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07C59" w14:textId="323F2243" w:rsidR="004E3F97" w:rsidRPr="008D19FA" w:rsidRDefault="00F66A2E" w:rsidP="008D19FA">
      <w:pPr>
        <w:spacing w:after="0" w:line="240" w:lineRule="auto"/>
        <w:jc w:val="center"/>
        <w:rPr>
          <w:rFonts w:ascii="Times New Roman" w:hAnsi="Times New Roman" w:cs="Times New Roman"/>
          <w:b/>
          <w:smallCaps/>
        </w:rPr>
      </w:pPr>
      <w:r w:rsidRPr="008D19FA">
        <w:rPr>
          <w:rFonts w:ascii="Times New Roman" w:hAnsi="Times New Roman" w:cs="Times New Roman"/>
          <w:b/>
          <w:noProof/>
          <w:spacing w:val="-3"/>
        </w:rPr>
        <w:drawing>
          <wp:anchor distT="0" distB="0" distL="114300" distR="114300" simplePos="0" relativeHeight="251665408" behindDoc="1" locked="0" layoutInCell="1" allowOverlap="1" wp14:anchorId="552B1186" wp14:editId="69F59B33">
            <wp:simplePos x="0" y="0"/>
            <wp:positionH relativeFrom="margin">
              <wp:posOffset>396875</wp:posOffset>
            </wp:positionH>
            <wp:positionV relativeFrom="paragraph">
              <wp:posOffset>257810</wp:posOffset>
            </wp:positionV>
            <wp:extent cx="1335405" cy="833120"/>
            <wp:effectExtent l="0" t="0" r="0" b="5080"/>
            <wp:wrapTight wrapText="bothSides">
              <wp:wrapPolygon edited="0">
                <wp:start x="0" y="0"/>
                <wp:lineTo x="0" y="21238"/>
                <wp:lineTo x="21261" y="21238"/>
                <wp:lineTo x="21261" y="0"/>
                <wp:lineTo x="0" y="0"/>
              </wp:wrapPolygon>
            </wp:wrapTight>
            <wp:docPr id="5" name="Picture 5" descr="C:\Users\kmayumbelo\AppData\Local\Microsoft\Windows\INetCache\Content.Word\afdb_ne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mayumbelo\AppData\Local\Microsoft\Windows\INetCache\Content.Word\afdb_new_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5405" cy="83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2F5B30" w14:textId="7AE8061B" w:rsidR="00CE34ED" w:rsidRPr="008D19FA" w:rsidRDefault="00F66A2E" w:rsidP="008D19FA">
      <w:pPr>
        <w:spacing w:after="0" w:line="240" w:lineRule="auto"/>
        <w:ind w:left="4950"/>
        <w:jc w:val="center"/>
        <w:rPr>
          <w:rFonts w:ascii="Times New Roman" w:hAnsi="Times New Roman" w:cs="Times New Roman"/>
          <w:b/>
        </w:rPr>
      </w:pPr>
      <w:r w:rsidRPr="008D19FA">
        <w:rPr>
          <w:rFonts w:ascii="Times New Roman" w:hAnsi="Times New Roman" w:cs="Times New Roman"/>
          <w:noProof/>
        </w:rPr>
        <w:drawing>
          <wp:inline distT="0" distB="0" distL="0" distR="0" wp14:anchorId="3EA129E7" wp14:editId="787260EF">
            <wp:extent cx="809019" cy="797651"/>
            <wp:effectExtent l="0" t="0" r="0" b="2540"/>
            <wp:docPr id="916801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11CA401E" w14:textId="01D3DAC8" w:rsidR="00CE34ED" w:rsidRPr="008D19FA" w:rsidRDefault="00CE34ED" w:rsidP="008D19FA">
      <w:pPr>
        <w:spacing w:after="0" w:line="240" w:lineRule="auto"/>
        <w:jc w:val="center"/>
        <w:rPr>
          <w:rFonts w:ascii="Times New Roman" w:hAnsi="Times New Roman" w:cs="Times New Roman"/>
          <w:b/>
        </w:rPr>
      </w:pPr>
    </w:p>
    <w:p w14:paraId="170A8628" w14:textId="414D8688" w:rsidR="00CE34ED" w:rsidRPr="008D19FA" w:rsidRDefault="00657514" w:rsidP="008D19FA">
      <w:pPr>
        <w:spacing w:after="0" w:line="240" w:lineRule="auto"/>
        <w:rPr>
          <w:rFonts w:ascii="Times New Roman" w:hAnsi="Times New Roman" w:cs="Times New Roman"/>
          <w:b/>
        </w:rPr>
      </w:pPr>
      <w:r w:rsidRPr="008D19FA">
        <w:rPr>
          <w:rFonts w:ascii="Times New Roman" w:hAnsi="Times New Roman" w:cs="Times New Roman"/>
          <w:b/>
        </w:rPr>
        <w:t xml:space="preserve">              </w:t>
      </w:r>
    </w:p>
    <w:p w14:paraId="5B7D838A" w14:textId="37782A2E" w:rsidR="000C3F54" w:rsidRPr="008D19FA" w:rsidRDefault="00CE34ED" w:rsidP="008D19FA">
      <w:pPr>
        <w:tabs>
          <w:tab w:val="center" w:pos="4560"/>
        </w:tabs>
        <w:suppressAutoHyphens/>
        <w:spacing w:after="0" w:line="240" w:lineRule="auto"/>
        <w:jc w:val="center"/>
        <w:rPr>
          <w:rFonts w:ascii="Times New Roman" w:hAnsi="Times New Roman" w:cs="Times New Roman"/>
          <w:b/>
          <w:spacing w:val="-3"/>
        </w:rPr>
      </w:pPr>
      <w:r w:rsidRPr="008D19FA">
        <w:rPr>
          <w:rFonts w:ascii="Times New Roman" w:hAnsi="Times New Roman" w:cs="Times New Roman"/>
          <w:b/>
          <w:spacing w:val="-3"/>
        </w:rPr>
        <w:t xml:space="preserve">  </w:t>
      </w:r>
    </w:p>
    <w:p w14:paraId="1052829A" w14:textId="77777777" w:rsidR="0007535F" w:rsidRPr="008D19FA" w:rsidRDefault="0007535F" w:rsidP="008D19FA">
      <w:pPr>
        <w:pStyle w:val="Title"/>
        <w:rPr>
          <w:sz w:val="22"/>
          <w:szCs w:val="22"/>
        </w:rPr>
      </w:pPr>
      <w:r w:rsidRPr="008D19FA">
        <w:rPr>
          <w:sz w:val="22"/>
          <w:szCs w:val="22"/>
        </w:rPr>
        <w:t>COMMON MARKET FOR EASTERN AND</w:t>
      </w:r>
    </w:p>
    <w:p w14:paraId="013A6B45" w14:textId="4CC436DD" w:rsidR="009F3064" w:rsidRPr="008D19FA" w:rsidRDefault="0007535F" w:rsidP="008D19FA">
      <w:pPr>
        <w:tabs>
          <w:tab w:val="center" w:pos="4560"/>
        </w:tabs>
        <w:suppressAutoHyphens/>
        <w:spacing w:after="0" w:line="240" w:lineRule="auto"/>
        <w:jc w:val="center"/>
        <w:rPr>
          <w:rFonts w:ascii="Times New Roman" w:hAnsi="Times New Roman" w:cs="Times New Roman"/>
          <w:b/>
          <w:spacing w:val="-3"/>
        </w:rPr>
      </w:pPr>
      <w:r w:rsidRPr="008D19FA">
        <w:rPr>
          <w:rFonts w:ascii="Times New Roman" w:hAnsi="Times New Roman" w:cs="Times New Roman"/>
          <w:b/>
        </w:rPr>
        <w:t>SOUTHERN AFRICA</w:t>
      </w:r>
      <w:r w:rsidR="005340D0" w:rsidRPr="008D19FA">
        <w:rPr>
          <w:rFonts w:ascii="Times New Roman" w:hAnsi="Times New Roman" w:cs="Times New Roman"/>
          <w:b/>
        </w:rPr>
        <w:t xml:space="preserve"> (</w:t>
      </w:r>
      <w:r w:rsidR="006C5198" w:rsidRPr="008D19FA">
        <w:rPr>
          <w:rFonts w:ascii="Times New Roman" w:hAnsi="Times New Roman" w:cs="Times New Roman"/>
          <w:b/>
        </w:rPr>
        <w:t>COMESA</w:t>
      </w:r>
      <w:r w:rsidR="005340D0" w:rsidRPr="008D19FA">
        <w:rPr>
          <w:rFonts w:ascii="Times New Roman" w:hAnsi="Times New Roman" w:cs="Times New Roman"/>
          <w:b/>
        </w:rPr>
        <w:t xml:space="preserve">) </w:t>
      </w:r>
    </w:p>
    <w:p w14:paraId="13940EC8" w14:textId="77777777" w:rsidR="009F3064" w:rsidRPr="008D19FA" w:rsidRDefault="009F3064" w:rsidP="008D19FA">
      <w:pPr>
        <w:tabs>
          <w:tab w:val="center" w:pos="4560"/>
        </w:tabs>
        <w:suppressAutoHyphens/>
        <w:spacing w:after="0" w:line="240" w:lineRule="auto"/>
        <w:jc w:val="center"/>
        <w:rPr>
          <w:rFonts w:ascii="Times New Roman" w:hAnsi="Times New Roman" w:cs="Times New Roman"/>
          <w:b/>
          <w:spacing w:val="-3"/>
        </w:rPr>
      </w:pPr>
    </w:p>
    <w:p w14:paraId="60023F8B" w14:textId="69E23672" w:rsidR="00657514" w:rsidRPr="008D19FA" w:rsidRDefault="00843EFC" w:rsidP="008D19FA">
      <w:pPr>
        <w:tabs>
          <w:tab w:val="center" w:pos="4560"/>
        </w:tabs>
        <w:suppressAutoHyphens/>
        <w:spacing w:after="0" w:line="240" w:lineRule="auto"/>
        <w:jc w:val="center"/>
        <w:rPr>
          <w:rFonts w:ascii="Times New Roman" w:hAnsi="Times New Roman" w:cs="Times New Roman"/>
          <w:b/>
          <w:spacing w:val="-3"/>
        </w:rPr>
      </w:pPr>
      <w:r w:rsidRPr="008D19FA">
        <w:rPr>
          <w:rFonts w:ascii="Times New Roman" w:hAnsi="Times New Roman" w:cs="Times New Roman"/>
          <w:b/>
          <w:bCs/>
          <w:spacing w:val="-3"/>
          <w:lang/>
        </w:rPr>
        <w:t>CAPACITY BUILDING PROGRAM FOR INFRASTRUCTURE STATISTICS IN TRANSITION STATES</w:t>
      </w:r>
      <w:r w:rsidR="00657514" w:rsidRPr="008D19FA">
        <w:rPr>
          <w:rFonts w:ascii="Times New Roman" w:hAnsi="Times New Roman" w:cs="Times New Roman"/>
          <w:b/>
          <w:spacing w:val="-3"/>
        </w:rPr>
        <w:br/>
      </w:r>
    </w:p>
    <w:p w14:paraId="25840DE9" w14:textId="77777777" w:rsidR="0023556F" w:rsidRPr="008D19FA" w:rsidRDefault="0023556F" w:rsidP="008D19FA">
      <w:pPr>
        <w:tabs>
          <w:tab w:val="center" w:pos="4560"/>
        </w:tabs>
        <w:suppressAutoHyphens/>
        <w:spacing w:after="0" w:line="240" w:lineRule="auto"/>
        <w:jc w:val="center"/>
        <w:rPr>
          <w:rFonts w:ascii="Times New Roman" w:hAnsi="Times New Roman" w:cs="Times New Roman"/>
          <w:b/>
          <w:spacing w:val="-3"/>
        </w:rPr>
      </w:pPr>
      <w:r w:rsidRPr="008D19FA">
        <w:rPr>
          <w:rFonts w:ascii="Times New Roman" w:hAnsi="Times New Roman" w:cs="Times New Roman"/>
          <w:b/>
          <w:spacing w:val="-3"/>
        </w:rPr>
        <w:t>GENERAL PROCUREMENT NOTICE</w:t>
      </w:r>
    </w:p>
    <w:p w14:paraId="6170ECC6" w14:textId="77777777" w:rsidR="00FF4201" w:rsidRPr="008D19FA" w:rsidRDefault="00FF4201" w:rsidP="008D19FA">
      <w:pPr>
        <w:pStyle w:val="Default"/>
        <w:rPr>
          <w:b/>
          <w:spacing w:val="-3"/>
          <w:sz w:val="22"/>
          <w:szCs w:val="22"/>
        </w:rPr>
      </w:pPr>
    </w:p>
    <w:p w14:paraId="02A8E22D" w14:textId="77777777" w:rsidR="005C3083" w:rsidRPr="008D19FA" w:rsidRDefault="00ED5661" w:rsidP="008D19FA">
      <w:pPr>
        <w:pStyle w:val="ListParagraph"/>
        <w:numPr>
          <w:ilvl w:val="0"/>
          <w:numId w:val="1"/>
        </w:numPr>
        <w:tabs>
          <w:tab w:val="left" w:pos="-720"/>
          <w:tab w:val="left" w:pos="330"/>
        </w:tabs>
        <w:suppressAutoHyphens/>
        <w:jc w:val="both"/>
        <w:rPr>
          <w:rFonts w:ascii="Times New Roman" w:hAnsi="Times New Roman"/>
          <w:sz w:val="22"/>
          <w:szCs w:val="22"/>
        </w:rPr>
      </w:pPr>
      <w:r w:rsidRPr="008D19FA">
        <w:rPr>
          <w:rFonts w:ascii="Times New Roman" w:hAnsi="Times New Roman"/>
          <w:bCs/>
          <w:spacing w:val="-3"/>
          <w:sz w:val="22"/>
          <w:szCs w:val="22"/>
          <w:lang/>
        </w:rPr>
        <w:t>COMESA</w:t>
      </w:r>
      <w:r w:rsidR="006C5198" w:rsidRPr="008D19FA">
        <w:rPr>
          <w:rFonts w:ascii="Times New Roman" w:hAnsi="Times New Roman"/>
          <w:b/>
          <w:spacing w:val="-3"/>
          <w:sz w:val="22"/>
          <w:szCs w:val="22"/>
        </w:rPr>
        <w:t xml:space="preserve"> </w:t>
      </w:r>
      <w:r w:rsidR="001B5093" w:rsidRPr="008D19FA">
        <w:rPr>
          <w:rFonts w:ascii="Times New Roman" w:hAnsi="Times New Roman"/>
          <w:sz w:val="22"/>
          <w:szCs w:val="22"/>
        </w:rPr>
        <w:t xml:space="preserve">has applied for funding from the African </w:t>
      </w:r>
      <w:r w:rsidR="001B5093" w:rsidRPr="008D19FA">
        <w:rPr>
          <w:rFonts w:ascii="Times New Roman" w:hAnsi="Times New Roman"/>
          <w:spacing w:val="-3"/>
          <w:sz w:val="22"/>
          <w:szCs w:val="22"/>
        </w:rPr>
        <w:t>Development</w:t>
      </w:r>
      <w:r w:rsidR="001B5093" w:rsidRPr="008D19FA">
        <w:rPr>
          <w:rFonts w:ascii="Times New Roman" w:hAnsi="Times New Roman"/>
          <w:sz w:val="22"/>
          <w:szCs w:val="22"/>
        </w:rPr>
        <w:t xml:space="preserve"> Fund (ADF) to finance the</w:t>
      </w:r>
      <w:r w:rsidR="00FF4201" w:rsidRPr="008D19FA">
        <w:rPr>
          <w:rFonts w:ascii="Times New Roman" w:hAnsi="Times New Roman"/>
          <w:sz w:val="22"/>
          <w:szCs w:val="22"/>
        </w:rPr>
        <w:t xml:space="preserve"> </w:t>
      </w:r>
      <w:r w:rsidR="00FF4201" w:rsidRPr="008D19FA">
        <w:rPr>
          <w:rFonts w:ascii="Times New Roman" w:hAnsi="Times New Roman"/>
          <w:spacing w:val="-3"/>
          <w:sz w:val="22"/>
          <w:szCs w:val="22"/>
        </w:rPr>
        <w:t xml:space="preserve">Capacity Building Program </w:t>
      </w:r>
      <w:r w:rsidR="00B62A7D" w:rsidRPr="008D19FA">
        <w:rPr>
          <w:rFonts w:ascii="Times New Roman" w:hAnsi="Times New Roman"/>
          <w:spacing w:val="-3"/>
          <w:sz w:val="22"/>
          <w:szCs w:val="22"/>
        </w:rPr>
        <w:t>for</w:t>
      </w:r>
      <w:r w:rsidR="00FF4201" w:rsidRPr="008D19FA">
        <w:rPr>
          <w:rFonts w:ascii="Times New Roman" w:hAnsi="Times New Roman"/>
          <w:spacing w:val="-3"/>
          <w:sz w:val="22"/>
          <w:szCs w:val="22"/>
        </w:rPr>
        <w:t xml:space="preserve"> Infrastructure Statistics </w:t>
      </w:r>
      <w:r w:rsidR="00367135" w:rsidRPr="008D19FA">
        <w:rPr>
          <w:rFonts w:ascii="Times New Roman" w:hAnsi="Times New Roman"/>
          <w:spacing w:val="-3"/>
          <w:sz w:val="22"/>
          <w:szCs w:val="22"/>
        </w:rPr>
        <w:t>i</w:t>
      </w:r>
      <w:r w:rsidR="00FF4201" w:rsidRPr="008D19FA">
        <w:rPr>
          <w:rFonts w:ascii="Times New Roman" w:hAnsi="Times New Roman"/>
          <w:spacing w:val="-3"/>
          <w:sz w:val="22"/>
          <w:szCs w:val="22"/>
        </w:rPr>
        <w:t>n Transition States</w:t>
      </w:r>
      <w:r w:rsidR="005C3083" w:rsidRPr="008D19FA">
        <w:rPr>
          <w:rFonts w:ascii="Times New Roman" w:hAnsi="Times New Roman"/>
          <w:spacing w:val="-3"/>
          <w:sz w:val="22"/>
          <w:szCs w:val="22"/>
        </w:rPr>
        <w:t xml:space="preserve"> </w:t>
      </w:r>
      <w:r w:rsidR="005C3083" w:rsidRPr="008D19FA">
        <w:rPr>
          <w:rFonts w:ascii="Times New Roman" w:hAnsi="Times New Roman"/>
          <w:sz w:val="22"/>
          <w:szCs w:val="22"/>
        </w:rPr>
        <w:t xml:space="preserve">and intends to apply part of the proceeds to payments for services to be procured under this project. </w:t>
      </w:r>
    </w:p>
    <w:p w14:paraId="37AC8CDF" w14:textId="77777777" w:rsidR="005C3083" w:rsidRPr="008D19FA" w:rsidRDefault="005C3083" w:rsidP="008D19FA">
      <w:pPr>
        <w:pStyle w:val="ListParagraph"/>
        <w:tabs>
          <w:tab w:val="left" w:pos="-720"/>
          <w:tab w:val="left" w:pos="330"/>
        </w:tabs>
        <w:suppressAutoHyphens/>
        <w:ind w:left="360"/>
        <w:jc w:val="both"/>
        <w:rPr>
          <w:rFonts w:ascii="Times New Roman" w:hAnsi="Times New Roman"/>
          <w:sz w:val="22"/>
          <w:szCs w:val="22"/>
        </w:rPr>
      </w:pPr>
    </w:p>
    <w:p w14:paraId="26163A14" w14:textId="77777777" w:rsidR="00760954" w:rsidRPr="008D19FA" w:rsidRDefault="00B44941" w:rsidP="008D19FA">
      <w:pPr>
        <w:pStyle w:val="ListParagraph"/>
        <w:numPr>
          <w:ilvl w:val="0"/>
          <w:numId w:val="1"/>
        </w:numPr>
        <w:tabs>
          <w:tab w:val="left" w:pos="-720"/>
          <w:tab w:val="left" w:pos="330"/>
        </w:tabs>
        <w:suppressAutoHyphens/>
        <w:jc w:val="both"/>
        <w:rPr>
          <w:rFonts w:ascii="Times New Roman" w:hAnsi="Times New Roman"/>
          <w:sz w:val="22"/>
          <w:szCs w:val="22"/>
        </w:rPr>
      </w:pPr>
      <w:r w:rsidRPr="008D19FA">
        <w:rPr>
          <w:rFonts w:ascii="Times New Roman" w:hAnsi="Times New Roman"/>
          <w:spacing w:val="-3"/>
          <w:sz w:val="22"/>
          <w:szCs w:val="22"/>
        </w:rPr>
        <w:t>The</w:t>
      </w:r>
      <w:r w:rsidR="00A346D4" w:rsidRPr="008D19FA">
        <w:rPr>
          <w:rFonts w:ascii="Times New Roman" w:hAnsi="Times New Roman"/>
          <w:spacing w:val="-3"/>
          <w:sz w:val="22"/>
          <w:szCs w:val="22"/>
        </w:rPr>
        <w:t xml:space="preserve"> main objective</w:t>
      </w:r>
      <w:r w:rsidR="00367135" w:rsidRPr="008D19FA">
        <w:rPr>
          <w:rFonts w:ascii="Times New Roman" w:hAnsi="Times New Roman"/>
          <w:spacing w:val="-3"/>
          <w:sz w:val="22"/>
          <w:szCs w:val="22"/>
        </w:rPr>
        <w:t xml:space="preserve"> </w:t>
      </w:r>
      <w:r w:rsidRPr="008D19FA">
        <w:rPr>
          <w:rFonts w:ascii="Times New Roman" w:hAnsi="Times New Roman"/>
          <w:spacing w:val="-3"/>
          <w:sz w:val="22"/>
          <w:szCs w:val="22"/>
        </w:rPr>
        <w:t xml:space="preserve">is to </w:t>
      </w:r>
      <w:r w:rsidR="00A96EF8" w:rsidRPr="008D19FA">
        <w:rPr>
          <w:rFonts w:ascii="Times New Roman" w:hAnsi="Times New Roman"/>
          <w:bCs/>
          <w:spacing w:val="-3"/>
          <w:sz w:val="22"/>
          <w:szCs w:val="22"/>
          <w:lang/>
        </w:rPr>
        <w:t>improv</w:t>
      </w:r>
      <w:r w:rsidRPr="008D19FA">
        <w:rPr>
          <w:rFonts w:ascii="Times New Roman" w:hAnsi="Times New Roman"/>
          <w:bCs/>
          <w:spacing w:val="-3"/>
          <w:sz w:val="22"/>
          <w:szCs w:val="22"/>
          <w:lang/>
        </w:rPr>
        <w:t>e</w:t>
      </w:r>
      <w:r w:rsidR="00A96EF8" w:rsidRPr="008D19FA">
        <w:rPr>
          <w:rFonts w:ascii="Times New Roman" w:hAnsi="Times New Roman"/>
          <w:bCs/>
          <w:spacing w:val="-3"/>
          <w:sz w:val="22"/>
          <w:szCs w:val="22"/>
          <w:lang/>
        </w:rPr>
        <w:t xml:space="preserve"> the coverage of gender and infrastructure statistics in Transition States, mainly in the power and transport sectors”</w:t>
      </w:r>
      <w:r w:rsidR="00997D41" w:rsidRPr="008D19FA">
        <w:rPr>
          <w:rFonts w:ascii="Times New Roman" w:hAnsi="Times New Roman"/>
          <w:bCs/>
          <w:spacing w:val="-3"/>
          <w:sz w:val="22"/>
          <w:szCs w:val="22"/>
          <w:lang/>
        </w:rPr>
        <w:t>.</w:t>
      </w:r>
      <w:r w:rsidR="00D43B76" w:rsidRPr="008D19FA">
        <w:rPr>
          <w:rFonts w:ascii="Times New Roman" w:hAnsi="Times New Roman"/>
          <w:bCs/>
          <w:spacing w:val="-3"/>
          <w:sz w:val="22"/>
          <w:szCs w:val="22"/>
          <w:lang/>
        </w:rPr>
        <w:t xml:space="preserve"> </w:t>
      </w:r>
      <w:r w:rsidR="00D43B76" w:rsidRPr="008D19FA">
        <w:rPr>
          <w:rFonts w:ascii="Times New Roman" w:hAnsi="Times New Roman"/>
          <w:spacing w:val="-3"/>
          <w:sz w:val="22"/>
          <w:szCs w:val="22"/>
          <w:lang/>
        </w:rPr>
        <w:t>It will support NSOs and infrastructure line ministries including ministries responsible for gender, and power and transport institutions by building capacity in gender -</w:t>
      </w:r>
      <w:r w:rsidR="00337093" w:rsidRPr="008D19FA">
        <w:rPr>
          <w:rFonts w:ascii="Times New Roman" w:hAnsi="Times New Roman"/>
          <w:spacing w:val="-3"/>
          <w:sz w:val="22"/>
          <w:szCs w:val="22"/>
          <w:lang/>
        </w:rPr>
        <w:t xml:space="preserve"> </w:t>
      </w:r>
      <w:r w:rsidR="00D43B76" w:rsidRPr="008D19FA">
        <w:rPr>
          <w:rFonts w:ascii="Times New Roman" w:hAnsi="Times New Roman"/>
          <w:spacing w:val="-3"/>
          <w:sz w:val="22"/>
          <w:szCs w:val="22"/>
          <w:lang/>
        </w:rPr>
        <w:t xml:space="preserve">responsive infrastructure data collection, validation, and dissemination. </w:t>
      </w:r>
    </w:p>
    <w:p w14:paraId="3DBEE27D" w14:textId="77777777" w:rsidR="00760954" w:rsidRPr="008D19FA" w:rsidRDefault="00760954" w:rsidP="008D19FA">
      <w:pPr>
        <w:pStyle w:val="ListParagraph"/>
        <w:rPr>
          <w:rFonts w:ascii="Times New Roman" w:hAnsi="Times New Roman"/>
          <w:spacing w:val="-3"/>
          <w:sz w:val="22"/>
          <w:szCs w:val="22"/>
        </w:rPr>
      </w:pPr>
    </w:p>
    <w:p w14:paraId="5E158F8E" w14:textId="31AF1DC7" w:rsidR="006A5D30" w:rsidRPr="008D19FA" w:rsidRDefault="00997D41" w:rsidP="008D19FA">
      <w:pPr>
        <w:pStyle w:val="ListParagraph"/>
        <w:numPr>
          <w:ilvl w:val="0"/>
          <w:numId w:val="1"/>
        </w:numPr>
        <w:tabs>
          <w:tab w:val="left" w:pos="-720"/>
          <w:tab w:val="left" w:pos="330"/>
        </w:tabs>
        <w:suppressAutoHyphens/>
        <w:jc w:val="both"/>
        <w:rPr>
          <w:rFonts w:ascii="Times New Roman" w:hAnsi="Times New Roman"/>
          <w:sz w:val="22"/>
          <w:szCs w:val="22"/>
        </w:rPr>
      </w:pPr>
      <w:r w:rsidRPr="008D19FA">
        <w:rPr>
          <w:rFonts w:ascii="Times New Roman" w:hAnsi="Times New Roman"/>
          <w:spacing w:val="-3"/>
          <w:sz w:val="22"/>
          <w:szCs w:val="22"/>
        </w:rPr>
        <w:t>The project includes the following</w:t>
      </w:r>
      <w:r w:rsidR="00D375B6" w:rsidRPr="008D19FA">
        <w:rPr>
          <w:rFonts w:ascii="Times New Roman" w:hAnsi="Times New Roman"/>
          <w:spacing w:val="-3"/>
          <w:sz w:val="22"/>
          <w:szCs w:val="22"/>
        </w:rPr>
        <w:t xml:space="preserve">: </w:t>
      </w:r>
      <w:r w:rsidR="006A5D30" w:rsidRPr="008D19FA">
        <w:rPr>
          <w:rFonts w:ascii="Times New Roman" w:hAnsi="Times New Roman"/>
          <w:spacing w:val="-3"/>
          <w:sz w:val="22"/>
          <w:szCs w:val="22"/>
          <w:lang/>
        </w:rPr>
        <w:t>Component 1: Capacity Building and Training</w:t>
      </w:r>
      <w:r w:rsidR="00D375B6" w:rsidRPr="008D19FA">
        <w:rPr>
          <w:rFonts w:ascii="Times New Roman" w:hAnsi="Times New Roman"/>
          <w:spacing w:val="-3"/>
          <w:sz w:val="22"/>
          <w:szCs w:val="22"/>
          <w:lang/>
        </w:rPr>
        <w:t xml:space="preserve">; </w:t>
      </w:r>
      <w:r w:rsidR="006A5D30" w:rsidRPr="008D19FA">
        <w:rPr>
          <w:rFonts w:ascii="Times New Roman" w:hAnsi="Times New Roman"/>
          <w:spacing w:val="-3"/>
          <w:sz w:val="22"/>
          <w:szCs w:val="22"/>
          <w:lang/>
        </w:rPr>
        <w:t>Component 2: Development of Standardized Tools, Data collection, validation, processing and management</w:t>
      </w:r>
      <w:r w:rsidR="00D375B6" w:rsidRPr="008D19FA">
        <w:rPr>
          <w:rFonts w:ascii="Times New Roman" w:hAnsi="Times New Roman"/>
          <w:spacing w:val="-3"/>
          <w:sz w:val="22"/>
          <w:szCs w:val="22"/>
          <w:lang/>
        </w:rPr>
        <w:t xml:space="preserve">; </w:t>
      </w:r>
      <w:r w:rsidR="006A5D30" w:rsidRPr="008D19FA">
        <w:rPr>
          <w:rFonts w:ascii="Times New Roman" w:hAnsi="Times New Roman"/>
          <w:spacing w:val="-3"/>
          <w:sz w:val="22"/>
          <w:szCs w:val="22"/>
          <w:lang/>
        </w:rPr>
        <w:t>Component 3: Knowledge Products generation</w:t>
      </w:r>
      <w:r w:rsidR="00D375B6" w:rsidRPr="008D19FA">
        <w:rPr>
          <w:rFonts w:ascii="Times New Roman" w:hAnsi="Times New Roman"/>
          <w:spacing w:val="-3"/>
          <w:sz w:val="22"/>
          <w:szCs w:val="22"/>
          <w:lang/>
        </w:rPr>
        <w:t xml:space="preserve">; and </w:t>
      </w:r>
      <w:r w:rsidR="006A5D30" w:rsidRPr="008D19FA">
        <w:rPr>
          <w:rFonts w:ascii="Times New Roman" w:hAnsi="Times New Roman"/>
          <w:spacing w:val="-3"/>
          <w:sz w:val="22"/>
          <w:szCs w:val="22"/>
          <w:lang/>
        </w:rPr>
        <w:t xml:space="preserve">Component 4: Project Management </w:t>
      </w:r>
    </w:p>
    <w:p w14:paraId="1A45C1FF" w14:textId="77777777" w:rsidR="0086474A" w:rsidRPr="008D19FA" w:rsidRDefault="0086474A" w:rsidP="008D19FA">
      <w:pPr>
        <w:pStyle w:val="ListParagraph"/>
        <w:tabs>
          <w:tab w:val="left" w:pos="-720"/>
          <w:tab w:val="left" w:pos="330"/>
        </w:tabs>
        <w:suppressAutoHyphens/>
        <w:ind w:left="360"/>
        <w:jc w:val="both"/>
        <w:rPr>
          <w:rFonts w:ascii="Times New Roman" w:hAnsi="Times New Roman"/>
          <w:sz w:val="22"/>
          <w:szCs w:val="22"/>
        </w:rPr>
      </w:pPr>
    </w:p>
    <w:p w14:paraId="4F8B60D0" w14:textId="257E7266" w:rsidR="00C57656" w:rsidRPr="008D19FA" w:rsidRDefault="00997D41" w:rsidP="008D19FA">
      <w:pPr>
        <w:pStyle w:val="ListParagraph"/>
        <w:numPr>
          <w:ilvl w:val="0"/>
          <w:numId w:val="1"/>
        </w:numPr>
        <w:tabs>
          <w:tab w:val="left" w:pos="-720"/>
          <w:tab w:val="left" w:pos="330"/>
        </w:tabs>
        <w:suppressAutoHyphens/>
        <w:jc w:val="both"/>
        <w:rPr>
          <w:rFonts w:ascii="Times New Roman" w:hAnsi="Times New Roman"/>
          <w:sz w:val="22"/>
          <w:szCs w:val="22"/>
        </w:rPr>
      </w:pPr>
      <w:r w:rsidRPr="008D19FA">
        <w:rPr>
          <w:rFonts w:ascii="Times New Roman" w:hAnsi="Times New Roman"/>
          <w:sz w:val="22"/>
          <w:szCs w:val="22"/>
        </w:rPr>
        <w:t>It is expected that procurement of goods, works and services shall be carried out under the Open Competitive Bidding and Simplified Bidding methods for works and goods; and the Quality and Cost Based Selection (QCBS)</w:t>
      </w:r>
      <w:r w:rsidR="0086474A" w:rsidRPr="008D19FA">
        <w:rPr>
          <w:rFonts w:ascii="Times New Roman" w:hAnsi="Times New Roman"/>
          <w:sz w:val="22"/>
          <w:szCs w:val="22"/>
        </w:rPr>
        <w:t xml:space="preserve"> </w:t>
      </w:r>
      <w:r w:rsidRPr="008D19FA">
        <w:rPr>
          <w:rFonts w:ascii="Times New Roman" w:hAnsi="Times New Roman"/>
          <w:sz w:val="22"/>
          <w:szCs w:val="22"/>
        </w:rPr>
        <w:t xml:space="preserve">and Individual Consultants Selection (ICS) methods for </w:t>
      </w:r>
      <w:r w:rsidR="00851BD2">
        <w:rPr>
          <w:rFonts w:ascii="Times New Roman" w:hAnsi="Times New Roman"/>
          <w:sz w:val="22"/>
          <w:szCs w:val="22"/>
        </w:rPr>
        <w:t>consulting firms</w:t>
      </w:r>
      <w:r w:rsidRPr="008D19FA">
        <w:rPr>
          <w:rFonts w:ascii="Times New Roman" w:hAnsi="Times New Roman"/>
          <w:sz w:val="22"/>
          <w:szCs w:val="22"/>
        </w:rPr>
        <w:t>.</w:t>
      </w:r>
    </w:p>
    <w:p w14:paraId="310DE840" w14:textId="77777777" w:rsidR="00C57656" w:rsidRPr="008D19FA" w:rsidRDefault="00C57656" w:rsidP="008D19FA">
      <w:pPr>
        <w:pStyle w:val="ListParagraph"/>
        <w:rPr>
          <w:rFonts w:ascii="Times New Roman" w:hAnsi="Times New Roman"/>
          <w:spacing w:val="-3"/>
          <w:sz w:val="22"/>
          <w:szCs w:val="22"/>
        </w:rPr>
      </w:pPr>
    </w:p>
    <w:p w14:paraId="415DAD36" w14:textId="65D84610" w:rsidR="00C32930" w:rsidRPr="008D19FA" w:rsidRDefault="00C32930" w:rsidP="008D19FA">
      <w:pPr>
        <w:pStyle w:val="ListParagraph"/>
        <w:numPr>
          <w:ilvl w:val="0"/>
          <w:numId w:val="1"/>
        </w:numPr>
        <w:tabs>
          <w:tab w:val="left" w:pos="-720"/>
          <w:tab w:val="left" w:pos="330"/>
        </w:tabs>
        <w:suppressAutoHyphens/>
        <w:jc w:val="both"/>
        <w:rPr>
          <w:rFonts w:ascii="Times New Roman" w:hAnsi="Times New Roman"/>
          <w:color w:val="FF0000"/>
          <w:sz w:val="22"/>
          <w:szCs w:val="22"/>
        </w:rPr>
      </w:pPr>
      <w:r w:rsidRPr="008D19FA">
        <w:rPr>
          <w:rFonts w:ascii="Times New Roman" w:hAnsi="Times New Roman"/>
          <w:spacing w:val="-3"/>
          <w:sz w:val="22"/>
          <w:szCs w:val="22"/>
        </w:rPr>
        <w:t xml:space="preserve">The Procurement of Goods, Works and Services, financed by the Bank, will be carried out in accordance with the Bank’s Procurement Policy for Bank Group Funded Operations, dated October 2015 and in line with the provisions stated in the Loan Agreement. Specific procurement notices for contracts subject to open competitive methods are expected to be available </w:t>
      </w:r>
      <w:r w:rsidR="002235CC" w:rsidRPr="00FC6827">
        <w:rPr>
          <w:rFonts w:ascii="Times New Roman" w:hAnsi="Times New Roman"/>
          <w:b/>
          <w:bCs/>
          <w:spacing w:val="-3"/>
          <w:sz w:val="22"/>
          <w:szCs w:val="22"/>
        </w:rPr>
        <w:t xml:space="preserve">starting </w:t>
      </w:r>
      <w:r w:rsidR="00BC3571" w:rsidRPr="00FC6827">
        <w:rPr>
          <w:rFonts w:ascii="Times New Roman" w:hAnsi="Times New Roman"/>
          <w:b/>
          <w:bCs/>
          <w:spacing w:val="-3"/>
          <w:sz w:val="22"/>
          <w:szCs w:val="22"/>
        </w:rPr>
        <w:t xml:space="preserve">March </w:t>
      </w:r>
      <w:r w:rsidRPr="00FC6827">
        <w:rPr>
          <w:rFonts w:ascii="Times New Roman" w:hAnsi="Times New Roman"/>
          <w:b/>
          <w:bCs/>
          <w:spacing w:val="-3"/>
          <w:sz w:val="22"/>
          <w:szCs w:val="22"/>
        </w:rPr>
        <w:t>202</w:t>
      </w:r>
      <w:r w:rsidR="00B929F5" w:rsidRPr="00FC6827">
        <w:rPr>
          <w:rFonts w:ascii="Times New Roman" w:hAnsi="Times New Roman"/>
          <w:b/>
          <w:bCs/>
          <w:spacing w:val="-3"/>
          <w:sz w:val="22"/>
          <w:szCs w:val="22"/>
        </w:rPr>
        <w:t>5</w:t>
      </w:r>
      <w:r w:rsidR="00FC6827">
        <w:rPr>
          <w:rFonts w:ascii="Times New Roman" w:hAnsi="Times New Roman"/>
          <w:b/>
          <w:bCs/>
          <w:spacing w:val="-3"/>
          <w:sz w:val="22"/>
          <w:szCs w:val="22"/>
        </w:rPr>
        <w:t xml:space="preserve"> </w:t>
      </w:r>
      <w:r w:rsidR="00FC6827" w:rsidRPr="00153714">
        <w:rPr>
          <w:rFonts w:ascii="Times New Roman" w:hAnsi="Times New Roman"/>
          <w:spacing w:val="-3"/>
          <w:sz w:val="22"/>
          <w:szCs w:val="22"/>
        </w:rPr>
        <w:t xml:space="preserve">with notice publications </w:t>
      </w:r>
      <w:r w:rsidR="00153714">
        <w:rPr>
          <w:rFonts w:ascii="Times New Roman" w:hAnsi="Times New Roman"/>
          <w:spacing w:val="-3"/>
          <w:sz w:val="22"/>
          <w:szCs w:val="22"/>
        </w:rPr>
        <w:t xml:space="preserve">to be issued </w:t>
      </w:r>
      <w:r w:rsidR="00FC6827" w:rsidRPr="00153714">
        <w:rPr>
          <w:rFonts w:ascii="Times New Roman" w:hAnsi="Times New Roman"/>
          <w:spacing w:val="-3"/>
          <w:sz w:val="22"/>
          <w:szCs w:val="22"/>
        </w:rPr>
        <w:t>on the Bank</w:t>
      </w:r>
      <w:r w:rsidR="00153714" w:rsidRPr="00153714">
        <w:rPr>
          <w:rFonts w:ascii="Times New Roman" w:hAnsi="Times New Roman"/>
          <w:spacing w:val="-3"/>
          <w:sz w:val="22"/>
          <w:szCs w:val="22"/>
        </w:rPr>
        <w:t>’s and COMESA websites.</w:t>
      </w:r>
    </w:p>
    <w:p w14:paraId="41CAD7A5" w14:textId="77777777" w:rsidR="00C32930" w:rsidRPr="008D19FA" w:rsidRDefault="00C32930" w:rsidP="008D19FA">
      <w:pPr>
        <w:widowControl w:val="0"/>
        <w:tabs>
          <w:tab w:val="left" w:pos="-720"/>
          <w:tab w:val="left" w:pos="330"/>
        </w:tabs>
        <w:suppressAutoHyphens/>
        <w:spacing w:after="0" w:line="240" w:lineRule="auto"/>
        <w:ind w:left="330"/>
        <w:jc w:val="both"/>
        <w:rPr>
          <w:rFonts w:ascii="Times New Roman" w:hAnsi="Times New Roman" w:cs="Times New Roman"/>
          <w:spacing w:val="-3"/>
          <w:highlight w:val="yellow"/>
        </w:rPr>
      </w:pPr>
    </w:p>
    <w:p w14:paraId="11259D7E" w14:textId="77777777" w:rsidR="00E82596" w:rsidRPr="008D19FA" w:rsidRDefault="00E82596" w:rsidP="008D19FA">
      <w:pPr>
        <w:widowControl w:val="0"/>
        <w:numPr>
          <w:ilvl w:val="0"/>
          <w:numId w:val="1"/>
        </w:numPr>
        <w:tabs>
          <w:tab w:val="left" w:pos="-720"/>
          <w:tab w:val="left" w:pos="330"/>
        </w:tabs>
        <w:suppressAutoHyphens/>
        <w:spacing w:after="0" w:line="240" w:lineRule="auto"/>
        <w:ind w:left="330" w:hanging="330"/>
        <w:jc w:val="both"/>
        <w:rPr>
          <w:rFonts w:ascii="Times New Roman" w:hAnsi="Times New Roman" w:cs="Times New Roman"/>
          <w:spacing w:val="-3"/>
        </w:rPr>
      </w:pPr>
      <w:r w:rsidRPr="008D19FA">
        <w:rPr>
          <w:rFonts w:ascii="Times New Roman" w:hAnsi="Times New Roman" w:cs="Times New Roman"/>
          <w:spacing w:val="-3"/>
        </w:rPr>
        <w:t>Interested bidders may obtain further information, and confirm their interest in the above, by contacting the Executing Agency on the address below:</w:t>
      </w:r>
    </w:p>
    <w:p w14:paraId="6B179AA6" w14:textId="77777777" w:rsidR="00E82596" w:rsidRPr="008D19FA" w:rsidRDefault="00E82596" w:rsidP="008D19FA">
      <w:pPr>
        <w:spacing w:after="0" w:line="240" w:lineRule="auto"/>
        <w:jc w:val="center"/>
        <w:rPr>
          <w:rFonts w:ascii="Times New Roman" w:hAnsi="Times New Roman" w:cs="Times New Roman"/>
        </w:rPr>
      </w:pPr>
    </w:p>
    <w:p w14:paraId="0394D522" w14:textId="77777777" w:rsidR="00E82596" w:rsidRPr="008D19FA" w:rsidRDefault="00E82596" w:rsidP="008D19FA">
      <w:pPr>
        <w:spacing w:after="0" w:line="240" w:lineRule="auto"/>
        <w:jc w:val="center"/>
        <w:rPr>
          <w:rFonts w:ascii="Times New Roman" w:hAnsi="Times New Roman" w:cs="Times New Roman"/>
        </w:rPr>
      </w:pPr>
    </w:p>
    <w:p w14:paraId="7394700B" w14:textId="77777777" w:rsidR="008D19FA" w:rsidRPr="008D19FA" w:rsidRDefault="008D19FA" w:rsidP="008D19FA">
      <w:pPr>
        <w:spacing w:after="0" w:line="240" w:lineRule="auto"/>
        <w:rPr>
          <w:rFonts w:ascii="Times New Roman" w:hAnsi="Times New Roman" w:cs="Times New Roman"/>
        </w:rPr>
      </w:pPr>
      <w:r w:rsidRPr="008D19FA">
        <w:rPr>
          <w:rFonts w:ascii="Times New Roman" w:hAnsi="Times New Roman" w:cs="Times New Roman"/>
        </w:rPr>
        <w:t>Mr Silver Mwesigwa</w:t>
      </w:r>
    </w:p>
    <w:p w14:paraId="209B5587" w14:textId="77777777" w:rsidR="008D19FA" w:rsidRPr="008D19FA" w:rsidRDefault="008D19FA" w:rsidP="008D19FA">
      <w:pPr>
        <w:spacing w:after="0" w:line="240" w:lineRule="auto"/>
        <w:rPr>
          <w:rFonts w:ascii="Times New Roman" w:hAnsi="Times New Roman" w:cs="Times New Roman"/>
        </w:rPr>
      </w:pPr>
      <w:r w:rsidRPr="008D19FA">
        <w:rPr>
          <w:rFonts w:ascii="Times New Roman" w:hAnsi="Times New Roman" w:cs="Times New Roman"/>
        </w:rPr>
        <w:t xml:space="preserve">Head of Procurement </w:t>
      </w:r>
    </w:p>
    <w:p w14:paraId="022CD584" w14:textId="77777777" w:rsidR="008D19FA" w:rsidRPr="008D19FA" w:rsidRDefault="008D19FA" w:rsidP="008D19FA">
      <w:pPr>
        <w:spacing w:after="0" w:line="240" w:lineRule="auto"/>
        <w:rPr>
          <w:rFonts w:ascii="Times New Roman" w:hAnsi="Times New Roman" w:cs="Times New Roman"/>
          <w:lang w:val="pt-PT"/>
        </w:rPr>
      </w:pPr>
      <w:r w:rsidRPr="008D19FA">
        <w:rPr>
          <w:rFonts w:ascii="Times New Roman" w:hAnsi="Times New Roman" w:cs="Times New Roman"/>
          <w:lang w:val="pt-PT"/>
        </w:rPr>
        <w:t>COMESA Centre</w:t>
      </w:r>
    </w:p>
    <w:p w14:paraId="0D07E8A5" w14:textId="77777777" w:rsidR="008D19FA" w:rsidRPr="008D19FA" w:rsidRDefault="008D19FA" w:rsidP="008D19FA">
      <w:pPr>
        <w:spacing w:after="0" w:line="240" w:lineRule="auto"/>
        <w:rPr>
          <w:rFonts w:ascii="Times New Roman" w:hAnsi="Times New Roman" w:cs="Times New Roman"/>
          <w:lang w:val="pt-PT"/>
        </w:rPr>
      </w:pPr>
      <w:r w:rsidRPr="008D19FA">
        <w:rPr>
          <w:rFonts w:ascii="Times New Roman" w:hAnsi="Times New Roman" w:cs="Times New Roman"/>
          <w:lang w:val="pt-PT"/>
        </w:rPr>
        <w:t>Ben Bella Road</w:t>
      </w:r>
    </w:p>
    <w:p w14:paraId="0374C48F" w14:textId="77777777" w:rsidR="008D19FA" w:rsidRPr="008D19FA" w:rsidRDefault="008D19FA" w:rsidP="008D19FA">
      <w:pPr>
        <w:spacing w:after="0" w:line="240" w:lineRule="auto"/>
        <w:rPr>
          <w:rFonts w:ascii="Times New Roman" w:hAnsi="Times New Roman" w:cs="Times New Roman"/>
          <w:lang w:val="pt-PT"/>
        </w:rPr>
      </w:pPr>
      <w:r w:rsidRPr="008D19FA">
        <w:rPr>
          <w:rFonts w:ascii="Times New Roman" w:hAnsi="Times New Roman" w:cs="Times New Roman"/>
          <w:lang w:val="pt-PT"/>
        </w:rPr>
        <w:t>P.O Box 30051</w:t>
      </w:r>
    </w:p>
    <w:p w14:paraId="31A5586A" w14:textId="77777777" w:rsidR="008D19FA" w:rsidRPr="008D19FA" w:rsidRDefault="008D19FA" w:rsidP="008D19FA">
      <w:pPr>
        <w:spacing w:after="0" w:line="240" w:lineRule="auto"/>
        <w:rPr>
          <w:rFonts w:ascii="Times New Roman" w:hAnsi="Times New Roman" w:cs="Times New Roman"/>
          <w:lang w:val="pt-PT"/>
        </w:rPr>
      </w:pPr>
      <w:r w:rsidRPr="008D19FA">
        <w:rPr>
          <w:rFonts w:ascii="Times New Roman" w:hAnsi="Times New Roman" w:cs="Times New Roman"/>
          <w:lang w:val="pt-PT"/>
        </w:rPr>
        <w:t>LUSAKA 10101</w:t>
      </w:r>
    </w:p>
    <w:p w14:paraId="2F3DA71D" w14:textId="77777777" w:rsidR="008D19FA" w:rsidRPr="008D19FA" w:rsidRDefault="008D19FA" w:rsidP="008D19FA">
      <w:pPr>
        <w:spacing w:after="0" w:line="240" w:lineRule="auto"/>
        <w:rPr>
          <w:rFonts w:ascii="Times New Roman" w:hAnsi="Times New Roman" w:cs="Times New Roman"/>
          <w:lang w:val="pt-PT"/>
        </w:rPr>
      </w:pPr>
      <w:r w:rsidRPr="008D19FA">
        <w:rPr>
          <w:rFonts w:ascii="Times New Roman" w:hAnsi="Times New Roman" w:cs="Times New Roman"/>
          <w:lang w:val="pt-PT"/>
        </w:rPr>
        <w:t>Zambia</w:t>
      </w:r>
    </w:p>
    <w:p w14:paraId="6B40D6DA" w14:textId="77777777" w:rsidR="008D19FA" w:rsidRPr="008D19FA" w:rsidRDefault="008D19FA" w:rsidP="008D19FA">
      <w:pPr>
        <w:spacing w:after="0" w:line="240" w:lineRule="auto"/>
        <w:rPr>
          <w:rFonts w:ascii="Times New Roman" w:hAnsi="Times New Roman" w:cs="Times New Roman"/>
        </w:rPr>
      </w:pPr>
      <w:r w:rsidRPr="008D19FA">
        <w:rPr>
          <w:rFonts w:ascii="Times New Roman" w:hAnsi="Times New Roman" w:cs="Times New Roman"/>
        </w:rPr>
        <w:t xml:space="preserve"> </w:t>
      </w:r>
    </w:p>
    <w:p w14:paraId="317F68CD" w14:textId="77777777" w:rsidR="008D19FA" w:rsidRPr="008D19FA" w:rsidRDefault="008D19FA" w:rsidP="008D19FA">
      <w:pPr>
        <w:spacing w:after="0" w:line="240" w:lineRule="auto"/>
        <w:rPr>
          <w:rFonts w:ascii="Times New Roman" w:hAnsi="Times New Roman" w:cs="Times New Roman"/>
        </w:rPr>
      </w:pPr>
      <w:r w:rsidRPr="008D19FA">
        <w:rPr>
          <w:rFonts w:ascii="Times New Roman" w:hAnsi="Times New Roman" w:cs="Times New Roman"/>
        </w:rPr>
        <w:t xml:space="preserve">Telephone: +260 211 2297226/29; Web: </w:t>
      </w:r>
      <w:hyperlink r:id="rId9" w:history="1">
        <w:r w:rsidRPr="008D19FA">
          <w:rPr>
            <w:rStyle w:val="Hyperlink"/>
            <w:rFonts w:ascii="Times New Roman" w:hAnsi="Times New Roman" w:cs="Times New Roman"/>
          </w:rPr>
          <w:t>http://www.comesa.int</w:t>
        </w:r>
      </w:hyperlink>
      <w:r w:rsidRPr="008D19FA">
        <w:rPr>
          <w:rFonts w:ascii="Times New Roman" w:hAnsi="Times New Roman" w:cs="Times New Roman"/>
          <w:u w:val="single"/>
        </w:rPr>
        <w:t xml:space="preserve"> </w:t>
      </w:r>
      <w:r w:rsidRPr="008D19FA">
        <w:rPr>
          <w:rFonts w:ascii="Times New Roman" w:hAnsi="Times New Roman" w:cs="Times New Roman"/>
        </w:rPr>
        <w:t xml:space="preserve">Facsimile: +260 211 227318; </w:t>
      </w:r>
    </w:p>
    <w:p w14:paraId="7FE440D5" w14:textId="77777777" w:rsidR="008D19FA" w:rsidRPr="008D19FA" w:rsidRDefault="008D19FA" w:rsidP="008D19FA">
      <w:pPr>
        <w:spacing w:after="0" w:line="240" w:lineRule="auto"/>
        <w:rPr>
          <w:rFonts w:ascii="Times New Roman" w:hAnsi="Times New Roman" w:cs="Times New Roman"/>
        </w:rPr>
      </w:pPr>
      <w:r w:rsidRPr="008D19FA">
        <w:rPr>
          <w:rFonts w:ascii="Times New Roman" w:hAnsi="Times New Roman" w:cs="Times New Roman"/>
        </w:rPr>
        <w:t xml:space="preserve">E-mails: </w:t>
      </w:r>
      <w:hyperlink r:id="rId10" w:history="1">
        <w:r w:rsidRPr="008D19FA">
          <w:rPr>
            <w:rStyle w:val="Hyperlink"/>
            <w:rFonts w:ascii="Times New Roman" w:hAnsi="Times New Roman" w:cs="Times New Roman"/>
          </w:rPr>
          <w:t>procurement@comesa.int</w:t>
        </w:r>
      </w:hyperlink>
      <w:r w:rsidRPr="008D19FA">
        <w:rPr>
          <w:rFonts w:ascii="Times New Roman" w:hAnsi="Times New Roman" w:cs="Times New Roman"/>
        </w:rPr>
        <w:t xml:space="preserve">; </w:t>
      </w:r>
      <w:hyperlink r:id="rId11" w:history="1">
        <w:r w:rsidRPr="008D19FA">
          <w:rPr>
            <w:rStyle w:val="Hyperlink"/>
            <w:rFonts w:ascii="Times New Roman" w:hAnsi="Times New Roman" w:cs="Times New Roman"/>
          </w:rPr>
          <w:t>S.Mwesigwa@comesa.int</w:t>
        </w:r>
      </w:hyperlink>
      <w:r w:rsidRPr="008D19FA">
        <w:rPr>
          <w:rFonts w:ascii="Times New Roman" w:hAnsi="Times New Roman" w:cs="Times New Roman"/>
        </w:rPr>
        <w:t xml:space="preserve"> </w:t>
      </w:r>
    </w:p>
    <w:p w14:paraId="72982CB4" w14:textId="77777777" w:rsidR="008D19FA" w:rsidRPr="008D19FA" w:rsidRDefault="008D19FA" w:rsidP="008D19FA">
      <w:pPr>
        <w:spacing w:after="0" w:line="240" w:lineRule="auto"/>
        <w:rPr>
          <w:rFonts w:ascii="Times New Roman" w:hAnsi="Times New Roman" w:cs="Times New Roman"/>
        </w:rPr>
      </w:pPr>
    </w:p>
    <w:p w14:paraId="4A8B76FF" w14:textId="77777777" w:rsidR="000C569C" w:rsidRPr="008D19FA" w:rsidRDefault="000C569C" w:rsidP="008D19FA">
      <w:pPr>
        <w:spacing w:after="0" w:line="240" w:lineRule="auto"/>
        <w:jc w:val="center"/>
        <w:rPr>
          <w:rFonts w:ascii="Times New Roman" w:hAnsi="Times New Roman" w:cs="Times New Roman"/>
          <w:bCs/>
          <w:lang w:val="fr-FR"/>
        </w:rPr>
      </w:pPr>
    </w:p>
    <w:sectPr w:rsidR="000C569C" w:rsidRPr="008D19FA" w:rsidSect="00CE34ED">
      <w:pgSz w:w="12240" w:h="15840"/>
      <w:pgMar w:top="1008" w:right="864" w:bottom="100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D9AAE" w14:textId="77777777" w:rsidR="00466DB5" w:rsidRDefault="00466DB5" w:rsidP="00596DC5">
      <w:pPr>
        <w:spacing w:after="0" w:line="240" w:lineRule="auto"/>
      </w:pPr>
      <w:r>
        <w:separator/>
      </w:r>
    </w:p>
  </w:endnote>
  <w:endnote w:type="continuationSeparator" w:id="0">
    <w:p w14:paraId="4453E354" w14:textId="77777777" w:rsidR="00466DB5" w:rsidRDefault="00466DB5" w:rsidP="00596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342A1" w14:textId="77777777" w:rsidR="00466DB5" w:rsidRDefault="00466DB5" w:rsidP="00596DC5">
      <w:pPr>
        <w:spacing w:after="0" w:line="240" w:lineRule="auto"/>
      </w:pPr>
      <w:r>
        <w:separator/>
      </w:r>
    </w:p>
  </w:footnote>
  <w:footnote w:type="continuationSeparator" w:id="0">
    <w:p w14:paraId="12E4B932" w14:textId="77777777" w:rsidR="00466DB5" w:rsidRDefault="00466DB5" w:rsidP="00596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8A7BAA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3065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675E9A"/>
    <w:multiLevelType w:val="hybridMultilevel"/>
    <w:tmpl w:val="E716EF4A"/>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cs="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3" w15:restartNumberingAfterBreak="0">
    <w:nsid w:val="0F5A12E9"/>
    <w:multiLevelType w:val="hybridMultilevel"/>
    <w:tmpl w:val="55E22B8C"/>
    <w:lvl w:ilvl="0" w:tplc="466C1530">
      <w:start w:val="1"/>
      <w:numFmt w:val="decimal"/>
      <w:lvlText w:val="%1."/>
      <w:lvlJc w:val="left"/>
      <w:pPr>
        <w:ind w:left="690" w:hanging="360"/>
      </w:pPr>
      <w:rPr>
        <w:rFonts w:hint="default"/>
      </w:rPr>
    </w:lvl>
    <w:lvl w:ilvl="1" w:tplc="20000019" w:tentative="1">
      <w:start w:val="1"/>
      <w:numFmt w:val="lowerLetter"/>
      <w:lvlText w:val="%2."/>
      <w:lvlJc w:val="left"/>
      <w:pPr>
        <w:ind w:left="1410" w:hanging="360"/>
      </w:pPr>
    </w:lvl>
    <w:lvl w:ilvl="2" w:tplc="2000001B" w:tentative="1">
      <w:start w:val="1"/>
      <w:numFmt w:val="lowerRoman"/>
      <w:lvlText w:val="%3."/>
      <w:lvlJc w:val="right"/>
      <w:pPr>
        <w:ind w:left="2130" w:hanging="180"/>
      </w:pPr>
    </w:lvl>
    <w:lvl w:ilvl="3" w:tplc="2000000F" w:tentative="1">
      <w:start w:val="1"/>
      <w:numFmt w:val="decimal"/>
      <w:lvlText w:val="%4."/>
      <w:lvlJc w:val="left"/>
      <w:pPr>
        <w:ind w:left="2850" w:hanging="360"/>
      </w:pPr>
    </w:lvl>
    <w:lvl w:ilvl="4" w:tplc="20000019" w:tentative="1">
      <w:start w:val="1"/>
      <w:numFmt w:val="lowerLetter"/>
      <w:lvlText w:val="%5."/>
      <w:lvlJc w:val="left"/>
      <w:pPr>
        <w:ind w:left="3570" w:hanging="360"/>
      </w:pPr>
    </w:lvl>
    <w:lvl w:ilvl="5" w:tplc="2000001B" w:tentative="1">
      <w:start w:val="1"/>
      <w:numFmt w:val="lowerRoman"/>
      <w:lvlText w:val="%6."/>
      <w:lvlJc w:val="right"/>
      <w:pPr>
        <w:ind w:left="4290" w:hanging="180"/>
      </w:pPr>
    </w:lvl>
    <w:lvl w:ilvl="6" w:tplc="2000000F" w:tentative="1">
      <w:start w:val="1"/>
      <w:numFmt w:val="decimal"/>
      <w:lvlText w:val="%7."/>
      <w:lvlJc w:val="left"/>
      <w:pPr>
        <w:ind w:left="5010" w:hanging="360"/>
      </w:pPr>
    </w:lvl>
    <w:lvl w:ilvl="7" w:tplc="20000019" w:tentative="1">
      <w:start w:val="1"/>
      <w:numFmt w:val="lowerLetter"/>
      <w:lvlText w:val="%8."/>
      <w:lvlJc w:val="left"/>
      <w:pPr>
        <w:ind w:left="5730" w:hanging="360"/>
      </w:pPr>
    </w:lvl>
    <w:lvl w:ilvl="8" w:tplc="2000001B" w:tentative="1">
      <w:start w:val="1"/>
      <w:numFmt w:val="lowerRoman"/>
      <w:lvlText w:val="%9."/>
      <w:lvlJc w:val="right"/>
      <w:pPr>
        <w:ind w:left="6450" w:hanging="180"/>
      </w:pPr>
    </w:lvl>
  </w:abstractNum>
  <w:abstractNum w:abstractNumId="4" w15:restartNumberingAfterBreak="0">
    <w:nsid w:val="21334F89"/>
    <w:multiLevelType w:val="hybridMultilevel"/>
    <w:tmpl w:val="28023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4C37CC"/>
    <w:multiLevelType w:val="hybridMultilevel"/>
    <w:tmpl w:val="4330E85A"/>
    <w:lvl w:ilvl="0" w:tplc="49166320">
      <w:start w:val="1"/>
      <w:numFmt w:val="decimal"/>
      <w:lvlText w:val="%1."/>
      <w:lvlJc w:val="left"/>
      <w:pPr>
        <w:ind w:left="36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638502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2190C7D"/>
    <w:multiLevelType w:val="hybridMultilevel"/>
    <w:tmpl w:val="67D27750"/>
    <w:lvl w:ilvl="0" w:tplc="ACB40E7A">
      <w:start w:val="1"/>
      <w:numFmt w:val="lowerLetter"/>
      <w:lvlText w:val="(%1)"/>
      <w:lvlJc w:val="left"/>
      <w:pPr>
        <w:ind w:left="690" w:hanging="360"/>
      </w:pPr>
      <w:rPr>
        <w:rFonts w:hint="default"/>
        <w:b w:val="0"/>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 w15:restartNumberingAfterBreak="0">
    <w:nsid w:val="79BF4C31"/>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ED218CC"/>
    <w:multiLevelType w:val="multilevel"/>
    <w:tmpl w:val="212AA664"/>
    <w:lvl w:ilvl="0">
      <w:start w:val="1"/>
      <w:numFmt w:val="decimal"/>
      <w:lvlText w:val="%1."/>
      <w:lvlJc w:val="left"/>
      <w:pPr>
        <w:ind w:left="720" w:hanging="360"/>
      </w:pPr>
      <w:rPr>
        <w:rFonts w:ascii="Times New Roman" w:hAnsi="Times New Roman" w:cs="Times New Roman" w:hint="default"/>
        <w:b/>
        <w:color w:val="auto"/>
        <w:sz w:val="24"/>
        <w:szCs w:val="24"/>
      </w:rPr>
    </w:lvl>
    <w:lvl w:ilvl="1">
      <w:start w:val="7"/>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17780439">
    <w:abstractNumId w:val="5"/>
  </w:num>
  <w:num w:numId="2" w16cid:durableId="957031169">
    <w:abstractNumId w:val="7"/>
  </w:num>
  <w:num w:numId="3" w16cid:durableId="1126389243">
    <w:abstractNumId w:val="9"/>
  </w:num>
  <w:num w:numId="4" w16cid:durableId="819922456">
    <w:abstractNumId w:val="4"/>
  </w:num>
  <w:num w:numId="5" w16cid:durableId="1838761224">
    <w:abstractNumId w:val="2"/>
  </w:num>
  <w:num w:numId="6" w16cid:durableId="70659629">
    <w:abstractNumId w:val="3"/>
  </w:num>
  <w:num w:numId="7" w16cid:durableId="2043478668">
    <w:abstractNumId w:val="0"/>
  </w:num>
  <w:num w:numId="8" w16cid:durableId="301348541">
    <w:abstractNumId w:val="8"/>
  </w:num>
  <w:num w:numId="9" w16cid:durableId="1902522216">
    <w:abstractNumId w:val="1"/>
  </w:num>
  <w:num w:numId="10" w16cid:durableId="1416517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4ED"/>
    <w:rsid w:val="0007517D"/>
    <w:rsid w:val="0007535F"/>
    <w:rsid w:val="000B23EE"/>
    <w:rsid w:val="000C3F54"/>
    <w:rsid w:val="000C569C"/>
    <w:rsid w:val="000D2136"/>
    <w:rsid w:val="000F2A22"/>
    <w:rsid w:val="0012600C"/>
    <w:rsid w:val="0014228D"/>
    <w:rsid w:val="00153714"/>
    <w:rsid w:val="001B5093"/>
    <w:rsid w:val="001C432A"/>
    <w:rsid w:val="002030DE"/>
    <w:rsid w:val="002235CC"/>
    <w:rsid w:val="00227A18"/>
    <w:rsid w:val="0023556F"/>
    <w:rsid w:val="00244AA5"/>
    <w:rsid w:val="002A0F29"/>
    <w:rsid w:val="002C1AE7"/>
    <w:rsid w:val="002C3D66"/>
    <w:rsid w:val="002F4C08"/>
    <w:rsid w:val="003260B1"/>
    <w:rsid w:val="00331038"/>
    <w:rsid w:val="00337093"/>
    <w:rsid w:val="00367135"/>
    <w:rsid w:val="00371400"/>
    <w:rsid w:val="003B4A3E"/>
    <w:rsid w:val="00466DB5"/>
    <w:rsid w:val="004D52FA"/>
    <w:rsid w:val="004E18DF"/>
    <w:rsid w:val="004E3F97"/>
    <w:rsid w:val="004F32D0"/>
    <w:rsid w:val="00513F17"/>
    <w:rsid w:val="005340D0"/>
    <w:rsid w:val="00536BA7"/>
    <w:rsid w:val="00596DC5"/>
    <w:rsid w:val="005C3083"/>
    <w:rsid w:val="0061031E"/>
    <w:rsid w:val="0061260B"/>
    <w:rsid w:val="00622148"/>
    <w:rsid w:val="00624231"/>
    <w:rsid w:val="006245FA"/>
    <w:rsid w:val="00657514"/>
    <w:rsid w:val="0069294B"/>
    <w:rsid w:val="00692D3F"/>
    <w:rsid w:val="00694F0E"/>
    <w:rsid w:val="006A5D30"/>
    <w:rsid w:val="006A7E9E"/>
    <w:rsid w:val="006B037F"/>
    <w:rsid w:val="006C5198"/>
    <w:rsid w:val="006E5752"/>
    <w:rsid w:val="006F3B26"/>
    <w:rsid w:val="00717BEF"/>
    <w:rsid w:val="00741734"/>
    <w:rsid w:val="00750B45"/>
    <w:rsid w:val="00752359"/>
    <w:rsid w:val="00760954"/>
    <w:rsid w:val="00776D38"/>
    <w:rsid w:val="007840C9"/>
    <w:rsid w:val="007A5C21"/>
    <w:rsid w:val="007C0200"/>
    <w:rsid w:val="007D0FA4"/>
    <w:rsid w:val="0080585A"/>
    <w:rsid w:val="00833F1A"/>
    <w:rsid w:val="00842CEA"/>
    <w:rsid w:val="00843EFC"/>
    <w:rsid w:val="00851BD2"/>
    <w:rsid w:val="0086474A"/>
    <w:rsid w:val="0088349A"/>
    <w:rsid w:val="008A6747"/>
    <w:rsid w:val="008B3824"/>
    <w:rsid w:val="008D19FA"/>
    <w:rsid w:val="00907607"/>
    <w:rsid w:val="00927C45"/>
    <w:rsid w:val="00952C2D"/>
    <w:rsid w:val="00962FCE"/>
    <w:rsid w:val="00997AF2"/>
    <w:rsid w:val="00997D41"/>
    <w:rsid w:val="009E10CC"/>
    <w:rsid w:val="009F3064"/>
    <w:rsid w:val="00A16664"/>
    <w:rsid w:val="00A2077D"/>
    <w:rsid w:val="00A346D4"/>
    <w:rsid w:val="00A52CB8"/>
    <w:rsid w:val="00A57C2E"/>
    <w:rsid w:val="00A82301"/>
    <w:rsid w:val="00A96EF8"/>
    <w:rsid w:val="00AA2F62"/>
    <w:rsid w:val="00AB42C0"/>
    <w:rsid w:val="00AC6805"/>
    <w:rsid w:val="00AE08D7"/>
    <w:rsid w:val="00B10546"/>
    <w:rsid w:val="00B44941"/>
    <w:rsid w:val="00B62A7D"/>
    <w:rsid w:val="00B929F5"/>
    <w:rsid w:val="00BA0B06"/>
    <w:rsid w:val="00BA40D9"/>
    <w:rsid w:val="00BB0248"/>
    <w:rsid w:val="00BC3571"/>
    <w:rsid w:val="00BD17B9"/>
    <w:rsid w:val="00C0442A"/>
    <w:rsid w:val="00C14498"/>
    <w:rsid w:val="00C32930"/>
    <w:rsid w:val="00C57656"/>
    <w:rsid w:val="00CE34ED"/>
    <w:rsid w:val="00CE61BE"/>
    <w:rsid w:val="00CE7D1F"/>
    <w:rsid w:val="00CF0142"/>
    <w:rsid w:val="00D375B6"/>
    <w:rsid w:val="00D43B76"/>
    <w:rsid w:val="00D536C9"/>
    <w:rsid w:val="00D83773"/>
    <w:rsid w:val="00DB1C87"/>
    <w:rsid w:val="00DE0FE8"/>
    <w:rsid w:val="00E066CE"/>
    <w:rsid w:val="00E1799D"/>
    <w:rsid w:val="00E30613"/>
    <w:rsid w:val="00E32A4F"/>
    <w:rsid w:val="00E3499A"/>
    <w:rsid w:val="00E40028"/>
    <w:rsid w:val="00E55953"/>
    <w:rsid w:val="00E62BC4"/>
    <w:rsid w:val="00E82596"/>
    <w:rsid w:val="00E92BB0"/>
    <w:rsid w:val="00EA705B"/>
    <w:rsid w:val="00EC53E1"/>
    <w:rsid w:val="00ED5661"/>
    <w:rsid w:val="00ED753A"/>
    <w:rsid w:val="00EE1CF0"/>
    <w:rsid w:val="00F1557B"/>
    <w:rsid w:val="00F30D0E"/>
    <w:rsid w:val="00F40C60"/>
    <w:rsid w:val="00F46790"/>
    <w:rsid w:val="00F66A2E"/>
    <w:rsid w:val="00FA079A"/>
    <w:rsid w:val="00FC6827"/>
    <w:rsid w:val="00FE2CBE"/>
    <w:rsid w:val="00FE3436"/>
    <w:rsid w:val="00FF4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518F7"/>
  <w15:docId w15:val="{51F9A26C-1EF7-4475-8CB4-57E6A353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Paragraphe  revu,Figures,List Paragraph (numbered (a)),List Paragraph1,Ha,Liste 1,Bullets,List Bullet-OpsManual,Title Style 1,List Paragraph nowy,ANNEX,List Paragraph2,Evidence on Demand bullet points,CEIL PEAKS bullet points"/>
    <w:basedOn w:val="Normal"/>
    <w:link w:val="ListParagraphChar"/>
    <w:uiPriority w:val="34"/>
    <w:qFormat/>
    <w:rsid w:val="00CE34ED"/>
    <w:pPr>
      <w:widowControl w:val="0"/>
      <w:spacing w:after="0" w:line="240" w:lineRule="auto"/>
      <w:ind w:left="720"/>
    </w:pPr>
    <w:rPr>
      <w:rFonts w:ascii="CG Times" w:eastAsia="Times New Roman" w:hAnsi="CG Times" w:cs="Times New Roman"/>
      <w:sz w:val="24"/>
      <w:szCs w:val="20"/>
      <w:lang w:val="en-GB"/>
    </w:rPr>
  </w:style>
  <w:style w:type="character" w:styleId="Hyperlink">
    <w:name w:val="Hyperlink"/>
    <w:unhideWhenUsed/>
    <w:rsid w:val="00CE34ED"/>
    <w:rPr>
      <w:color w:val="0000FF"/>
      <w:u w:val="single"/>
    </w:rPr>
  </w:style>
  <w:style w:type="paragraph" w:styleId="BalloonText">
    <w:name w:val="Balloon Text"/>
    <w:basedOn w:val="Normal"/>
    <w:link w:val="BalloonTextChar"/>
    <w:uiPriority w:val="99"/>
    <w:semiHidden/>
    <w:unhideWhenUsed/>
    <w:rsid w:val="00126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00C"/>
    <w:rPr>
      <w:rFonts w:ascii="Segoe UI" w:hAnsi="Segoe UI" w:cs="Segoe UI"/>
      <w:sz w:val="18"/>
      <w:szCs w:val="18"/>
    </w:rPr>
  </w:style>
  <w:style w:type="character" w:styleId="CommentReference">
    <w:name w:val="annotation reference"/>
    <w:basedOn w:val="DefaultParagraphFont"/>
    <w:uiPriority w:val="99"/>
    <w:semiHidden/>
    <w:unhideWhenUsed/>
    <w:rsid w:val="000F2A22"/>
    <w:rPr>
      <w:sz w:val="16"/>
      <w:szCs w:val="16"/>
    </w:rPr>
  </w:style>
  <w:style w:type="paragraph" w:styleId="CommentText">
    <w:name w:val="annotation text"/>
    <w:basedOn w:val="Normal"/>
    <w:link w:val="CommentTextChar"/>
    <w:uiPriority w:val="99"/>
    <w:semiHidden/>
    <w:unhideWhenUsed/>
    <w:rsid w:val="000F2A22"/>
    <w:pPr>
      <w:spacing w:line="240" w:lineRule="auto"/>
    </w:pPr>
    <w:rPr>
      <w:sz w:val="20"/>
      <w:szCs w:val="20"/>
    </w:rPr>
  </w:style>
  <w:style w:type="character" w:customStyle="1" w:styleId="CommentTextChar">
    <w:name w:val="Comment Text Char"/>
    <w:basedOn w:val="DefaultParagraphFont"/>
    <w:link w:val="CommentText"/>
    <w:uiPriority w:val="99"/>
    <w:semiHidden/>
    <w:rsid w:val="000F2A22"/>
    <w:rPr>
      <w:sz w:val="20"/>
      <w:szCs w:val="20"/>
    </w:rPr>
  </w:style>
  <w:style w:type="paragraph" w:styleId="CommentSubject">
    <w:name w:val="annotation subject"/>
    <w:basedOn w:val="CommentText"/>
    <w:next w:val="CommentText"/>
    <w:link w:val="CommentSubjectChar"/>
    <w:uiPriority w:val="99"/>
    <w:semiHidden/>
    <w:unhideWhenUsed/>
    <w:rsid w:val="000F2A22"/>
    <w:rPr>
      <w:b/>
      <w:bCs/>
    </w:rPr>
  </w:style>
  <w:style w:type="character" w:customStyle="1" w:styleId="CommentSubjectChar">
    <w:name w:val="Comment Subject Char"/>
    <w:basedOn w:val="CommentTextChar"/>
    <w:link w:val="CommentSubject"/>
    <w:uiPriority w:val="99"/>
    <w:semiHidden/>
    <w:rsid w:val="000F2A22"/>
    <w:rPr>
      <w:b/>
      <w:bCs/>
      <w:sz w:val="20"/>
      <w:szCs w:val="20"/>
    </w:rPr>
  </w:style>
  <w:style w:type="character" w:customStyle="1" w:styleId="ListParagraphChar">
    <w:name w:val="List Paragraph Char"/>
    <w:aliases w:val="References Char,Paragraphe  revu Char,Figures Char,List Paragraph (numbered (a)) Char,List Paragraph1 Char,Ha Char,Liste 1 Char,Bullets Char,List Bullet-OpsManual Char,Title Style 1 Char,List Paragraph nowy Char,ANNEX Char"/>
    <w:link w:val="ListParagraph"/>
    <w:uiPriority w:val="34"/>
    <w:qFormat/>
    <w:locked/>
    <w:rsid w:val="001C432A"/>
    <w:rPr>
      <w:rFonts w:ascii="CG Times" w:eastAsia="Times New Roman" w:hAnsi="CG Times" w:cs="Times New Roman"/>
      <w:sz w:val="24"/>
      <w:szCs w:val="20"/>
      <w:lang w:val="en-GB"/>
    </w:rPr>
  </w:style>
  <w:style w:type="paragraph" w:styleId="BodyText">
    <w:name w:val="Body Text"/>
    <w:basedOn w:val="Normal"/>
    <w:link w:val="BodyTextChar"/>
    <w:rsid w:val="00E62BC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62BC4"/>
    <w:rPr>
      <w:rFonts w:ascii="Times New Roman" w:eastAsia="Times New Roman" w:hAnsi="Times New Roman" w:cs="Times New Roman"/>
      <w:sz w:val="24"/>
      <w:szCs w:val="24"/>
    </w:rPr>
  </w:style>
  <w:style w:type="character" w:customStyle="1" w:styleId="fontstyle01">
    <w:name w:val="fontstyle01"/>
    <w:basedOn w:val="DefaultParagraphFont"/>
    <w:rsid w:val="00A82301"/>
    <w:rPr>
      <w:rFonts w:ascii="TimesNewRomanPS-BoldMT" w:hAnsi="TimesNewRomanPS-BoldMT" w:hint="default"/>
      <w:b/>
      <w:bCs/>
      <w:i w:val="0"/>
      <w:iCs w:val="0"/>
      <w:color w:val="000000"/>
      <w:sz w:val="24"/>
      <w:szCs w:val="24"/>
    </w:rPr>
  </w:style>
  <w:style w:type="paragraph" w:styleId="Revision">
    <w:name w:val="Revision"/>
    <w:hidden/>
    <w:uiPriority w:val="99"/>
    <w:semiHidden/>
    <w:rsid w:val="00F1557B"/>
    <w:pPr>
      <w:spacing w:after="0" w:line="240" w:lineRule="auto"/>
    </w:pPr>
  </w:style>
  <w:style w:type="character" w:customStyle="1" w:styleId="UnresolvedMention1">
    <w:name w:val="Unresolved Mention1"/>
    <w:basedOn w:val="DefaultParagraphFont"/>
    <w:uiPriority w:val="99"/>
    <w:semiHidden/>
    <w:unhideWhenUsed/>
    <w:rsid w:val="00750B45"/>
    <w:rPr>
      <w:color w:val="605E5C"/>
      <w:shd w:val="clear" w:color="auto" w:fill="E1DFDD"/>
    </w:rPr>
  </w:style>
  <w:style w:type="paragraph" w:styleId="Title">
    <w:name w:val="Title"/>
    <w:basedOn w:val="Normal"/>
    <w:link w:val="TitleChar"/>
    <w:qFormat/>
    <w:rsid w:val="0007535F"/>
    <w:pPr>
      <w:spacing w:after="0" w:line="240" w:lineRule="auto"/>
      <w:jc w:val="center"/>
    </w:pPr>
    <w:rPr>
      <w:rFonts w:ascii="Times New Roman" w:eastAsia="Times New Roman" w:hAnsi="Times New Roman" w:cs="Times New Roman"/>
      <w:b/>
      <w:sz w:val="28"/>
      <w:szCs w:val="20"/>
      <w:lang w:val="en-GB"/>
    </w:rPr>
  </w:style>
  <w:style w:type="character" w:customStyle="1" w:styleId="TitleChar">
    <w:name w:val="Title Char"/>
    <w:basedOn w:val="DefaultParagraphFont"/>
    <w:link w:val="Title"/>
    <w:rsid w:val="0007535F"/>
    <w:rPr>
      <w:rFonts w:ascii="Times New Roman" w:eastAsia="Times New Roman" w:hAnsi="Times New Roman" w:cs="Times New Roman"/>
      <w:b/>
      <w:sz w:val="28"/>
      <w:szCs w:val="20"/>
      <w:lang w:val="en-GB"/>
    </w:rPr>
  </w:style>
  <w:style w:type="paragraph" w:customStyle="1" w:styleId="Default">
    <w:name w:val="Default"/>
    <w:rsid w:val="006C5198"/>
    <w:pPr>
      <w:autoSpaceDE w:val="0"/>
      <w:autoSpaceDN w:val="0"/>
      <w:adjustRightInd w:val="0"/>
      <w:spacing w:after="0" w:line="240" w:lineRule="auto"/>
    </w:pPr>
    <w:rPr>
      <w:rFonts w:ascii="Times New Roman" w:hAnsi="Times New Roman" w:cs="Times New Roman"/>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318286">
      <w:bodyDiv w:val="1"/>
      <w:marLeft w:val="0"/>
      <w:marRight w:val="0"/>
      <w:marTop w:val="0"/>
      <w:marBottom w:val="0"/>
      <w:divBdr>
        <w:top w:val="none" w:sz="0" w:space="0" w:color="auto"/>
        <w:left w:val="none" w:sz="0" w:space="0" w:color="auto"/>
        <w:bottom w:val="none" w:sz="0" w:space="0" w:color="auto"/>
        <w:right w:val="none" w:sz="0" w:space="0" w:color="auto"/>
      </w:divBdr>
    </w:div>
    <w:div w:id="1432583835">
      <w:bodyDiv w:val="1"/>
      <w:marLeft w:val="0"/>
      <w:marRight w:val="0"/>
      <w:marTop w:val="0"/>
      <w:marBottom w:val="0"/>
      <w:divBdr>
        <w:top w:val="none" w:sz="0" w:space="0" w:color="auto"/>
        <w:left w:val="none" w:sz="0" w:space="0" w:color="auto"/>
        <w:bottom w:val="none" w:sz="0" w:space="0" w:color="auto"/>
        <w:right w:val="none" w:sz="0" w:space="0" w:color="auto"/>
      </w:divBdr>
    </w:div>
    <w:div w:id="198904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wesigwa@comesa.int" TargetMode="External"/><Relationship Id="rId5" Type="http://schemas.openxmlformats.org/officeDocument/2006/relationships/footnotes" Target="footnotes.xml"/><Relationship Id="rId10" Type="http://schemas.openxmlformats.org/officeDocument/2006/relationships/hyperlink" Target="mailto:procurement@comesa.int" TargetMode="External"/><Relationship Id="rId4" Type="http://schemas.openxmlformats.org/officeDocument/2006/relationships/webSettings" Target="webSettings.xml"/><Relationship Id="rId9" Type="http://schemas.openxmlformats.org/officeDocument/2006/relationships/hyperlink" Target="http://www.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AfDB</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CHINOKORO, HERBERT M.</dc:creator>
  <cp:lastModifiedBy>MANDO, HAZEL KASHOKI</cp:lastModifiedBy>
  <cp:revision>50</cp:revision>
  <dcterms:created xsi:type="dcterms:W3CDTF">2025-02-11T14:29:00Z</dcterms:created>
  <dcterms:modified xsi:type="dcterms:W3CDTF">2025-03-05T15:12:00Z</dcterms:modified>
</cp:coreProperties>
</file>