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D704" w14:textId="77777777" w:rsidR="00ED04A6" w:rsidRDefault="00ED04A6" w:rsidP="00ED04A6">
      <w:pPr>
        <w:pStyle w:val="Header"/>
        <w:tabs>
          <w:tab w:val="clear" w:pos="4680"/>
        </w:tabs>
        <w:rPr>
          <w:b/>
          <w:sz w:val="22"/>
          <w:szCs w:val="22"/>
        </w:rPr>
      </w:pPr>
    </w:p>
    <w:p w14:paraId="08A782C2" w14:textId="77777777" w:rsidR="00ED04A6" w:rsidRDefault="00ED04A6" w:rsidP="00ED04A6">
      <w:pPr>
        <w:pStyle w:val="Header"/>
        <w:tabs>
          <w:tab w:val="clear" w:pos="4680"/>
        </w:tabs>
        <w:jc w:val="center"/>
        <w:rPr>
          <w:b/>
          <w:sz w:val="22"/>
          <w:szCs w:val="22"/>
        </w:rPr>
      </w:pPr>
    </w:p>
    <w:p w14:paraId="1D4FF8D6" w14:textId="77777777" w:rsidR="00ED04A6" w:rsidRDefault="00ED04A6" w:rsidP="00ED04A6">
      <w:pPr>
        <w:rPr>
          <w:b/>
          <w:bCs/>
        </w:rPr>
      </w:pPr>
    </w:p>
    <w:p w14:paraId="2009F19A"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both"/>
        <w:rPr>
          <w:lang w:eastAsia="x-none"/>
        </w:rPr>
      </w:pPr>
    </w:p>
    <w:p w14:paraId="38865BD7"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lang w:eastAsia="x-none"/>
        </w:rPr>
      </w:pPr>
      <w:r w:rsidRPr="00C60D9F">
        <w:rPr>
          <w:noProof/>
        </w:rPr>
        <w:drawing>
          <wp:inline distT="0" distB="0" distL="0" distR="0" wp14:anchorId="5AE86071" wp14:editId="1FC8B9FA">
            <wp:extent cx="9715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57E181B"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216F84D9"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b/>
        </w:rPr>
        <w:t>Distr</w:t>
      </w:r>
      <w:r w:rsidRPr="00C60D9F">
        <w:rPr>
          <w:rFonts w:eastAsia="Calibri"/>
        </w:rPr>
        <w:t>.</w:t>
      </w:r>
    </w:p>
    <w:p w14:paraId="4E4845C8"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r w:rsidRPr="00C60D9F">
        <w:rPr>
          <w:rFonts w:eastAsia="Calibri"/>
          <w:b/>
        </w:rPr>
        <w:t>LIMITED</w:t>
      </w:r>
    </w:p>
    <w:p w14:paraId="45A9F866"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p>
    <w:p w14:paraId="5AAB5615"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p>
    <w:p w14:paraId="7A124DA6"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rPr>
        <w:tab/>
      </w:r>
    </w:p>
    <w:p w14:paraId="2B39DA55" w14:textId="77777777" w:rsidR="00ED04A6" w:rsidRPr="00A83AA9"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rPr>
        <w:t xml:space="preserve">Original: </w:t>
      </w:r>
      <w:r w:rsidRPr="00C60D9F">
        <w:rPr>
          <w:rFonts w:eastAsia="Calibri"/>
          <w:b/>
        </w:rPr>
        <w:t>ENGLISH</w:t>
      </w:r>
    </w:p>
    <w:p w14:paraId="6579C0A0"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p>
    <w:p w14:paraId="0ADF9A7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r w:rsidRPr="00C60D9F">
        <w:rPr>
          <w:rFonts w:eastAsia="Calibri"/>
          <w:b/>
        </w:rPr>
        <w:t>COMMON MARKET FOR EASTERN AND</w:t>
      </w:r>
    </w:p>
    <w:p w14:paraId="3F365127"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r w:rsidRPr="00C60D9F">
        <w:rPr>
          <w:rFonts w:eastAsia="Calibri"/>
          <w:b/>
        </w:rPr>
        <w:t>SOUTHERN AFRICA</w:t>
      </w:r>
    </w:p>
    <w:p w14:paraId="21D4114C"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5FA85910"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586DAD74"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b/>
          <w:bCs/>
        </w:rPr>
      </w:pPr>
    </w:p>
    <w:p w14:paraId="01CF5239"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437E972B"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6CE81E17"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1158D0FA" w14:textId="6A7A324A" w:rsidR="009B2AA5"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sidRPr="00F475D7">
        <w:rPr>
          <w:rFonts w:eastAsia="Calibri"/>
          <w:b/>
          <w:bCs/>
        </w:rPr>
        <w:t xml:space="preserve">TERMS </w:t>
      </w:r>
      <w:r>
        <w:rPr>
          <w:rFonts w:eastAsia="Calibri"/>
          <w:b/>
          <w:bCs/>
        </w:rPr>
        <w:t xml:space="preserve">OF REFERENCE (TORs) FOR </w:t>
      </w:r>
      <w:r w:rsidR="009B2AA5">
        <w:rPr>
          <w:rFonts w:eastAsia="Calibri"/>
          <w:b/>
          <w:bCs/>
        </w:rPr>
        <w:t xml:space="preserve">IMPLEMENTATION OF INTERNATIONAL PUBLIC </w:t>
      </w:r>
    </w:p>
    <w:p w14:paraId="02A41189" w14:textId="4C13094E" w:rsidR="00ED04A6" w:rsidRDefault="009B2AA5"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Pr>
          <w:rFonts w:eastAsia="Calibri"/>
          <w:b/>
          <w:bCs/>
        </w:rPr>
        <w:t>SECTOR ACCOUNTING STANDARDS</w:t>
      </w:r>
    </w:p>
    <w:p w14:paraId="6B4178CD"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53F7BC78"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0DCAA272"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2F8012AE"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23E3A6F8"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49C44DFB"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Pr>
          <w:rFonts w:eastAsia="Calibri"/>
          <w:b/>
          <w:bCs/>
        </w:rPr>
        <w:t>T</w:t>
      </w:r>
      <w:r w:rsidRPr="00C60D9F">
        <w:rPr>
          <w:rFonts w:eastAsia="Calibri"/>
          <w:b/>
          <w:bCs/>
        </w:rPr>
        <w:t xml:space="preserve">HE REGIONAL INFRASTRUCTURE FINANCE FACILITY (RIFF) PROJECT </w:t>
      </w:r>
    </w:p>
    <w:p w14:paraId="0AF06A2F"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615DDE95"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134EAB1A"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AB0748D"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A8AD52C"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5365AF9"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79F48093"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0015ABE8"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A708ED0"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b/>
        </w:rPr>
      </w:pPr>
    </w:p>
    <w:p w14:paraId="2B23AFDC"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131E5A6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0E7FB05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39D8C11"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E134F6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25DAEDFA" w14:textId="77777777" w:rsidR="00ED04A6" w:rsidRDefault="00ED04A6" w:rsidP="00ED04A6">
      <w:pPr>
        <w:pStyle w:val="Header"/>
        <w:tabs>
          <w:tab w:val="clear" w:pos="4680"/>
        </w:tabs>
        <w:rPr>
          <w:b/>
          <w:sz w:val="22"/>
          <w:szCs w:val="22"/>
        </w:rPr>
      </w:pPr>
    </w:p>
    <w:p w14:paraId="0809E9E9" w14:textId="77777777" w:rsidR="00465993" w:rsidRDefault="00465993" w:rsidP="007D2826">
      <w:pPr>
        <w:pStyle w:val="standard1"/>
        <w:spacing w:before="120"/>
        <w:jc w:val="both"/>
        <w:rPr>
          <w:rFonts w:ascii="Arial" w:hAnsi="Arial" w:cs="Arial"/>
          <w:b/>
          <w:sz w:val="24"/>
          <w:szCs w:val="24"/>
        </w:rPr>
      </w:pPr>
    </w:p>
    <w:p w14:paraId="4A6C333C" w14:textId="34D3A920" w:rsidR="00D92987" w:rsidRDefault="007D2826" w:rsidP="0006711B">
      <w:pPr>
        <w:pStyle w:val="standard1"/>
        <w:numPr>
          <w:ilvl w:val="0"/>
          <w:numId w:val="9"/>
        </w:numPr>
        <w:spacing w:before="120"/>
        <w:jc w:val="both"/>
        <w:rPr>
          <w:rFonts w:ascii="Arial" w:hAnsi="Arial" w:cs="Arial"/>
          <w:b/>
          <w:sz w:val="24"/>
          <w:szCs w:val="24"/>
        </w:rPr>
      </w:pPr>
      <w:r w:rsidRPr="00C277E0">
        <w:rPr>
          <w:rFonts w:ascii="Arial" w:hAnsi="Arial" w:cs="Arial"/>
          <w:b/>
          <w:sz w:val="24"/>
          <w:szCs w:val="24"/>
        </w:rPr>
        <w:t>BACKGROUND</w:t>
      </w:r>
    </w:p>
    <w:p w14:paraId="33CD9A0E" w14:textId="77777777" w:rsidR="0097676B" w:rsidRPr="00C277E0" w:rsidRDefault="0097676B" w:rsidP="007D2826">
      <w:pPr>
        <w:pStyle w:val="standard1"/>
        <w:spacing w:before="120"/>
        <w:jc w:val="both"/>
        <w:rPr>
          <w:rFonts w:ascii="Arial" w:hAnsi="Arial" w:cs="Arial"/>
          <w:b/>
          <w:sz w:val="24"/>
          <w:szCs w:val="24"/>
        </w:rPr>
      </w:pPr>
    </w:p>
    <w:p w14:paraId="5CB48E2B" w14:textId="69C864E1" w:rsidR="00A3097D" w:rsidRDefault="00920CFC" w:rsidP="00305F0A">
      <w:pPr>
        <w:jc w:val="both"/>
      </w:pPr>
      <w:r w:rsidRPr="00920CFC">
        <w:rPr>
          <w:lang w:val="en-GB"/>
        </w:rPr>
        <w:t xml:space="preserve">The Division of Budget and Finance derives its mandate from Articles 166 to 170 of the COMESA Treaty. These articles guide on the Budget, Contributions from Member States, Common Market Levy and other Resources, accounts of the Secretariat and External Auditors and Financial Regulations. The Division is responsible for provision of financial, accounting and advisory services to COMESA Secretariat and other stakeholders </w:t>
      </w:r>
      <w:r w:rsidR="000120A9">
        <w:rPr>
          <w:lang w:val="en-GB"/>
        </w:rPr>
        <w:t xml:space="preserve">that include </w:t>
      </w:r>
      <w:r w:rsidRPr="00920CFC">
        <w:rPr>
          <w:lang w:val="en-GB"/>
        </w:rPr>
        <w:t xml:space="preserve">Member </w:t>
      </w:r>
      <w:proofErr w:type="gramStart"/>
      <w:r w:rsidRPr="00920CFC">
        <w:rPr>
          <w:lang w:val="en-GB"/>
        </w:rPr>
        <w:t>States;</w:t>
      </w:r>
      <w:proofErr w:type="gramEnd"/>
      <w:r w:rsidRPr="00920CFC">
        <w:rPr>
          <w:lang w:val="en-GB"/>
        </w:rPr>
        <w:t xml:space="preserve"> Cooperating partners, COMESA Institutions and Agencies as well as service providers.</w:t>
      </w:r>
      <w:r w:rsidR="00310982">
        <w:rPr>
          <w:lang w:val="en-GB"/>
        </w:rPr>
        <w:t xml:space="preserve"> </w:t>
      </w:r>
      <w:r w:rsidRPr="00920CFC">
        <w:rPr>
          <w:lang w:val="en-GB"/>
        </w:rPr>
        <w:t xml:space="preserve">The Division is </w:t>
      </w:r>
      <w:r w:rsidR="00310982">
        <w:rPr>
          <w:lang w:val="en-GB"/>
        </w:rPr>
        <w:t xml:space="preserve">also </w:t>
      </w:r>
      <w:r w:rsidRPr="00920CFC">
        <w:rPr>
          <w:lang w:val="en-GB"/>
        </w:rPr>
        <w:t xml:space="preserve">responsible for proper custody, management, accounting and reporting of COMESA financial resources in an appropriately controlled financial environment. </w:t>
      </w:r>
      <w:r w:rsidR="00A3097D">
        <w:rPr>
          <w:lang w:val="en-GB"/>
        </w:rPr>
        <w:t>In this regard, t</w:t>
      </w:r>
      <w:r w:rsidR="0020396A">
        <w:t>he Division d</w:t>
      </w:r>
      <w:r w:rsidR="00305F0A" w:rsidRPr="00305F0A">
        <w:t>evelop</w:t>
      </w:r>
      <w:r w:rsidR="0020396A">
        <w:t>s</w:t>
      </w:r>
      <w:r w:rsidR="00305F0A" w:rsidRPr="00305F0A">
        <w:t>, review</w:t>
      </w:r>
      <w:r w:rsidR="0020396A">
        <w:t>s</w:t>
      </w:r>
      <w:r w:rsidR="00305F0A" w:rsidRPr="00305F0A">
        <w:t xml:space="preserve"> and implement finance policies and procedures which meet COMESA’s operational needs in line with its values and international standards, for the achievement of its operational and strategic goals and objectives</w:t>
      </w:r>
      <w:r w:rsidR="006D020D">
        <w:t>. It s</w:t>
      </w:r>
      <w:r w:rsidR="00305F0A" w:rsidRPr="00305F0A">
        <w:t>afeguard</w:t>
      </w:r>
      <w:r w:rsidR="006D020D">
        <w:t>s</w:t>
      </w:r>
      <w:r w:rsidR="00305F0A" w:rsidRPr="00305F0A">
        <w:t xml:space="preserve"> COMESA’s financial resources and assets ensuring they are accounted for in accordance with the Secretariat’s accounting framework (IFRS), and donor requirements</w:t>
      </w:r>
      <w:r w:rsidR="00A3097D">
        <w:t>.</w:t>
      </w:r>
    </w:p>
    <w:p w14:paraId="52165A59" w14:textId="261708AD" w:rsidR="00305F0A" w:rsidRPr="00305F0A" w:rsidRDefault="00305F0A" w:rsidP="00305F0A">
      <w:pPr>
        <w:jc w:val="both"/>
        <w:rPr>
          <w:lang w:val="en-ZM"/>
        </w:rPr>
      </w:pPr>
      <w:r w:rsidRPr="00305F0A">
        <w:t xml:space="preserve"> </w:t>
      </w:r>
    </w:p>
    <w:p w14:paraId="22945D74" w14:textId="32A81376" w:rsidR="0007754B" w:rsidRPr="0007754B" w:rsidRDefault="00686795" w:rsidP="0007754B">
      <w:pPr>
        <w:jc w:val="both"/>
        <w:rPr>
          <w:lang w:val="en-ZM"/>
        </w:rPr>
      </w:pPr>
      <w:r w:rsidRPr="00686795">
        <w:t>COMESA uses International Financial Reporting Standards (IFRS) as its accounting framework</w:t>
      </w:r>
      <w:r w:rsidR="00EE39F0">
        <w:t xml:space="preserve"> which is in line with </w:t>
      </w:r>
      <w:r w:rsidR="000D6883">
        <w:t>COMESA Financial Rules and Regulations 2014</w:t>
      </w:r>
      <w:r w:rsidRPr="00686795">
        <w:t>. However,</w:t>
      </w:r>
      <w:r w:rsidR="00007159">
        <w:t xml:space="preserve"> in recent years,</w:t>
      </w:r>
      <w:r w:rsidRPr="00686795">
        <w:t xml:space="preserve"> many of its stakeholders have recommended that COMESA considers moving to </w:t>
      </w:r>
      <w:r w:rsidR="00997EA9" w:rsidRPr="00C277E0">
        <w:t>the International</w:t>
      </w:r>
      <w:r w:rsidRPr="00686795">
        <w:t xml:space="preserve"> Public Sector Accounting Standards (IPSAS).</w:t>
      </w:r>
      <w:r w:rsidR="00ED7245">
        <w:t xml:space="preserve"> IPSAS are set</w:t>
      </w:r>
      <w:r w:rsidR="00DB26C5">
        <w:t xml:space="preserve">s of international accounting standards </w:t>
      </w:r>
      <w:r w:rsidR="00FC070B">
        <w:t>which have been developed by the International Accounting Standard</w:t>
      </w:r>
      <w:r w:rsidR="00B008B8">
        <w:t xml:space="preserve"> Board aim</w:t>
      </w:r>
      <w:r w:rsidR="00FD0118">
        <w:t>ed</w:t>
      </w:r>
      <w:r w:rsidR="00B008B8">
        <w:t xml:space="preserve"> at improving public sector financial reporting</w:t>
      </w:r>
      <w:r w:rsidR="00CA7944">
        <w:t xml:space="preserve"> </w:t>
      </w:r>
      <w:r w:rsidR="00796BA2">
        <w:t xml:space="preserve">worldwide. Benefits </w:t>
      </w:r>
      <w:r w:rsidR="006A1FFB">
        <w:t>of adopting</w:t>
      </w:r>
      <w:r w:rsidR="00796BA2">
        <w:t xml:space="preserve"> IPSAS includ</w:t>
      </w:r>
      <w:r w:rsidR="00A317C8">
        <w:t xml:space="preserve">e greater accountability and transparency, better decision making, </w:t>
      </w:r>
      <w:r w:rsidR="00D65810">
        <w:t xml:space="preserve">improved </w:t>
      </w:r>
      <w:r w:rsidR="00FC62C3">
        <w:t>efficiency, data</w:t>
      </w:r>
      <w:r w:rsidR="00D65810">
        <w:t xml:space="preserve"> consistency and application </w:t>
      </w:r>
      <w:r w:rsidR="009958B0">
        <w:t xml:space="preserve">as well as </w:t>
      </w:r>
      <w:r w:rsidR="00D65810">
        <w:t>sound financial management.</w:t>
      </w:r>
      <w:r w:rsidRPr="00686795">
        <w:t xml:space="preserve">  As part of this consideration, COMESA </w:t>
      </w:r>
      <w:r w:rsidR="00AB3553" w:rsidRPr="00C277E0">
        <w:t xml:space="preserve">and its Institutions </w:t>
      </w:r>
      <w:r w:rsidRPr="00686795">
        <w:t>would like a structured i</w:t>
      </w:r>
      <w:r w:rsidR="00AB3553" w:rsidRPr="00C277E0">
        <w:t>mplementation of IPSAS</w:t>
      </w:r>
      <w:r w:rsidR="00252298" w:rsidRPr="00C277E0">
        <w:t xml:space="preserve">. </w:t>
      </w:r>
      <w:r w:rsidR="00AB6C81">
        <w:t xml:space="preserve">According to </w:t>
      </w:r>
      <w:r w:rsidR="0056355A" w:rsidRPr="00C277E0">
        <w:t xml:space="preserve">a study that was undertaken by RIGO, </w:t>
      </w:r>
      <w:r w:rsidR="0007754B" w:rsidRPr="0007754B">
        <w:rPr>
          <w:lang w:val="en-GB"/>
        </w:rPr>
        <w:t>IPSAS seems to be the more suitable accounting framework for COMESA</w:t>
      </w:r>
      <w:r w:rsidR="00C11574">
        <w:rPr>
          <w:lang w:val="en-GB"/>
        </w:rPr>
        <w:t>,</w:t>
      </w:r>
      <w:r w:rsidR="0007754B" w:rsidRPr="0007754B">
        <w:rPr>
          <w:lang w:val="en-GB"/>
        </w:rPr>
        <w:t xml:space="preserve"> based on the organization’s objectives, structure, and operations. </w:t>
      </w:r>
      <w:r w:rsidR="00091E6D" w:rsidRPr="00C277E0">
        <w:rPr>
          <w:lang w:val="en-GB"/>
        </w:rPr>
        <w:t>Consultancy services are being soug</w:t>
      </w:r>
      <w:r w:rsidR="00D814CB" w:rsidRPr="00C277E0">
        <w:rPr>
          <w:lang w:val="en-GB"/>
        </w:rPr>
        <w:t>h</w:t>
      </w:r>
      <w:r w:rsidR="00091E6D" w:rsidRPr="00C277E0">
        <w:rPr>
          <w:lang w:val="en-GB"/>
        </w:rPr>
        <w:t>t to support the Secretariat and its institutions to transit</w:t>
      </w:r>
      <w:r w:rsidR="003B7180">
        <w:rPr>
          <w:lang w:val="en-GB"/>
        </w:rPr>
        <w:t>ion</w:t>
      </w:r>
      <w:r w:rsidR="00091E6D" w:rsidRPr="00C277E0">
        <w:rPr>
          <w:lang w:val="en-GB"/>
        </w:rPr>
        <w:t xml:space="preserve"> from IFRS t</w:t>
      </w:r>
      <w:r w:rsidR="00575FFD" w:rsidRPr="00C277E0">
        <w:rPr>
          <w:lang w:val="en-GB"/>
        </w:rPr>
        <w:t>o IPSAS accounting framework.</w:t>
      </w:r>
      <w:r w:rsidR="0007754B" w:rsidRPr="0007754B">
        <w:rPr>
          <w:lang w:val="en-GB"/>
        </w:rPr>
        <w:t xml:space="preserve"> </w:t>
      </w:r>
    </w:p>
    <w:p w14:paraId="3258D2FD" w14:textId="30D1EFB4" w:rsidR="00485F84" w:rsidRPr="00C277E0" w:rsidRDefault="00485F84" w:rsidP="00485F84">
      <w:pPr>
        <w:jc w:val="both"/>
        <w:rPr>
          <w:lang w:val="en-GB"/>
        </w:rPr>
      </w:pPr>
    </w:p>
    <w:p w14:paraId="7BDD8BE1" w14:textId="3A867710" w:rsidR="001A6BA6" w:rsidRDefault="00C67323" w:rsidP="0006711B">
      <w:pPr>
        <w:pStyle w:val="Textbody"/>
        <w:widowControl/>
        <w:numPr>
          <w:ilvl w:val="0"/>
          <w:numId w:val="9"/>
        </w:numPr>
        <w:spacing w:after="0"/>
        <w:jc w:val="both"/>
        <w:rPr>
          <w:rFonts w:ascii="Arial" w:hAnsi="Arial" w:cs="Arial"/>
          <w:b/>
          <w:color w:val="333333"/>
        </w:rPr>
      </w:pPr>
      <w:r w:rsidRPr="00C277E0">
        <w:rPr>
          <w:rFonts w:ascii="Arial" w:hAnsi="Arial" w:cs="Arial"/>
          <w:b/>
          <w:color w:val="333333"/>
        </w:rPr>
        <w:t>OBJECTIVES</w:t>
      </w:r>
      <w:r w:rsidR="00B654F8">
        <w:rPr>
          <w:rFonts w:ascii="Arial" w:hAnsi="Arial" w:cs="Arial"/>
          <w:b/>
          <w:color w:val="333333"/>
        </w:rPr>
        <w:t xml:space="preserve"> OF THE CONSULTANCY</w:t>
      </w:r>
    </w:p>
    <w:p w14:paraId="076E682A" w14:textId="77777777" w:rsidR="00212AC2" w:rsidRDefault="00212AC2" w:rsidP="00212AC2">
      <w:pPr>
        <w:pStyle w:val="Textbody"/>
        <w:widowControl/>
        <w:spacing w:after="0"/>
        <w:ind w:left="720"/>
        <w:jc w:val="both"/>
        <w:rPr>
          <w:rFonts w:ascii="Arial" w:hAnsi="Arial" w:cs="Arial"/>
          <w:b/>
          <w:color w:val="333333"/>
        </w:rPr>
      </w:pPr>
    </w:p>
    <w:p w14:paraId="537121B5" w14:textId="77777777" w:rsidR="00212AC2" w:rsidRDefault="00212AC2" w:rsidP="00212AC2">
      <w:pPr>
        <w:pStyle w:val="Textbody"/>
        <w:widowControl/>
        <w:spacing w:after="0"/>
        <w:jc w:val="both"/>
        <w:rPr>
          <w:rFonts w:ascii="Arial" w:hAnsi="Arial" w:cs="Arial"/>
          <w:bCs/>
          <w:color w:val="333333"/>
        </w:rPr>
      </w:pPr>
      <w:r>
        <w:rPr>
          <w:rFonts w:ascii="Arial" w:hAnsi="Arial" w:cs="Arial"/>
          <w:bCs/>
          <w:color w:val="333333"/>
        </w:rPr>
        <w:t>The consultancy will support the COMESA Secretariat, COMESA Institutions and COMESA Court of Justice to change/transition its accounting framework from International financial reporting standards to International Public sector accounting standards.</w:t>
      </w:r>
    </w:p>
    <w:p w14:paraId="3626ED4E" w14:textId="77777777" w:rsidR="00212AC2" w:rsidRDefault="00212AC2" w:rsidP="00212AC2">
      <w:pPr>
        <w:pStyle w:val="Textbody"/>
        <w:widowControl/>
        <w:spacing w:after="0"/>
        <w:ind w:left="720"/>
        <w:jc w:val="both"/>
        <w:rPr>
          <w:rFonts w:ascii="Arial" w:hAnsi="Arial" w:cs="Arial"/>
          <w:b/>
          <w:color w:val="333333"/>
        </w:rPr>
      </w:pPr>
    </w:p>
    <w:p w14:paraId="0E6A86EE" w14:textId="77777777" w:rsidR="00212AC2" w:rsidRPr="007970A6" w:rsidRDefault="00212AC2" w:rsidP="0006711B">
      <w:pPr>
        <w:pStyle w:val="Textbody"/>
        <w:widowControl/>
        <w:numPr>
          <w:ilvl w:val="1"/>
          <w:numId w:val="9"/>
        </w:numPr>
        <w:spacing w:after="0"/>
        <w:jc w:val="both"/>
        <w:rPr>
          <w:rFonts w:ascii="Arial" w:hAnsi="Arial" w:cs="Arial"/>
          <w:b/>
          <w:color w:val="333333"/>
        </w:rPr>
      </w:pPr>
      <w:r>
        <w:rPr>
          <w:rFonts w:ascii="Arial" w:hAnsi="Arial" w:cs="Arial"/>
          <w:b/>
          <w:color w:val="333333"/>
        </w:rPr>
        <w:t xml:space="preserve"> </w:t>
      </w:r>
      <w:r w:rsidRPr="007970A6">
        <w:rPr>
          <w:rFonts w:ascii="Arial" w:hAnsi="Arial" w:cs="Arial"/>
          <w:b/>
          <w:color w:val="333333"/>
        </w:rPr>
        <w:t>General Objectives</w:t>
      </w:r>
    </w:p>
    <w:p w14:paraId="27C717C7" w14:textId="77777777" w:rsidR="00212AC2" w:rsidRPr="007970A6" w:rsidRDefault="00212AC2" w:rsidP="00212AC2">
      <w:pPr>
        <w:pStyle w:val="Textbody"/>
        <w:widowControl/>
        <w:spacing w:after="0"/>
        <w:jc w:val="both"/>
        <w:rPr>
          <w:rFonts w:ascii="Arial" w:hAnsi="Arial" w:cs="Arial"/>
          <w:bCs/>
          <w:color w:val="333333"/>
        </w:rPr>
      </w:pPr>
      <w:r w:rsidRPr="007970A6">
        <w:rPr>
          <w:rFonts w:ascii="Arial" w:hAnsi="Arial" w:cs="Arial"/>
          <w:bCs/>
          <w:color w:val="333333"/>
        </w:rPr>
        <w:t>The general objective of the consultancy is to train and provide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1BE7F36E" w14:textId="77777777" w:rsidR="00212AC2" w:rsidRPr="007970A6" w:rsidRDefault="00212AC2" w:rsidP="00212AC2">
      <w:pPr>
        <w:pStyle w:val="Textbody"/>
        <w:widowControl/>
        <w:spacing w:after="0"/>
        <w:jc w:val="both"/>
        <w:rPr>
          <w:rFonts w:ascii="Arial" w:hAnsi="Arial" w:cs="Arial"/>
          <w:b/>
          <w:color w:val="333333"/>
        </w:rPr>
      </w:pPr>
      <w:r w:rsidRPr="007970A6">
        <w:rPr>
          <w:rFonts w:ascii="Arial" w:hAnsi="Arial" w:cs="Arial"/>
          <w:b/>
          <w:color w:val="333333"/>
        </w:rPr>
        <w:t xml:space="preserve"> </w:t>
      </w:r>
    </w:p>
    <w:p w14:paraId="2C72770A" w14:textId="77777777" w:rsidR="00212AC2" w:rsidRPr="007970A6" w:rsidRDefault="00212AC2" w:rsidP="0006711B">
      <w:pPr>
        <w:pStyle w:val="Textbody"/>
        <w:widowControl/>
        <w:numPr>
          <w:ilvl w:val="1"/>
          <w:numId w:val="9"/>
        </w:numPr>
        <w:spacing w:after="0"/>
        <w:jc w:val="both"/>
        <w:rPr>
          <w:rFonts w:ascii="Arial" w:hAnsi="Arial" w:cs="Arial"/>
          <w:b/>
          <w:color w:val="333333"/>
        </w:rPr>
      </w:pPr>
      <w:r w:rsidRPr="007970A6">
        <w:rPr>
          <w:rFonts w:ascii="Arial" w:hAnsi="Arial" w:cs="Arial"/>
          <w:b/>
          <w:color w:val="333333"/>
        </w:rPr>
        <w:t xml:space="preserve"> Specific Objectives</w:t>
      </w:r>
    </w:p>
    <w:p w14:paraId="3E4D7753" w14:textId="77777777" w:rsidR="00212AC2" w:rsidRPr="007970A6" w:rsidRDefault="00212AC2" w:rsidP="00212AC2">
      <w:pPr>
        <w:pStyle w:val="Textbody"/>
        <w:widowControl/>
        <w:spacing w:after="0"/>
        <w:jc w:val="both"/>
        <w:rPr>
          <w:rFonts w:ascii="Arial" w:hAnsi="Arial" w:cs="Arial"/>
          <w:bCs/>
          <w:color w:val="333333"/>
        </w:rPr>
      </w:pPr>
    </w:p>
    <w:p w14:paraId="3CE789F0" w14:textId="77777777" w:rsidR="00212AC2" w:rsidRPr="007970A6" w:rsidRDefault="00212AC2" w:rsidP="00212AC2">
      <w:pPr>
        <w:widowControl w:val="0"/>
        <w:jc w:val="both"/>
      </w:pPr>
      <w:r w:rsidRPr="007970A6">
        <w:lastRenderedPageBreak/>
        <w:t>The specific objectives are:</w:t>
      </w:r>
    </w:p>
    <w:p w14:paraId="19A38D6A" w14:textId="77777777" w:rsidR="00212AC2" w:rsidRPr="007970A6" w:rsidRDefault="00212AC2" w:rsidP="00212AC2">
      <w:pPr>
        <w:widowControl w:val="0"/>
        <w:jc w:val="both"/>
      </w:pPr>
    </w:p>
    <w:p w14:paraId="3274CB17" w14:textId="77777777" w:rsidR="00212AC2" w:rsidRPr="007970A6"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 xml:space="preserve">Obtain an understanding of COMESA’s current accounting framework and </w:t>
      </w:r>
      <w:r>
        <w:rPr>
          <w:rFonts w:ascii="Arial" w:hAnsi="Arial" w:cs="Arial"/>
          <w:bCs/>
          <w:color w:val="333333"/>
        </w:rPr>
        <w:t xml:space="preserve">review </w:t>
      </w:r>
      <w:r w:rsidRPr="007970A6">
        <w:rPr>
          <w:rFonts w:ascii="Arial" w:hAnsi="Arial" w:cs="Arial"/>
          <w:bCs/>
          <w:color w:val="333333"/>
        </w:rPr>
        <w:t xml:space="preserve">IPSAS implementation gap analysis </w:t>
      </w:r>
      <w:r>
        <w:rPr>
          <w:rFonts w:ascii="Arial" w:hAnsi="Arial" w:cs="Arial"/>
          <w:bCs/>
          <w:color w:val="333333"/>
        </w:rPr>
        <w:t xml:space="preserve">studies </w:t>
      </w:r>
      <w:r w:rsidRPr="007970A6">
        <w:rPr>
          <w:rFonts w:ascii="Arial" w:hAnsi="Arial" w:cs="Arial"/>
          <w:bCs/>
          <w:color w:val="333333"/>
        </w:rPr>
        <w:t>to confirm the value proposition for transitioning from IFRS to IPSAS</w:t>
      </w:r>
    </w:p>
    <w:p w14:paraId="459FF1F2" w14:textId="50B6D21C" w:rsidR="00212AC2" w:rsidRPr="007970A6"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 xml:space="preserve">Assess the </w:t>
      </w:r>
      <w:r>
        <w:rPr>
          <w:rFonts w:ascii="Arial" w:hAnsi="Arial" w:cs="Arial"/>
          <w:bCs/>
          <w:color w:val="333333"/>
        </w:rPr>
        <w:t xml:space="preserve">Institutional, systems, policies and </w:t>
      </w:r>
      <w:r w:rsidRPr="007970A6">
        <w:rPr>
          <w:rFonts w:ascii="Arial" w:hAnsi="Arial" w:cs="Arial"/>
          <w:bCs/>
          <w:color w:val="333333"/>
        </w:rPr>
        <w:t>staff capacity</w:t>
      </w:r>
      <w:r w:rsidR="001429BB">
        <w:rPr>
          <w:rFonts w:ascii="Arial" w:hAnsi="Arial" w:cs="Arial"/>
          <w:bCs/>
          <w:color w:val="333333"/>
        </w:rPr>
        <w:t>/</w:t>
      </w:r>
      <w:r>
        <w:rPr>
          <w:rFonts w:ascii="Arial" w:hAnsi="Arial" w:cs="Arial"/>
          <w:bCs/>
          <w:color w:val="333333"/>
        </w:rPr>
        <w:t xml:space="preserve">readiness for </w:t>
      </w:r>
      <w:r w:rsidRPr="007970A6">
        <w:rPr>
          <w:rFonts w:ascii="Arial" w:hAnsi="Arial" w:cs="Arial"/>
          <w:bCs/>
          <w:color w:val="333333"/>
        </w:rPr>
        <w:t xml:space="preserve">IPSAS </w:t>
      </w:r>
      <w:r>
        <w:rPr>
          <w:rFonts w:ascii="Arial" w:hAnsi="Arial" w:cs="Arial"/>
          <w:bCs/>
          <w:color w:val="333333"/>
        </w:rPr>
        <w:t>transitioning and i</w:t>
      </w:r>
      <w:r w:rsidRPr="007970A6">
        <w:rPr>
          <w:rFonts w:ascii="Arial" w:hAnsi="Arial" w:cs="Arial"/>
          <w:bCs/>
          <w:color w:val="333333"/>
        </w:rPr>
        <w:t xml:space="preserve">mplementation and </w:t>
      </w:r>
      <w:r>
        <w:rPr>
          <w:rFonts w:ascii="Arial" w:hAnsi="Arial" w:cs="Arial"/>
          <w:bCs/>
          <w:color w:val="333333"/>
        </w:rPr>
        <w:t xml:space="preserve">design a </w:t>
      </w:r>
      <w:r w:rsidRPr="007970A6">
        <w:rPr>
          <w:rFonts w:ascii="Arial" w:hAnsi="Arial" w:cs="Arial"/>
          <w:bCs/>
          <w:color w:val="333333"/>
        </w:rPr>
        <w:t>capacity building</w:t>
      </w:r>
      <w:r>
        <w:rPr>
          <w:rFonts w:ascii="Arial" w:hAnsi="Arial" w:cs="Arial"/>
          <w:bCs/>
          <w:color w:val="333333"/>
        </w:rPr>
        <w:t xml:space="preserve"> plan</w:t>
      </w:r>
      <w:r w:rsidRPr="007970A6">
        <w:rPr>
          <w:rFonts w:ascii="Arial" w:hAnsi="Arial" w:cs="Arial"/>
          <w:bCs/>
          <w:color w:val="333333"/>
        </w:rPr>
        <w:t>.</w:t>
      </w:r>
    </w:p>
    <w:p w14:paraId="24119A6C" w14:textId="77777777" w:rsidR="00212AC2"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In consultation with the COMESA Secretariat</w:t>
      </w:r>
      <w:r>
        <w:rPr>
          <w:rFonts w:ascii="Arial" w:hAnsi="Arial" w:cs="Arial"/>
          <w:bCs/>
          <w:color w:val="333333"/>
        </w:rPr>
        <w:t xml:space="preserve">, </w:t>
      </w:r>
      <w:r w:rsidRPr="007970A6">
        <w:rPr>
          <w:rFonts w:ascii="Arial" w:hAnsi="Arial" w:cs="Arial"/>
          <w:bCs/>
          <w:color w:val="333333"/>
        </w:rPr>
        <w:t>its Institutions</w:t>
      </w:r>
      <w:r>
        <w:rPr>
          <w:rFonts w:ascii="Arial" w:hAnsi="Arial" w:cs="Arial"/>
          <w:bCs/>
          <w:color w:val="333333"/>
        </w:rPr>
        <w:t xml:space="preserve"> and COMESA Court of Justice</w:t>
      </w:r>
      <w:r w:rsidRPr="007970A6">
        <w:rPr>
          <w:rFonts w:ascii="Arial" w:hAnsi="Arial" w:cs="Arial"/>
          <w:bCs/>
          <w:color w:val="333333"/>
        </w:rPr>
        <w:t>, prepare the IPSAS implementation roadmap.</w:t>
      </w:r>
    </w:p>
    <w:p w14:paraId="525DDBFA" w14:textId="09B4C67D" w:rsidR="00212AC2" w:rsidRPr="00D10BE4" w:rsidRDefault="00212AC2" w:rsidP="0006711B">
      <w:pPr>
        <w:pStyle w:val="Textbody"/>
        <w:widowControl/>
        <w:numPr>
          <w:ilvl w:val="0"/>
          <w:numId w:val="10"/>
        </w:numPr>
        <w:spacing w:after="0"/>
        <w:jc w:val="both"/>
        <w:rPr>
          <w:rFonts w:ascii="Arial" w:hAnsi="Arial" w:cs="Arial"/>
          <w:bCs/>
          <w:color w:val="333333"/>
        </w:rPr>
      </w:pPr>
      <w:r w:rsidRPr="00D10BE4">
        <w:rPr>
          <w:rFonts w:ascii="Arial" w:hAnsi="Arial" w:cs="Arial"/>
          <w:bCs/>
          <w:color w:val="333333"/>
        </w:rPr>
        <w:t xml:space="preserve">Support </w:t>
      </w:r>
      <w:r w:rsidR="00D10BE4" w:rsidRPr="00D10BE4">
        <w:rPr>
          <w:rFonts w:ascii="Arial" w:hAnsi="Arial" w:cs="Arial"/>
          <w:bCs/>
          <w:color w:val="333333"/>
        </w:rPr>
        <w:t>the COMESA</w:t>
      </w:r>
      <w:r w:rsidRPr="00D10BE4">
        <w:rPr>
          <w:rFonts w:ascii="Arial" w:hAnsi="Arial" w:cs="Arial"/>
          <w:bCs/>
          <w:color w:val="333333"/>
        </w:rPr>
        <w:t xml:space="preserve"> Secretariat, its Institutions and COMESA Court of Justice in the implementation of the IPSAS implementation roadmap.</w:t>
      </w:r>
    </w:p>
    <w:p w14:paraId="75CCEF3E" w14:textId="77777777" w:rsidR="00212AC2" w:rsidRPr="00D10BE4" w:rsidRDefault="00212AC2" w:rsidP="00212AC2">
      <w:pPr>
        <w:pStyle w:val="Textbody"/>
        <w:widowControl/>
        <w:spacing w:after="0"/>
        <w:jc w:val="both"/>
        <w:rPr>
          <w:rFonts w:ascii="Arial" w:hAnsi="Arial" w:cs="Arial"/>
          <w:b/>
          <w:color w:val="333333"/>
        </w:rPr>
      </w:pPr>
    </w:p>
    <w:p w14:paraId="33A5472F" w14:textId="77777777" w:rsidR="00212AC2" w:rsidRPr="00D10BE4" w:rsidRDefault="00212AC2" w:rsidP="00212AC2">
      <w:pPr>
        <w:pStyle w:val="Textbody"/>
        <w:widowControl/>
        <w:spacing w:after="0"/>
        <w:ind w:left="720"/>
        <w:jc w:val="both"/>
        <w:rPr>
          <w:rFonts w:ascii="Arial" w:hAnsi="Arial" w:cs="Arial"/>
          <w:b/>
          <w:color w:val="333333"/>
        </w:rPr>
      </w:pPr>
    </w:p>
    <w:p w14:paraId="33CAD7E9" w14:textId="77777777" w:rsidR="00F5083C" w:rsidRPr="0021096C" w:rsidRDefault="00F5083C" w:rsidP="0006711B">
      <w:pPr>
        <w:pStyle w:val="Textbody"/>
        <w:widowControl/>
        <w:numPr>
          <w:ilvl w:val="0"/>
          <w:numId w:val="9"/>
        </w:numPr>
        <w:spacing w:after="0"/>
        <w:jc w:val="both"/>
        <w:rPr>
          <w:rFonts w:ascii="Arial" w:hAnsi="Arial" w:cs="Arial"/>
          <w:b/>
          <w:color w:val="333333"/>
        </w:rPr>
      </w:pPr>
      <w:r w:rsidRPr="00D10BE4">
        <w:rPr>
          <w:rFonts w:ascii="Arial" w:hAnsi="Arial" w:cs="Arial"/>
          <w:b/>
        </w:rPr>
        <w:t>SCOPE OF WORK</w:t>
      </w:r>
    </w:p>
    <w:p w14:paraId="79FD5AEA" w14:textId="77777777" w:rsidR="00502C59" w:rsidRPr="00543102" w:rsidRDefault="00502C59" w:rsidP="00502C59">
      <w:pPr>
        <w:pStyle w:val="Textbody"/>
        <w:widowControl/>
        <w:spacing w:after="0"/>
        <w:ind w:left="720"/>
        <w:jc w:val="both"/>
        <w:rPr>
          <w:rFonts w:ascii="Arial" w:hAnsi="Arial" w:cs="Arial"/>
          <w:b/>
          <w:color w:val="333333"/>
        </w:rPr>
      </w:pPr>
    </w:p>
    <w:p w14:paraId="15C55382" w14:textId="7D24BF88" w:rsidR="00502C59" w:rsidRPr="00D10BE4" w:rsidRDefault="00502C59" w:rsidP="00502C59">
      <w:pPr>
        <w:widowControl w:val="0"/>
        <w:spacing w:after="240"/>
        <w:jc w:val="both"/>
        <w:rPr>
          <w:sz w:val="22"/>
          <w:szCs w:val="22"/>
          <w:highlight w:val="yellow"/>
        </w:rPr>
      </w:pPr>
      <w:r w:rsidRPr="00D10BE4">
        <w:rPr>
          <w:sz w:val="22"/>
          <w:szCs w:val="22"/>
        </w:rPr>
        <w:t>The consultant is expected to undertake the following activities:</w:t>
      </w:r>
    </w:p>
    <w:p w14:paraId="4E215853" w14:textId="77777777" w:rsidR="00502C59" w:rsidRPr="00B3374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Review IPSAS </w:t>
      </w:r>
      <w:r w:rsidRPr="00B33749">
        <w:rPr>
          <w:rFonts w:ascii="Arial" w:hAnsi="Arial" w:cs="Arial"/>
          <w:bCs/>
          <w:color w:val="333333"/>
        </w:rPr>
        <w:t>implementation gap analysis studies that have been undertaken by the Secretariat to identify accounting standards that need to be adopted by COMESA Secretariat, its Institutions and COMESA Court of Justice for alignment with the IPSAS accounting framework.</w:t>
      </w:r>
    </w:p>
    <w:p w14:paraId="70464789"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Assess staff, system and overall organization capacity on IPSAS Implementation and prepare a capacity building plan for staff as well as system structural change action plan. Structural changes will be required </w:t>
      </w:r>
      <w:proofErr w:type="gramStart"/>
      <w:r>
        <w:rPr>
          <w:rFonts w:ascii="Arial" w:hAnsi="Arial" w:cs="Arial"/>
          <w:bCs/>
          <w:color w:val="333333"/>
        </w:rPr>
        <w:t>on</w:t>
      </w:r>
      <w:proofErr w:type="gramEnd"/>
      <w:r>
        <w:rPr>
          <w:rFonts w:ascii="Arial" w:hAnsi="Arial" w:cs="Arial"/>
          <w:bCs/>
          <w:color w:val="333333"/>
        </w:rPr>
        <w:t xml:space="preserve"> the following: accounting policies and procedures, accounting system (SUN Version 6.3) and work </w:t>
      </w:r>
      <w:proofErr w:type="spellStart"/>
      <w:r>
        <w:rPr>
          <w:rFonts w:ascii="Arial" w:hAnsi="Arial" w:cs="Arial"/>
          <w:bCs/>
          <w:color w:val="333333"/>
        </w:rPr>
        <w:t>programme</w:t>
      </w:r>
      <w:proofErr w:type="spellEnd"/>
      <w:r>
        <w:rPr>
          <w:rFonts w:ascii="Arial" w:hAnsi="Arial" w:cs="Arial"/>
          <w:bCs/>
          <w:color w:val="333333"/>
        </w:rPr>
        <w:t xml:space="preserve"> performance reporting systems.</w:t>
      </w:r>
    </w:p>
    <w:p w14:paraId="53333560"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Train staff in the requirements of IPSAS accounting framework.</w:t>
      </w:r>
    </w:p>
    <w:p w14:paraId="6E937F36"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Prepare IPSAS based Financial Policies, Rules and Regulations and Procedure Manuals.</w:t>
      </w:r>
    </w:p>
    <w:p w14:paraId="2B842491"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Align SUN accounting system with IPSAS reporting requirements through the revision of the chart of accounts and analysis dimension.</w:t>
      </w:r>
    </w:p>
    <w:p w14:paraId="077BA286"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Align the planning and budgeting system reports template to the revised analysis dimension for IPSAS compliant budget performance reports. </w:t>
      </w:r>
    </w:p>
    <w:p w14:paraId="2D16ABF9" w14:textId="77777777" w:rsidR="00502C59" w:rsidRPr="00C277E0"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 Support the </w:t>
      </w:r>
      <w:r w:rsidRPr="00B33749">
        <w:rPr>
          <w:rFonts w:ascii="Arial" w:hAnsi="Arial" w:cs="Arial"/>
          <w:bCs/>
          <w:color w:val="333333"/>
        </w:rPr>
        <w:t>COMESA Secretariat, its Institutions and COMESA Court of Justice</w:t>
      </w:r>
      <w:r>
        <w:rPr>
          <w:rFonts w:ascii="Arial" w:hAnsi="Arial" w:cs="Arial"/>
          <w:bCs/>
          <w:color w:val="333333"/>
        </w:rPr>
        <w:t xml:space="preserve"> in their preparation of first time adopted IPSAS Financial Statements included with notes and disclosures.</w:t>
      </w:r>
    </w:p>
    <w:p w14:paraId="59D03943" w14:textId="77777777" w:rsidR="00502C59" w:rsidRPr="00C277E0" w:rsidRDefault="00502C59" w:rsidP="00502C59">
      <w:pPr>
        <w:pStyle w:val="Textbody"/>
        <w:widowControl/>
        <w:spacing w:after="0"/>
        <w:jc w:val="both"/>
        <w:rPr>
          <w:rFonts w:ascii="Arial" w:hAnsi="Arial" w:cs="Arial"/>
          <w:bCs/>
          <w:color w:val="333333"/>
        </w:rPr>
      </w:pPr>
    </w:p>
    <w:p w14:paraId="5D16A28E" w14:textId="77777777" w:rsidR="00B60C89" w:rsidRPr="0069192D" w:rsidRDefault="00B60C89" w:rsidP="00B60C89">
      <w:pPr>
        <w:pStyle w:val="ListParagraph"/>
        <w:rPr>
          <w:rFonts w:ascii="Arial" w:hAnsi="Arial" w:cs="Arial"/>
          <w:sz w:val="24"/>
          <w:szCs w:val="24"/>
        </w:rPr>
      </w:pPr>
    </w:p>
    <w:p w14:paraId="48671427" w14:textId="77777777" w:rsidR="00B60C89" w:rsidRDefault="00B60C89" w:rsidP="0006711B">
      <w:pPr>
        <w:pStyle w:val="ListParagraph"/>
        <w:widowControl w:val="0"/>
        <w:numPr>
          <w:ilvl w:val="0"/>
          <w:numId w:val="9"/>
        </w:numPr>
        <w:spacing w:after="200"/>
        <w:jc w:val="both"/>
        <w:rPr>
          <w:rFonts w:ascii="Arial" w:hAnsi="Arial" w:cs="Arial"/>
          <w:b/>
          <w:sz w:val="24"/>
          <w:szCs w:val="24"/>
        </w:rPr>
      </w:pPr>
      <w:r w:rsidRPr="0069192D">
        <w:rPr>
          <w:rFonts w:ascii="Arial" w:hAnsi="Arial" w:cs="Arial"/>
          <w:b/>
          <w:sz w:val="24"/>
          <w:szCs w:val="24"/>
        </w:rPr>
        <w:t>TASKS</w:t>
      </w:r>
    </w:p>
    <w:p w14:paraId="664ABD68" w14:textId="77777777" w:rsidR="00ED6632" w:rsidRDefault="00ED6632" w:rsidP="00ED6632">
      <w:pPr>
        <w:pStyle w:val="ListParagraph"/>
        <w:widowControl w:val="0"/>
        <w:spacing w:after="200"/>
        <w:jc w:val="both"/>
        <w:rPr>
          <w:rFonts w:ascii="Arial" w:hAnsi="Arial" w:cs="Arial"/>
          <w:b/>
          <w:sz w:val="24"/>
          <w:szCs w:val="24"/>
        </w:rPr>
      </w:pPr>
    </w:p>
    <w:p w14:paraId="4A94511E" w14:textId="77777777" w:rsidR="00ED6632" w:rsidRPr="0069192D" w:rsidRDefault="00ED6632" w:rsidP="00ED6632">
      <w:pPr>
        <w:widowControl w:val="0"/>
        <w:jc w:val="both"/>
        <w:rPr>
          <w:b/>
          <w:bCs/>
        </w:rPr>
      </w:pPr>
      <w:r w:rsidRPr="0069192D">
        <w:t xml:space="preserve">Task I: </w:t>
      </w:r>
      <w:r w:rsidRPr="0069192D">
        <w:rPr>
          <w:color w:val="333333"/>
        </w:rPr>
        <w:t>Review IPSA</w:t>
      </w:r>
      <w:r w:rsidRPr="0069192D">
        <w:rPr>
          <w:bCs/>
          <w:color w:val="333333"/>
        </w:rPr>
        <w:t>S implementation gap analysis studies</w:t>
      </w:r>
      <w:r w:rsidRPr="0069192D">
        <w:rPr>
          <w:b/>
          <w:bCs/>
        </w:rPr>
        <w:t>.</w:t>
      </w:r>
    </w:p>
    <w:p w14:paraId="36F8CEBB" w14:textId="77777777" w:rsidR="00ED6632" w:rsidRPr="0069192D" w:rsidRDefault="00ED6632" w:rsidP="00ED6632">
      <w:pPr>
        <w:widowControl w:val="0"/>
        <w:jc w:val="both"/>
        <w:rPr>
          <w:b/>
          <w:bCs/>
        </w:rPr>
      </w:pPr>
    </w:p>
    <w:p w14:paraId="021FA5D1" w14:textId="77777777" w:rsidR="00ED6632" w:rsidRPr="0069192D" w:rsidRDefault="00ED6632" w:rsidP="00ED6632">
      <w:pPr>
        <w:widowControl w:val="0"/>
        <w:jc w:val="both"/>
      </w:pPr>
      <w:r w:rsidRPr="0069192D">
        <w:t>The consultant is expected to:</w:t>
      </w:r>
    </w:p>
    <w:p w14:paraId="1328FA27" w14:textId="77777777" w:rsidR="00ED6632" w:rsidRPr="0069192D" w:rsidRDefault="00ED6632" w:rsidP="00ED6632">
      <w:pPr>
        <w:widowControl w:val="0"/>
        <w:jc w:val="both"/>
      </w:pPr>
    </w:p>
    <w:p w14:paraId="261158A1"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Review the financial statements for </w:t>
      </w:r>
      <w:r w:rsidRPr="0069192D">
        <w:rPr>
          <w:rFonts w:ascii="Arial" w:hAnsi="Arial" w:cs="Arial"/>
          <w:bCs/>
          <w:color w:val="333333"/>
          <w:sz w:val="24"/>
          <w:szCs w:val="24"/>
        </w:rPr>
        <w:t xml:space="preserve">COMESA Secretariat, its Institutions and COMESA Court of Justice and identify the IFRS that are applied in their preparation. </w:t>
      </w:r>
    </w:p>
    <w:p w14:paraId="0281D449"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Go through the two studies that have been undertaken by the Secretariat to determine the use of IPSAS as the most appropriate accounting framework for the </w:t>
      </w:r>
      <w:r w:rsidRPr="0069192D">
        <w:rPr>
          <w:rFonts w:ascii="Arial" w:hAnsi="Arial" w:cs="Arial"/>
          <w:sz w:val="24"/>
          <w:szCs w:val="24"/>
        </w:rPr>
        <w:lastRenderedPageBreak/>
        <w:t>organization.</w:t>
      </w:r>
    </w:p>
    <w:p w14:paraId="49B9A60C"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From the two studies, identify IPSAS standards that require to be applied in the preparation of financial statements of </w:t>
      </w:r>
      <w:r w:rsidRPr="0069192D">
        <w:rPr>
          <w:rFonts w:ascii="Arial" w:hAnsi="Arial" w:cs="Arial"/>
          <w:bCs/>
          <w:color w:val="333333"/>
          <w:sz w:val="24"/>
          <w:szCs w:val="24"/>
        </w:rPr>
        <w:t>COMESA Secretariat, its Institutions and COMESA Court of Justice.</w:t>
      </w:r>
    </w:p>
    <w:p w14:paraId="7223F6AC" w14:textId="77777777" w:rsidR="00ED6632" w:rsidRPr="0069192D" w:rsidRDefault="00ED6632" w:rsidP="00ED6632">
      <w:pPr>
        <w:pStyle w:val="ListParagraph"/>
        <w:widowControl w:val="0"/>
        <w:spacing w:after="200" w:line="276" w:lineRule="auto"/>
        <w:jc w:val="both"/>
        <w:rPr>
          <w:rFonts w:ascii="Arial" w:hAnsi="Arial" w:cs="Arial"/>
          <w:sz w:val="24"/>
          <w:szCs w:val="24"/>
        </w:rPr>
      </w:pPr>
    </w:p>
    <w:p w14:paraId="68BB0CEF" w14:textId="77777777" w:rsidR="00ED6632" w:rsidRPr="0069192D" w:rsidRDefault="00ED6632" w:rsidP="00ED6632">
      <w:pPr>
        <w:pStyle w:val="ListParagraph"/>
        <w:widowControl w:val="0"/>
        <w:jc w:val="both"/>
        <w:rPr>
          <w:rFonts w:ascii="Arial" w:hAnsi="Arial" w:cs="Arial"/>
          <w:sz w:val="24"/>
          <w:szCs w:val="24"/>
        </w:rPr>
      </w:pPr>
    </w:p>
    <w:p w14:paraId="6AEC0EC1" w14:textId="77777777" w:rsidR="00ED6632" w:rsidRPr="0069192D" w:rsidRDefault="00ED6632" w:rsidP="00ED6632">
      <w:pPr>
        <w:widowControl w:val="0"/>
        <w:jc w:val="both"/>
        <w:rPr>
          <w:b/>
          <w:bCs/>
        </w:rPr>
      </w:pPr>
      <w:r w:rsidRPr="00952156">
        <w:t>Task II:</w:t>
      </w:r>
      <w:r w:rsidRPr="0069192D">
        <w:rPr>
          <w:b/>
          <w:bCs/>
        </w:rPr>
        <w:t xml:space="preserve"> </w:t>
      </w:r>
      <w:r w:rsidRPr="008A312A">
        <w:rPr>
          <w:bCs/>
          <w:color w:val="333333"/>
        </w:rPr>
        <w:t>Assess</w:t>
      </w:r>
      <w:r>
        <w:rPr>
          <w:bCs/>
          <w:color w:val="333333"/>
        </w:rPr>
        <w:t xml:space="preserve"> staff, system and overall organization capacity on IPSAS Implementation</w:t>
      </w:r>
    </w:p>
    <w:p w14:paraId="7CFEEB76" w14:textId="77777777" w:rsidR="00ED6632" w:rsidRDefault="00ED6632" w:rsidP="00ED6632">
      <w:pPr>
        <w:widowControl w:val="0"/>
        <w:jc w:val="both"/>
      </w:pPr>
    </w:p>
    <w:p w14:paraId="5A9BF6B1" w14:textId="77777777" w:rsidR="00ED6632" w:rsidRDefault="00ED6632" w:rsidP="00ED6632">
      <w:pPr>
        <w:widowControl w:val="0"/>
        <w:jc w:val="both"/>
      </w:pPr>
      <w:r w:rsidRPr="0069192D">
        <w:t>The consultant is expected to:</w:t>
      </w:r>
    </w:p>
    <w:p w14:paraId="2C53C2A3" w14:textId="77777777" w:rsidR="00ED6632" w:rsidRPr="0069192D" w:rsidRDefault="00ED6632" w:rsidP="00ED6632">
      <w:pPr>
        <w:widowControl w:val="0"/>
        <w:jc w:val="both"/>
      </w:pPr>
    </w:p>
    <w:p w14:paraId="245EB4FE"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sidRPr="0069192D">
        <w:rPr>
          <w:rFonts w:ascii="Arial" w:hAnsi="Arial" w:cs="Arial"/>
          <w:sz w:val="24"/>
          <w:szCs w:val="24"/>
        </w:rPr>
        <w:t>I</w:t>
      </w:r>
      <w:r>
        <w:rPr>
          <w:rFonts w:ascii="Arial" w:hAnsi="Arial" w:cs="Arial"/>
          <w:sz w:val="24"/>
          <w:szCs w:val="24"/>
        </w:rPr>
        <w:t>dentify and engage staff that are involved in the preparation of financial statements to determine their training needs in IPSAS implementation. Prepare and deliver a training plan.</w:t>
      </w:r>
    </w:p>
    <w:p w14:paraId="60523C94"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Identify and engage staff that are involved in programme implementation and reporting to determine their needs in IPSAS budget performance reporting. Prepare and deliver a training plan.</w:t>
      </w:r>
    </w:p>
    <w:p w14:paraId="4DEADE78"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Review SUN accounting workflows for alignment with IPSAS reporting requirement in expenditure/activity classification hence budget performance reporting. Revise and implement the chart of accounts and analysis dimension.</w:t>
      </w:r>
    </w:p>
    <w:p w14:paraId="4665803A"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Review the Planning and Budgeting system workflows for alignment with IPSAS budget performance reporting requirement. Map the revised analysis dimension and chart of accounts to the planning and budgeting system.</w:t>
      </w:r>
    </w:p>
    <w:p w14:paraId="3EF51AB8" w14:textId="77777777" w:rsidR="00ED6632" w:rsidRPr="0069192D" w:rsidRDefault="00ED6632" w:rsidP="00ED6632">
      <w:pPr>
        <w:pStyle w:val="ListParagraph"/>
        <w:widowControl w:val="0"/>
        <w:spacing w:after="200" w:line="276" w:lineRule="auto"/>
        <w:jc w:val="both"/>
        <w:rPr>
          <w:rFonts w:ascii="Arial" w:hAnsi="Arial" w:cs="Arial"/>
          <w:sz w:val="24"/>
          <w:szCs w:val="24"/>
        </w:rPr>
      </w:pPr>
    </w:p>
    <w:p w14:paraId="5C0EE307" w14:textId="77777777" w:rsidR="00ED6632" w:rsidRDefault="00ED6632" w:rsidP="00ED6632">
      <w:pPr>
        <w:widowControl w:val="0"/>
        <w:jc w:val="both"/>
      </w:pPr>
      <w:r w:rsidRPr="00952156">
        <w:t xml:space="preserve">Task III: </w:t>
      </w:r>
      <w:r>
        <w:t>Conduct training and manage change</w:t>
      </w:r>
    </w:p>
    <w:p w14:paraId="422869BF" w14:textId="77777777" w:rsidR="00ED6632" w:rsidRPr="00952156" w:rsidRDefault="00ED6632" w:rsidP="00ED6632">
      <w:pPr>
        <w:widowControl w:val="0"/>
        <w:jc w:val="both"/>
      </w:pPr>
    </w:p>
    <w:p w14:paraId="236D94F0" w14:textId="77777777" w:rsidR="00ED6632" w:rsidRPr="0069192D" w:rsidRDefault="00ED6632" w:rsidP="00ED6632">
      <w:pPr>
        <w:widowControl w:val="0"/>
        <w:jc w:val="both"/>
      </w:pPr>
      <w:r w:rsidRPr="0069192D">
        <w:t>The consultant is expected to:</w:t>
      </w:r>
    </w:p>
    <w:p w14:paraId="3DF778C7" w14:textId="77777777" w:rsidR="00ED6632" w:rsidRPr="0069192D" w:rsidRDefault="00ED6632" w:rsidP="00ED6632">
      <w:pPr>
        <w:widowControl w:val="0"/>
        <w:jc w:val="both"/>
      </w:pPr>
    </w:p>
    <w:p w14:paraId="59E14FF8"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sidRPr="0069192D">
        <w:rPr>
          <w:rFonts w:ascii="Arial" w:hAnsi="Arial" w:cs="Arial"/>
          <w:sz w:val="24"/>
          <w:szCs w:val="24"/>
        </w:rPr>
        <w:t>T</w:t>
      </w:r>
      <w:r>
        <w:rPr>
          <w:rFonts w:ascii="Arial" w:hAnsi="Arial" w:cs="Arial"/>
          <w:sz w:val="24"/>
          <w:szCs w:val="24"/>
        </w:rPr>
        <w:t xml:space="preserve">rain accounting staff in IPSAS requirements with a special focus on the standards that are applicable to </w:t>
      </w:r>
      <w:r w:rsidRPr="0069192D">
        <w:rPr>
          <w:rFonts w:ascii="Arial" w:hAnsi="Arial" w:cs="Arial"/>
          <w:bCs/>
          <w:color w:val="333333"/>
          <w:sz w:val="24"/>
          <w:szCs w:val="24"/>
        </w:rPr>
        <w:t>COMESA Secretariat, its Institutions and COMESA Court of Justice</w:t>
      </w:r>
      <w:r>
        <w:rPr>
          <w:rFonts w:ascii="Arial" w:hAnsi="Arial" w:cs="Arial"/>
          <w:sz w:val="24"/>
          <w:szCs w:val="24"/>
        </w:rPr>
        <w:t xml:space="preserve"> </w:t>
      </w:r>
    </w:p>
    <w:p w14:paraId="33C5C997"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Pr>
          <w:rFonts w:ascii="Arial" w:hAnsi="Arial" w:cs="Arial"/>
          <w:sz w:val="24"/>
          <w:szCs w:val="24"/>
        </w:rPr>
        <w:t>Train planning and programming staff on IPSAS budget performance reporting requirements</w:t>
      </w:r>
    </w:p>
    <w:p w14:paraId="45D3804B"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Pr>
          <w:rFonts w:ascii="Arial" w:hAnsi="Arial" w:cs="Arial"/>
          <w:sz w:val="24"/>
          <w:szCs w:val="24"/>
        </w:rPr>
        <w:t>Lead both the accounting and programming staff in the restatement and preparation of the first-time adoption IPSAS compliant financial statements.</w:t>
      </w:r>
    </w:p>
    <w:p w14:paraId="31189BAE" w14:textId="77777777" w:rsidR="00ED6632" w:rsidRDefault="00ED6632" w:rsidP="00ED6632">
      <w:pPr>
        <w:pStyle w:val="ListParagraph"/>
        <w:widowControl w:val="0"/>
        <w:spacing w:after="200"/>
        <w:jc w:val="both"/>
        <w:rPr>
          <w:rFonts w:ascii="Arial" w:hAnsi="Arial" w:cs="Arial"/>
          <w:b/>
          <w:sz w:val="24"/>
          <w:szCs w:val="24"/>
        </w:rPr>
      </w:pPr>
    </w:p>
    <w:p w14:paraId="7EF7D664" w14:textId="3C5A02AF" w:rsidR="00F5083C" w:rsidRDefault="00F5083C" w:rsidP="0006711B">
      <w:pPr>
        <w:pStyle w:val="ListParagraph"/>
        <w:widowControl w:val="0"/>
        <w:numPr>
          <w:ilvl w:val="0"/>
          <w:numId w:val="9"/>
        </w:numPr>
        <w:spacing w:after="200"/>
        <w:jc w:val="both"/>
        <w:rPr>
          <w:rFonts w:ascii="Arial" w:hAnsi="Arial" w:cs="Arial"/>
          <w:b/>
          <w:sz w:val="24"/>
          <w:szCs w:val="24"/>
        </w:rPr>
      </w:pPr>
      <w:r w:rsidRPr="00233704">
        <w:rPr>
          <w:rFonts w:ascii="Arial" w:hAnsi="Arial" w:cs="Arial"/>
          <w:b/>
          <w:sz w:val="24"/>
          <w:szCs w:val="24"/>
        </w:rPr>
        <w:t>DELIVERABLES (REQUIRED OUTPUTS)</w:t>
      </w:r>
    </w:p>
    <w:p w14:paraId="453D0D05" w14:textId="77777777" w:rsidR="001C3CF2" w:rsidRPr="0069192D" w:rsidRDefault="001C3CF2" w:rsidP="001C3CF2">
      <w:pPr>
        <w:spacing w:after="240"/>
        <w:ind w:left="360"/>
        <w:jc w:val="both"/>
      </w:pPr>
      <w:r w:rsidRPr="0069192D">
        <w:t>The outputs and deliverables of the consultancy shall be:</w:t>
      </w:r>
    </w:p>
    <w:p w14:paraId="52295B0C" w14:textId="77777777" w:rsidR="001C3CF2" w:rsidRPr="00745946" w:rsidRDefault="001C3CF2" w:rsidP="0006711B">
      <w:pPr>
        <w:pStyle w:val="ListParagraph"/>
        <w:numPr>
          <w:ilvl w:val="0"/>
          <w:numId w:val="5"/>
        </w:numPr>
        <w:spacing w:after="240" w:line="276" w:lineRule="auto"/>
        <w:jc w:val="both"/>
        <w:rPr>
          <w:rFonts w:ascii="Arial" w:hAnsi="Arial" w:cs="Arial"/>
          <w:sz w:val="24"/>
          <w:szCs w:val="24"/>
        </w:rPr>
      </w:pPr>
      <w:r w:rsidRPr="00745946">
        <w:rPr>
          <w:rFonts w:ascii="Arial" w:hAnsi="Arial" w:cs="Arial"/>
          <w:sz w:val="24"/>
          <w:szCs w:val="24"/>
        </w:rPr>
        <w:t>Inception Report</w:t>
      </w:r>
      <w:r>
        <w:rPr>
          <w:rFonts w:ascii="Arial" w:hAnsi="Arial" w:cs="Arial"/>
          <w:sz w:val="24"/>
          <w:szCs w:val="24"/>
        </w:rPr>
        <w:t>.</w:t>
      </w:r>
    </w:p>
    <w:p w14:paraId="1796BA39" w14:textId="77777777" w:rsidR="001C3CF2" w:rsidRPr="00745946" w:rsidRDefault="001C3CF2" w:rsidP="0006711B">
      <w:pPr>
        <w:pStyle w:val="ListParagraph"/>
        <w:numPr>
          <w:ilvl w:val="0"/>
          <w:numId w:val="5"/>
        </w:numPr>
        <w:spacing w:after="200" w:line="276" w:lineRule="auto"/>
        <w:rPr>
          <w:rFonts w:ascii="Arial" w:hAnsi="Arial" w:cs="Arial"/>
          <w:sz w:val="24"/>
          <w:szCs w:val="24"/>
        </w:rPr>
      </w:pPr>
      <w:r w:rsidRPr="00745946">
        <w:rPr>
          <w:rFonts w:ascii="Arial" w:hAnsi="Arial" w:cs="Arial"/>
          <w:sz w:val="24"/>
          <w:szCs w:val="24"/>
        </w:rPr>
        <w:t>IPSAS implementation strategy</w:t>
      </w:r>
      <w:r>
        <w:rPr>
          <w:rFonts w:ascii="Arial" w:hAnsi="Arial" w:cs="Arial"/>
          <w:sz w:val="24"/>
          <w:szCs w:val="24"/>
        </w:rPr>
        <w:t xml:space="preserve">.  </w:t>
      </w:r>
    </w:p>
    <w:p w14:paraId="0C72CE8A" w14:textId="77777777" w:rsidR="001C3CF2" w:rsidRPr="00F47F53"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Pr>
          <w:rFonts w:ascii="Arial" w:hAnsi="Arial" w:cs="Arial"/>
          <w:sz w:val="24"/>
          <w:szCs w:val="24"/>
          <w:lang w:val="en-US"/>
        </w:rPr>
        <w:t>T</w:t>
      </w:r>
      <w:r w:rsidRPr="00D079B2">
        <w:rPr>
          <w:rFonts w:ascii="Arial" w:hAnsi="Arial" w:cs="Arial"/>
          <w:sz w:val="24"/>
          <w:szCs w:val="24"/>
          <w:lang w:val="en-US"/>
        </w:rPr>
        <w:t xml:space="preserve">raining </w:t>
      </w:r>
      <w:r>
        <w:rPr>
          <w:rFonts w:ascii="Arial" w:hAnsi="Arial" w:cs="Arial"/>
          <w:sz w:val="24"/>
          <w:szCs w:val="24"/>
          <w:lang w:val="en-US"/>
        </w:rPr>
        <w:t xml:space="preserve">Plan </w:t>
      </w:r>
      <w:r w:rsidRPr="00D079B2">
        <w:rPr>
          <w:rFonts w:ascii="Arial" w:hAnsi="Arial" w:cs="Arial"/>
          <w:sz w:val="24"/>
          <w:szCs w:val="24"/>
          <w:lang w:val="en-US"/>
        </w:rPr>
        <w:t>f</w:t>
      </w:r>
      <w:r>
        <w:rPr>
          <w:rFonts w:ascii="Arial" w:hAnsi="Arial" w:cs="Arial"/>
          <w:sz w:val="24"/>
          <w:szCs w:val="24"/>
          <w:lang w:val="en-US"/>
        </w:rPr>
        <w:t>or</w:t>
      </w:r>
      <w:r w:rsidRPr="00D079B2">
        <w:rPr>
          <w:rFonts w:ascii="Arial" w:hAnsi="Arial" w:cs="Arial"/>
          <w:sz w:val="24"/>
          <w:szCs w:val="24"/>
          <w:lang w:val="en-US"/>
        </w:rPr>
        <w:t xml:space="preserve"> staff on IPSAS</w:t>
      </w:r>
      <w:r>
        <w:rPr>
          <w:rFonts w:ascii="Arial" w:hAnsi="Arial" w:cs="Arial"/>
          <w:sz w:val="24"/>
          <w:szCs w:val="24"/>
          <w:lang w:val="en-US"/>
        </w:rPr>
        <w:t xml:space="preserve"> implementation and reporting requirements</w:t>
      </w:r>
      <w:r w:rsidRPr="00D079B2">
        <w:rPr>
          <w:rFonts w:ascii="Arial" w:hAnsi="Arial" w:cs="Arial"/>
          <w:sz w:val="24"/>
          <w:szCs w:val="24"/>
          <w:lang w:val="en-US"/>
        </w:rPr>
        <w:t>.</w:t>
      </w:r>
    </w:p>
    <w:p w14:paraId="2B6A2F98" w14:textId="77777777" w:rsidR="001C3CF2" w:rsidRPr="00F47F53"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F47F53">
        <w:rPr>
          <w:rFonts w:ascii="Arial" w:hAnsi="Arial" w:cs="Arial"/>
          <w:sz w:val="24"/>
          <w:szCs w:val="24"/>
          <w:lang w:val="en-ZM"/>
        </w:rPr>
        <w:t>R</w:t>
      </w:r>
      <w:proofErr w:type="spellStart"/>
      <w:r w:rsidRPr="00F47F53">
        <w:rPr>
          <w:rFonts w:ascii="Arial" w:hAnsi="Arial" w:cs="Arial"/>
          <w:sz w:val="24"/>
          <w:szCs w:val="24"/>
          <w:lang w:val="en-US"/>
        </w:rPr>
        <w:t>evise</w:t>
      </w:r>
      <w:r>
        <w:rPr>
          <w:rFonts w:ascii="Arial" w:hAnsi="Arial" w:cs="Arial"/>
          <w:sz w:val="24"/>
          <w:szCs w:val="24"/>
          <w:lang w:val="en-US"/>
        </w:rPr>
        <w:t>d</w:t>
      </w:r>
      <w:proofErr w:type="spellEnd"/>
      <w:r>
        <w:rPr>
          <w:rFonts w:ascii="Arial" w:hAnsi="Arial" w:cs="Arial"/>
          <w:sz w:val="24"/>
          <w:szCs w:val="24"/>
          <w:lang w:val="en-US"/>
        </w:rPr>
        <w:t xml:space="preserve"> </w:t>
      </w:r>
      <w:r w:rsidRPr="00F47F53">
        <w:rPr>
          <w:rFonts w:ascii="Arial" w:hAnsi="Arial" w:cs="Arial"/>
          <w:sz w:val="24"/>
          <w:szCs w:val="24"/>
          <w:lang w:val="en-US"/>
        </w:rPr>
        <w:t>chart of accounts</w:t>
      </w:r>
      <w:r>
        <w:rPr>
          <w:rFonts w:ascii="Arial" w:hAnsi="Arial" w:cs="Arial"/>
          <w:sz w:val="24"/>
          <w:szCs w:val="24"/>
          <w:lang w:val="en-US"/>
        </w:rPr>
        <w:t>.</w:t>
      </w:r>
    </w:p>
    <w:p w14:paraId="23B09B2F"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Pr>
          <w:rFonts w:ascii="Arial" w:hAnsi="Arial" w:cs="Arial"/>
          <w:sz w:val="24"/>
          <w:szCs w:val="24"/>
          <w:lang w:val="en-US"/>
        </w:rPr>
        <w:t xml:space="preserve">Reconfigured </w:t>
      </w:r>
      <w:r w:rsidRPr="008B7A89">
        <w:rPr>
          <w:rFonts w:ascii="Arial" w:hAnsi="Arial" w:cs="Arial"/>
          <w:sz w:val="24"/>
          <w:szCs w:val="24"/>
        </w:rPr>
        <w:t>SUN Accounting System</w:t>
      </w:r>
      <w:r>
        <w:rPr>
          <w:rFonts w:ascii="Arial" w:hAnsi="Arial" w:cs="Arial"/>
          <w:sz w:val="24"/>
          <w:szCs w:val="24"/>
        </w:rPr>
        <w:t>.</w:t>
      </w:r>
    </w:p>
    <w:p w14:paraId="493E200F"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520C1A">
        <w:rPr>
          <w:rFonts w:ascii="Arial" w:hAnsi="Arial" w:cs="Arial"/>
          <w:sz w:val="24"/>
          <w:szCs w:val="24"/>
        </w:rPr>
        <w:t>IPSAS Based Financial Procedure Manual and Accounting Policy.</w:t>
      </w:r>
    </w:p>
    <w:p w14:paraId="6F60ABF3"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520C1A">
        <w:rPr>
          <w:rFonts w:ascii="Arial" w:hAnsi="Arial" w:cs="Arial"/>
          <w:sz w:val="24"/>
          <w:szCs w:val="24"/>
        </w:rPr>
        <w:lastRenderedPageBreak/>
        <w:t xml:space="preserve"> COMESA Secretariat</w:t>
      </w:r>
      <w:r>
        <w:rPr>
          <w:rFonts w:ascii="Arial" w:hAnsi="Arial" w:cs="Arial"/>
          <w:sz w:val="24"/>
          <w:szCs w:val="24"/>
        </w:rPr>
        <w:t xml:space="preserve">, </w:t>
      </w:r>
      <w:r w:rsidRPr="00520C1A">
        <w:rPr>
          <w:rFonts w:ascii="Arial" w:hAnsi="Arial" w:cs="Arial"/>
          <w:sz w:val="24"/>
          <w:szCs w:val="24"/>
        </w:rPr>
        <w:t xml:space="preserve">COMESA Institutions </w:t>
      </w:r>
      <w:r>
        <w:rPr>
          <w:rFonts w:ascii="Arial" w:hAnsi="Arial" w:cs="Arial"/>
          <w:sz w:val="24"/>
          <w:szCs w:val="24"/>
        </w:rPr>
        <w:t xml:space="preserve">and COMESA Court of Justice IPSAS compliant </w:t>
      </w:r>
      <w:r w:rsidRPr="00520C1A">
        <w:rPr>
          <w:rFonts w:ascii="Arial" w:hAnsi="Arial" w:cs="Arial"/>
          <w:sz w:val="24"/>
          <w:szCs w:val="24"/>
        </w:rPr>
        <w:t>financial statements.</w:t>
      </w:r>
    </w:p>
    <w:p w14:paraId="6AB17493" w14:textId="77777777" w:rsidR="001C3CF2" w:rsidRPr="00F75C58" w:rsidRDefault="001C3CF2" w:rsidP="001C3CF2">
      <w:pPr>
        <w:pStyle w:val="ListParagraph"/>
        <w:widowControl w:val="0"/>
        <w:spacing w:after="200"/>
        <w:jc w:val="both"/>
        <w:rPr>
          <w:rFonts w:ascii="Arial" w:hAnsi="Arial" w:cs="Arial"/>
          <w:b/>
          <w:sz w:val="24"/>
          <w:szCs w:val="24"/>
        </w:rPr>
      </w:pPr>
    </w:p>
    <w:p w14:paraId="34D20970"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 xml:space="preserve">Inception report </w:t>
      </w:r>
    </w:p>
    <w:p w14:paraId="78C0E5F3" w14:textId="77777777" w:rsidR="001C3CF2" w:rsidRPr="00F75C58" w:rsidRDefault="001C3CF2" w:rsidP="001C3CF2">
      <w:pPr>
        <w:pStyle w:val="ListParagraph"/>
        <w:spacing w:after="240" w:line="276" w:lineRule="auto"/>
        <w:jc w:val="both"/>
        <w:rPr>
          <w:rFonts w:ascii="Arial" w:hAnsi="Arial" w:cs="Arial"/>
          <w:sz w:val="24"/>
          <w:szCs w:val="24"/>
        </w:rPr>
      </w:pPr>
      <w:r w:rsidRPr="00F75C58">
        <w:rPr>
          <w:rFonts w:ascii="Arial" w:hAnsi="Arial" w:cs="Arial"/>
          <w:sz w:val="24"/>
          <w:szCs w:val="24"/>
        </w:rPr>
        <w:t xml:space="preserve">The report should indicate </w:t>
      </w:r>
      <w:r w:rsidRPr="00F75C58">
        <w:rPr>
          <w:rFonts w:ascii="Arial" w:hAnsi="Arial" w:cs="Arial"/>
          <w:sz w:val="24"/>
          <w:szCs w:val="24"/>
          <w:lang w:val="en-US"/>
        </w:rPr>
        <w:t>the impact of implementing IPSAS as well as policy and structural changes that may be required.</w:t>
      </w:r>
    </w:p>
    <w:p w14:paraId="1B429A6F" w14:textId="77777777" w:rsidR="001C3CF2" w:rsidRPr="00F75C58" w:rsidRDefault="001C3CF2" w:rsidP="001C3CF2">
      <w:pPr>
        <w:pStyle w:val="ListParagraph"/>
        <w:widowControl w:val="0"/>
        <w:spacing w:after="200"/>
        <w:jc w:val="both"/>
        <w:rPr>
          <w:rFonts w:ascii="Arial" w:hAnsi="Arial" w:cs="Arial"/>
          <w:b/>
          <w:sz w:val="24"/>
          <w:szCs w:val="24"/>
        </w:rPr>
      </w:pPr>
    </w:p>
    <w:p w14:paraId="652B513D"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Implementation strategy</w:t>
      </w:r>
    </w:p>
    <w:p w14:paraId="49D884D9" w14:textId="77777777" w:rsidR="001C3CF2" w:rsidRPr="00F75C58" w:rsidRDefault="001C3CF2" w:rsidP="001C3CF2">
      <w:pPr>
        <w:pStyle w:val="ListParagraph"/>
        <w:widowControl w:val="0"/>
        <w:spacing w:after="200"/>
        <w:jc w:val="both"/>
        <w:rPr>
          <w:rFonts w:ascii="Arial" w:hAnsi="Arial" w:cs="Arial"/>
          <w:sz w:val="24"/>
          <w:szCs w:val="24"/>
        </w:rPr>
      </w:pPr>
      <w:r w:rsidRPr="00F75C58">
        <w:rPr>
          <w:rFonts w:ascii="Arial" w:hAnsi="Arial" w:cs="Arial"/>
          <w:sz w:val="24"/>
          <w:szCs w:val="24"/>
        </w:rPr>
        <w:t>The strategy should have key milestones with timelines and composition as well as terms of reference and accountabilities of the Project Management team</w:t>
      </w:r>
    </w:p>
    <w:p w14:paraId="126D640F" w14:textId="77777777" w:rsidR="001C3CF2" w:rsidRPr="00F75C58" w:rsidRDefault="001C3CF2" w:rsidP="001C3CF2">
      <w:pPr>
        <w:pStyle w:val="ListParagraph"/>
        <w:widowControl w:val="0"/>
        <w:spacing w:after="200"/>
        <w:jc w:val="both"/>
        <w:rPr>
          <w:rFonts w:ascii="Arial" w:hAnsi="Arial" w:cs="Arial"/>
          <w:b/>
          <w:sz w:val="24"/>
          <w:szCs w:val="24"/>
        </w:rPr>
      </w:pPr>
    </w:p>
    <w:p w14:paraId="09A44428"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Training</w:t>
      </w:r>
    </w:p>
    <w:p w14:paraId="7DD7688D" w14:textId="77777777" w:rsidR="001C3CF2" w:rsidRPr="00F75C58" w:rsidRDefault="001C3CF2" w:rsidP="001C3CF2">
      <w:pPr>
        <w:pStyle w:val="ListParagraph"/>
        <w:widowControl w:val="0"/>
        <w:spacing w:after="200"/>
        <w:jc w:val="both"/>
        <w:rPr>
          <w:rFonts w:ascii="Arial" w:hAnsi="Arial" w:cs="Arial"/>
          <w:sz w:val="24"/>
          <w:szCs w:val="24"/>
          <w:lang w:val="en-US"/>
        </w:rPr>
      </w:pPr>
      <w:r w:rsidRPr="00F75C58">
        <w:rPr>
          <w:rFonts w:ascii="Arial" w:hAnsi="Arial" w:cs="Arial"/>
          <w:sz w:val="24"/>
          <w:szCs w:val="24"/>
          <w:lang w:val="en-US"/>
        </w:rPr>
        <w:t xml:space="preserve">The training plan should encompass both accounting and </w:t>
      </w:r>
      <w:proofErr w:type="spellStart"/>
      <w:r w:rsidRPr="00F75C58">
        <w:rPr>
          <w:rFonts w:ascii="Arial" w:hAnsi="Arial" w:cs="Arial"/>
          <w:sz w:val="24"/>
          <w:szCs w:val="24"/>
          <w:lang w:val="en-US"/>
        </w:rPr>
        <w:t>programme</w:t>
      </w:r>
      <w:proofErr w:type="spellEnd"/>
      <w:r w:rsidRPr="00F75C58">
        <w:rPr>
          <w:rFonts w:ascii="Arial" w:hAnsi="Arial" w:cs="Arial"/>
          <w:sz w:val="24"/>
          <w:szCs w:val="24"/>
          <w:lang w:val="en-US"/>
        </w:rPr>
        <w:t xml:space="preserve"> staff for IPSAS implementation and reporting requirements at various levels that include planning, budgeting</w:t>
      </w:r>
      <w:proofErr w:type="gramStart"/>
      <w:r w:rsidRPr="00F75C58">
        <w:rPr>
          <w:rFonts w:ascii="Arial" w:hAnsi="Arial" w:cs="Arial"/>
          <w:sz w:val="24"/>
          <w:szCs w:val="24"/>
          <w:lang w:val="en-US"/>
        </w:rPr>
        <w:t>, budget performance</w:t>
      </w:r>
      <w:proofErr w:type="gramEnd"/>
      <w:r w:rsidRPr="00F75C58">
        <w:rPr>
          <w:rFonts w:ascii="Arial" w:hAnsi="Arial" w:cs="Arial"/>
          <w:sz w:val="24"/>
          <w:szCs w:val="24"/>
          <w:lang w:val="en-US"/>
        </w:rPr>
        <w:t xml:space="preserve"> reporting, general ledger and internal control.</w:t>
      </w:r>
    </w:p>
    <w:p w14:paraId="4BD2E800" w14:textId="77777777" w:rsidR="001C3CF2" w:rsidRPr="00F75C58" w:rsidRDefault="001C3CF2" w:rsidP="001C3CF2">
      <w:pPr>
        <w:pStyle w:val="ListParagraph"/>
        <w:widowControl w:val="0"/>
        <w:spacing w:after="200"/>
        <w:jc w:val="both"/>
        <w:rPr>
          <w:rFonts w:ascii="Arial" w:hAnsi="Arial" w:cs="Arial"/>
          <w:b/>
          <w:sz w:val="24"/>
          <w:szCs w:val="24"/>
        </w:rPr>
      </w:pPr>
    </w:p>
    <w:p w14:paraId="751B2EB9"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Chart of Accounts</w:t>
      </w:r>
    </w:p>
    <w:p w14:paraId="2EDC7089" w14:textId="77777777"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Expenditure and balance sheet codes should align to IPSAS requirements for accurate and complete reporting</w:t>
      </w:r>
    </w:p>
    <w:p w14:paraId="59D5FF06" w14:textId="77777777" w:rsidR="001C3CF2" w:rsidRPr="00F75C58" w:rsidRDefault="001C3CF2" w:rsidP="001C3CF2">
      <w:pPr>
        <w:pStyle w:val="ListParagraph"/>
        <w:widowControl w:val="0"/>
        <w:spacing w:after="200"/>
        <w:jc w:val="both"/>
        <w:rPr>
          <w:rFonts w:ascii="Arial" w:hAnsi="Arial" w:cs="Arial"/>
          <w:bCs/>
          <w:sz w:val="24"/>
          <w:szCs w:val="24"/>
        </w:rPr>
      </w:pPr>
    </w:p>
    <w:p w14:paraId="01A57F6C"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SUN Accounting system</w:t>
      </w:r>
    </w:p>
    <w:p w14:paraId="4515F779" w14:textId="77777777" w:rsidR="001C3CF2" w:rsidRPr="00F75C58" w:rsidRDefault="001C3CF2" w:rsidP="001C3CF2">
      <w:pPr>
        <w:pStyle w:val="ListParagraph"/>
        <w:widowControl w:val="0"/>
        <w:spacing w:after="200"/>
        <w:jc w:val="both"/>
        <w:rPr>
          <w:rFonts w:ascii="Arial" w:hAnsi="Arial" w:cs="Arial"/>
          <w:sz w:val="24"/>
          <w:szCs w:val="24"/>
        </w:rPr>
      </w:pPr>
      <w:r w:rsidRPr="00F75C58">
        <w:rPr>
          <w:rFonts w:ascii="Arial" w:hAnsi="Arial" w:cs="Arial"/>
          <w:sz w:val="24"/>
          <w:szCs w:val="24"/>
        </w:rPr>
        <w:t>The system should accommodate the new accounting and financial reporting requirements of IPSAS in the following modules: budgeting and control, general ledger and reporting with specific focus on the chart of account and analysis dimension.</w:t>
      </w:r>
    </w:p>
    <w:p w14:paraId="76C3C15C" w14:textId="77777777" w:rsidR="001C3CF2" w:rsidRPr="00F75C58" w:rsidRDefault="001C3CF2" w:rsidP="001C3CF2">
      <w:pPr>
        <w:pStyle w:val="ListParagraph"/>
        <w:widowControl w:val="0"/>
        <w:spacing w:after="200"/>
        <w:jc w:val="both"/>
        <w:rPr>
          <w:rFonts w:ascii="Arial" w:hAnsi="Arial" w:cs="Arial"/>
          <w:b/>
          <w:sz w:val="24"/>
          <w:szCs w:val="24"/>
        </w:rPr>
      </w:pPr>
    </w:p>
    <w:p w14:paraId="4EDDDB02"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Policies and procedures</w:t>
      </w:r>
    </w:p>
    <w:p w14:paraId="3027CDD8" w14:textId="77777777"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COMESA financial rules and regulations as well as procedure manuals that are currently IFRS will be amended and staff trained on their application.</w:t>
      </w:r>
    </w:p>
    <w:p w14:paraId="0210A373" w14:textId="77777777" w:rsidR="001C3CF2" w:rsidRPr="00F75C58" w:rsidRDefault="001C3CF2" w:rsidP="001C3CF2">
      <w:pPr>
        <w:pStyle w:val="ListParagraph"/>
        <w:widowControl w:val="0"/>
        <w:spacing w:after="200"/>
        <w:jc w:val="both"/>
        <w:rPr>
          <w:rFonts w:ascii="Arial" w:hAnsi="Arial" w:cs="Arial"/>
          <w:bCs/>
          <w:sz w:val="24"/>
          <w:szCs w:val="24"/>
        </w:rPr>
      </w:pPr>
    </w:p>
    <w:p w14:paraId="535B2D4C"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Financial statements</w:t>
      </w:r>
    </w:p>
    <w:p w14:paraId="6BE59121" w14:textId="166191D9"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Three-year prior financial statements will be restated to align with IPSAS during the preparation of IPSAS compliant financial statements.</w:t>
      </w:r>
    </w:p>
    <w:p w14:paraId="60FD8BA2" w14:textId="77777777" w:rsidR="001C3CF2" w:rsidRPr="00F75C58" w:rsidRDefault="001C3CF2" w:rsidP="001C3CF2">
      <w:pPr>
        <w:pStyle w:val="ListParagraph"/>
        <w:widowControl w:val="0"/>
        <w:spacing w:after="200"/>
        <w:jc w:val="both"/>
        <w:rPr>
          <w:rFonts w:ascii="Arial" w:hAnsi="Arial" w:cs="Arial"/>
          <w:bCs/>
          <w:sz w:val="24"/>
          <w:szCs w:val="24"/>
        </w:rPr>
      </w:pPr>
    </w:p>
    <w:p w14:paraId="2E48876B" w14:textId="77777777" w:rsidR="0089170D" w:rsidRPr="001D5DC6" w:rsidRDefault="0089170D" w:rsidP="0006711B">
      <w:pPr>
        <w:pStyle w:val="ListParagraph"/>
        <w:widowControl w:val="0"/>
        <w:numPr>
          <w:ilvl w:val="0"/>
          <w:numId w:val="9"/>
        </w:numPr>
        <w:spacing w:after="200"/>
        <w:jc w:val="both"/>
        <w:rPr>
          <w:rFonts w:ascii="Arial" w:hAnsi="Arial" w:cs="Arial"/>
          <w:b/>
          <w:sz w:val="24"/>
          <w:szCs w:val="24"/>
        </w:rPr>
      </w:pPr>
      <w:r w:rsidRPr="005070F9">
        <w:rPr>
          <w:rFonts w:ascii="Arial" w:hAnsi="Arial" w:cs="Arial"/>
          <w:b/>
        </w:rPr>
        <w:t>MANAGEMENT</w:t>
      </w:r>
    </w:p>
    <w:p w14:paraId="5A4A75BE" w14:textId="77777777" w:rsidR="00A90DCD" w:rsidRDefault="00A90DCD" w:rsidP="00A90DCD">
      <w:pPr>
        <w:pStyle w:val="ListParagraph"/>
        <w:widowControl w:val="0"/>
        <w:spacing w:after="200"/>
        <w:jc w:val="both"/>
        <w:rPr>
          <w:rFonts w:ascii="Arial" w:hAnsi="Arial" w:cs="Arial"/>
          <w:b/>
        </w:rPr>
      </w:pPr>
    </w:p>
    <w:p w14:paraId="55F25D47" w14:textId="47A50DBB" w:rsidR="0089170D" w:rsidRPr="00A90DCD" w:rsidRDefault="0089170D" w:rsidP="0006711B">
      <w:pPr>
        <w:pStyle w:val="ListParagraph"/>
        <w:widowControl w:val="0"/>
        <w:numPr>
          <w:ilvl w:val="1"/>
          <w:numId w:val="9"/>
        </w:numPr>
        <w:spacing w:after="200"/>
        <w:jc w:val="both"/>
        <w:rPr>
          <w:rFonts w:ascii="Arial" w:hAnsi="Arial" w:cs="Arial"/>
          <w:b/>
          <w:sz w:val="24"/>
          <w:szCs w:val="24"/>
        </w:rPr>
      </w:pPr>
      <w:r w:rsidRPr="00A90DCD">
        <w:rPr>
          <w:rFonts w:ascii="Arial" w:hAnsi="Arial" w:cs="Arial"/>
          <w:b/>
          <w:bCs/>
        </w:rPr>
        <w:t>Contracting</w:t>
      </w:r>
    </w:p>
    <w:p w14:paraId="4DF14462" w14:textId="77777777" w:rsidR="0089170D" w:rsidRDefault="0089170D" w:rsidP="0089170D">
      <w:pPr>
        <w:jc w:val="both"/>
        <w:rPr>
          <w:rFonts w:eastAsia="Calibri"/>
          <w:sz w:val="22"/>
          <w:szCs w:val="22"/>
          <w:lang w:val="en-ZA"/>
        </w:rPr>
      </w:pPr>
      <w:r w:rsidRPr="008422AA">
        <w:rPr>
          <w:rFonts w:eastAsia="Calibri"/>
          <w:sz w:val="22"/>
          <w:szCs w:val="22"/>
          <w:lang w:val="en-ZA"/>
        </w:rPr>
        <w:t>The Contract for the Assignment shall be signed between COMESA Secretariat and the Consultant.</w:t>
      </w:r>
    </w:p>
    <w:p w14:paraId="3BD94A67" w14:textId="77777777" w:rsidR="0089170D" w:rsidRDefault="0089170D" w:rsidP="0089170D">
      <w:pPr>
        <w:jc w:val="both"/>
        <w:rPr>
          <w:rFonts w:eastAsia="Calibri"/>
          <w:sz w:val="22"/>
          <w:szCs w:val="22"/>
          <w:lang w:val="en-ZA"/>
        </w:rPr>
      </w:pPr>
    </w:p>
    <w:p w14:paraId="1A08335A" w14:textId="77777777" w:rsidR="0089170D" w:rsidRPr="00E61C3F" w:rsidRDefault="0089170D" w:rsidP="0006711B">
      <w:pPr>
        <w:pStyle w:val="ListParagraph"/>
        <w:numPr>
          <w:ilvl w:val="1"/>
          <w:numId w:val="9"/>
        </w:numPr>
        <w:spacing w:after="240" w:line="276" w:lineRule="auto"/>
        <w:jc w:val="both"/>
        <w:rPr>
          <w:rFonts w:ascii="Arial" w:hAnsi="Arial" w:cs="Arial"/>
          <w:b/>
          <w:bCs/>
          <w:lang w:val="en-ZA"/>
        </w:rPr>
      </w:pPr>
      <w:r>
        <w:rPr>
          <w:rFonts w:ascii="Arial" w:hAnsi="Arial" w:cs="Arial"/>
          <w:lang w:val="en-ZA"/>
        </w:rPr>
        <w:t xml:space="preserve"> </w:t>
      </w:r>
      <w:r w:rsidRPr="00E61C3F">
        <w:rPr>
          <w:rFonts w:ascii="Arial" w:hAnsi="Arial" w:cs="Arial"/>
          <w:b/>
          <w:bCs/>
          <w:lang w:val="en-ZA"/>
        </w:rPr>
        <w:t>Costing</w:t>
      </w:r>
    </w:p>
    <w:p w14:paraId="47A6C6AE" w14:textId="4F5A9624" w:rsidR="0089170D" w:rsidRPr="00E73E4A" w:rsidRDefault="0089170D" w:rsidP="0089170D">
      <w:pPr>
        <w:spacing w:after="240"/>
        <w:jc w:val="both"/>
        <w:rPr>
          <w:rFonts w:eastAsia="Calibri"/>
          <w:sz w:val="22"/>
          <w:szCs w:val="22"/>
          <w:lang w:val="en-ZA"/>
        </w:rPr>
      </w:pPr>
      <w:r w:rsidRPr="00E73E4A">
        <w:rPr>
          <w:rFonts w:eastAsia="Calibri"/>
          <w:sz w:val="22"/>
          <w:szCs w:val="22"/>
          <w:lang w:val="en-ZA"/>
        </w:rPr>
        <w:t xml:space="preserve">Payments will be done </w:t>
      </w:r>
      <w:r w:rsidR="00DC4624">
        <w:rPr>
          <w:rFonts w:eastAsia="Calibri"/>
          <w:sz w:val="22"/>
          <w:szCs w:val="22"/>
          <w:lang w:val="en-ZA"/>
        </w:rPr>
        <w:t xml:space="preserve">based on </w:t>
      </w:r>
      <w:r w:rsidRPr="00E73E4A">
        <w:rPr>
          <w:rFonts w:eastAsia="Calibri"/>
          <w:sz w:val="22"/>
          <w:szCs w:val="22"/>
          <w:lang w:val="en-ZA"/>
        </w:rPr>
        <w:t xml:space="preserve">individual </w:t>
      </w:r>
      <w:r w:rsidR="00576D5C">
        <w:rPr>
          <w:rFonts w:eastAsia="Calibri"/>
          <w:sz w:val="22"/>
          <w:szCs w:val="22"/>
          <w:lang w:val="en-ZA"/>
        </w:rPr>
        <w:t xml:space="preserve">outputs </w:t>
      </w:r>
      <w:r w:rsidRPr="00E73E4A">
        <w:rPr>
          <w:rFonts w:eastAsia="Calibri"/>
          <w:sz w:val="22"/>
          <w:szCs w:val="22"/>
          <w:lang w:val="en-ZA"/>
        </w:rPr>
        <w:t xml:space="preserve">completed. However, evaluation of the proposal will be done </w:t>
      </w:r>
      <w:proofErr w:type="gramStart"/>
      <w:r w:rsidRPr="00E73E4A">
        <w:rPr>
          <w:rFonts w:eastAsia="Calibri"/>
          <w:sz w:val="22"/>
          <w:szCs w:val="22"/>
          <w:lang w:val="en-ZA"/>
        </w:rPr>
        <w:t>on the basis of</w:t>
      </w:r>
      <w:proofErr w:type="gramEnd"/>
      <w:r w:rsidRPr="00E73E4A">
        <w:rPr>
          <w:rFonts w:eastAsia="Calibri"/>
          <w:sz w:val="22"/>
          <w:szCs w:val="22"/>
          <w:lang w:val="en-ZA"/>
        </w:rPr>
        <w:t xml:space="preserve"> the overall cost of the whole assignment.</w:t>
      </w:r>
      <w:r>
        <w:rPr>
          <w:rFonts w:eastAsia="Calibri"/>
          <w:sz w:val="22"/>
          <w:szCs w:val="22"/>
          <w:lang w:val="en-ZA"/>
        </w:rPr>
        <w:t xml:space="preserve"> </w:t>
      </w:r>
    </w:p>
    <w:p w14:paraId="2AB0B301" w14:textId="77777777" w:rsidR="0089170D" w:rsidRPr="008422AA" w:rsidRDefault="0089170D" w:rsidP="0006711B">
      <w:pPr>
        <w:pStyle w:val="ListParagraph"/>
        <w:numPr>
          <w:ilvl w:val="1"/>
          <w:numId w:val="9"/>
        </w:numPr>
        <w:spacing w:after="240" w:line="276" w:lineRule="auto"/>
        <w:jc w:val="both"/>
        <w:rPr>
          <w:rFonts w:ascii="Arial" w:hAnsi="Arial" w:cs="Arial"/>
          <w:b/>
          <w:bCs/>
        </w:rPr>
      </w:pPr>
      <w:r w:rsidRPr="008422AA">
        <w:rPr>
          <w:rFonts w:ascii="Arial" w:hAnsi="Arial" w:cs="Arial"/>
          <w:b/>
          <w:bCs/>
        </w:rPr>
        <w:t>Supervision</w:t>
      </w:r>
    </w:p>
    <w:p w14:paraId="57CFF25F" w14:textId="5D847C66" w:rsidR="0089170D" w:rsidRPr="008422AA" w:rsidRDefault="0089170D" w:rsidP="0089170D">
      <w:pPr>
        <w:jc w:val="both"/>
        <w:rPr>
          <w:rFonts w:eastAsia="Calibri"/>
          <w:sz w:val="22"/>
          <w:szCs w:val="22"/>
          <w:lang w:val="en-ZA"/>
        </w:rPr>
      </w:pPr>
      <w:r w:rsidRPr="008422AA">
        <w:rPr>
          <w:rFonts w:eastAsia="Calibri"/>
          <w:sz w:val="22"/>
          <w:szCs w:val="22"/>
          <w:lang w:val="en-ZA"/>
        </w:rPr>
        <w:lastRenderedPageBreak/>
        <w:t>The work of the Consultant shall be supervised by the Project Manage</w:t>
      </w:r>
      <w:r w:rsidR="00A369FF">
        <w:rPr>
          <w:rFonts w:eastAsia="Calibri"/>
          <w:sz w:val="22"/>
          <w:szCs w:val="22"/>
          <w:lang w:val="en-ZA"/>
        </w:rPr>
        <w:t xml:space="preserve">ment Committee </w:t>
      </w:r>
      <w:r w:rsidRPr="008422AA">
        <w:rPr>
          <w:rFonts w:eastAsia="Calibri"/>
          <w:sz w:val="22"/>
          <w:szCs w:val="22"/>
          <w:lang w:val="en-ZA"/>
        </w:rPr>
        <w:t xml:space="preserve">and COMESA Director </w:t>
      </w:r>
      <w:r w:rsidR="00A369FF">
        <w:rPr>
          <w:rFonts w:eastAsia="Calibri"/>
          <w:sz w:val="22"/>
          <w:szCs w:val="22"/>
          <w:lang w:val="en-ZA"/>
        </w:rPr>
        <w:t>of Budget and Finance</w:t>
      </w:r>
      <w:r w:rsidRPr="008422AA">
        <w:rPr>
          <w:rFonts w:eastAsia="Calibri"/>
          <w:sz w:val="22"/>
          <w:szCs w:val="22"/>
          <w:lang w:val="en-ZA"/>
        </w:rPr>
        <w:t xml:space="preserve"> through regular meetings and provide general and specific guidance.</w:t>
      </w:r>
    </w:p>
    <w:p w14:paraId="5F920B83" w14:textId="77777777" w:rsidR="0089170D" w:rsidRPr="008422AA" w:rsidRDefault="0089170D" w:rsidP="0089170D">
      <w:pPr>
        <w:jc w:val="both"/>
        <w:rPr>
          <w:sz w:val="22"/>
          <w:szCs w:val="22"/>
        </w:rPr>
      </w:pPr>
    </w:p>
    <w:p w14:paraId="6888339E" w14:textId="77777777" w:rsidR="0089170D" w:rsidRPr="008422AA" w:rsidRDefault="0089170D" w:rsidP="0006711B">
      <w:pPr>
        <w:pStyle w:val="ListParagraph"/>
        <w:numPr>
          <w:ilvl w:val="1"/>
          <w:numId w:val="9"/>
        </w:numPr>
        <w:spacing w:line="276" w:lineRule="auto"/>
        <w:jc w:val="both"/>
        <w:rPr>
          <w:rFonts w:ascii="Arial" w:hAnsi="Arial" w:cs="Arial"/>
          <w:b/>
          <w:bCs/>
        </w:rPr>
      </w:pPr>
      <w:r w:rsidRPr="008422AA">
        <w:rPr>
          <w:rFonts w:ascii="Arial" w:hAnsi="Arial" w:cs="Arial"/>
          <w:b/>
          <w:bCs/>
        </w:rPr>
        <w:t>Location</w:t>
      </w:r>
    </w:p>
    <w:p w14:paraId="4C311D99" w14:textId="77777777" w:rsidR="0089170D" w:rsidRPr="008422AA" w:rsidRDefault="0089170D" w:rsidP="0089170D">
      <w:pPr>
        <w:jc w:val="both"/>
        <w:rPr>
          <w:rFonts w:eastAsia="Calibri"/>
          <w:sz w:val="22"/>
          <w:szCs w:val="22"/>
          <w:lang w:val="en-ZA"/>
        </w:rPr>
      </w:pPr>
    </w:p>
    <w:p w14:paraId="13495153" w14:textId="6984BD87" w:rsidR="0089170D" w:rsidRPr="008422AA" w:rsidRDefault="0089170D" w:rsidP="0089170D">
      <w:pPr>
        <w:jc w:val="both"/>
        <w:rPr>
          <w:rFonts w:eastAsia="Calibri"/>
          <w:sz w:val="22"/>
          <w:szCs w:val="22"/>
          <w:lang w:val="en-ZA"/>
        </w:rPr>
      </w:pPr>
      <w:r w:rsidRPr="008422AA">
        <w:rPr>
          <w:rFonts w:eastAsia="Calibri"/>
          <w:sz w:val="22"/>
          <w:szCs w:val="22"/>
          <w:lang w:val="en-ZA"/>
        </w:rPr>
        <w:t>It is envisaged that the Consultant will primarily work from his/her country. However, missions may be undertaken to COMESA Secretariat for information</w:t>
      </w:r>
      <w:r w:rsidR="00986D25">
        <w:rPr>
          <w:rFonts w:eastAsia="Calibri"/>
          <w:sz w:val="22"/>
          <w:szCs w:val="22"/>
          <w:lang w:val="en-ZA"/>
        </w:rPr>
        <w:t>, training and SUN system reconfiguration.</w:t>
      </w:r>
      <w:r w:rsidRPr="008422AA">
        <w:rPr>
          <w:rFonts w:eastAsia="Calibri"/>
          <w:sz w:val="22"/>
          <w:szCs w:val="22"/>
          <w:lang w:val="en-ZA"/>
        </w:rPr>
        <w:t xml:space="preserve"> </w:t>
      </w:r>
    </w:p>
    <w:p w14:paraId="7EC18F5A" w14:textId="77777777" w:rsidR="0089170D" w:rsidRPr="008422AA" w:rsidRDefault="0089170D" w:rsidP="0089170D">
      <w:pPr>
        <w:jc w:val="both"/>
        <w:rPr>
          <w:rFonts w:eastAsia="Calibri"/>
          <w:sz w:val="22"/>
          <w:szCs w:val="22"/>
          <w:lang w:val="en-ZA"/>
        </w:rPr>
      </w:pPr>
    </w:p>
    <w:p w14:paraId="62A5645B" w14:textId="77777777" w:rsidR="0089170D" w:rsidRPr="006A7C54" w:rsidRDefault="0089170D" w:rsidP="0006711B">
      <w:pPr>
        <w:pStyle w:val="ListParagraph"/>
        <w:numPr>
          <w:ilvl w:val="0"/>
          <w:numId w:val="9"/>
        </w:numPr>
        <w:spacing w:after="200"/>
        <w:rPr>
          <w:rFonts w:ascii="Arial" w:hAnsi="Arial" w:cs="Arial"/>
          <w:b/>
        </w:rPr>
      </w:pPr>
      <w:r w:rsidRPr="006A7C54">
        <w:rPr>
          <w:rFonts w:ascii="Arial" w:hAnsi="Arial" w:cs="Arial"/>
          <w:b/>
        </w:rPr>
        <w:t xml:space="preserve">TIMEFRAME </w:t>
      </w:r>
      <w:r>
        <w:rPr>
          <w:rFonts w:ascii="Arial" w:hAnsi="Arial" w:cs="Arial"/>
          <w:b/>
        </w:rPr>
        <w:t>/LEVEL OF EFFORT</w:t>
      </w:r>
    </w:p>
    <w:p w14:paraId="7E07F037" w14:textId="44B21133" w:rsidR="0089170D" w:rsidRPr="00F341BD" w:rsidRDefault="0089170D" w:rsidP="0089170D">
      <w:pPr>
        <w:spacing w:after="240"/>
        <w:jc w:val="both"/>
        <w:rPr>
          <w:sz w:val="22"/>
          <w:szCs w:val="22"/>
        </w:rPr>
      </w:pPr>
      <w:r w:rsidRPr="001B757D">
        <w:rPr>
          <w:sz w:val="22"/>
          <w:szCs w:val="22"/>
        </w:rPr>
        <w:t xml:space="preserve">The assignment will be undertaken within a </w:t>
      </w:r>
      <w:r w:rsidR="000F5569">
        <w:rPr>
          <w:sz w:val="22"/>
          <w:szCs w:val="22"/>
        </w:rPr>
        <w:t xml:space="preserve">maximum </w:t>
      </w:r>
      <w:r w:rsidRPr="001B757D">
        <w:rPr>
          <w:sz w:val="22"/>
          <w:szCs w:val="22"/>
        </w:rPr>
        <w:t xml:space="preserve">period of </w:t>
      </w:r>
      <w:r>
        <w:rPr>
          <w:b/>
          <w:bCs/>
          <w:sz w:val="22"/>
          <w:szCs w:val="22"/>
        </w:rPr>
        <w:t>1</w:t>
      </w:r>
      <w:r w:rsidR="000F5569">
        <w:rPr>
          <w:b/>
          <w:bCs/>
          <w:sz w:val="22"/>
          <w:szCs w:val="22"/>
        </w:rPr>
        <w:t>8</w:t>
      </w:r>
      <w:r w:rsidRPr="001B757D">
        <w:rPr>
          <w:b/>
          <w:bCs/>
          <w:sz w:val="22"/>
          <w:szCs w:val="22"/>
        </w:rPr>
        <w:t xml:space="preserve"> months</w:t>
      </w:r>
      <w:r>
        <w:rPr>
          <w:sz w:val="22"/>
          <w:szCs w:val="22"/>
        </w:rPr>
        <w:t>.</w:t>
      </w:r>
      <w:r w:rsidR="00B70CB6" w:rsidRPr="00B70CB6">
        <w:rPr>
          <w:sz w:val="22"/>
          <w:szCs w:val="22"/>
        </w:rPr>
        <w:t xml:space="preserve"> </w:t>
      </w:r>
      <w:r w:rsidR="00B70CB6">
        <w:rPr>
          <w:sz w:val="22"/>
          <w:szCs w:val="22"/>
        </w:rPr>
        <w:t xml:space="preserve">The consultant will be required </w:t>
      </w:r>
      <w:r w:rsidR="00B70CB6" w:rsidRPr="001B757D">
        <w:rPr>
          <w:sz w:val="22"/>
          <w:szCs w:val="22"/>
        </w:rPr>
        <w:t xml:space="preserve">to put in a combined effort </w:t>
      </w:r>
      <w:r w:rsidR="00B70CB6">
        <w:rPr>
          <w:sz w:val="22"/>
          <w:szCs w:val="22"/>
        </w:rPr>
        <w:t xml:space="preserve">of 250 </w:t>
      </w:r>
      <w:r w:rsidR="00B70CB6" w:rsidRPr="001B757D">
        <w:rPr>
          <w:sz w:val="22"/>
          <w:szCs w:val="22"/>
        </w:rPr>
        <w:t>-person (working) days</w:t>
      </w:r>
      <w:r w:rsidR="00B70CB6">
        <w:rPr>
          <w:sz w:val="22"/>
          <w:szCs w:val="22"/>
        </w:rPr>
        <w:t xml:space="preserve"> within the </w:t>
      </w:r>
      <w:proofErr w:type="gramStart"/>
      <w:r w:rsidR="00B70CB6">
        <w:rPr>
          <w:sz w:val="22"/>
          <w:szCs w:val="22"/>
        </w:rPr>
        <w:t>18 months</w:t>
      </w:r>
      <w:proofErr w:type="gramEnd"/>
      <w:r w:rsidR="00B70CB6">
        <w:rPr>
          <w:sz w:val="22"/>
          <w:szCs w:val="22"/>
        </w:rPr>
        <w:t xml:space="preserve"> period</w:t>
      </w:r>
    </w:p>
    <w:p w14:paraId="1197632C" w14:textId="12E43F90" w:rsidR="0089170D" w:rsidRPr="006A7C54" w:rsidRDefault="0089170D" w:rsidP="0006711B">
      <w:pPr>
        <w:pStyle w:val="ListParagraph"/>
        <w:numPr>
          <w:ilvl w:val="0"/>
          <w:numId w:val="9"/>
        </w:numPr>
        <w:rPr>
          <w:rFonts w:ascii="Arial" w:hAnsi="Arial" w:cs="Arial"/>
          <w:b/>
        </w:rPr>
      </w:pPr>
      <w:r w:rsidRPr="006A7C54">
        <w:rPr>
          <w:rFonts w:ascii="Arial" w:hAnsi="Arial" w:cs="Arial"/>
          <w:b/>
        </w:rPr>
        <w:t>PROFILE OF THE CONSULTAN</w:t>
      </w:r>
      <w:r w:rsidR="00DB69D6">
        <w:rPr>
          <w:rFonts w:ascii="Arial" w:hAnsi="Arial" w:cs="Arial"/>
          <w:b/>
        </w:rPr>
        <w:t>CY FI</w:t>
      </w:r>
      <w:r w:rsidR="006A3506">
        <w:rPr>
          <w:rFonts w:ascii="Arial" w:hAnsi="Arial" w:cs="Arial"/>
          <w:b/>
        </w:rPr>
        <w:t>R</w:t>
      </w:r>
      <w:r w:rsidR="00DB69D6">
        <w:rPr>
          <w:rFonts w:ascii="Arial" w:hAnsi="Arial" w:cs="Arial"/>
          <w:b/>
        </w:rPr>
        <w:t>M</w:t>
      </w:r>
    </w:p>
    <w:p w14:paraId="77C445C1" w14:textId="77777777" w:rsidR="0089170D" w:rsidRDefault="0089170D" w:rsidP="0089170D">
      <w:pPr>
        <w:rPr>
          <w:sz w:val="22"/>
          <w:szCs w:val="22"/>
        </w:rPr>
      </w:pPr>
    </w:p>
    <w:p w14:paraId="3FB4F4D9" w14:textId="5D0D09B8" w:rsidR="0089170D" w:rsidRPr="001C4EB9" w:rsidRDefault="0089170D" w:rsidP="001C4EB9">
      <w:pPr>
        <w:spacing w:after="240" w:line="276" w:lineRule="auto"/>
        <w:jc w:val="both"/>
        <w:rPr>
          <w:b/>
          <w:bCs/>
        </w:rPr>
      </w:pPr>
      <w:r w:rsidRPr="001C4EB9">
        <w:rPr>
          <w:b/>
          <w:bCs/>
        </w:rPr>
        <w:t xml:space="preserve">Experience of the Firm and proposed Methodology </w:t>
      </w:r>
    </w:p>
    <w:p w14:paraId="2BD58F65" w14:textId="33FEEC03" w:rsidR="00837188" w:rsidRPr="0069192D" w:rsidRDefault="00837188" w:rsidP="00837188">
      <w:pPr>
        <w:pStyle w:val="Textbody"/>
        <w:widowControl/>
        <w:spacing w:after="0"/>
        <w:jc w:val="both"/>
        <w:rPr>
          <w:rFonts w:ascii="Arial" w:hAnsi="Arial" w:cs="Arial"/>
          <w:bCs/>
          <w:color w:val="333333"/>
        </w:rPr>
      </w:pPr>
      <w:r w:rsidRPr="0069192D">
        <w:rPr>
          <w:rFonts w:ascii="Arial" w:hAnsi="Arial" w:cs="Arial"/>
          <w:bCs/>
          <w:color w:val="333333"/>
        </w:rPr>
        <w:t>T</w:t>
      </w:r>
      <w:r w:rsidR="00044040" w:rsidRPr="0069192D">
        <w:rPr>
          <w:rFonts w:ascii="Arial" w:hAnsi="Arial" w:cs="Arial"/>
          <w:bCs/>
          <w:color w:val="333333"/>
        </w:rPr>
        <w:t>h</w:t>
      </w:r>
      <w:r w:rsidRPr="0069192D">
        <w:rPr>
          <w:rFonts w:ascii="Arial" w:hAnsi="Arial" w:cs="Arial"/>
          <w:bCs/>
          <w:color w:val="333333"/>
        </w:rPr>
        <w:t xml:space="preserve">e </w:t>
      </w:r>
      <w:r w:rsidR="006B3FA6" w:rsidRPr="0069192D">
        <w:rPr>
          <w:rFonts w:ascii="Arial" w:hAnsi="Arial" w:cs="Arial"/>
          <w:bCs/>
          <w:color w:val="333333"/>
        </w:rPr>
        <w:t xml:space="preserve">lead </w:t>
      </w:r>
      <w:r w:rsidRPr="0069192D">
        <w:rPr>
          <w:rFonts w:ascii="Arial" w:hAnsi="Arial" w:cs="Arial"/>
          <w:bCs/>
          <w:color w:val="333333"/>
        </w:rPr>
        <w:t>co</w:t>
      </w:r>
      <w:r w:rsidR="006E0FDB" w:rsidRPr="0069192D">
        <w:rPr>
          <w:rFonts w:ascii="Arial" w:hAnsi="Arial" w:cs="Arial"/>
          <w:bCs/>
          <w:color w:val="333333"/>
        </w:rPr>
        <w:t>n</w:t>
      </w:r>
      <w:r w:rsidRPr="0069192D">
        <w:rPr>
          <w:rFonts w:ascii="Arial" w:hAnsi="Arial" w:cs="Arial"/>
          <w:bCs/>
          <w:color w:val="333333"/>
        </w:rPr>
        <w:t>s</w:t>
      </w:r>
      <w:r w:rsidR="00044040" w:rsidRPr="0069192D">
        <w:rPr>
          <w:rFonts w:ascii="Arial" w:hAnsi="Arial" w:cs="Arial"/>
          <w:bCs/>
          <w:color w:val="333333"/>
        </w:rPr>
        <w:t>u</w:t>
      </w:r>
      <w:r w:rsidRPr="0069192D">
        <w:rPr>
          <w:rFonts w:ascii="Arial" w:hAnsi="Arial" w:cs="Arial"/>
          <w:bCs/>
          <w:color w:val="333333"/>
        </w:rPr>
        <w:t>lta</w:t>
      </w:r>
      <w:r w:rsidR="00044040" w:rsidRPr="0069192D">
        <w:rPr>
          <w:rFonts w:ascii="Arial" w:hAnsi="Arial" w:cs="Arial"/>
          <w:bCs/>
          <w:color w:val="333333"/>
        </w:rPr>
        <w:t>n</w:t>
      </w:r>
      <w:r w:rsidRPr="0069192D">
        <w:rPr>
          <w:rFonts w:ascii="Arial" w:hAnsi="Arial" w:cs="Arial"/>
          <w:bCs/>
          <w:color w:val="333333"/>
        </w:rPr>
        <w:t xml:space="preserve">t </w:t>
      </w:r>
      <w:r w:rsidR="00733342">
        <w:rPr>
          <w:rFonts w:ascii="Arial" w:hAnsi="Arial" w:cs="Arial"/>
          <w:bCs/>
          <w:color w:val="333333"/>
        </w:rPr>
        <w:t xml:space="preserve">in the </w:t>
      </w:r>
      <w:proofErr w:type="gramStart"/>
      <w:r w:rsidR="00733342">
        <w:rPr>
          <w:rFonts w:ascii="Arial" w:hAnsi="Arial" w:cs="Arial"/>
          <w:bCs/>
          <w:color w:val="333333"/>
        </w:rPr>
        <w:t>Accounting</w:t>
      </w:r>
      <w:proofErr w:type="gramEnd"/>
      <w:r w:rsidR="00733342">
        <w:rPr>
          <w:rFonts w:ascii="Arial" w:hAnsi="Arial" w:cs="Arial"/>
          <w:bCs/>
          <w:color w:val="333333"/>
        </w:rPr>
        <w:t xml:space="preserve"> firm </w:t>
      </w:r>
      <w:r w:rsidRPr="0069192D">
        <w:rPr>
          <w:rFonts w:ascii="Arial" w:hAnsi="Arial" w:cs="Arial"/>
          <w:bCs/>
          <w:color w:val="333333"/>
        </w:rPr>
        <w:t>s</w:t>
      </w:r>
      <w:r w:rsidR="00044040" w:rsidRPr="0069192D">
        <w:rPr>
          <w:rFonts w:ascii="Arial" w:hAnsi="Arial" w:cs="Arial"/>
          <w:bCs/>
          <w:color w:val="333333"/>
        </w:rPr>
        <w:t>h</w:t>
      </w:r>
      <w:r w:rsidRPr="0069192D">
        <w:rPr>
          <w:rFonts w:ascii="Arial" w:hAnsi="Arial" w:cs="Arial"/>
          <w:bCs/>
          <w:color w:val="333333"/>
        </w:rPr>
        <w:t>o</w:t>
      </w:r>
      <w:r w:rsidR="00621A63" w:rsidRPr="0069192D">
        <w:rPr>
          <w:rFonts w:ascii="Arial" w:hAnsi="Arial" w:cs="Arial"/>
          <w:bCs/>
          <w:color w:val="333333"/>
        </w:rPr>
        <w:t>u</w:t>
      </w:r>
      <w:r w:rsidRPr="0069192D">
        <w:rPr>
          <w:rFonts w:ascii="Arial" w:hAnsi="Arial" w:cs="Arial"/>
          <w:bCs/>
          <w:color w:val="333333"/>
        </w:rPr>
        <w:t>ld possess t</w:t>
      </w:r>
      <w:r w:rsidR="00044040" w:rsidRPr="0069192D">
        <w:rPr>
          <w:rFonts w:ascii="Arial" w:hAnsi="Arial" w:cs="Arial"/>
          <w:bCs/>
          <w:color w:val="333333"/>
        </w:rPr>
        <w:t>h</w:t>
      </w:r>
      <w:r w:rsidRPr="0069192D">
        <w:rPr>
          <w:rFonts w:ascii="Arial" w:hAnsi="Arial" w:cs="Arial"/>
          <w:bCs/>
          <w:color w:val="333333"/>
        </w:rPr>
        <w:t>e following q</w:t>
      </w:r>
      <w:r w:rsidR="00044040" w:rsidRPr="0069192D">
        <w:rPr>
          <w:rFonts w:ascii="Arial" w:hAnsi="Arial" w:cs="Arial"/>
          <w:bCs/>
          <w:color w:val="333333"/>
        </w:rPr>
        <w:t>ua</w:t>
      </w:r>
      <w:r w:rsidRPr="0069192D">
        <w:rPr>
          <w:rFonts w:ascii="Arial" w:hAnsi="Arial" w:cs="Arial"/>
          <w:bCs/>
          <w:color w:val="333333"/>
        </w:rPr>
        <w:t>lificatio</w:t>
      </w:r>
      <w:r w:rsidR="00044040" w:rsidRPr="0069192D">
        <w:rPr>
          <w:rFonts w:ascii="Arial" w:hAnsi="Arial" w:cs="Arial"/>
          <w:bCs/>
          <w:color w:val="333333"/>
        </w:rPr>
        <w:t>n</w:t>
      </w:r>
      <w:r w:rsidRPr="0069192D">
        <w:rPr>
          <w:rFonts w:ascii="Arial" w:hAnsi="Arial" w:cs="Arial"/>
          <w:bCs/>
          <w:color w:val="333333"/>
        </w:rPr>
        <w:t>s a</w:t>
      </w:r>
      <w:r w:rsidR="006E0FDB" w:rsidRPr="0069192D">
        <w:rPr>
          <w:rFonts w:ascii="Arial" w:hAnsi="Arial" w:cs="Arial"/>
          <w:bCs/>
          <w:color w:val="333333"/>
        </w:rPr>
        <w:t>n</w:t>
      </w:r>
      <w:r w:rsidRPr="0069192D">
        <w:rPr>
          <w:rFonts w:ascii="Arial" w:hAnsi="Arial" w:cs="Arial"/>
          <w:bCs/>
          <w:color w:val="333333"/>
        </w:rPr>
        <w:t>d experience</w:t>
      </w:r>
      <w:r w:rsidR="00B66871" w:rsidRPr="0069192D">
        <w:rPr>
          <w:rFonts w:ascii="Arial" w:hAnsi="Arial" w:cs="Arial"/>
          <w:bCs/>
          <w:color w:val="333333"/>
        </w:rPr>
        <w:t>:</w:t>
      </w:r>
    </w:p>
    <w:p w14:paraId="5EBC3349" w14:textId="77777777" w:rsidR="0097676B" w:rsidRPr="0069192D" w:rsidRDefault="0097676B" w:rsidP="00837188">
      <w:pPr>
        <w:pStyle w:val="Textbody"/>
        <w:widowControl/>
        <w:spacing w:after="0"/>
        <w:jc w:val="both"/>
        <w:rPr>
          <w:rFonts w:ascii="Arial" w:hAnsi="Arial" w:cs="Arial"/>
          <w:bCs/>
          <w:color w:val="333333"/>
        </w:rPr>
      </w:pPr>
    </w:p>
    <w:p w14:paraId="17E3A070" w14:textId="15D96C4F" w:rsidR="004857D7" w:rsidRPr="0069192D" w:rsidRDefault="004857D7" w:rsidP="0006711B">
      <w:pPr>
        <w:pStyle w:val="Textbody"/>
        <w:widowControl/>
        <w:numPr>
          <w:ilvl w:val="0"/>
          <w:numId w:val="4"/>
        </w:numPr>
        <w:spacing w:after="0"/>
        <w:ind w:left="851" w:hanging="284"/>
        <w:jc w:val="both"/>
        <w:rPr>
          <w:rFonts w:ascii="Arial" w:hAnsi="Arial" w:cs="Arial"/>
          <w:bCs/>
          <w:color w:val="333333"/>
        </w:rPr>
      </w:pPr>
      <w:r w:rsidRPr="0069192D">
        <w:rPr>
          <w:rFonts w:ascii="Arial" w:hAnsi="Arial" w:cs="Arial"/>
          <w:bCs/>
          <w:color w:val="333333"/>
        </w:rPr>
        <w:t xml:space="preserve">Chartered Certified Accountant (ACCA), CPA or equivalent </w:t>
      </w:r>
      <w:r w:rsidR="001A3E05" w:rsidRPr="0069192D">
        <w:rPr>
          <w:rFonts w:ascii="Arial" w:hAnsi="Arial" w:cs="Arial"/>
          <w:bCs/>
          <w:color w:val="333333"/>
        </w:rPr>
        <w:t>professional qualifications.</w:t>
      </w:r>
    </w:p>
    <w:p w14:paraId="63A32E9F" w14:textId="2C994A8E" w:rsidR="00696787" w:rsidRPr="0069192D" w:rsidRDefault="0097676B" w:rsidP="0006711B">
      <w:pPr>
        <w:pStyle w:val="Textbody"/>
        <w:widowControl/>
        <w:numPr>
          <w:ilvl w:val="0"/>
          <w:numId w:val="4"/>
        </w:numPr>
        <w:spacing w:after="0" w:line="360" w:lineRule="auto"/>
        <w:ind w:left="851" w:hanging="284"/>
        <w:jc w:val="both"/>
        <w:rPr>
          <w:rFonts w:ascii="Arial" w:hAnsi="Arial" w:cs="Arial"/>
        </w:rPr>
      </w:pPr>
      <w:r w:rsidRPr="0069192D">
        <w:rPr>
          <w:rFonts w:ascii="Arial" w:hAnsi="Arial" w:cs="Arial"/>
          <w:bCs/>
          <w:color w:val="333333"/>
        </w:rPr>
        <w:t>Master’s degree in finance</w:t>
      </w:r>
      <w:r w:rsidR="00470578" w:rsidRPr="0069192D">
        <w:rPr>
          <w:rFonts w:ascii="Arial" w:hAnsi="Arial" w:cs="Arial"/>
          <w:bCs/>
          <w:color w:val="333333"/>
        </w:rPr>
        <w:t xml:space="preserve"> and accounting</w:t>
      </w:r>
      <w:r w:rsidR="00696787" w:rsidRPr="0069192D">
        <w:rPr>
          <w:rFonts w:ascii="Arial" w:hAnsi="Arial" w:cs="Arial"/>
          <w:bCs/>
          <w:color w:val="333333"/>
        </w:rPr>
        <w:t>.</w:t>
      </w:r>
    </w:p>
    <w:p w14:paraId="40BA232E" w14:textId="3CEF6B36" w:rsidR="00E500FF" w:rsidRPr="0069192D" w:rsidRDefault="00696787" w:rsidP="0006711B">
      <w:pPr>
        <w:pStyle w:val="Textbody"/>
        <w:widowControl/>
        <w:numPr>
          <w:ilvl w:val="0"/>
          <w:numId w:val="4"/>
        </w:numPr>
        <w:spacing w:after="0" w:line="360" w:lineRule="auto"/>
        <w:ind w:left="851" w:hanging="284"/>
        <w:jc w:val="both"/>
        <w:rPr>
          <w:rFonts w:ascii="Arial" w:hAnsi="Arial" w:cs="Arial"/>
        </w:rPr>
      </w:pPr>
      <w:r w:rsidRPr="0069192D">
        <w:rPr>
          <w:rFonts w:ascii="Arial" w:hAnsi="Arial" w:cs="Arial"/>
          <w:bCs/>
          <w:color w:val="333333"/>
        </w:rPr>
        <w:t xml:space="preserve">IPSAS professional qualification from </w:t>
      </w:r>
      <w:r w:rsidR="00424DDF" w:rsidRPr="0069192D">
        <w:rPr>
          <w:rFonts w:ascii="Arial" w:hAnsi="Arial" w:cs="Arial"/>
          <w:bCs/>
          <w:color w:val="333333"/>
        </w:rPr>
        <w:t xml:space="preserve">recognized body will be an added </w:t>
      </w:r>
      <w:r w:rsidR="00A42A64" w:rsidRPr="0069192D">
        <w:rPr>
          <w:rFonts w:ascii="Arial" w:hAnsi="Arial" w:cs="Arial"/>
          <w:bCs/>
          <w:color w:val="333333"/>
        </w:rPr>
        <w:t>advantage.</w:t>
      </w:r>
      <w:r w:rsidR="00B9304D" w:rsidRPr="0069192D">
        <w:rPr>
          <w:rFonts w:ascii="Arial" w:hAnsi="Arial" w:cs="Arial"/>
          <w:bCs/>
          <w:color w:val="333333"/>
        </w:rPr>
        <w:t xml:space="preserve"> </w:t>
      </w:r>
    </w:p>
    <w:p w14:paraId="5E1A6B3C" w14:textId="2E262CAB" w:rsidR="009E6676" w:rsidRPr="00F6203D" w:rsidRDefault="00E500FF" w:rsidP="0006711B">
      <w:pPr>
        <w:pStyle w:val="Textbody"/>
        <w:widowControl/>
        <w:numPr>
          <w:ilvl w:val="0"/>
          <w:numId w:val="4"/>
        </w:numPr>
        <w:spacing w:after="0" w:line="360" w:lineRule="auto"/>
        <w:ind w:left="851" w:hanging="284"/>
        <w:jc w:val="both"/>
        <w:rPr>
          <w:rFonts w:ascii="Arial" w:hAnsi="Arial" w:cs="Arial"/>
        </w:rPr>
      </w:pPr>
      <w:r>
        <w:rPr>
          <w:rFonts w:ascii="Arial" w:hAnsi="Arial" w:cs="Arial"/>
          <w:bCs/>
          <w:color w:val="333333"/>
        </w:rPr>
        <w:t>O</w:t>
      </w:r>
      <w:r w:rsidR="00804969" w:rsidRPr="00262351">
        <w:rPr>
          <w:rFonts w:ascii="Arial" w:hAnsi="Arial" w:cs="Arial"/>
          <w:bCs/>
          <w:color w:val="333333"/>
        </w:rPr>
        <w:t xml:space="preserve">ver 10 </w:t>
      </w:r>
      <w:r w:rsidR="00F25217" w:rsidRPr="00262351">
        <w:rPr>
          <w:rFonts w:ascii="Arial" w:hAnsi="Arial" w:cs="Arial"/>
          <w:bCs/>
          <w:color w:val="333333"/>
        </w:rPr>
        <w:t xml:space="preserve">years’ experience </w:t>
      </w:r>
      <w:r w:rsidR="00240BBA" w:rsidRPr="00262351">
        <w:rPr>
          <w:rFonts w:ascii="Arial" w:hAnsi="Arial" w:cs="Arial"/>
          <w:bCs/>
          <w:color w:val="333333"/>
        </w:rPr>
        <w:t>in supporting</w:t>
      </w:r>
      <w:r w:rsidR="00235ADE" w:rsidRPr="00262351">
        <w:rPr>
          <w:rFonts w:ascii="Arial" w:hAnsi="Arial" w:cs="Arial"/>
          <w:bCs/>
          <w:color w:val="333333"/>
        </w:rPr>
        <w:t xml:space="preserve"> </w:t>
      </w:r>
      <w:bookmarkStart w:id="0" w:name="_Hlk107772176"/>
      <w:r w:rsidR="0097676B" w:rsidRPr="00262351">
        <w:rPr>
          <w:rFonts w:ascii="Arial" w:hAnsi="Arial" w:cs="Arial"/>
          <w:bCs/>
          <w:color w:val="333333"/>
        </w:rPr>
        <w:t>IPSAS Implementation</w:t>
      </w:r>
      <w:r w:rsidR="00375BA3" w:rsidRPr="00262351">
        <w:rPr>
          <w:rFonts w:ascii="Arial" w:hAnsi="Arial" w:cs="Arial"/>
          <w:bCs/>
          <w:color w:val="333333"/>
        </w:rPr>
        <w:t>.</w:t>
      </w:r>
    </w:p>
    <w:p w14:paraId="49AC9DE9" w14:textId="77777777" w:rsidR="00A236C6" w:rsidRPr="00900D34" w:rsidRDefault="00A236C6" w:rsidP="0006711B">
      <w:pPr>
        <w:pStyle w:val="Textbody"/>
        <w:widowControl/>
        <w:numPr>
          <w:ilvl w:val="0"/>
          <w:numId w:val="4"/>
        </w:numPr>
        <w:spacing w:after="0" w:line="360" w:lineRule="auto"/>
        <w:ind w:left="851" w:hanging="284"/>
        <w:jc w:val="both"/>
        <w:rPr>
          <w:rFonts w:ascii="Arial" w:hAnsi="Arial" w:cs="Arial"/>
        </w:rPr>
      </w:pPr>
      <w:r>
        <w:rPr>
          <w:rFonts w:ascii="Arial" w:hAnsi="Arial" w:cs="Arial"/>
          <w:bCs/>
          <w:color w:val="333333"/>
        </w:rPr>
        <w:t>Experience in the development and delivery of training /capacity building.</w:t>
      </w:r>
    </w:p>
    <w:p w14:paraId="011E7B29" w14:textId="77777777" w:rsidR="0097676B" w:rsidRDefault="0097676B" w:rsidP="0097676B">
      <w:pPr>
        <w:pStyle w:val="Textbody"/>
        <w:widowControl/>
        <w:spacing w:after="0" w:line="360" w:lineRule="auto"/>
        <w:jc w:val="both"/>
        <w:rPr>
          <w:rFonts w:ascii="Arial" w:hAnsi="Arial" w:cs="Arial"/>
          <w:bCs/>
          <w:color w:val="333333"/>
        </w:rPr>
      </w:pPr>
    </w:p>
    <w:p w14:paraId="3EB8CF45" w14:textId="4833AA71" w:rsidR="00BA5F05" w:rsidRPr="00262351" w:rsidRDefault="00BA5F05" w:rsidP="00D307CD">
      <w:pPr>
        <w:pStyle w:val="Textbody"/>
        <w:widowControl/>
        <w:spacing w:after="0" w:line="360" w:lineRule="auto"/>
        <w:jc w:val="both"/>
        <w:rPr>
          <w:rFonts w:ascii="Arial" w:hAnsi="Arial" w:cs="Arial"/>
        </w:rPr>
      </w:pPr>
      <w:r w:rsidRPr="00262351">
        <w:rPr>
          <w:rFonts w:ascii="Arial" w:hAnsi="Arial" w:cs="Arial"/>
          <w:bCs/>
          <w:color w:val="333333"/>
        </w:rPr>
        <w:t xml:space="preserve">The following </w:t>
      </w:r>
      <w:proofErr w:type="gramStart"/>
      <w:r w:rsidRPr="00262351">
        <w:rPr>
          <w:rFonts w:ascii="Arial" w:hAnsi="Arial" w:cs="Arial"/>
          <w:bCs/>
          <w:color w:val="333333"/>
        </w:rPr>
        <w:t>is</w:t>
      </w:r>
      <w:proofErr w:type="gramEnd"/>
      <w:r w:rsidRPr="00262351">
        <w:rPr>
          <w:rFonts w:ascii="Arial" w:hAnsi="Arial" w:cs="Arial"/>
          <w:bCs/>
          <w:color w:val="333333"/>
        </w:rPr>
        <w:t xml:space="preserve"> also required:</w:t>
      </w:r>
      <w:r w:rsidRPr="00262351">
        <w:rPr>
          <w:rFonts w:ascii="Arial" w:hAnsi="Arial" w:cs="Arial"/>
          <w:lang w:val="en-GB"/>
        </w:rPr>
        <w:t xml:space="preserve"> </w:t>
      </w:r>
    </w:p>
    <w:p w14:paraId="52F461CE" w14:textId="77777777" w:rsidR="00BA5F05" w:rsidRPr="00C277E0" w:rsidRDefault="00BA5F05" w:rsidP="0097676B">
      <w:pPr>
        <w:shd w:val="clear" w:color="auto" w:fill="FFFFFF"/>
        <w:spacing w:line="360" w:lineRule="auto"/>
        <w:ind w:right="28" w:firstLine="720"/>
        <w:jc w:val="both"/>
        <w:rPr>
          <w:lang w:val="en-GB"/>
        </w:rPr>
      </w:pPr>
      <w:r w:rsidRPr="00C277E0">
        <w:rPr>
          <w:lang w:val="en-GB"/>
        </w:rPr>
        <w:t>Knowledge and exposition in:</w:t>
      </w:r>
    </w:p>
    <w:p w14:paraId="04591094"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 xml:space="preserve">Automated Accounting Applications. </w:t>
      </w:r>
    </w:p>
    <w:p w14:paraId="67DDB117"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Accounting Policies and Procedures.</w:t>
      </w:r>
    </w:p>
    <w:p w14:paraId="3EDFA974"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Strategic Planning and change management.</w:t>
      </w:r>
    </w:p>
    <w:p w14:paraId="2574A8C6"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Prior Experience with Regional Intergovernmental Organisations; and</w:t>
      </w:r>
    </w:p>
    <w:p w14:paraId="077B8169" w14:textId="77777777" w:rsidR="00BA5F05"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Report writing, negotiation and good presentation skills</w:t>
      </w:r>
      <w:r>
        <w:rPr>
          <w:rFonts w:cs="Arial"/>
          <w:sz w:val="24"/>
          <w:szCs w:val="24"/>
        </w:rPr>
        <w:t>.</w:t>
      </w:r>
    </w:p>
    <w:p w14:paraId="402A1122" w14:textId="77777777" w:rsidR="00BA5F05" w:rsidRPr="00900D34" w:rsidRDefault="00BA5F05" w:rsidP="0097676B">
      <w:pPr>
        <w:pStyle w:val="Textbody"/>
        <w:widowControl/>
        <w:spacing w:after="0"/>
        <w:jc w:val="both"/>
        <w:rPr>
          <w:rFonts w:ascii="Arial" w:hAnsi="Arial" w:cs="Arial"/>
        </w:rPr>
      </w:pPr>
    </w:p>
    <w:p w14:paraId="70C06670" w14:textId="55548FE2" w:rsidR="00BA5F05" w:rsidRPr="00F6203D" w:rsidRDefault="00BA5F05" w:rsidP="0006711B">
      <w:pPr>
        <w:pStyle w:val="Textbody"/>
        <w:widowControl/>
        <w:numPr>
          <w:ilvl w:val="0"/>
          <w:numId w:val="4"/>
        </w:numPr>
        <w:spacing w:after="0"/>
        <w:jc w:val="both"/>
        <w:rPr>
          <w:rFonts w:ascii="Arial" w:hAnsi="Arial" w:cs="Arial"/>
        </w:rPr>
      </w:pPr>
      <w:r>
        <w:rPr>
          <w:rFonts w:ascii="Arial" w:hAnsi="Arial" w:cs="Arial"/>
        </w:rPr>
        <w:t xml:space="preserve">The Lead consultant will be supported </w:t>
      </w:r>
      <w:r w:rsidR="00A13EB5">
        <w:rPr>
          <w:rFonts w:ascii="Arial" w:hAnsi="Arial" w:cs="Arial"/>
        </w:rPr>
        <w:t xml:space="preserve">by </w:t>
      </w:r>
      <w:r>
        <w:rPr>
          <w:rFonts w:ascii="Arial" w:hAnsi="Arial" w:cs="Arial"/>
        </w:rPr>
        <w:t xml:space="preserve">experts in the following </w:t>
      </w:r>
      <w:r w:rsidR="008230F7">
        <w:rPr>
          <w:rFonts w:ascii="Arial" w:hAnsi="Arial" w:cs="Arial"/>
        </w:rPr>
        <w:t>fields:</w:t>
      </w:r>
      <w:r w:rsidR="00151C5B">
        <w:rPr>
          <w:rFonts w:ascii="Arial" w:hAnsi="Arial" w:cs="Arial"/>
        </w:rPr>
        <w:t xml:space="preserve"> Change management, Sun system support, </w:t>
      </w:r>
      <w:r w:rsidR="0097676B">
        <w:rPr>
          <w:rFonts w:ascii="Arial" w:hAnsi="Arial" w:cs="Arial"/>
        </w:rPr>
        <w:t>financial</w:t>
      </w:r>
      <w:r w:rsidR="00840FD5">
        <w:rPr>
          <w:rFonts w:ascii="Arial" w:hAnsi="Arial" w:cs="Arial"/>
        </w:rPr>
        <w:t xml:space="preserve"> reporting and strategic planning. The</w:t>
      </w:r>
      <w:r w:rsidR="00C2006D">
        <w:rPr>
          <w:rFonts w:ascii="Arial" w:hAnsi="Arial" w:cs="Arial"/>
        </w:rPr>
        <w:t xml:space="preserve"> various </w:t>
      </w:r>
      <w:r w:rsidR="00840FD5">
        <w:rPr>
          <w:rFonts w:ascii="Arial" w:hAnsi="Arial" w:cs="Arial"/>
        </w:rPr>
        <w:t xml:space="preserve">experts should have </w:t>
      </w:r>
      <w:r w:rsidR="00C2006D">
        <w:rPr>
          <w:rFonts w:ascii="Arial" w:hAnsi="Arial" w:cs="Arial"/>
        </w:rPr>
        <w:t xml:space="preserve">5 </w:t>
      </w:r>
      <w:proofErr w:type="spellStart"/>
      <w:proofErr w:type="gramStart"/>
      <w:r w:rsidR="00C2006D">
        <w:rPr>
          <w:rFonts w:ascii="Arial" w:hAnsi="Arial" w:cs="Arial"/>
        </w:rPr>
        <w:t>years</w:t>
      </w:r>
      <w:proofErr w:type="gramEnd"/>
      <w:r w:rsidR="0097676B">
        <w:rPr>
          <w:rFonts w:ascii="Arial" w:hAnsi="Arial" w:cs="Arial"/>
        </w:rPr>
        <w:t xml:space="preserve"> </w:t>
      </w:r>
      <w:r w:rsidR="00C2006D">
        <w:rPr>
          <w:rFonts w:ascii="Arial" w:hAnsi="Arial" w:cs="Arial"/>
        </w:rPr>
        <w:t>experience</w:t>
      </w:r>
      <w:proofErr w:type="spellEnd"/>
      <w:r w:rsidR="00C2006D">
        <w:rPr>
          <w:rFonts w:ascii="Arial" w:hAnsi="Arial" w:cs="Arial"/>
        </w:rPr>
        <w:t xml:space="preserve"> in their fields coupled with </w:t>
      </w:r>
      <w:proofErr w:type="gramStart"/>
      <w:r w:rsidR="0097676B">
        <w:rPr>
          <w:rFonts w:ascii="Arial" w:hAnsi="Arial" w:cs="Arial"/>
        </w:rPr>
        <w:t>Bachelor’s</w:t>
      </w:r>
      <w:proofErr w:type="gramEnd"/>
      <w:r w:rsidR="000339B3">
        <w:rPr>
          <w:rFonts w:ascii="Arial" w:hAnsi="Arial" w:cs="Arial"/>
        </w:rPr>
        <w:t xml:space="preserve"> degree </w:t>
      </w:r>
      <w:r w:rsidR="0097477E">
        <w:rPr>
          <w:rFonts w:ascii="Arial" w:hAnsi="Arial" w:cs="Arial"/>
        </w:rPr>
        <w:t>in the following</w:t>
      </w:r>
      <w:r w:rsidR="00900D34">
        <w:rPr>
          <w:rFonts w:ascii="Arial" w:hAnsi="Arial" w:cs="Arial"/>
        </w:rPr>
        <w:t xml:space="preserve">: </w:t>
      </w:r>
      <w:r w:rsidR="00F40A48">
        <w:rPr>
          <w:rFonts w:ascii="Arial" w:hAnsi="Arial" w:cs="Arial"/>
        </w:rPr>
        <w:t xml:space="preserve"> </w:t>
      </w:r>
      <w:r w:rsidR="000339B3">
        <w:rPr>
          <w:rFonts w:ascii="Arial" w:hAnsi="Arial" w:cs="Arial"/>
        </w:rPr>
        <w:t xml:space="preserve">Business Administration, </w:t>
      </w:r>
      <w:r w:rsidR="00F506F3">
        <w:rPr>
          <w:rFonts w:ascii="Arial" w:hAnsi="Arial" w:cs="Arial"/>
        </w:rPr>
        <w:t xml:space="preserve">Accounting, </w:t>
      </w:r>
      <w:r w:rsidR="00163552">
        <w:rPr>
          <w:rFonts w:ascii="Arial" w:hAnsi="Arial" w:cs="Arial"/>
        </w:rPr>
        <w:t xml:space="preserve">and </w:t>
      </w:r>
      <w:r w:rsidR="000339B3">
        <w:rPr>
          <w:rFonts w:ascii="Arial" w:hAnsi="Arial" w:cs="Arial"/>
        </w:rPr>
        <w:t>Information Technology</w:t>
      </w:r>
      <w:r w:rsidR="00163552">
        <w:rPr>
          <w:rFonts w:ascii="Arial" w:hAnsi="Arial" w:cs="Arial"/>
        </w:rPr>
        <w:t>.</w:t>
      </w:r>
      <w:r w:rsidR="00F40A48">
        <w:rPr>
          <w:rFonts w:ascii="Arial" w:hAnsi="Arial" w:cs="Arial"/>
        </w:rPr>
        <w:t xml:space="preserve"> </w:t>
      </w:r>
    </w:p>
    <w:bookmarkEnd w:id="0"/>
    <w:p w14:paraId="45884855" w14:textId="77777777" w:rsidR="00627401" w:rsidRPr="00C277E0" w:rsidRDefault="00627401" w:rsidP="0097676B">
      <w:pPr>
        <w:pStyle w:val="Text1"/>
        <w:spacing w:after="0"/>
        <w:ind w:left="2268"/>
        <w:rPr>
          <w:rFonts w:cs="Arial"/>
          <w:sz w:val="24"/>
          <w:szCs w:val="24"/>
        </w:rPr>
      </w:pPr>
    </w:p>
    <w:p w14:paraId="184BBAC0" w14:textId="77777777" w:rsidR="00627401" w:rsidRPr="00C277E0" w:rsidRDefault="00627401" w:rsidP="00627401">
      <w:pPr>
        <w:pStyle w:val="standard1"/>
        <w:spacing w:before="120"/>
        <w:jc w:val="both"/>
        <w:rPr>
          <w:rFonts w:ascii="Arial" w:hAnsi="Arial" w:cs="Arial"/>
          <w:b/>
          <w:sz w:val="24"/>
          <w:szCs w:val="24"/>
        </w:rPr>
      </w:pPr>
    </w:p>
    <w:p w14:paraId="2C48115F" w14:textId="77777777" w:rsidR="00627401" w:rsidRPr="00C277E0" w:rsidRDefault="00627401" w:rsidP="00627401">
      <w:pPr>
        <w:pStyle w:val="Textbody"/>
        <w:widowControl/>
        <w:spacing w:after="0"/>
        <w:jc w:val="both"/>
        <w:rPr>
          <w:rFonts w:ascii="Arial" w:hAnsi="Arial" w:cs="Arial"/>
          <w:bCs/>
        </w:rPr>
      </w:pPr>
    </w:p>
    <w:sectPr w:rsidR="00627401" w:rsidRPr="00C277E0" w:rsidSect="00E53658">
      <w:footerReference w:type="default" r:id="rId12"/>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2579" w14:textId="77777777" w:rsidR="00EE212F" w:rsidRDefault="00EE212F" w:rsidP="008D28B5">
      <w:r>
        <w:separator/>
      </w:r>
    </w:p>
  </w:endnote>
  <w:endnote w:type="continuationSeparator" w:id="0">
    <w:p w14:paraId="456C4E1F" w14:textId="77777777" w:rsidR="00EE212F" w:rsidRDefault="00EE212F" w:rsidP="008D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45 Light">
    <w:altName w:val="Calibri"/>
    <w:charset w:val="00"/>
    <w:family w:val="auto"/>
    <w:pitch w:val="variable"/>
    <w:sig w:usb0="80000023" w:usb1="00000000" w:usb2="00000000" w:usb3="00000000" w:csb0="00000001"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772656"/>
      <w:docPartObj>
        <w:docPartGallery w:val="Page Numbers (Bottom of Page)"/>
        <w:docPartUnique/>
      </w:docPartObj>
    </w:sdtPr>
    <w:sdtEndPr>
      <w:rPr>
        <w:noProof/>
      </w:rPr>
    </w:sdtEndPr>
    <w:sdtContent>
      <w:p w14:paraId="2B8619DE" w14:textId="77777777" w:rsidR="00366581" w:rsidRDefault="00366581">
        <w:pPr>
          <w:pStyle w:val="Footer"/>
          <w:jc w:val="center"/>
        </w:pPr>
        <w:r>
          <w:fldChar w:fldCharType="begin"/>
        </w:r>
        <w:r>
          <w:instrText xml:space="preserve"> PAGE   \* MERGEFORMAT </w:instrText>
        </w:r>
        <w:r>
          <w:fldChar w:fldCharType="separate"/>
        </w:r>
        <w:r w:rsidR="00FC2C0C">
          <w:rPr>
            <w:noProof/>
          </w:rPr>
          <w:t>1</w:t>
        </w:r>
        <w:r>
          <w:rPr>
            <w:noProof/>
          </w:rPr>
          <w:fldChar w:fldCharType="end"/>
        </w:r>
      </w:p>
    </w:sdtContent>
  </w:sdt>
  <w:p w14:paraId="529B2733" w14:textId="77777777" w:rsidR="00366581" w:rsidRDefault="0036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8CF5" w14:textId="77777777" w:rsidR="00EE212F" w:rsidRDefault="00EE212F" w:rsidP="008D28B5">
      <w:r>
        <w:separator/>
      </w:r>
    </w:p>
  </w:footnote>
  <w:footnote w:type="continuationSeparator" w:id="0">
    <w:p w14:paraId="22650ECD" w14:textId="77777777" w:rsidR="00EE212F" w:rsidRDefault="00EE212F" w:rsidP="008D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4131"/>
    <w:multiLevelType w:val="hybridMultilevel"/>
    <w:tmpl w:val="703E5F4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99630F"/>
    <w:multiLevelType w:val="hybridMultilevel"/>
    <w:tmpl w:val="E938C5D6"/>
    <w:lvl w:ilvl="0" w:tplc="3BCA2D3A">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92573D9"/>
    <w:multiLevelType w:val="hybridMultilevel"/>
    <w:tmpl w:val="B3C40256"/>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6F7967"/>
    <w:multiLevelType w:val="hybridMultilevel"/>
    <w:tmpl w:val="02002196"/>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3F7646"/>
    <w:multiLevelType w:val="multilevel"/>
    <w:tmpl w:val="F7BEE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554333"/>
    <w:multiLevelType w:val="hybridMultilevel"/>
    <w:tmpl w:val="F1AAC378"/>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423DA9"/>
    <w:multiLevelType w:val="hybridMultilevel"/>
    <w:tmpl w:val="5E00A66E"/>
    <w:lvl w:ilvl="0" w:tplc="747E921E">
      <w:start w:val="1"/>
      <w:numFmt w:val="lowerRoman"/>
      <w:lvlText w:val="%1."/>
      <w:lvlJc w:val="left"/>
      <w:pPr>
        <w:ind w:left="720" w:hanging="360"/>
      </w:pPr>
      <w:rPr>
        <w:rFonts w:ascii="Arial" w:eastAsia="Times New Roman"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896A46"/>
    <w:multiLevelType w:val="hybridMultilevel"/>
    <w:tmpl w:val="32BE0896"/>
    <w:lvl w:ilvl="0" w:tplc="339C4C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F4810E9"/>
    <w:multiLevelType w:val="hybridMultilevel"/>
    <w:tmpl w:val="B2CCC83E"/>
    <w:lvl w:ilvl="0" w:tplc="BC9E72CE">
      <w:start w:val="1"/>
      <w:numFmt w:val="lowerRoman"/>
      <w:lvlText w:val="(%1)"/>
      <w:lvlJc w:val="left"/>
      <w:pPr>
        <w:ind w:left="3555" w:hanging="720"/>
      </w:pPr>
    </w:lvl>
    <w:lvl w:ilvl="1" w:tplc="04090019">
      <w:start w:val="1"/>
      <w:numFmt w:val="lowerLetter"/>
      <w:lvlText w:val="%2."/>
      <w:lvlJc w:val="left"/>
      <w:pPr>
        <w:ind w:left="3915" w:hanging="360"/>
      </w:pPr>
    </w:lvl>
    <w:lvl w:ilvl="2" w:tplc="0409001B">
      <w:start w:val="1"/>
      <w:numFmt w:val="lowerRoman"/>
      <w:lvlText w:val="%3."/>
      <w:lvlJc w:val="right"/>
      <w:pPr>
        <w:ind w:left="4635" w:hanging="180"/>
      </w:pPr>
    </w:lvl>
    <w:lvl w:ilvl="3" w:tplc="0409000F">
      <w:start w:val="1"/>
      <w:numFmt w:val="decimal"/>
      <w:lvlText w:val="%4."/>
      <w:lvlJc w:val="left"/>
      <w:pPr>
        <w:ind w:left="5355" w:hanging="360"/>
      </w:pPr>
    </w:lvl>
    <w:lvl w:ilvl="4" w:tplc="04090019">
      <w:start w:val="1"/>
      <w:numFmt w:val="lowerLetter"/>
      <w:lvlText w:val="%5."/>
      <w:lvlJc w:val="left"/>
      <w:pPr>
        <w:ind w:left="6075" w:hanging="360"/>
      </w:pPr>
    </w:lvl>
    <w:lvl w:ilvl="5" w:tplc="0409001B">
      <w:start w:val="1"/>
      <w:numFmt w:val="lowerRoman"/>
      <w:lvlText w:val="%6."/>
      <w:lvlJc w:val="right"/>
      <w:pPr>
        <w:ind w:left="6795" w:hanging="180"/>
      </w:pPr>
    </w:lvl>
    <w:lvl w:ilvl="6" w:tplc="0409000F">
      <w:start w:val="1"/>
      <w:numFmt w:val="decimal"/>
      <w:lvlText w:val="%7."/>
      <w:lvlJc w:val="left"/>
      <w:pPr>
        <w:ind w:left="7515" w:hanging="360"/>
      </w:pPr>
    </w:lvl>
    <w:lvl w:ilvl="7" w:tplc="04090019">
      <w:start w:val="1"/>
      <w:numFmt w:val="lowerLetter"/>
      <w:lvlText w:val="%8."/>
      <w:lvlJc w:val="left"/>
      <w:pPr>
        <w:ind w:left="8235" w:hanging="360"/>
      </w:pPr>
    </w:lvl>
    <w:lvl w:ilvl="8" w:tplc="0409001B">
      <w:start w:val="1"/>
      <w:numFmt w:val="lowerRoman"/>
      <w:lvlText w:val="%9."/>
      <w:lvlJc w:val="right"/>
      <w:pPr>
        <w:ind w:left="8955" w:hanging="180"/>
      </w:pPr>
    </w:lvl>
  </w:abstractNum>
  <w:abstractNum w:abstractNumId="9" w15:restartNumberingAfterBreak="0">
    <w:nsid w:val="672D6F49"/>
    <w:multiLevelType w:val="multilevel"/>
    <w:tmpl w:val="CC4AD4B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num w:numId="1" w16cid:durableId="201485316">
    <w:abstractNumId w:val="9"/>
  </w:num>
  <w:num w:numId="2" w16cid:durableId="1385711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435628">
    <w:abstractNumId w:val="6"/>
  </w:num>
  <w:num w:numId="4" w16cid:durableId="1493567922">
    <w:abstractNumId w:val="0"/>
  </w:num>
  <w:num w:numId="5" w16cid:durableId="164370245">
    <w:abstractNumId w:val="1"/>
  </w:num>
  <w:num w:numId="6" w16cid:durableId="1065491263">
    <w:abstractNumId w:val="3"/>
  </w:num>
  <w:num w:numId="7" w16cid:durableId="322045563">
    <w:abstractNumId w:val="2"/>
  </w:num>
  <w:num w:numId="8" w16cid:durableId="970986633">
    <w:abstractNumId w:val="5"/>
  </w:num>
  <w:num w:numId="9" w16cid:durableId="1415467907">
    <w:abstractNumId w:val="4"/>
  </w:num>
  <w:num w:numId="10" w16cid:durableId="2341699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A"/>
    <w:rsid w:val="00002114"/>
    <w:rsid w:val="000022B9"/>
    <w:rsid w:val="000035BE"/>
    <w:rsid w:val="000047FE"/>
    <w:rsid w:val="000055C9"/>
    <w:rsid w:val="00007159"/>
    <w:rsid w:val="00007C51"/>
    <w:rsid w:val="000105A5"/>
    <w:rsid w:val="000120A9"/>
    <w:rsid w:val="0001298B"/>
    <w:rsid w:val="000147D9"/>
    <w:rsid w:val="000205D2"/>
    <w:rsid w:val="00020907"/>
    <w:rsid w:val="00021540"/>
    <w:rsid w:val="000218BD"/>
    <w:rsid w:val="00024AF8"/>
    <w:rsid w:val="00030470"/>
    <w:rsid w:val="00032F7B"/>
    <w:rsid w:val="000339B3"/>
    <w:rsid w:val="00033CD5"/>
    <w:rsid w:val="0003468C"/>
    <w:rsid w:val="00035E7C"/>
    <w:rsid w:val="00044040"/>
    <w:rsid w:val="00044ADF"/>
    <w:rsid w:val="00045E88"/>
    <w:rsid w:val="000522C3"/>
    <w:rsid w:val="00053B76"/>
    <w:rsid w:val="00053DAE"/>
    <w:rsid w:val="00054A8D"/>
    <w:rsid w:val="00055D54"/>
    <w:rsid w:val="000566A4"/>
    <w:rsid w:val="000612B4"/>
    <w:rsid w:val="000663FB"/>
    <w:rsid w:val="0006711B"/>
    <w:rsid w:val="0007105E"/>
    <w:rsid w:val="00075B1E"/>
    <w:rsid w:val="00076635"/>
    <w:rsid w:val="00076B48"/>
    <w:rsid w:val="0007754B"/>
    <w:rsid w:val="00081627"/>
    <w:rsid w:val="000838A6"/>
    <w:rsid w:val="0008523F"/>
    <w:rsid w:val="00086F20"/>
    <w:rsid w:val="0009040D"/>
    <w:rsid w:val="00090F80"/>
    <w:rsid w:val="00091E6D"/>
    <w:rsid w:val="00091E71"/>
    <w:rsid w:val="00093E10"/>
    <w:rsid w:val="00095295"/>
    <w:rsid w:val="0009553B"/>
    <w:rsid w:val="000A2CB3"/>
    <w:rsid w:val="000A327F"/>
    <w:rsid w:val="000A3BA3"/>
    <w:rsid w:val="000A52A2"/>
    <w:rsid w:val="000A5B19"/>
    <w:rsid w:val="000A61D6"/>
    <w:rsid w:val="000A7362"/>
    <w:rsid w:val="000B3980"/>
    <w:rsid w:val="000B46AD"/>
    <w:rsid w:val="000B4EC2"/>
    <w:rsid w:val="000B7C3F"/>
    <w:rsid w:val="000C068C"/>
    <w:rsid w:val="000C0F11"/>
    <w:rsid w:val="000C2B5F"/>
    <w:rsid w:val="000C3551"/>
    <w:rsid w:val="000C452F"/>
    <w:rsid w:val="000C4C11"/>
    <w:rsid w:val="000C5E24"/>
    <w:rsid w:val="000C697B"/>
    <w:rsid w:val="000D09FF"/>
    <w:rsid w:val="000D1725"/>
    <w:rsid w:val="000D6883"/>
    <w:rsid w:val="000D7A0B"/>
    <w:rsid w:val="000E25F0"/>
    <w:rsid w:val="000E2C28"/>
    <w:rsid w:val="000E3A99"/>
    <w:rsid w:val="000F03C2"/>
    <w:rsid w:val="000F0DCB"/>
    <w:rsid w:val="000F1145"/>
    <w:rsid w:val="000F5569"/>
    <w:rsid w:val="000F7B60"/>
    <w:rsid w:val="000F7CD8"/>
    <w:rsid w:val="00100B46"/>
    <w:rsid w:val="00103B2B"/>
    <w:rsid w:val="001045F3"/>
    <w:rsid w:val="00112B62"/>
    <w:rsid w:val="00112C52"/>
    <w:rsid w:val="00120684"/>
    <w:rsid w:val="00121146"/>
    <w:rsid w:val="001229A6"/>
    <w:rsid w:val="0012324C"/>
    <w:rsid w:val="001242D1"/>
    <w:rsid w:val="0012678C"/>
    <w:rsid w:val="0013043F"/>
    <w:rsid w:val="00131F48"/>
    <w:rsid w:val="00132AA9"/>
    <w:rsid w:val="001429BB"/>
    <w:rsid w:val="0014560B"/>
    <w:rsid w:val="001467F8"/>
    <w:rsid w:val="0015074F"/>
    <w:rsid w:val="00150D0B"/>
    <w:rsid w:val="00151A9A"/>
    <w:rsid w:val="00151C5B"/>
    <w:rsid w:val="00151D24"/>
    <w:rsid w:val="00151E09"/>
    <w:rsid w:val="00153ED0"/>
    <w:rsid w:val="00157901"/>
    <w:rsid w:val="00162490"/>
    <w:rsid w:val="0016275B"/>
    <w:rsid w:val="00162F75"/>
    <w:rsid w:val="00163552"/>
    <w:rsid w:val="00165D16"/>
    <w:rsid w:val="00167491"/>
    <w:rsid w:val="00170ED3"/>
    <w:rsid w:val="001750B6"/>
    <w:rsid w:val="00175D98"/>
    <w:rsid w:val="001853F6"/>
    <w:rsid w:val="001855D1"/>
    <w:rsid w:val="0019149E"/>
    <w:rsid w:val="0019391F"/>
    <w:rsid w:val="001A1883"/>
    <w:rsid w:val="001A3E05"/>
    <w:rsid w:val="001A4CBC"/>
    <w:rsid w:val="001A667D"/>
    <w:rsid w:val="001A6BA6"/>
    <w:rsid w:val="001A76CC"/>
    <w:rsid w:val="001B1374"/>
    <w:rsid w:val="001B1D3B"/>
    <w:rsid w:val="001B6745"/>
    <w:rsid w:val="001B6EDE"/>
    <w:rsid w:val="001B78F4"/>
    <w:rsid w:val="001C26E1"/>
    <w:rsid w:val="001C2903"/>
    <w:rsid w:val="001C3CF2"/>
    <w:rsid w:val="001C4B11"/>
    <w:rsid w:val="001C4EB9"/>
    <w:rsid w:val="001D059C"/>
    <w:rsid w:val="001D0E4A"/>
    <w:rsid w:val="001D566A"/>
    <w:rsid w:val="001D5C78"/>
    <w:rsid w:val="001D5DC6"/>
    <w:rsid w:val="001D698B"/>
    <w:rsid w:val="001D7579"/>
    <w:rsid w:val="001E29C5"/>
    <w:rsid w:val="001E2F05"/>
    <w:rsid w:val="001E3598"/>
    <w:rsid w:val="001E667B"/>
    <w:rsid w:val="001F04DD"/>
    <w:rsid w:val="001F143D"/>
    <w:rsid w:val="001F47E9"/>
    <w:rsid w:val="001F5482"/>
    <w:rsid w:val="001F63E9"/>
    <w:rsid w:val="00202290"/>
    <w:rsid w:val="00202DE1"/>
    <w:rsid w:val="0020396A"/>
    <w:rsid w:val="00206509"/>
    <w:rsid w:val="0021096C"/>
    <w:rsid w:val="00212AC2"/>
    <w:rsid w:val="00212C1B"/>
    <w:rsid w:val="002165E5"/>
    <w:rsid w:val="00217782"/>
    <w:rsid w:val="002202B1"/>
    <w:rsid w:val="002207E1"/>
    <w:rsid w:val="00220BDE"/>
    <w:rsid w:val="002258C3"/>
    <w:rsid w:val="00230523"/>
    <w:rsid w:val="00233704"/>
    <w:rsid w:val="00233911"/>
    <w:rsid w:val="00233EDE"/>
    <w:rsid w:val="00235ADE"/>
    <w:rsid w:val="00240BBA"/>
    <w:rsid w:val="00241987"/>
    <w:rsid w:val="00241FAC"/>
    <w:rsid w:val="002431EE"/>
    <w:rsid w:val="0024437C"/>
    <w:rsid w:val="002457D9"/>
    <w:rsid w:val="00246579"/>
    <w:rsid w:val="00247589"/>
    <w:rsid w:val="00250C84"/>
    <w:rsid w:val="00252298"/>
    <w:rsid w:val="00257798"/>
    <w:rsid w:val="00260F0D"/>
    <w:rsid w:val="00262351"/>
    <w:rsid w:val="002623D0"/>
    <w:rsid w:val="00262DF9"/>
    <w:rsid w:val="002671B7"/>
    <w:rsid w:val="0026731A"/>
    <w:rsid w:val="002728D7"/>
    <w:rsid w:val="00272925"/>
    <w:rsid w:val="002761CE"/>
    <w:rsid w:val="002775FD"/>
    <w:rsid w:val="00277804"/>
    <w:rsid w:val="00281A61"/>
    <w:rsid w:val="00282AAD"/>
    <w:rsid w:val="002840BF"/>
    <w:rsid w:val="00286602"/>
    <w:rsid w:val="00292172"/>
    <w:rsid w:val="0029496A"/>
    <w:rsid w:val="00296ABA"/>
    <w:rsid w:val="002A1BC6"/>
    <w:rsid w:val="002A48F5"/>
    <w:rsid w:val="002A51F7"/>
    <w:rsid w:val="002B4344"/>
    <w:rsid w:val="002B5847"/>
    <w:rsid w:val="002B72C8"/>
    <w:rsid w:val="002B7494"/>
    <w:rsid w:val="002C007E"/>
    <w:rsid w:val="002C0430"/>
    <w:rsid w:val="002C0DA6"/>
    <w:rsid w:val="002C2679"/>
    <w:rsid w:val="002C535B"/>
    <w:rsid w:val="002C6B69"/>
    <w:rsid w:val="002D0A75"/>
    <w:rsid w:val="002D69D3"/>
    <w:rsid w:val="002E335C"/>
    <w:rsid w:val="002E4607"/>
    <w:rsid w:val="002E732A"/>
    <w:rsid w:val="002F4121"/>
    <w:rsid w:val="0030090F"/>
    <w:rsid w:val="00305F0A"/>
    <w:rsid w:val="003065F1"/>
    <w:rsid w:val="00307405"/>
    <w:rsid w:val="00310982"/>
    <w:rsid w:val="00310C84"/>
    <w:rsid w:val="00312B51"/>
    <w:rsid w:val="0031311C"/>
    <w:rsid w:val="00313EAA"/>
    <w:rsid w:val="003154DD"/>
    <w:rsid w:val="00317510"/>
    <w:rsid w:val="00320372"/>
    <w:rsid w:val="00321670"/>
    <w:rsid w:val="003218F6"/>
    <w:rsid w:val="0032230D"/>
    <w:rsid w:val="00324BA1"/>
    <w:rsid w:val="0032700D"/>
    <w:rsid w:val="00333155"/>
    <w:rsid w:val="00333E32"/>
    <w:rsid w:val="003349D4"/>
    <w:rsid w:val="00334E31"/>
    <w:rsid w:val="00341652"/>
    <w:rsid w:val="00346F9C"/>
    <w:rsid w:val="003504DA"/>
    <w:rsid w:val="00350EAD"/>
    <w:rsid w:val="00351BE5"/>
    <w:rsid w:val="003527E2"/>
    <w:rsid w:val="00352D8F"/>
    <w:rsid w:val="00356627"/>
    <w:rsid w:val="003644E7"/>
    <w:rsid w:val="00366581"/>
    <w:rsid w:val="0036693E"/>
    <w:rsid w:val="00366A85"/>
    <w:rsid w:val="003678DD"/>
    <w:rsid w:val="003759A2"/>
    <w:rsid w:val="00375AF0"/>
    <w:rsid w:val="00375BA3"/>
    <w:rsid w:val="003804CC"/>
    <w:rsid w:val="00385E2E"/>
    <w:rsid w:val="00387333"/>
    <w:rsid w:val="00390A69"/>
    <w:rsid w:val="00390C79"/>
    <w:rsid w:val="00391B44"/>
    <w:rsid w:val="00395C33"/>
    <w:rsid w:val="00397F85"/>
    <w:rsid w:val="003A2A79"/>
    <w:rsid w:val="003A2F2D"/>
    <w:rsid w:val="003A6355"/>
    <w:rsid w:val="003B432B"/>
    <w:rsid w:val="003B5B19"/>
    <w:rsid w:val="003B7180"/>
    <w:rsid w:val="003C000D"/>
    <w:rsid w:val="003C0541"/>
    <w:rsid w:val="003C392F"/>
    <w:rsid w:val="003C4B52"/>
    <w:rsid w:val="003D1EF3"/>
    <w:rsid w:val="003D5EE1"/>
    <w:rsid w:val="003E0806"/>
    <w:rsid w:val="003E1A2F"/>
    <w:rsid w:val="003E2237"/>
    <w:rsid w:val="003E2558"/>
    <w:rsid w:val="003E2E41"/>
    <w:rsid w:val="003E3A29"/>
    <w:rsid w:val="003E4856"/>
    <w:rsid w:val="003E660C"/>
    <w:rsid w:val="003F0D0E"/>
    <w:rsid w:val="003F122A"/>
    <w:rsid w:val="003F16A2"/>
    <w:rsid w:val="003F1744"/>
    <w:rsid w:val="003F3A42"/>
    <w:rsid w:val="003F7367"/>
    <w:rsid w:val="00400776"/>
    <w:rsid w:val="00402AE1"/>
    <w:rsid w:val="00404723"/>
    <w:rsid w:val="00405037"/>
    <w:rsid w:val="0040504C"/>
    <w:rsid w:val="00406FC9"/>
    <w:rsid w:val="004075A2"/>
    <w:rsid w:val="00407C18"/>
    <w:rsid w:val="00410D22"/>
    <w:rsid w:val="00414ECD"/>
    <w:rsid w:val="00415296"/>
    <w:rsid w:val="00416A75"/>
    <w:rsid w:val="0042020B"/>
    <w:rsid w:val="00420460"/>
    <w:rsid w:val="0042337D"/>
    <w:rsid w:val="00423500"/>
    <w:rsid w:val="00424DDF"/>
    <w:rsid w:val="00433610"/>
    <w:rsid w:val="00437070"/>
    <w:rsid w:val="00437918"/>
    <w:rsid w:val="00441BFF"/>
    <w:rsid w:val="00443AA4"/>
    <w:rsid w:val="004459B3"/>
    <w:rsid w:val="00447DAA"/>
    <w:rsid w:val="004500F0"/>
    <w:rsid w:val="0045231C"/>
    <w:rsid w:val="004546A5"/>
    <w:rsid w:val="004548C1"/>
    <w:rsid w:val="00454F89"/>
    <w:rsid w:val="00455139"/>
    <w:rsid w:val="00465993"/>
    <w:rsid w:val="00470578"/>
    <w:rsid w:val="00471167"/>
    <w:rsid w:val="004713F3"/>
    <w:rsid w:val="00471FCD"/>
    <w:rsid w:val="004726B6"/>
    <w:rsid w:val="00473BB5"/>
    <w:rsid w:val="00475DA4"/>
    <w:rsid w:val="0047637C"/>
    <w:rsid w:val="004817C6"/>
    <w:rsid w:val="004857D7"/>
    <w:rsid w:val="00485F84"/>
    <w:rsid w:val="00487714"/>
    <w:rsid w:val="00487AAF"/>
    <w:rsid w:val="0049044F"/>
    <w:rsid w:val="0049088F"/>
    <w:rsid w:val="00491E59"/>
    <w:rsid w:val="004925F5"/>
    <w:rsid w:val="004935D6"/>
    <w:rsid w:val="00494860"/>
    <w:rsid w:val="004B08EC"/>
    <w:rsid w:val="004B15CA"/>
    <w:rsid w:val="004B21DD"/>
    <w:rsid w:val="004B517A"/>
    <w:rsid w:val="004B5FD6"/>
    <w:rsid w:val="004C04A9"/>
    <w:rsid w:val="004C0EAC"/>
    <w:rsid w:val="004C11FC"/>
    <w:rsid w:val="004C74FB"/>
    <w:rsid w:val="004C7E99"/>
    <w:rsid w:val="004D01CD"/>
    <w:rsid w:val="004D15CA"/>
    <w:rsid w:val="004D180F"/>
    <w:rsid w:val="004D19AD"/>
    <w:rsid w:val="004D2119"/>
    <w:rsid w:val="004D3A3B"/>
    <w:rsid w:val="004D403B"/>
    <w:rsid w:val="004D43F5"/>
    <w:rsid w:val="004D4C49"/>
    <w:rsid w:val="004D5C64"/>
    <w:rsid w:val="004E0571"/>
    <w:rsid w:val="004E0B90"/>
    <w:rsid w:val="004E14B2"/>
    <w:rsid w:val="004E3BEB"/>
    <w:rsid w:val="004E564A"/>
    <w:rsid w:val="004F2187"/>
    <w:rsid w:val="004F4766"/>
    <w:rsid w:val="004F5E50"/>
    <w:rsid w:val="004F5F0F"/>
    <w:rsid w:val="004F6DFF"/>
    <w:rsid w:val="004F7408"/>
    <w:rsid w:val="0050060A"/>
    <w:rsid w:val="0050299B"/>
    <w:rsid w:val="00502C59"/>
    <w:rsid w:val="00503DC1"/>
    <w:rsid w:val="00505ABD"/>
    <w:rsid w:val="005070F9"/>
    <w:rsid w:val="00507141"/>
    <w:rsid w:val="00511642"/>
    <w:rsid w:val="00511F70"/>
    <w:rsid w:val="00520C1A"/>
    <w:rsid w:val="00520E45"/>
    <w:rsid w:val="00521E1D"/>
    <w:rsid w:val="00523C89"/>
    <w:rsid w:val="0052461C"/>
    <w:rsid w:val="00534B52"/>
    <w:rsid w:val="00536D43"/>
    <w:rsid w:val="00542AEE"/>
    <w:rsid w:val="00543102"/>
    <w:rsid w:val="00543B8D"/>
    <w:rsid w:val="005441B9"/>
    <w:rsid w:val="0054663B"/>
    <w:rsid w:val="00547065"/>
    <w:rsid w:val="005479EB"/>
    <w:rsid w:val="005605F5"/>
    <w:rsid w:val="00562AD7"/>
    <w:rsid w:val="0056355A"/>
    <w:rsid w:val="00563A29"/>
    <w:rsid w:val="00566A9F"/>
    <w:rsid w:val="00575DCD"/>
    <w:rsid w:val="00575FFD"/>
    <w:rsid w:val="0057635C"/>
    <w:rsid w:val="00576365"/>
    <w:rsid w:val="00576D5C"/>
    <w:rsid w:val="00580335"/>
    <w:rsid w:val="005816DB"/>
    <w:rsid w:val="0058176F"/>
    <w:rsid w:val="00583AEA"/>
    <w:rsid w:val="005847BA"/>
    <w:rsid w:val="00586A09"/>
    <w:rsid w:val="00590FD0"/>
    <w:rsid w:val="005910EB"/>
    <w:rsid w:val="00594BF7"/>
    <w:rsid w:val="00594D9F"/>
    <w:rsid w:val="00595A01"/>
    <w:rsid w:val="005A1468"/>
    <w:rsid w:val="005B3597"/>
    <w:rsid w:val="005C309B"/>
    <w:rsid w:val="005C6809"/>
    <w:rsid w:val="005D013C"/>
    <w:rsid w:val="005D27F1"/>
    <w:rsid w:val="005D4A02"/>
    <w:rsid w:val="005D6DCB"/>
    <w:rsid w:val="005E1814"/>
    <w:rsid w:val="005E203B"/>
    <w:rsid w:val="005E6AA9"/>
    <w:rsid w:val="005F0B14"/>
    <w:rsid w:val="005F2FCC"/>
    <w:rsid w:val="005F3786"/>
    <w:rsid w:val="005F6AD2"/>
    <w:rsid w:val="006015DA"/>
    <w:rsid w:val="00602339"/>
    <w:rsid w:val="00610081"/>
    <w:rsid w:val="00612B63"/>
    <w:rsid w:val="006161BD"/>
    <w:rsid w:val="00616E8F"/>
    <w:rsid w:val="00617340"/>
    <w:rsid w:val="00621607"/>
    <w:rsid w:val="00621A63"/>
    <w:rsid w:val="00622E08"/>
    <w:rsid w:val="00624A37"/>
    <w:rsid w:val="00627401"/>
    <w:rsid w:val="00627A94"/>
    <w:rsid w:val="0063191A"/>
    <w:rsid w:val="006338D6"/>
    <w:rsid w:val="00634386"/>
    <w:rsid w:val="00635E61"/>
    <w:rsid w:val="00637322"/>
    <w:rsid w:val="0064006A"/>
    <w:rsid w:val="00641181"/>
    <w:rsid w:val="00641E29"/>
    <w:rsid w:val="00642112"/>
    <w:rsid w:val="00642477"/>
    <w:rsid w:val="0064262C"/>
    <w:rsid w:val="006444D7"/>
    <w:rsid w:val="00645E62"/>
    <w:rsid w:val="006463E1"/>
    <w:rsid w:val="006467F5"/>
    <w:rsid w:val="00646FBF"/>
    <w:rsid w:val="00650425"/>
    <w:rsid w:val="00650A9A"/>
    <w:rsid w:val="0065404F"/>
    <w:rsid w:val="0066267A"/>
    <w:rsid w:val="00662D04"/>
    <w:rsid w:val="00667718"/>
    <w:rsid w:val="006713C2"/>
    <w:rsid w:val="00675830"/>
    <w:rsid w:val="00676E50"/>
    <w:rsid w:val="00677724"/>
    <w:rsid w:val="006834AE"/>
    <w:rsid w:val="00683BF6"/>
    <w:rsid w:val="006862C5"/>
    <w:rsid w:val="00686795"/>
    <w:rsid w:val="00687BDD"/>
    <w:rsid w:val="00690B9F"/>
    <w:rsid w:val="0069192D"/>
    <w:rsid w:val="0069485A"/>
    <w:rsid w:val="00695E1A"/>
    <w:rsid w:val="00696787"/>
    <w:rsid w:val="006977AB"/>
    <w:rsid w:val="006A07CA"/>
    <w:rsid w:val="006A1B28"/>
    <w:rsid w:val="006A1FFB"/>
    <w:rsid w:val="006A3506"/>
    <w:rsid w:val="006A3507"/>
    <w:rsid w:val="006B2E86"/>
    <w:rsid w:val="006B3345"/>
    <w:rsid w:val="006B3FA6"/>
    <w:rsid w:val="006B6280"/>
    <w:rsid w:val="006C02EB"/>
    <w:rsid w:val="006C07DE"/>
    <w:rsid w:val="006C4EBD"/>
    <w:rsid w:val="006C64E3"/>
    <w:rsid w:val="006C66FC"/>
    <w:rsid w:val="006D020D"/>
    <w:rsid w:val="006D2EA5"/>
    <w:rsid w:val="006D6AB4"/>
    <w:rsid w:val="006D6F92"/>
    <w:rsid w:val="006E039E"/>
    <w:rsid w:val="006E0FDB"/>
    <w:rsid w:val="006E1C5A"/>
    <w:rsid w:val="006E213D"/>
    <w:rsid w:val="006E2AEC"/>
    <w:rsid w:val="006E2E7E"/>
    <w:rsid w:val="006E401D"/>
    <w:rsid w:val="006E7799"/>
    <w:rsid w:val="006F0E22"/>
    <w:rsid w:val="006F25A7"/>
    <w:rsid w:val="006F35BE"/>
    <w:rsid w:val="006F3B1E"/>
    <w:rsid w:val="006F6233"/>
    <w:rsid w:val="006F700C"/>
    <w:rsid w:val="006F7459"/>
    <w:rsid w:val="0070049F"/>
    <w:rsid w:val="007005BB"/>
    <w:rsid w:val="007005C4"/>
    <w:rsid w:val="007014E5"/>
    <w:rsid w:val="007137BD"/>
    <w:rsid w:val="00714F13"/>
    <w:rsid w:val="00717108"/>
    <w:rsid w:val="0072309B"/>
    <w:rsid w:val="00725BED"/>
    <w:rsid w:val="007263A4"/>
    <w:rsid w:val="00727A04"/>
    <w:rsid w:val="00732CF4"/>
    <w:rsid w:val="00733038"/>
    <w:rsid w:val="00733342"/>
    <w:rsid w:val="00736A83"/>
    <w:rsid w:val="007448C6"/>
    <w:rsid w:val="00744F74"/>
    <w:rsid w:val="00745946"/>
    <w:rsid w:val="007462A3"/>
    <w:rsid w:val="0074661D"/>
    <w:rsid w:val="00746C83"/>
    <w:rsid w:val="007476C0"/>
    <w:rsid w:val="007505C2"/>
    <w:rsid w:val="00751290"/>
    <w:rsid w:val="0075493B"/>
    <w:rsid w:val="00754CB0"/>
    <w:rsid w:val="007551A6"/>
    <w:rsid w:val="007570C1"/>
    <w:rsid w:val="00760EED"/>
    <w:rsid w:val="00761BFA"/>
    <w:rsid w:val="00761CDA"/>
    <w:rsid w:val="00764353"/>
    <w:rsid w:val="007649AA"/>
    <w:rsid w:val="00766DFD"/>
    <w:rsid w:val="0076759F"/>
    <w:rsid w:val="007702F8"/>
    <w:rsid w:val="00771338"/>
    <w:rsid w:val="00774C7E"/>
    <w:rsid w:val="00776607"/>
    <w:rsid w:val="0077715F"/>
    <w:rsid w:val="00777B37"/>
    <w:rsid w:val="00781E8D"/>
    <w:rsid w:val="00784416"/>
    <w:rsid w:val="00790FF4"/>
    <w:rsid w:val="0079122D"/>
    <w:rsid w:val="0079383E"/>
    <w:rsid w:val="00796BA2"/>
    <w:rsid w:val="007970A6"/>
    <w:rsid w:val="00797991"/>
    <w:rsid w:val="007A2FA7"/>
    <w:rsid w:val="007A4E62"/>
    <w:rsid w:val="007A597B"/>
    <w:rsid w:val="007A611A"/>
    <w:rsid w:val="007A7634"/>
    <w:rsid w:val="007B050A"/>
    <w:rsid w:val="007B63A3"/>
    <w:rsid w:val="007B774F"/>
    <w:rsid w:val="007C1A61"/>
    <w:rsid w:val="007C2B5D"/>
    <w:rsid w:val="007C38A3"/>
    <w:rsid w:val="007C5055"/>
    <w:rsid w:val="007C7F79"/>
    <w:rsid w:val="007D2826"/>
    <w:rsid w:val="007D334A"/>
    <w:rsid w:val="007D63BC"/>
    <w:rsid w:val="007D7C60"/>
    <w:rsid w:val="007E0807"/>
    <w:rsid w:val="007E118A"/>
    <w:rsid w:val="007E1A87"/>
    <w:rsid w:val="007E3606"/>
    <w:rsid w:val="007F193D"/>
    <w:rsid w:val="007F22D4"/>
    <w:rsid w:val="007F34C6"/>
    <w:rsid w:val="007F3D3E"/>
    <w:rsid w:val="00800BD8"/>
    <w:rsid w:val="008036F0"/>
    <w:rsid w:val="00804969"/>
    <w:rsid w:val="008068A0"/>
    <w:rsid w:val="0080704C"/>
    <w:rsid w:val="00807A69"/>
    <w:rsid w:val="00810ED2"/>
    <w:rsid w:val="00811EF0"/>
    <w:rsid w:val="00812795"/>
    <w:rsid w:val="00813105"/>
    <w:rsid w:val="0082110C"/>
    <w:rsid w:val="008230F7"/>
    <w:rsid w:val="0082579A"/>
    <w:rsid w:val="00825D31"/>
    <w:rsid w:val="00826A5B"/>
    <w:rsid w:val="00832EFB"/>
    <w:rsid w:val="00835BF0"/>
    <w:rsid w:val="0083668A"/>
    <w:rsid w:val="00837188"/>
    <w:rsid w:val="0084014D"/>
    <w:rsid w:val="0084038E"/>
    <w:rsid w:val="00840FD5"/>
    <w:rsid w:val="00842E34"/>
    <w:rsid w:val="00844A44"/>
    <w:rsid w:val="00844DDA"/>
    <w:rsid w:val="00851E2D"/>
    <w:rsid w:val="00852C14"/>
    <w:rsid w:val="00855D09"/>
    <w:rsid w:val="00867220"/>
    <w:rsid w:val="00872082"/>
    <w:rsid w:val="00873116"/>
    <w:rsid w:val="0087424B"/>
    <w:rsid w:val="00874465"/>
    <w:rsid w:val="00880B2B"/>
    <w:rsid w:val="00881A5D"/>
    <w:rsid w:val="008825EC"/>
    <w:rsid w:val="008836DB"/>
    <w:rsid w:val="00883755"/>
    <w:rsid w:val="0088528A"/>
    <w:rsid w:val="00885737"/>
    <w:rsid w:val="00890AD8"/>
    <w:rsid w:val="0089170D"/>
    <w:rsid w:val="00893DD3"/>
    <w:rsid w:val="00895469"/>
    <w:rsid w:val="008A09EB"/>
    <w:rsid w:val="008A312A"/>
    <w:rsid w:val="008A4D5D"/>
    <w:rsid w:val="008A7B9C"/>
    <w:rsid w:val="008A7DFB"/>
    <w:rsid w:val="008B264D"/>
    <w:rsid w:val="008B6457"/>
    <w:rsid w:val="008B793E"/>
    <w:rsid w:val="008B7A89"/>
    <w:rsid w:val="008C039B"/>
    <w:rsid w:val="008C2311"/>
    <w:rsid w:val="008C391C"/>
    <w:rsid w:val="008C434F"/>
    <w:rsid w:val="008C460F"/>
    <w:rsid w:val="008C709B"/>
    <w:rsid w:val="008C7179"/>
    <w:rsid w:val="008D074F"/>
    <w:rsid w:val="008D0766"/>
    <w:rsid w:val="008D28B5"/>
    <w:rsid w:val="008D4EFC"/>
    <w:rsid w:val="008E7764"/>
    <w:rsid w:val="008F02BB"/>
    <w:rsid w:val="008F02EA"/>
    <w:rsid w:val="008F1BB6"/>
    <w:rsid w:val="008F6B1A"/>
    <w:rsid w:val="00900D34"/>
    <w:rsid w:val="0090179D"/>
    <w:rsid w:val="00902277"/>
    <w:rsid w:val="009027E8"/>
    <w:rsid w:val="009033F3"/>
    <w:rsid w:val="00904523"/>
    <w:rsid w:val="0090506F"/>
    <w:rsid w:val="009100E4"/>
    <w:rsid w:val="0091044C"/>
    <w:rsid w:val="009121E4"/>
    <w:rsid w:val="00913E14"/>
    <w:rsid w:val="009176FD"/>
    <w:rsid w:val="00917AB9"/>
    <w:rsid w:val="00920CFC"/>
    <w:rsid w:val="0092412A"/>
    <w:rsid w:val="00924630"/>
    <w:rsid w:val="00926B78"/>
    <w:rsid w:val="0093269A"/>
    <w:rsid w:val="009364F8"/>
    <w:rsid w:val="00937E33"/>
    <w:rsid w:val="00940CD7"/>
    <w:rsid w:val="00942430"/>
    <w:rsid w:val="00944F87"/>
    <w:rsid w:val="009503D1"/>
    <w:rsid w:val="00951C10"/>
    <w:rsid w:val="00952156"/>
    <w:rsid w:val="009531CB"/>
    <w:rsid w:val="00955890"/>
    <w:rsid w:val="00962045"/>
    <w:rsid w:val="00962C15"/>
    <w:rsid w:val="00963BB8"/>
    <w:rsid w:val="0096419B"/>
    <w:rsid w:val="00964EC0"/>
    <w:rsid w:val="009707C4"/>
    <w:rsid w:val="00973D57"/>
    <w:rsid w:val="0097477E"/>
    <w:rsid w:val="0097676B"/>
    <w:rsid w:val="009832A7"/>
    <w:rsid w:val="00984304"/>
    <w:rsid w:val="00984BCF"/>
    <w:rsid w:val="00984F69"/>
    <w:rsid w:val="00985C59"/>
    <w:rsid w:val="00986D25"/>
    <w:rsid w:val="00990137"/>
    <w:rsid w:val="00990574"/>
    <w:rsid w:val="009905E2"/>
    <w:rsid w:val="009941FC"/>
    <w:rsid w:val="00994536"/>
    <w:rsid w:val="00994752"/>
    <w:rsid w:val="009950F0"/>
    <w:rsid w:val="00995690"/>
    <w:rsid w:val="00995840"/>
    <w:rsid w:val="009958B0"/>
    <w:rsid w:val="00995B6A"/>
    <w:rsid w:val="00997EA9"/>
    <w:rsid w:val="009A05E5"/>
    <w:rsid w:val="009A09A2"/>
    <w:rsid w:val="009A3805"/>
    <w:rsid w:val="009A49CA"/>
    <w:rsid w:val="009A4A73"/>
    <w:rsid w:val="009A4E87"/>
    <w:rsid w:val="009A587E"/>
    <w:rsid w:val="009B1462"/>
    <w:rsid w:val="009B2AA5"/>
    <w:rsid w:val="009B3F6D"/>
    <w:rsid w:val="009B4783"/>
    <w:rsid w:val="009B4B2F"/>
    <w:rsid w:val="009B5A8E"/>
    <w:rsid w:val="009C0093"/>
    <w:rsid w:val="009C05DE"/>
    <w:rsid w:val="009C51B4"/>
    <w:rsid w:val="009D348C"/>
    <w:rsid w:val="009D3EA7"/>
    <w:rsid w:val="009E1052"/>
    <w:rsid w:val="009E555E"/>
    <w:rsid w:val="009E5DC8"/>
    <w:rsid w:val="009E6676"/>
    <w:rsid w:val="009E6E91"/>
    <w:rsid w:val="009F1FCA"/>
    <w:rsid w:val="009F2487"/>
    <w:rsid w:val="009F2CF9"/>
    <w:rsid w:val="009F2DD7"/>
    <w:rsid w:val="009F3F56"/>
    <w:rsid w:val="009F5AD1"/>
    <w:rsid w:val="009F6258"/>
    <w:rsid w:val="00A00289"/>
    <w:rsid w:val="00A026F5"/>
    <w:rsid w:val="00A03893"/>
    <w:rsid w:val="00A03E63"/>
    <w:rsid w:val="00A12571"/>
    <w:rsid w:val="00A12ADA"/>
    <w:rsid w:val="00A13EB5"/>
    <w:rsid w:val="00A14550"/>
    <w:rsid w:val="00A150A6"/>
    <w:rsid w:val="00A16842"/>
    <w:rsid w:val="00A173C1"/>
    <w:rsid w:val="00A207BD"/>
    <w:rsid w:val="00A20C42"/>
    <w:rsid w:val="00A21FCC"/>
    <w:rsid w:val="00A23518"/>
    <w:rsid w:val="00A236C6"/>
    <w:rsid w:val="00A301F7"/>
    <w:rsid w:val="00A3097D"/>
    <w:rsid w:val="00A317C8"/>
    <w:rsid w:val="00A34F95"/>
    <w:rsid w:val="00A369FF"/>
    <w:rsid w:val="00A37239"/>
    <w:rsid w:val="00A37CEE"/>
    <w:rsid w:val="00A415E1"/>
    <w:rsid w:val="00A42A64"/>
    <w:rsid w:val="00A444CC"/>
    <w:rsid w:val="00A465F0"/>
    <w:rsid w:val="00A56AB0"/>
    <w:rsid w:val="00A56AD4"/>
    <w:rsid w:val="00A646B6"/>
    <w:rsid w:val="00A65690"/>
    <w:rsid w:val="00A66A56"/>
    <w:rsid w:val="00A6735B"/>
    <w:rsid w:val="00A716B6"/>
    <w:rsid w:val="00A71ED0"/>
    <w:rsid w:val="00A72ECB"/>
    <w:rsid w:val="00A7314E"/>
    <w:rsid w:val="00A7338F"/>
    <w:rsid w:val="00A80C99"/>
    <w:rsid w:val="00A82AD3"/>
    <w:rsid w:val="00A84614"/>
    <w:rsid w:val="00A87CBA"/>
    <w:rsid w:val="00A90D28"/>
    <w:rsid w:val="00A90DCD"/>
    <w:rsid w:val="00A91C0B"/>
    <w:rsid w:val="00A93E0F"/>
    <w:rsid w:val="00A942C2"/>
    <w:rsid w:val="00A962A6"/>
    <w:rsid w:val="00A977FE"/>
    <w:rsid w:val="00AA35E3"/>
    <w:rsid w:val="00AA4336"/>
    <w:rsid w:val="00AA76CB"/>
    <w:rsid w:val="00AB0D90"/>
    <w:rsid w:val="00AB0E72"/>
    <w:rsid w:val="00AB22C6"/>
    <w:rsid w:val="00AB3553"/>
    <w:rsid w:val="00AB4593"/>
    <w:rsid w:val="00AB6C81"/>
    <w:rsid w:val="00AC0493"/>
    <w:rsid w:val="00AC1E2E"/>
    <w:rsid w:val="00AC1E81"/>
    <w:rsid w:val="00AC66CC"/>
    <w:rsid w:val="00AC7D6E"/>
    <w:rsid w:val="00AC7F7C"/>
    <w:rsid w:val="00AD1CD7"/>
    <w:rsid w:val="00AD20C8"/>
    <w:rsid w:val="00AD2524"/>
    <w:rsid w:val="00AD47DD"/>
    <w:rsid w:val="00AD499D"/>
    <w:rsid w:val="00AD4E6A"/>
    <w:rsid w:val="00AD58D2"/>
    <w:rsid w:val="00AD60FA"/>
    <w:rsid w:val="00AD6478"/>
    <w:rsid w:val="00AD6D78"/>
    <w:rsid w:val="00AE0F09"/>
    <w:rsid w:val="00AE223F"/>
    <w:rsid w:val="00AE7110"/>
    <w:rsid w:val="00AF0764"/>
    <w:rsid w:val="00AF1E20"/>
    <w:rsid w:val="00AF6F4F"/>
    <w:rsid w:val="00B008B8"/>
    <w:rsid w:val="00B02CDE"/>
    <w:rsid w:val="00B04746"/>
    <w:rsid w:val="00B0474E"/>
    <w:rsid w:val="00B04E39"/>
    <w:rsid w:val="00B05D6E"/>
    <w:rsid w:val="00B1595F"/>
    <w:rsid w:val="00B16ACB"/>
    <w:rsid w:val="00B23567"/>
    <w:rsid w:val="00B23A2C"/>
    <w:rsid w:val="00B252DE"/>
    <w:rsid w:val="00B27108"/>
    <w:rsid w:val="00B31A98"/>
    <w:rsid w:val="00B33749"/>
    <w:rsid w:val="00B56278"/>
    <w:rsid w:val="00B60C89"/>
    <w:rsid w:val="00B62B16"/>
    <w:rsid w:val="00B645EA"/>
    <w:rsid w:val="00B654F8"/>
    <w:rsid w:val="00B66871"/>
    <w:rsid w:val="00B70BC9"/>
    <w:rsid w:val="00B70CB6"/>
    <w:rsid w:val="00B736EB"/>
    <w:rsid w:val="00B75354"/>
    <w:rsid w:val="00B774BA"/>
    <w:rsid w:val="00B82A43"/>
    <w:rsid w:val="00B83420"/>
    <w:rsid w:val="00B835E7"/>
    <w:rsid w:val="00B84548"/>
    <w:rsid w:val="00B846A3"/>
    <w:rsid w:val="00B86169"/>
    <w:rsid w:val="00B877FF"/>
    <w:rsid w:val="00B9304D"/>
    <w:rsid w:val="00B93857"/>
    <w:rsid w:val="00B93C19"/>
    <w:rsid w:val="00B94894"/>
    <w:rsid w:val="00B971FE"/>
    <w:rsid w:val="00BA050C"/>
    <w:rsid w:val="00BA12B4"/>
    <w:rsid w:val="00BA178C"/>
    <w:rsid w:val="00BA2B2B"/>
    <w:rsid w:val="00BA31E0"/>
    <w:rsid w:val="00BA5F05"/>
    <w:rsid w:val="00BA6ADF"/>
    <w:rsid w:val="00BA7254"/>
    <w:rsid w:val="00BA7724"/>
    <w:rsid w:val="00BA78F1"/>
    <w:rsid w:val="00BB1628"/>
    <w:rsid w:val="00BB1963"/>
    <w:rsid w:val="00BB2386"/>
    <w:rsid w:val="00BB5BD3"/>
    <w:rsid w:val="00BB6333"/>
    <w:rsid w:val="00BC0A46"/>
    <w:rsid w:val="00BC6924"/>
    <w:rsid w:val="00BC6F40"/>
    <w:rsid w:val="00BC7881"/>
    <w:rsid w:val="00BD1F1C"/>
    <w:rsid w:val="00BD2270"/>
    <w:rsid w:val="00BD2C21"/>
    <w:rsid w:val="00BD2E2D"/>
    <w:rsid w:val="00BD3260"/>
    <w:rsid w:val="00BD4658"/>
    <w:rsid w:val="00BE1AEC"/>
    <w:rsid w:val="00BE4189"/>
    <w:rsid w:val="00BF115C"/>
    <w:rsid w:val="00BF177A"/>
    <w:rsid w:val="00BF4551"/>
    <w:rsid w:val="00BF563B"/>
    <w:rsid w:val="00C02C63"/>
    <w:rsid w:val="00C03B8A"/>
    <w:rsid w:val="00C03F87"/>
    <w:rsid w:val="00C04C26"/>
    <w:rsid w:val="00C04C32"/>
    <w:rsid w:val="00C078AE"/>
    <w:rsid w:val="00C11574"/>
    <w:rsid w:val="00C13651"/>
    <w:rsid w:val="00C150C5"/>
    <w:rsid w:val="00C2006D"/>
    <w:rsid w:val="00C20B71"/>
    <w:rsid w:val="00C22004"/>
    <w:rsid w:val="00C23DCE"/>
    <w:rsid w:val="00C25CD2"/>
    <w:rsid w:val="00C26A13"/>
    <w:rsid w:val="00C26DC3"/>
    <w:rsid w:val="00C277E0"/>
    <w:rsid w:val="00C3254C"/>
    <w:rsid w:val="00C3300D"/>
    <w:rsid w:val="00C348AA"/>
    <w:rsid w:val="00C34B61"/>
    <w:rsid w:val="00C40764"/>
    <w:rsid w:val="00C42D5B"/>
    <w:rsid w:val="00C43C15"/>
    <w:rsid w:val="00C52FAB"/>
    <w:rsid w:val="00C54D57"/>
    <w:rsid w:val="00C63149"/>
    <w:rsid w:val="00C65C03"/>
    <w:rsid w:val="00C6665D"/>
    <w:rsid w:val="00C67323"/>
    <w:rsid w:val="00C67F77"/>
    <w:rsid w:val="00C71F9B"/>
    <w:rsid w:val="00C75A45"/>
    <w:rsid w:val="00C76524"/>
    <w:rsid w:val="00C7740C"/>
    <w:rsid w:val="00C80B68"/>
    <w:rsid w:val="00C836B9"/>
    <w:rsid w:val="00C868AB"/>
    <w:rsid w:val="00C904D5"/>
    <w:rsid w:val="00C90C08"/>
    <w:rsid w:val="00C91E76"/>
    <w:rsid w:val="00C949F8"/>
    <w:rsid w:val="00C95398"/>
    <w:rsid w:val="00C97A55"/>
    <w:rsid w:val="00CA0B23"/>
    <w:rsid w:val="00CA102C"/>
    <w:rsid w:val="00CA20A7"/>
    <w:rsid w:val="00CA2852"/>
    <w:rsid w:val="00CA63DC"/>
    <w:rsid w:val="00CA6C8B"/>
    <w:rsid w:val="00CA7944"/>
    <w:rsid w:val="00CB1110"/>
    <w:rsid w:val="00CB2CEB"/>
    <w:rsid w:val="00CB3D8A"/>
    <w:rsid w:val="00CB7DF7"/>
    <w:rsid w:val="00CC10A7"/>
    <w:rsid w:val="00CC6162"/>
    <w:rsid w:val="00CD0D63"/>
    <w:rsid w:val="00CD1486"/>
    <w:rsid w:val="00CD413A"/>
    <w:rsid w:val="00CD49FC"/>
    <w:rsid w:val="00CD7347"/>
    <w:rsid w:val="00CE156F"/>
    <w:rsid w:val="00CE1DDC"/>
    <w:rsid w:val="00CE35FB"/>
    <w:rsid w:val="00CE36D4"/>
    <w:rsid w:val="00CE5ADA"/>
    <w:rsid w:val="00CF32C1"/>
    <w:rsid w:val="00CF3ADE"/>
    <w:rsid w:val="00CF4529"/>
    <w:rsid w:val="00CF558B"/>
    <w:rsid w:val="00CF7835"/>
    <w:rsid w:val="00CF783B"/>
    <w:rsid w:val="00CF7888"/>
    <w:rsid w:val="00D02AFA"/>
    <w:rsid w:val="00D03A5F"/>
    <w:rsid w:val="00D06827"/>
    <w:rsid w:val="00D079B2"/>
    <w:rsid w:val="00D10BE4"/>
    <w:rsid w:val="00D12732"/>
    <w:rsid w:val="00D147DC"/>
    <w:rsid w:val="00D16E80"/>
    <w:rsid w:val="00D21C38"/>
    <w:rsid w:val="00D222BC"/>
    <w:rsid w:val="00D2258C"/>
    <w:rsid w:val="00D27BA0"/>
    <w:rsid w:val="00D307CD"/>
    <w:rsid w:val="00D32330"/>
    <w:rsid w:val="00D34A78"/>
    <w:rsid w:val="00D3518A"/>
    <w:rsid w:val="00D356A5"/>
    <w:rsid w:val="00D45F12"/>
    <w:rsid w:val="00D4694D"/>
    <w:rsid w:val="00D51A0C"/>
    <w:rsid w:val="00D52267"/>
    <w:rsid w:val="00D526F5"/>
    <w:rsid w:val="00D52CF8"/>
    <w:rsid w:val="00D53F24"/>
    <w:rsid w:val="00D5514B"/>
    <w:rsid w:val="00D56B3F"/>
    <w:rsid w:val="00D60971"/>
    <w:rsid w:val="00D61980"/>
    <w:rsid w:val="00D63B89"/>
    <w:rsid w:val="00D65810"/>
    <w:rsid w:val="00D7117B"/>
    <w:rsid w:val="00D7120F"/>
    <w:rsid w:val="00D7319C"/>
    <w:rsid w:val="00D75A6B"/>
    <w:rsid w:val="00D814CB"/>
    <w:rsid w:val="00D84047"/>
    <w:rsid w:val="00D86EFC"/>
    <w:rsid w:val="00D87B39"/>
    <w:rsid w:val="00D91477"/>
    <w:rsid w:val="00D92987"/>
    <w:rsid w:val="00D955AC"/>
    <w:rsid w:val="00D9592D"/>
    <w:rsid w:val="00D97114"/>
    <w:rsid w:val="00D97A47"/>
    <w:rsid w:val="00DB26C5"/>
    <w:rsid w:val="00DB2918"/>
    <w:rsid w:val="00DB548D"/>
    <w:rsid w:val="00DB5944"/>
    <w:rsid w:val="00DB5B81"/>
    <w:rsid w:val="00DB69D6"/>
    <w:rsid w:val="00DB6E06"/>
    <w:rsid w:val="00DC0CDD"/>
    <w:rsid w:val="00DC2758"/>
    <w:rsid w:val="00DC4624"/>
    <w:rsid w:val="00DC4EEF"/>
    <w:rsid w:val="00DC7655"/>
    <w:rsid w:val="00DD326F"/>
    <w:rsid w:val="00DE0D7E"/>
    <w:rsid w:val="00DE3BA8"/>
    <w:rsid w:val="00DE4B21"/>
    <w:rsid w:val="00DF32CC"/>
    <w:rsid w:val="00DF4DD8"/>
    <w:rsid w:val="00DF7230"/>
    <w:rsid w:val="00DF7F06"/>
    <w:rsid w:val="00E00DF8"/>
    <w:rsid w:val="00E05532"/>
    <w:rsid w:val="00E0574C"/>
    <w:rsid w:val="00E131C6"/>
    <w:rsid w:val="00E1794F"/>
    <w:rsid w:val="00E21E9C"/>
    <w:rsid w:val="00E226FC"/>
    <w:rsid w:val="00E227BF"/>
    <w:rsid w:val="00E22A90"/>
    <w:rsid w:val="00E22FF5"/>
    <w:rsid w:val="00E26643"/>
    <w:rsid w:val="00E27B10"/>
    <w:rsid w:val="00E31600"/>
    <w:rsid w:val="00E31803"/>
    <w:rsid w:val="00E3289D"/>
    <w:rsid w:val="00E33918"/>
    <w:rsid w:val="00E34A14"/>
    <w:rsid w:val="00E34D7E"/>
    <w:rsid w:val="00E35849"/>
    <w:rsid w:val="00E431EA"/>
    <w:rsid w:val="00E43E09"/>
    <w:rsid w:val="00E45249"/>
    <w:rsid w:val="00E46579"/>
    <w:rsid w:val="00E46F8A"/>
    <w:rsid w:val="00E47B4E"/>
    <w:rsid w:val="00E500FF"/>
    <w:rsid w:val="00E52D8F"/>
    <w:rsid w:val="00E53658"/>
    <w:rsid w:val="00E60C4C"/>
    <w:rsid w:val="00E62817"/>
    <w:rsid w:val="00E629EB"/>
    <w:rsid w:val="00E634BC"/>
    <w:rsid w:val="00E64E09"/>
    <w:rsid w:val="00E7171B"/>
    <w:rsid w:val="00E723E8"/>
    <w:rsid w:val="00E72617"/>
    <w:rsid w:val="00E754FE"/>
    <w:rsid w:val="00E763FA"/>
    <w:rsid w:val="00E76DCC"/>
    <w:rsid w:val="00E8222A"/>
    <w:rsid w:val="00E907DC"/>
    <w:rsid w:val="00E93615"/>
    <w:rsid w:val="00E94B0A"/>
    <w:rsid w:val="00E95B98"/>
    <w:rsid w:val="00EA38FB"/>
    <w:rsid w:val="00EA5142"/>
    <w:rsid w:val="00EB2627"/>
    <w:rsid w:val="00EC07CB"/>
    <w:rsid w:val="00EC2656"/>
    <w:rsid w:val="00EC2B2A"/>
    <w:rsid w:val="00EC34F3"/>
    <w:rsid w:val="00EC487C"/>
    <w:rsid w:val="00EC5D8B"/>
    <w:rsid w:val="00EC6809"/>
    <w:rsid w:val="00EC7753"/>
    <w:rsid w:val="00ED04A6"/>
    <w:rsid w:val="00ED2EF8"/>
    <w:rsid w:val="00ED3DBB"/>
    <w:rsid w:val="00ED5F74"/>
    <w:rsid w:val="00ED632C"/>
    <w:rsid w:val="00ED6632"/>
    <w:rsid w:val="00ED7245"/>
    <w:rsid w:val="00ED738A"/>
    <w:rsid w:val="00EE0C39"/>
    <w:rsid w:val="00EE212F"/>
    <w:rsid w:val="00EE26B0"/>
    <w:rsid w:val="00EE2E69"/>
    <w:rsid w:val="00EE39F0"/>
    <w:rsid w:val="00EE3B5B"/>
    <w:rsid w:val="00EE5610"/>
    <w:rsid w:val="00EE7FF7"/>
    <w:rsid w:val="00EF0939"/>
    <w:rsid w:val="00EF1869"/>
    <w:rsid w:val="00EF463E"/>
    <w:rsid w:val="00EF4C4D"/>
    <w:rsid w:val="00EF71C3"/>
    <w:rsid w:val="00F12772"/>
    <w:rsid w:val="00F13559"/>
    <w:rsid w:val="00F14AC6"/>
    <w:rsid w:val="00F15233"/>
    <w:rsid w:val="00F15421"/>
    <w:rsid w:val="00F20A24"/>
    <w:rsid w:val="00F24A32"/>
    <w:rsid w:val="00F25217"/>
    <w:rsid w:val="00F306F9"/>
    <w:rsid w:val="00F31FED"/>
    <w:rsid w:val="00F3455C"/>
    <w:rsid w:val="00F36104"/>
    <w:rsid w:val="00F370C9"/>
    <w:rsid w:val="00F3758D"/>
    <w:rsid w:val="00F40A48"/>
    <w:rsid w:val="00F439F9"/>
    <w:rsid w:val="00F457C0"/>
    <w:rsid w:val="00F472AA"/>
    <w:rsid w:val="00F477C8"/>
    <w:rsid w:val="00F47F53"/>
    <w:rsid w:val="00F506F3"/>
    <w:rsid w:val="00F5083C"/>
    <w:rsid w:val="00F52ED5"/>
    <w:rsid w:val="00F53F6C"/>
    <w:rsid w:val="00F5700C"/>
    <w:rsid w:val="00F611A7"/>
    <w:rsid w:val="00F6139E"/>
    <w:rsid w:val="00F6203D"/>
    <w:rsid w:val="00F64D64"/>
    <w:rsid w:val="00F739F6"/>
    <w:rsid w:val="00F756F9"/>
    <w:rsid w:val="00F75C58"/>
    <w:rsid w:val="00F75EF9"/>
    <w:rsid w:val="00F76E14"/>
    <w:rsid w:val="00F807C8"/>
    <w:rsid w:val="00F80B9F"/>
    <w:rsid w:val="00F83E62"/>
    <w:rsid w:val="00F841BC"/>
    <w:rsid w:val="00F851D0"/>
    <w:rsid w:val="00F85928"/>
    <w:rsid w:val="00F912FB"/>
    <w:rsid w:val="00F92BFF"/>
    <w:rsid w:val="00F96D4D"/>
    <w:rsid w:val="00FA0CA3"/>
    <w:rsid w:val="00FA12FE"/>
    <w:rsid w:val="00FA2DBF"/>
    <w:rsid w:val="00FA333A"/>
    <w:rsid w:val="00FA422F"/>
    <w:rsid w:val="00FB0ACF"/>
    <w:rsid w:val="00FB1285"/>
    <w:rsid w:val="00FB2A4A"/>
    <w:rsid w:val="00FB30ED"/>
    <w:rsid w:val="00FB6088"/>
    <w:rsid w:val="00FC070B"/>
    <w:rsid w:val="00FC115F"/>
    <w:rsid w:val="00FC118F"/>
    <w:rsid w:val="00FC2C0C"/>
    <w:rsid w:val="00FC327A"/>
    <w:rsid w:val="00FC3C49"/>
    <w:rsid w:val="00FC4504"/>
    <w:rsid w:val="00FC4C43"/>
    <w:rsid w:val="00FC5A8F"/>
    <w:rsid w:val="00FC62C3"/>
    <w:rsid w:val="00FC64F4"/>
    <w:rsid w:val="00FC7C56"/>
    <w:rsid w:val="00FD0118"/>
    <w:rsid w:val="00FD14E0"/>
    <w:rsid w:val="00FD1A45"/>
    <w:rsid w:val="00FD618C"/>
    <w:rsid w:val="00FD7B56"/>
    <w:rsid w:val="00FE18CE"/>
    <w:rsid w:val="00FE21BB"/>
    <w:rsid w:val="00FE2627"/>
    <w:rsid w:val="00FF4243"/>
    <w:rsid w:val="00FF6FF1"/>
    <w:rsid w:val="00FF7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A3C"/>
  <w15:docId w15:val="{F1B4DC85-E3A6-4E2E-A1A5-B0ADB32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3A"/>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A0B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7D3A"/>
    <w:pPr>
      <w:keepNext/>
      <w:widowControl w:val="0"/>
      <w:autoSpaceDE w:val="0"/>
      <w:autoSpaceDN w:val="0"/>
      <w:adjustRightInd w:val="0"/>
      <w:spacing w:before="240" w:after="60"/>
      <w:outlineLvl w:val="1"/>
    </w:pPr>
    <w:rPr>
      <w:rFonts w:ascii="Cambria" w:hAnsi="Cambria" w:cs="Times New Roman"/>
      <w:b/>
      <w:bCs/>
      <w:i/>
      <w:iCs/>
      <w:color w:val="000000"/>
      <w:sz w:val="28"/>
      <w:szCs w:val="28"/>
    </w:rPr>
  </w:style>
  <w:style w:type="paragraph" w:styleId="Heading3">
    <w:name w:val="heading 3"/>
    <w:basedOn w:val="Normal"/>
    <w:next w:val="Normal"/>
    <w:link w:val="Heading3Char"/>
    <w:uiPriority w:val="9"/>
    <w:unhideWhenUsed/>
    <w:qFormat/>
    <w:rsid w:val="00FF7D3A"/>
    <w:pPr>
      <w:keepNext/>
      <w:widowControl w:val="0"/>
      <w:autoSpaceDE w:val="0"/>
      <w:autoSpaceDN w:val="0"/>
      <w:adjustRightInd w:val="0"/>
      <w:spacing w:before="240" w:after="60"/>
      <w:outlineLvl w:val="2"/>
    </w:pPr>
    <w:rPr>
      <w:rFonts w:ascii="Cambria" w:hAnsi="Cambria" w:cs="Times New Roman"/>
      <w:b/>
      <w:bCs/>
      <w:color w:val="000000"/>
      <w:sz w:val="26"/>
      <w:szCs w:val="26"/>
    </w:rPr>
  </w:style>
  <w:style w:type="paragraph" w:styleId="Heading6">
    <w:name w:val="heading 6"/>
    <w:basedOn w:val="Normal"/>
    <w:next w:val="Normal"/>
    <w:link w:val="Heading6Char"/>
    <w:semiHidden/>
    <w:unhideWhenUsed/>
    <w:qFormat/>
    <w:rsid w:val="00FF7D3A"/>
    <w:pPr>
      <w:widowControl w:val="0"/>
      <w:autoSpaceDE w:val="0"/>
      <w:autoSpaceDN w:val="0"/>
      <w:adjustRightInd w:val="0"/>
      <w:spacing w:before="240" w:after="60"/>
      <w:outlineLvl w:val="5"/>
    </w:pPr>
    <w:rPr>
      <w:rFonts w:ascii="Calibri" w:hAnsi="Calibri" w:cs="Times New Roman"/>
      <w:b/>
      <w:bCs/>
      <w:color w:val="000000"/>
      <w:sz w:val="22"/>
      <w:szCs w:val="22"/>
    </w:rPr>
  </w:style>
  <w:style w:type="paragraph" w:styleId="Heading7">
    <w:name w:val="heading 7"/>
    <w:basedOn w:val="Normal"/>
    <w:next w:val="Normal"/>
    <w:link w:val="Heading7Char"/>
    <w:semiHidden/>
    <w:unhideWhenUsed/>
    <w:qFormat/>
    <w:rsid w:val="00FF7D3A"/>
    <w:pPr>
      <w:widowControl w:val="0"/>
      <w:autoSpaceDE w:val="0"/>
      <w:autoSpaceDN w:val="0"/>
      <w:adjustRightInd w:val="0"/>
      <w:spacing w:before="240" w:after="60"/>
      <w:outlineLvl w:val="6"/>
    </w:pPr>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7D3A"/>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semiHidden/>
    <w:rsid w:val="00FF7D3A"/>
    <w:rPr>
      <w:rFonts w:ascii="Cambria" w:eastAsia="Times New Roman" w:hAnsi="Cambria" w:cs="Times New Roman"/>
      <w:b/>
      <w:bCs/>
      <w:color w:val="000000"/>
      <w:sz w:val="26"/>
      <w:szCs w:val="26"/>
    </w:rPr>
  </w:style>
  <w:style w:type="character" w:customStyle="1" w:styleId="Heading6Char">
    <w:name w:val="Heading 6 Char"/>
    <w:basedOn w:val="DefaultParagraphFont"/>
    <w:link w:val="Heading6"/>
    <w:semiHidden/>
    <w:rsid w:val="00FF7D3A"/>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FF7D3A"/>
    <w:rPr>
      <w:rFonts w:ascii="Calibri" w:eastAsia="Times New Roman" w:hAnsi="Calibri" w:cs="Times New Roman"/>
      <w:color w:val="000000"/>
      <w:sz w:val="24"/>
      <w:szCs w:val="24"/>
    </w:rPr>
  </w:style>
  <w:style w:type="paragraph" w:styleId="BodyText">
    <w:name w:val="Body Text"/>
    <w:basedOn w:val="Normal"/>
    <w:link w:val="BodyTextChar"/>
    <w:rsid w:val="00FF7D3A"/>
    <w:pPr>
      <w:jc w:val="both"/>
    </w:pPr>
    <w:rPr>
      <w:sz w:val="28"/>
      <w:szCs w:val="28"/>
    </w:rPr>
  </w:style>
  <w:style w:type="character" w:customStyle="1" w:styleId="BodyTextChar">
    <w:name w:val="Body Text Char"/>
    <w:basedOn w:val="DefaultParagraphFont"/>
    <w:link w:val="BodyText"/>
    <w:rsid w:val="00FF7D3A"/>
    <w:rPr>
      <w:rFonts w:ascii="Arial" w:eastAsia="Times New Roman" w:hAnsi="Arial" w:cs="Arial"/>
      <w:sz w:val="28"/>
      <w:szCs w:val="28"/>
    </w:rPr>
  </w:style>
  <w:style w:type="character" w:customStyle="1" w:styleId="MessageHeaderLabel">
    <w:name w:val="Message Header Label"/>
    <w:rsid w:val="00FF7D3A"/>
    <w:rPr>
      <w:rFonts w:ascii="Arial" w:hAnsi="Arial"/>
      <w:b/>
      <w:spacing w:val="-4"/>
      <w:sz w:val="18"/>
      <w:vertAlign w:val="baseline"/>
    </w:rPr>
  </w:style>
  <w:style w:type="paragraph" w:styleId="Title">
    <w:name w:val="Title"/>
    <w:basedOn w:val="Normal"/>
    <w:link w:val="TitleChar"/>
    <w:qFormat/>
    <w:rsid w:val="00FF7D3A"/>
    <w:pPr>
      <w:ind w:left="-24"/>
      <w:jc w:val="center"/>
    </w:pPr>
    <w:rPr>
      <w:rFonts w:ascii="Times New Roman" w:hAnsi="Times New Roman" w:cs="Times New Roman"/>
      <w:b/>
      <w:sz w:val="28"/>
      <w:szCs w:val="20"/>
    </w:rPr>
  </w:style>
  <w:style w:type="character" w:customStyle="1" w:styleId="TitleChar">
    <w:name w:val="Title Char"/>
    <w:basedOn w:val="DefaultParagraphFont"/>
    <w:link w:val="Title"/>
    <w:rsid w:val="00FF7D3A"/>
    <w:rPr>
      <w:rFonts w:ascii="Times New Roman" w:eastAsia="Times New Roman" w:hAnsi="Times New Roman" w:cs="Times New Roman"/>
      <w:b/>
      <w:sz w:val="28"/>
      <w:szCs w:val="20"/>
    </w:rPr>
  </w:style>
  <w:style w:type="paragraph" w:customStyle="1" w:styleId="Textbody">
    <w:name w:val="Text body"/>
    <w:rsid w:val="00FF7D3A"/>
    <w:pPr>
      <w:widowControl w:val="0"/>
      <w:autoSpaceDE w:val="0"/>
      <w:autoSpaceDN w:val="0"/>
      <w:adjustRightInd w:val="0"/>
      <w:spacing w:after="120" w:line="240" w:lineRule="auto"/>
    </w:pPr>
    <w:rPr>
      <w:rFonts w:ascii="Liberation Serif" w:eastAsia="Times New Roman" w:hAnsi="Liberation Serif" w:cs="Liberation Serif"/>
      <w:color w:val="000000"/>
      <w:sz w:val="24"/>
      <w:szCs w:val="24"/>
    </w:rPr>
  </w:style>
  <w:style w:type="paragraph" w:styleId="BalloonText">
    <w:name w:val="Balloon Text"/>
    <w:basedOn w:val="Normal"/>
    <w:link w:val="BalloonTextChar"/>
    <w:uiPriority w:val="99"/>
    <w:semiHidden/>
    <w:unhideWhenUsed/>
    <w:rsid w:val="00FF7D3A"/>
    <w:rPr>
      <w:rFonts w:ascii="Tahoma" w:hAnsi="Tahoma" w:cs="Tahoma"/>
      <w:sz w:val="16"/>
      <w:szCs w:val="16"/>
    </w:rPr>
  </w:style>
  <w:style w:type="character" w:customStyle="1" w:styleId="BalloonTextChar">
    <w:name w:val="Balloon Text Char"/>
    <w:basedOn w:val="DefaultParagraphFont"/>
    <w:link w:val="BalloonText"/>
    <w:uiPriority w:val="99"/>
    <w:semiHidden/>
    <w:rsid w:val="00FF7D3A"/>
    <w:rPr>
      <w:rFonts w:ascii="Tahoma" w:eastAsia="Times New Roman" w:hAnsi="Tahoma" w:cs="Tahoma"/>
      <w:sz w:val="16"/>
      <w:szCs w:val="16"/>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FF7D3A"/>
    <w:pPr>
      <w:ind w:left="720"/>
      <w:contextualSpacing/>
    </w:pPr>
    <w:rPr>
      <w:rFonts w:ascii="Times New Roman" w:hAnsi="Times New Roman" w:cs="Times New Roman"/>
      <w:sz w:val="20"/>
      <w:szCs w:val="20"/>
      <w:lang w:val="en-GB"/>
    </w:rPr>
  </w:style>
  <w:style w:type="paragraph" w:customStyle="1" w:styleId="standard1">
    <w:name w:val="standard1"/>
    <w:basedOn w:val="Normal"/>
    <w:rsid w:val="00FF7D3A"/>
    <w:pPr>
      <w:spacing w:before="60" w:after="60"/>
    </w:pPr>
    <w:rPr>
      <w:rFonts w:ascii="Times New Roman" w:hAnsi="Times New Roman" w:cs="Times New Roman"/>
      <w:sz w:val="20"/>
      <w:szCs w:val="20"/>
    </w:rPr>
  </w:style>
  <w:style w:type="table" w:styleId="TableGrid">
    <w:name w:val="Table Grid"/>
    <w:basedOn w:val="TableNormal"/>
    <w:uiPriority w:val="39"/>
    <w:rsid w:val="00FF7D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28B5"/>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D28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28B5"/>
    <w:rPr>
      <w:vertAlign w:val="superscript"/>
    </w:rPr>
  </w:style>
  <w:style w:type="character" w:styleId="Hyperlink">
    <w:name w:val="Hyperlink"/>
    <w:basedOn w:val="DefaultParagraphFont"/>
    <w:uiPriority w:val="99"/>
    <w:semiHidden/>
    <w:unhideWhenUsed/>
    <w:rsid w:val="00842E34"/>
    <w:rPr>
      <w:color w:val="0000FF"/>
      <w:u w:val="single"/>
    </w:rPr>
  </w:style>
  <w:style w:type="paragraph" w:styleId="PlainText">
    <w:name w:val="Plain Text"/>
    <w:basedOn w:val="Normal"/>
    <w:link w:val="PlainTextChar"/>
    <w:uiPriority w:val="99"/>
    <w:semiHidden/>
    <w:unhideWhenUsed/>
    <w:rsid w:val="00811EF0"/>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semiHidden/>
    <w:rsid w:val="00811EF0"/>
    <w:rPr>
      <w:rFonts w:ascii="Consolas" w:hAnsi="Consolas" w:cs="Times New Roman"/>
      <w:sz w:val="21"/>
      <w:szCs w:val="21"/>
    </w:rPr>
  </w:style>
  <w:style w:type="paragraph" w:customStyle="1" w:styleId="BodyText1">
    <w:name w:val="Body Text1"/>
    <w:basedOn w:val="Normal"/>
    <w:qFormat/>
    <w:rsid w:val="00C71F9B"/>
    <w:pPr>
      <w:spacing w:before="140" w:after="280"/>
    </w:pPr>
    <w:rPr>
      <w:rFonts w:ascii="Univers 45 Light" w:eastAsiaTheme="minorHAnsi" w:hAnsi="Univers 45 Light" w:cstheme="minorBidi"/>
      <w:color w:val="000000" w:themeColor="text1"/>
      <w:sz w:val="20"/>
      <w:szCs w:val="22"/>
      <w:lang w:val="en-ZA"/>
    </w:rPr>
  </w:style>
  <w:style w:type="paragraph" w:customStyle="1" w:styleId="Bullet">
    <w:name w:val="Bullet"/>
    <w:basedOn w:val="Normal"/>
    <w:qFormat/>
    <w:rsid w:val="00C71F9B"/>
    <w:pPr>
      <w:numPr>
        <w:numId w:val="1"/>
      </w:numPr>
      <w:spacing w:before="70" w:after="70"/>
    </w:pPr>
    <w:rPr>
      <w:rFonts w:ascii="Univers 45 Light" w:eastAsiaTheme="minorHAnsi" w:hAnsi="Univers 45 Light" w:cstheme="minorBidi"/>
      <w:sz w:val="20"/>
      <w:szCs w:val="22"/>
      <w:lang w:val="en-ZA"/>
    </w:rPr>
  </w:style>
  <w:style w:type="paragraph" w:styleId="Header">
    <w:name w:val="header"/>
    <w:basedOn w:val="Normal"/>
    <w:link w:val="HeaderChar"/>
    <w:uiPriority w:val="99"/>
    <w:unhideWhenUsed/>
    <w:rsid w:val="00366581"/>
    <w:pPr>
      <w:tabs>
        <w:tab w:val="center" w:pos="4680"/>
        <w:tab w:val="right" w:pos="9360"/>
      </w:tabs>
    </w:pPr>
  </w:style>
  <w:style w:type="character" w:customStyle="1" w:styleId="HeaderChar">
    <w:name w:val="Header Char"/>
    <w:basedOn w:val="DefaultParagraphFont"/>
    <w:link w:val="Header"/>
    <w:uiPriority w:val="99"/>
    <w:rsid w:val="00366581"/>
    <w:rPr>
      <w:rFonts w:ascii="Arial" w:eastAsia="Times New Roman" w:hAnsi="Arial" w:cs="Arial"/>
      <w:sz w:val="24"/>
      <w:szCs w:val="24"/>
    </w:rPr>
  </w:style>
  <w:style w:type="paragraph" w:styleId="Footer">
    <w:name w:val="footer"/>
    <w:aliases w:val="EOI Header"/>
    <w:basedOn w:val="Normal"/>
    <w:link w:val="FooterChar"/>
    <w:uiPriority w:val="99"/>
    <w:unhideWhenUsed/>
    <w:rsid w:val="00366581"/>
    <w:pPr>
      <w:tabs>
        <w:tab w:val="center" w:pos="4680"/>
        <w:tab w:val="right" w:pos="9360"/>
      </w:tabs>
    </w:pPr>
  </w:style>
  <w:style w:type="character" w:customStyle="1" w:styleId="FooterChar">
    <w:name w:val="Footer Char"/>
    <w:aliases w:val="EOI Header Char"/>
    <w:basedOn w:val="DefaultParagraphFont"/>
    <w:link w:val="Footer"/>
    <w:uiPriority w:val="99"/>
    <w:rsid w:val="00366581"/>
    <w:rPr>
      <w:rFonts w:ascii="Arial" w:eastAsia="Times New Roman" w:hAnsi="Arial" w:cs="Arial"/>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D92987"/>
    <w:rPr>
      <w:rFonts w:ascii="Times New Roman" w:eastAsia="Times New Roman" w:hAnsi="Times New Roman" w:cs="Times New Roman"/>
      <w:sz w:val="20"/>
      <w:szCs w:val="20"/>
      <w:lang w:val="en-GB"/>
    </w:rPr>
  </w:style>
  <w:style w:type="paragraph" w:customStyle="1" w:styleId="ColorfulList-Accent11">
    <w:name w:val="Colorful List - Accent 11"/>
    <w:basedOn w:val="Normal"/>
    <w:uiPriority w:val="34"/>
    <w:qFormat/>
    <w:rsid w:val="00D92987"/>
    <w:pPr>
      <w:spacing w:after="200" w:line="276" w:lineRule="auto"/>
      <w:ind w:left="720"/>
      <w:contextualSpacing/>
    </w:pPr>
    <w:rPr>
      <w:rFonts w:ascii="Calibri" w:hAnsi="Calibri" w:cs="Times New Roman"/>
      <w:sz w:val="22"/>
      <w:szCs w:val="22"/>
      <w:lang w:val="en-GB" w:eastAsia="en-GB"/>
    </w:rPr>
  </w:style>
  <w:style w:type="paragraph" w:customStyle="1" w:styleId="DefaultText">
    <w:name w:val="Default Text"/>
    <w:basedOn w:val="Normal"/>
    <w:link w:val="DefaultTextChar"/>
    <w:rsid w:val="00DE0D7E"/>
    <w:pPr>
      <w:tabs>
        <w:tab w:val="left" w:pos="-709"/>
      </w:tabs>
      <w:spacing w:line="360" w:lineRule="auto"/>
      <w:jc w:val="both"/>
    </w:pPr>
    <w:rPr>
      <w:rFonts w:ascii="Times New Roman" w:hAnsi="Times New Roman" w:cs="Times New Roman"/>
      <w:lang w:val="en-GB" w:eastAsia="fr-FR"/>
    </w:rPr>
  </w:style>
  <w:style w:type="character" w:customStyle="1" w:styleId="DefaultTextChar">
    <w:name w:val="Default Text Char"/>
    <w:link w:val="DefaultText"/>
    <w:locked/>
    <w:rsid w:val="00DE0D7E"/>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uiPriority w:val="9"/>
    <w:rsid w:val="00CA0B23"/>
    <w:rPr>
      <w:rFonts w:asciiTheme="majorHAnsi" w:eastAsiaTheme="majorEastAsia" w:hAnsiTheme="majorHAnsi" w:cstheme="majorBidi"/>
      <w:color w:val="365F91" w:themeColor="accent1" w:themeShade="BF"/>
      <w:sz w:val="32"/>
      <w:szCs w:val="32"/>
    </w:rPr>
  </w:style>
  <w:style w:type="paragraph" w:customStyle="1" w:styleId="Bodycopy">
    <w:name w:val="Body copy"/>
    <w:rsid w:val="00CA0B23"/>
    <w:pPr>
      <w:spacing w:after="240" w:line="260" w:lineRule="exact"/>
    </w:pPr>
    <w:rPr>
      <w:rFonts w:ascii="EYInterstate Light" w:eastAsia="Times New Roman" w:hAnsi="EYInterstate Light" w:cs="Times New Roman"/>
      <w:color w:val="000000"/>
      <w:sz w:val="20"/>
      <w:szCs w:val="18"/>
    </w:rPr>
  </w:style>
  <w:style w:type="paragraph" w:styleId="BodyText2">
    <w:name w:val="Body Text 2"/>
    <w:basedOn w:val="Normal"/>
    <w:link w:val="BodyText2Char"/>
    <w:uiPriority w:val="99"/>
    <w:semiHidden/>
    <w:unhideWhenUsed/>
    <w:rsid w:val="0047637C"/>
    <w:pPr>
      <w:spacing w:after="120" w:line="480" w:lineRule="auto"/>
    </w:pPr>
  </w:style>
  <w:style w:type="character" w:customStyle="1" w:styleId="BodyText2Char">
    <w:name w:val="Body Text 2 Char"/>
    <w:basedOn w:val="DefaultParagraphFont"/>
    <w:link w:val="BodyText2"/>
    <w:uiPriority w:val="99"/>
    <w:semiHidden/>
    <w:rsid w:val="0047637C"/>
    <w:rPr>
      <w:rFonts w:ascii="Arial" w:eastAsia="Times New Roman" w:hAnsi="Arial" w:cs="Arial"/>
      <w:sz w:val="24"/>
      <w:szCs w:val="24"/>
    </w:rPr>
  </w:style>
  <w:style w:type="paragraph" w:customStyle="1" w:styleId="Text1">
    <w:name w:val="Text 1"/>
    <w:basedOn w:val="Normal"/>
    <w:rsid w:val="00627401"/>
    <w:pPr>
      <w:spacing w:after="240"/>
      <w:ind w:left="482"/>
      <w:jc w:val="both"/>
    </w:pPr>
    <w:rPr>
      <w:rFonts w:cs="Times New Roman"/>
      <w:sz w:val="20"/>
      <w:szCs w:val="20"/>
      <w:lang w:val="en-GB" w:eastAsia="en-GB"/>
    </w:rPr>
  </w:style>
  <w:style w:type="character" w:styleId="CommentReference">
    <w:name w:val="annotation reference"/>
    <w:basedOn w:val="DefaultParagraphFont"/>
    <w:uiPriority w:val="99"/>
    <w:semiHidden/>
    <w:unhideWhenUsed/>
    <w:rsid w:val="00CE1DDC"/>
    <w:rPr>
      <w:sz w:val="16"/>
      <w:szCs w:val="16"/>
    </w:rPr>
  </w:style>
  <w:style w:type="paragraph" w:styleId="CommentText">
    <w:name w:val="annotation text"/>
    <w:basedOn w:val="Normal"/>
    <w:link w:val="CommentTextChar"/>
    <w:uiPriority w:val="99"/>
    <w:semiHidden/>
    <w:unhideWhenUsed/>
    <w:rsid w:val="00CE1DDC"/>
    <w:rPr>
      <w:sz w:val="20"/>
      <w:szCs w:val="20"/>
    </w:rPr>
  </w:style>
  <w:style w:type="character" w:customStyle="1" w:styleId="CommentTextChar">
    <w:name w:val="Comment Text Char"/>
    <w:basedOn w:val="DefaultParagraphFont"/>
    <w:link w:val="CommentText"/>
    <w:uiPriority w:val="99"/>
    <w:semiHidden/>
    <w:rsid w:val="00CE1DD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E1DDC"/>
    <w:rPr>
      <w:b/>
      <w:bCs/>
    </w:rPr>
  </w:style>
  <w:style w:type="character" w:customStyle="1" w:styleId="CommentSubjectChar">
    <w:name w:val="Comment Subject Char"/>
    <w:basedOn w:val="CommentTextChar"/>
    <w:link w:val="CommentSubject"/>
    <w:uiPriority w:val="99"/>
    <w:semiHidden/>
    <w:rsid w:val="00CE1DDC"/>
    <w:rPr>
      <w:rFonts w:ascii="Arial" w:eastAsia="Times New Roman" w:hAnsi="Arial" w:cs="Arial"/>
      <w:b/>
      <w:bCs/>
      <w:sz w:val="20"/>
      <w:szCs w:val="20"/>
    </w:rPr>
  </w:style>
  <w:style w:type="paragraph" w:styleId="Revision">
    <w:name w:val="Revision"/>
    <w:hidden/>
    <w:uiPriority w:val="99"/>
    <w:semiHidden/>
    <w:rsid w:val="00EE39F0"/>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845">
      <w:bodyDiv w:val="1"/>
      <w:marLeft w:val="0"/>
      <w:marRight w:val="0"/>
      <w:marTop w:val="0"/>
      <w:marBottom w:val="0"/>
      <w:divBdr>
        <w:top w:val="none" w:sz="0" w:space="0" w:color="auto"/>
        <w:left w:val="none" w:sz="0" w:space="0" w:color="auto"/>
        <w:bottom w:val="none" w:sz="0" w:space="0" w:color="auto"/>
        <w:right w:val="none" w:sz="0" w:space="0" w:color="auto"/>
      </w:divBdr>
      <w:divsChild>
        <w:div w:id="2145808788">
          <w:marLeft w:val="360"/>
          <w:marRight w:val="0"/>
          <w:marTop w:val="0"/>
          <w:marBottom w:val="0"/>
          <w:divBdr>
            <w:top w:val="none" w:sz="0" w:space="0" w:color="auto"/>
            <w:left w:val="none" w:sz="0" w:space="0" w:color="auto"/>
            <w:bottom w:val="none" w:sz="0" w:space="0" w:color="auto"/>
            <w:right w:val="none" w:sz="0" w:space="0" w:color="auto"/>
          </w:divBdr>
        </w:div>
        <w:div w:id="1967155601">
          <w:marLeft w:val="360"/>
          <w:marRight w:val="0"/>
          <w:marTop w:val="0"/>
          <w:marBottom w:val="0"/>
          <w:divBdr>
            <w:top w:val="none" w:sz="0" w:space="0" w:color="auto"/>
            <w:left w:val="none" w:sz="0" w:space="0" w:color="auto"/>
            <w:bottom w:val="none" w:sz="0" w:space="0" w:color="auto"/>
            <w:right w:val="none" w:sz="0" w:space="0" w:color="auto"/>
          </w:divBdr>
        </w:div>
      </w:divsChild>
    </w:div>
    <w:div w:id="23557087">
      <w:bodyDiv w:val="1"/>
      <w:marLeft w:val="0"/>
      <w:marRight w:val="0"/>
      <w:marTop w:val="0"/>
      <w:marBottom w:val="0"/>
      <w:divBdr>
        <w:top w:val="none" w:sz="0" w:space="0" w:color="auto"/>
        <w:left w:val="none" w:sz="0" w:space="0" w:color="auto"/>
        <w:bottom w:val="none" w:sz="0" w:space="0" w:color="auto"/>
        <w:right w:val="none" w:sz="0" w:space="0" w:color="auto"/>
      </w:divBdr>
      <w:divsChild>
        <w:div w:id="1027290421">
          <w:marLeft w:val="360"/>
          <w:marRight w:val="0"/>
          <w:marTop w:val="0"/>
          <w:marBottom w:val="0"/>
          <w:divBdr>
            <w:top w:val="none" w:sz="0" w:space="0" w:color="auto"/>
            <w:left w:val="none" w:sz="0" w:space="0" w:color="auto"/>
            <w:bottom w:val="none" w:sz="0" w:space="0" w:color="auto"/>
            <w:right w:val="none" w:sz="0" w:space="0" w:color="auto"/>
          </w:divBdr>
        </w:div>
        <w:div w:id="2075614760">
          <w:marLeft w:val="360"/>
          <w:marRight w:val="0"/>
          <w:marTop w:val="0"/>
          <w:marBottom w:val="0"/>
          <w:divBdr>
            <w:top w:val="none" w:sz="0" w:space="0" w:color="auto"/>
            <w:left w:val="none" w:sz="0" w:space="0" w:color="auto"/>
            <w:bottom w:val="none" w:sz="0" w:space="0" w:color="auto"/>
            <w:right w:val="none" w:sz="0" w:space="0" w:color="auto"/>
          </w:divBdr>
        </w:div>
        <w:div w:id="797182478">
          <w:marLeft w:val="360"/>
          <w:marRight w:val="0"/>
          <w:marTop w:val="0"/>
          <w:marBottom w:val="0"/>
          <w:divBdr>
            <w:top w:val="none" w:sz="0" w:space="0" w:color="auto"/>
            <w:left w:val="none" w:sz="0" w:space="0" w:color="auto"/>
            <w:bottom w:val="none" w:sz="0" w:space="0" w:color="auto"/>
            <w:right w:val="none" w:sz="0" w:space="0" w:color="auto"/>
          </w:divBdr>
        </w:div>
        <w:div w:id="591427304">
          <w:marLeft w:val="360"/>
          <w:marRight w:val="0"/>
          <w:marTop w:val="0"/>
          <w:marBottom w:val="0"/>
          <w:divBdr>
            <w:top w:val="none" w:sz="0" w:space="0" w:color="auto"/>
            <w:left w:val="none" w:sz="0" w:space="0" w:color="auto"/>
            <w:bottom w:val="none" w:sz="0" w:space="0" w:color="auto"/>
            <w:right w:val="none" w:sz="0" w:space="0" w:color="auto"/>
          </w:divBdr>
        </w:div>
        <w:div w:id="1827698509">
          <w:marLeft w:val="360"/>
          <w:marRight w:val="0"/>
          <w:marTop w:val="0"/>
          <w:marBottom w:val="0"/>
          <w:divBdr>
            <w:top w:val="none" w:sz="0" w:space="0" w:color="auto"/>
            <w:left w:val="none" w:sz="0" w:space="0" w:color="auto"/>
            <w:bottom w:val="none" w:sz="0" w:space="0" w:color="auto"/>
            <w:right w:val="none" w:sz="0" w:space="0" w:color="auto"/>
          </w:divBdr>
        </w:div>
      </w:divsChild>
    </w:div>
    <w:div w:id="37897274">
      <w:bodyDiv w:val="1"/>
      <w:marLeft w:val="0"/>
      <w:marRight w:val="0"/>
      <w:marTop w:val="0"/>
      <w:marBottom w:val="0"/>
      <w:divBdr>
        <w:top w:val="none" w:sz="0" w:space="0" w:color="auto"/>
        <w:left w:val="none" w:sz="0" w:space="0" w:color="auto"/>
        <w:bottom w:val="none" w:sz="0" w:space="0" w:color="auto"/>
        <w:right w:val="none" w:sz="0" w:space="0" w:color="auto"/>
      </w:divBdr>
      <w:divsChild>
        <w:div w:id="958221547">
          <w:marLeft w:val="360"/>
          <w:marRight w:val="0"/>
          <w:marTop w:val="0"/>
          <w:marBottom w:val="0"/>
          <w:divBdr>
            <w:top w:val="none" w:sz="0" w:space="0" w:color="auto"/>
            <w:left w:val="none" w:sz="0" w:space="0" w:color="auto"/>
            <w:bottom w:val="none" w:sz="0" w:space="0" w:color="auto"/>
            <w:right w:val="none" w:sz="0" w:space="0" w:color="auto"/>
          </w:divBdr>
        </w:div>
        <w:div w:id="477185354">
          <w:marLeft w:val="360"/>
          <w:marRight w:val="0"/>
          <w:marTop w:val="0"/>
          <w:marBottom w:val="0"/>
          <w:divBdr>
            <w:top w:val="none" w:sz="0" w:space="0" w:color="auto"/>
            <w:left w:val="none" w:sz="0" w:space="0" w:color="auto"/>
            <w:bottom w:val="none" w:sz="0" w:space="0" w:color="auto"/>
            <w:right w:val="none" w:sz="0" w:space="0" w:color="auto"/>
          </w:divBdr>
        </w:div>
        <w:div w:id="417485334">
          <w:marLeft w:val="1354"/>
          <w:marRight w:val="0"/>
          <w:marTop w:val="0"/>
          <w:marBottom w:val="0"/>
          <w:divBdr>
            <w:top w:val="none" w:sz="0" w:space="0" w:color="auto"/>
            <w:left w:val="none" w:sz="0" w:space="0" w:color="auto"/>
            <w:bottom w:val="none" w:sz="0" w:space="0" w:color="auto"/>
            <w:right w:val="none" w:sz="0" w:space="0" w:color="auto"/>
          </w:divBdr>
        </w:div>
        <w:div w:id="437801373">
          <w:marLeft w:val="1354"/>
          <w:marRight w:val="0"/>
          <w:marTop w:val="0"/>
          <w:marBottom w:val="0"/>
          <w:divBdr>
            <w:top w:val="none" w:sz="0" w:space="0" w:color="auto"/>
            <w:left w:val="none" w:sz="0" w:space="0" w:color="auto"/>
            <w:bottom w:val="none" w:sz="0" w:space="0" w:color="auto"/>
            <w:right w:val="none" w:sz="0" w:space="0" w:color="auto"/>
          </w:divBdr>
        </w:div>
        <w:div w:id="673457693">
          <w:marLeft w:val="1354"/>
          <w:marRight w:val="0"/>
          <w:marTop w:val="0"/>
          <w:marBottom w:val="0"/>
          <w:divBdr>
            <w:top w:val="none" w:sz="0" w:space="0" w:color="auto"/>
            <w:left w:val="none" w:sz="0" w:space="0" w:color="auto"/>
            <w:bottom w:val="none" w:sz="0" w:space="0" w:color="auto"/>
            <w:right w:val="none" w:sz="0" w:space="0" w:color="auto"/>
          </w:divBdr>
        </w:div>
        <w:div w:id="1162088806">
          <w:marLeft w:val="1354"/>
          <w:marRight w:val="0"/>
          <w:marTop w:val="0"/>
          <w:marBottom w:val="0"/>
          <w:divBdr>
            <w:top w:val="none" w:sz="0" w:space="0" w:color="auto"/>
            <w:left w:val="none" w:sz="0" w:space="0" w:color="auto"/>
            <w:bottom w:val="none" w:sz="0" w:space="0" w:color="auto"/>
            <w:right w:val="none" w:sz="0" w:space="0" w:color="auto"/>
          </w:divBdr>
        </w:div>
      </w:divsChild>
    </w:div>
    <w:div w:id="50421535">
      <w:bodyDiv w:val="1"/>
      <w:marLeft w:val="0"/>
      <w:marRight w:val="0"/>
      <w:marTop w:val="0"/>
      <w:marBottom w:val="0"/>
      <w:divBdr>
        <w:top w:val="none" w:sz="0" w:space="0" w:color="auto"/>
        <w:left w:val="none" w:sz="0" w:space="0" w:color="auto"/>
        <w:bottom w:val="none" w:sz="0" w:space="0" w:color="auto"/>
        <w:right w:val="none" w:sz="0" w:space="0" w:color="auto"/>
      </w:divBdr>
      <w:divsChild>
        <w:div w:id="935089074">
          <w:marLeft w:val="360"/>
          <w:marRight w:val="0"/>
          <w:marTop w:val="0"/>
          <w:marBottom w:val="0"/>
          <w:divBdr>
            <w:top w:val="none" w:sz="0" w:space="0" w:color="auto"/>
            <w:left w:val="none" w:sz="0" w:space="0" w:color="auto"/>
            <w:bottom w:val="none" w:sz="0" w:space="0" w:color="auto"/>
            <w:right w:val="none" w:sz="0" w:space="0" w:color="auto"/>
          </w:divBdr>
        </w:div>
        <w:div w:id="172650857">
          <w:marLeft w:val="360"/>
          <w:marRight w:val="0"/>
          <w:marTop w:val="0"/>
          <w:marBottom w:val="0"/>
          <w:divBdr>
            <w:top w:val="none" w:sz="0" w:space="0" w:color="auto"/>
            <w:left w:val="none" w:sz="0" w:space="0" w:color="auto"/>
            <w:bottom w:val="none" w:sz="0" w:space="0" w:color="auto"/>
            <w:right w:val="none" w:sz="0" w:space="0" w:color="auto"/>
          </w:divBdr>
        </w:div>
        <w:div w:id="965819417">
          <w:marLeft w:val="1354"/>
          <w:marRight w:val="0"/>
          <w:marTop w:val="0"/>
          <w:marBottom w:val="0"/>
          <w:divBdr>
            <w:top w:val="none" w:sz="0" w:space="0" w:color="auto"/>
            <w:left w:val="none" w:sz="0" w:space="0" w:color="auto"/>
            <w:bottom w:val="none" w:sz="0" w:space="0" w:color="auto"/>
            <w:right w:val="none" w:sz="0" w:space="0" w:color="auto"/>
          </w:divBdr>
        </w:div>
        <w:div w:id="653802202">
          <w:marLeft w:val="1354"/>
          <w:marRight w:val="0"/>
          <w:marTop w:val="0"/>
          <w:marBottom w:val="0"/>
          <w:divBdr>
            <w:top w:val="none" w:sz="0" w:space="0" w:color="auto"/>
            <w:left w:val="none" w:sz="0" w:space="0" w:color="auto"/>
            <w:bottom w:val="none" w:sz="0" w:space="0" w:color="auto"/>
            <w:right w:val="none" w:sz="0" w:space="0" w:color="auto"/>
          </w:divBdr>
        </w:div>
        <w:div w:id="1497261451">
          <w:marLeft w:val="1354"/>
          <w:marRight w:val="0"/>
          <w:marTop w:val="0"/>
          <w:marBottom w:val="0"/>
          <w:divBdr>
            <w:top w:val="none" w:sz="0" w:space="0" w:color="auto"/>
            <w:left w:val="none" w:sz="0" w:space="0" w:color="auto"/>
            <w:bottom w:val="none" w:sz="0" w:space="0" w:color="auto"/>
            <w:right w:val="none" w:sz="0" w:space="0" w:color="auto"/>
          </w:divBdr>
        </w:div>
        <w:div w:id="1889685963">
          <w:marLeft w:val="1354"/>
          <w:marRight w:val="0"/>
          <w:marTop w:val="0"/>
          <w:marBottom w:val="0"/>
          <w:divBdr>
            <w:top w:val="none" w:sz="0" w:space="0" w:color="auto"/>
            <w:left w:val="none" w:sz="0" w:space="0" w:color="auto"/>
            <w:bottom w:val="none" w:sz="0" w:space="0" w:color="auto"/>
            <w:right w:val="none" w:sz="0" w:space="0" w:color="auto"/>
          </w:divBdr>
        </w:div>
      </w:divsChild>
    </w:div>
    <w:div w:id="97601852">
      <w:bodyDiv w:val="1"/>
      <w:marLeft w:val="0"/>
      <w:marRight w:val="0"/>
      <w:marTop w:val="0"/>
      <w:marBottom w:val="0"/>
      <w:divBdr>
        <w:top w:val="none" w:sz="0" w:space="0" w:color="auto"/>
        <w:left w:val="none" w:sz="0" w:space="0" w:color="auto"/>
        <w:bottom w:val="none" w:sz="0" w:space="0" w:color="auto"/>
        <w:right w:val="none" w:sz="0" w:space="0" w:color="auto"/>
      </w:divBdr>
      <w:divsChild>
        <w:div w:id="202254629">
          <w:marLeft w:val="360"/>
          <w:marRight w:val="0"/>
          <w:marTop w:val="0"/>
          <w:marBottom w:val="0"/>
          <w:divBdr>
            <w:top w:val="none" w:sz="0" w:space="0" w:color="auto"/>
            <w:left w:val="none" w:sz="0" w:space="0" w:color="auto"/>
            <w:bottom w:val="none" w:sz="0" w:space="0" w:color="auto"/>
            <w:right w:val="none" w:sz="0" w:space="0" w:color="auto"/>
          </w:divBdr>
        </w:div>
        <w:div w:id="2018344010">
          <w:marLeft w:val="360"/>
          <w:marRight w:val="0"/>
          <w:marTop w:val="0"/>
          <w:marBottom w:val="0"/>
          <w:divBdr>
            <w:top w:val="none" w:sz="0" w:space="0" w:color="auto"/>
            <w:left w:val="none" w:sz="0" w:space="0" w:color="auto"/>
            <w:bottom w:val="none" w:sz="0" w:space="0" w:color="auto"/>
            <w:right w:val="none" w:sz="0" w:space="0" w:color="auto"/>
          </w:divBdr>
        </w:div>
        <w:div w:id="1962035403">
          <w:marLeft w:val="360"/>
          <w:marRight w:val="0"/>
          <w:marTop w:val="0"/>
          <w:marBottom w:val="0"/>
          <w:divBdr>
            <w:top w:val="none" w:sz="0" w:space="0" w:color="auto"/>
            <w:left w:val="none" w:sz="0" w:space="0" w:color="auto"/>
            <w:bottom w:val="none" w:sz="0" w:space="0" w:color="auto"/>
            <w:right w:val="none" w:sz="0" w:space="0" w:color="auto"/>
          </w:divBdr>
        </w:div>
        <w:div w:id="1903952459">
          <w:marLeft w:val="360"/>
          <w:marRight w:val="0"/>
          <w:marTop w:val="0"/>
          <w:marBottom w:val="0"/>
          <w:divBdr>
            <w:top w:val="none" w:sz="0" w:space="0" w:color="auto"/>
            <w:left w:val="none" w:sz="0" w:space="0" w:color="auto"/>
            <w:bottom w:val="none" w:sz="0" w:space="0" w:color="auto"/>
            <w:right w:val="none" w:sz="0" w:space="0" w:color="auto"/>
          </w:divBdr>
        </w:div>
        <w:div w:id="409498089">
          <w:marLeft w:val="360"/>
          <w:marRight w:val="0"/>
          <w:marTop w:val="0"/>
          <w:marBottom w:val="0"/>
          <w:divBdr>
            <w:top w:val="none" w:sz="0" w:space="0" w:color="auto"/>
            <w:left w:val="none" w:sz="0" w:space="0" w:color="auto"/>
            <w:bottom w:val="none" w:sz="0" w:space="0" w:color="auto"/>
            <w:right w:val="none" w:sz="0" w:space="0" w:color="auto"/>
          </w:divBdr>
        </w:div>
        <w:div w:id="1144815328">
          <w:marLeft w:val="360"/>
          <w:marRight w:val="0"/>
          <w:marTop w:val="0"/>
          <w:marBottom w:val="0"/>
          <w:divBdr>
            <w:top w:val="none" w:sz="0" w:space="0" w:color="auto"/>
            <w:left w:val="none" w:sz="0" w:space="0" w:color="auto"/>
            <w:bottom w:val="none" w:sz="0" w:space="0" w:color="auto"/>
            <w:right w:val="none" w:sz="0" w:space="0" w:color="auto"/>
          </w:divBdr>
        </w:div>
      </w:divsChild>
    </w:div>
    <w:div w:id="105084761">
      <w:bodyDiv w:val="1"/>
      <w:marLeft w:val="0"/>
      <w:marRight w:val="0"/>
      <w:marTop w:val="0"/>
      <w:marBottom w:val="0"/>
      <w:divBdr>
        <w:top w:val="none" w:sz="0" w:space="0" w:color="auto"/>
        <w:left w:val="none" w:sz="0" w:space="0" w:color="auto"/>
        <w:bottom w:val="none" w:sz="0" w:space="0" w:color="auto"/>
        <w:right w:val="none" w:sz="0" w:space="0" w:color="auto"/>
      </w:divBdr>
      <w:divsChild>
        <w:div w:id="1034035182">
          <w:marLeft w:val="547"/>
          <w:marRight w:val="0"/>
          <w:marTop w:val="0"/>
          <w:marBottom w:val="0"/>
          <w:divBdr>
            <w:top w:val="none" w:sz="0" w:space="0" w:color="auto"/>
            <w:left w:val="none" w:sz="0" w:space="0" w:color="auto"/>
            <w:bottom w:val="none" w:sz="0" w:space="0" w:color="auto"/>
            <w:right w:val="none" w:sz="0" w:space="0" w:color="auto"/>
          </w:divBdr>
        </w:div>
        <w:div w:id="1287159535">
          <w:marLeft w:val="547"/>
          <w:marRight w:val="0"/>
          <w:marTop w:val="0"/>
          <w:marBottom w:val="0"/>
          <w:divBdr>
            <w:top w:val="none" w:sz="0" w:space="0" w:color="auto"/>
            <w:left w:val="none" w:sz="0" w:space="0" w:color="auto"/>
            <w:bottom w:val="none" w:sz="0" w:space="0" w:color="auto"/>
            <w:right w:val="none" w:sz="0" w:space="0" w:color="auto"/>
          </w:divBdr>
        </w:div>
        <w:div w:id="1228802049">
          <w:marLeft w:val="547"/>
          <w:marRight w:val="0"/>
          <w:marTop w:val="0"/>
          <w:marBottom w:val="0"/>
          <w:divBdr>
            <w:top w:val="none" w:sz="0" w:space="0" w:color="auto"/>
            <w:left w:val="none" w:sz="0" w:space="0" w:color="auto"/>
            <w:bottom w:val="none" w:sz="0" w:space="0" w:color="auto"/>
            <w:right w:val="none" w:sz="0" w:space="0" w:color="auto"/>
          </w:divBdr>
        </w:div>
        <w:div w:id="2073386871">
          <w:marLeft w:val="547"/>
          <w:marRight w:val="0"/>
          <w:marTop w:val="0"/>
          <w:marBottom w:val="0"/>
          <w:divBdr>
            <w:top w:val="none" w:sz="0" w:space="0" w:color="auto"/>
            <w:left w:val="none" w:sz="0" w:space="0" w:color="auto"/>
            <w:bottom w:val="none" w:sz="0" w:space="0" w:color="auto"/>
            <w:right w:val="none" w:sz="0" w:space="0" w:color="auto"/>
          </w:divBdr>
        </w:div>
        <w:div w:id="988706290">
          <w:marLeft w:val="547"/>
          <w:marRight w:val="0"/>
          <w:marTop w:val="0"/>
          <w:marBottom w:val="0"/>
          <w:divBdr>
            <w:top w:val="none" w:sz="0" w:space="0" w:color="auto"/>
            <w:left w:val="none" w:sz="0" w:space="0" w:color="auto"/>
            <w:bottom w:val="none" w:sz="0" w:space="0" w:color="auto"/>
            <w:right w:val="none" w:sz="0" w:space="0" w:color="auto"/>
          </w:divBdr>
        </w:div>
        <w:div w:id="381755569">
          <w:marLeft w:val="547"/>
          <w:marRight w:val="0"/>
          <w:marTop w:val="0"/>
          <w:marBottom w:val="0"/>
          <w:divBdr>
            <w:top w:val="none" w:sz="0" w:space="0" w:color="auto"/>
            <w:left w:val="none" w:sz="0" w:space="0" w:color="auto"/>
            <w:bottom w:val="none" w:sz="0" w:space="0" w:color="auto"/>
            <w:right w:val="none" w:sz="0" w:space="0" w:color="auto"/>
          </w:divBdr>
        </w:div>
        <w:div w:id="721370117">
          <w:marLeft w:val="1166"/>
          <w:marRight w:val="0"/>
          <w:marTop w:val="0"/>
          <w:marBottom w:val="0"/>
          <w:divBdr>
            <w:top w:val="none" w:sz="0" w:space="0" w:color="auto"/>
            <w:left w:val="none" w:sz="0" w:space="0" w:color="auto"/>
            <w:bottom w:val="none" w:sz="0" w:space="0" w:color="auto"/>
            <w:right w:val="none" w:sz="0" w:space="0" w:color="auto"/>
          </w:divBdr>
        </w:div>
        <w:div w:id="393628296">
          <w:marLeft w:val="1166"/>
          <w:marRight w:val="0"/>
          <w:marTop w:val="0"/>
          <w:marBottom w:val="0"/>
          <w:divBdr>
            <w:top w:val="none" w:sz="0" w:space="0" w:color="auto"/>
            <w:left w:val="none" w:sz="0" w:space="0" w:color="auto"/>
            <w:bottom w:val="none" w:sz="0" w:space="0" w:color="auto"/>
            <w:right w:val="none" w:sz="0" w:space="0" w:color="auto"/>
          </w:divBdr>
        </w:div>
        <w:div w:id="349333189">
          <w:marLeft w:val="1166"/>
          <w:marRight w:val="0"/>
          <w:marTop w:val="0"/>
          <w:marBottom w:val="0"/>
          <w:divBdr>
            <w:top w:val="none" w:sz="0" w:space="0" w:color="auto"/>
            <w:left w:val="none" w:sz="0" w:space="0" w:color="auto"/>
            <w:bottom w:val="none" w:sz="0" w:space="0" w:color="auto"/>
            <w:right w:val="none" w:sz="0" w:space="0" w:color="auto"/>
          </w:divBdr>
        </w:div>
        <w:div w:id="1505897477">
          <w:marLeft w:val="547"/>
          <w:marRight w:val="0"/>
          <w:marTop w:val="0"/>
          <w:marBottom w:val="0"/>
          <w:divBdr>
            <w:top w:val="none" w:sz="0" w:space="0" w:color="auto"/>
            <w:left w:val="none" w:sz="0" w:space="0" w:color="auto"/>
            <w:bottom w:val="none" w:sz="0" w:space="0" w:color="auto"/>
            <w:right w:val="none" w:sz="0" w:space="0" w:color="auto"/>
          </w:divBdr>
        </w:div>
        <w:div w:id="314259346">
          <w:marLeft w:val="1166"/>
          <w:marRight w:val="0"/>
          <w:marTop w:val="0"/>
          <w:marBottom w:val="0"/>
          <w:divBdr>
            <w:top w:val="none" w:sz="0" w:space="0" w:color="auto"/>
            <w:left w:val="none" w:sz="0" w:space="0" w:color="auto"/>
            <w:bottom w:val="none" w:sz="0" w:space="0" w:color="auto"/>
            <w:right w:val="none" w:sz="0" w:space="0" w:color="auto"/>
          </w:divBdr>
        </w:div>
        <w:div w:id="964702977">
          <w:marLeft w:val="1166"/>
          <w:marRight w:val="0"/>
          <w:marTop w:val="0"/>
          <w:marBottom w:val="0"/>
          <w:divBdr>
            <w:top w:val="none" w:sz="0" w:space="0" w:color="auto"/>
            <w:left w:val="none" w:sz="0" w:space="0" w:color="auto"/>
            <w:bottom w:val="none" w:sz="0" w:space="0" w:color="auto"/>
            <w:right w:val="none" w:sz="0" w:space="0" w:color="auto"/>
          </w:divBdr>
        </w:div>
        <w:div w:id="2126922915">
          <w:marLeft w:val="1166"/>
          <w:marRight w:val="0"/>
          <w:marTop w:val="0"/>
          <w:marBottom w:val="0"/>
          <w:divBdr>
            <w:top w:val="none" w:sz="0" w:space="0" w:color="auto"/>
            <w:left w:val="none" w:sz="0" w:space="0" w:color="auto"/>
            <w:bottom w:val="none" w:sz="0" w:space="0" w:color="auto"/>
            <w:right w:val="none" w:sz="0" w:space="0" w:color="auto"/>
          </w:divBdr>
        </w:div>
        <w:div w:id="860317503">
          <w:marLeft w:val="1166"/>
          <w:marRight w:val="0"/>
          <w:marTop w:val="0"/>
          <w:marBottom w:val="0"/>
          <w:divBdr>
            <w:top w:val="none" w:sz="0" w:space="0" w:color="auto"/>
            <w:left w:val="none" w:sz="0" w:space="0" w:color="auto"/>
            <w:bottom w:val="none" w:sz="0" w:space="0" w:color="auto"/>
            <w:right w:val="none" w:sz="0" w:space="0" w:color="auto"/>
          </w:divBdr>
        </w:div>
      </w:divsChild>
    </w:div>
    <w:div w:id="235937143">
      <w:bodyDiv w:val="1"/>
      <w:marLeft w:val="0"/>
      <w:marRight w:val="0"/>
      <w:marTop w:val="0"/>
      <w:marBottom w:val="0"/>
      <w:divBdr>
        <w:top w:val="none" w:sz="0" w:space="0" w:color="auto"/>
        <w:left w:val="none" w:sz="0" w:space="0" w:color="auto"/>
        <w:bottom w:val="none" w:sz="0" w:space="0" w:color="auto"/>
        <w:right w:val="none" w:sz="0" w:space="0" w:color="auto"/>
      </w:divBdr>
      <w:divsChild>
        <w:div w:id="257908396">
          <w:marLeft w:val="360"/>
          <w:marRight w:val="0"/>
          <w:marTop w:val="0"/>
          <w:marBottom w:val="0"/>
          <w:divBdr>
            <w:top w:val="none" w:sz="0" w:space="0" w:color="auto"/>
            <w:left w:val="none" w:sz="0" w:space="0" w:color="auto"/>
            <w:bottom w:val="none" w:sz="0" w:space="0" w:color="auto"/>
            <w:right w:val="none" w:sz="0" w:space="0" w:color="auto"/>
          </w:divBdr>
        </w:div>
        <w:div w:id="758527657">
          <w:marLeft w:val="360"/>
          <w:marRight w:val="0"/>
          <w:marTop w:val="0"/>
          <w:marBottom w:val="0"/>
          <w:divBdr>
            <w:top w:val="none" w:sz="0" w:space="0" w:color="auto"/>
            <w:left w:val="none" w:sz="0" w:space="0" w:color="auto"/>
            <w:bottom w:val="none" w:sz="0" w:space="0" w:color="auto"/>
            <w:right w:val="none" w:sz="0" w:space="0" w:color="auto"/>
          </w:divBdr>
        </w:div>
        <w:div w:id="1869952208">
          <w:marLeft w:val="1080"/>
          <w:marRight w:val="0"/>
          <w:marTop w:val="0"/>
          <w:marBottom w:val="0"/>
          <w:divBdr>
            <w:top w:val="none" w:sz="0" w:space="0" w:color="auto"/>
            <w:left w:val="none" w:sz="0" w:space="0" w:color="auto"/>
            <w:bottom w:val="none" w:sz="0" w:space="0" w:color="auto"/>
            <w:right w:val="none" w:sz="0" w:space="0" w:color="auto"/>
          </w:divBdr>
        </w:div>
        <w:div w:id="188683575">
          <w:marLeft w:val="1080"/>
          <w:marRight w:val="0"/>
          <w:marTop w:val="0"/>
          <w:marBottom w:val="0"/>
          <w:divBdr>
            <w:top w:val="none" w:sz="0" w:space="0" w:color="auto"/>
            <w:left w:val="none" w:sz="0" w:space="0" w:color="auto"/>
            <w:bottom w:val="none" w:sz="0" w:space="0" w:color="auto"/>
            <w:right w:val="none" w:sz="0" w:space="0" w:color="auto"/>
          </w:divBdr>
        </w:div>
        <w:div w:id="689839849">
          <w:marLeft w:val="1080"/>
          <w:marRight w:val="0"/>
          <w:marTop w:val="0"/>
          <w:marBottom w:val="0"/>
          <w:divBdr>
            <w:top w:val="none" w:sz="0" w:space="0" w:color="auto"/>
            <w:left w:val="none" w:sz="0" w:space="0" w:color="auto"/>
            <w:bottom w:val="none" w:sz="0" w:space="0" w:color="auto"/>
            <w:right w:val="none" w:sz="0" w:space="0" w:color="auto"/>
          </w:divBdr>
        </w:div>
        <w:div w:id="1859387632">
          <w:marLeft w:val="1080"/>
          <w:marRight w:val="0"/>
          <w:marTop w:val="0"/>
          <w:marBottom w:val="0"/>
          <w:divBdr>
            <w:top w:val="none" w:sz="0" w:space="0" w:color="auto"/>
            <w:left w:val="none" w:sz="0" w:space="0" w:color="auto"/>
            <w:bottom w:val="none" w:sz="0" w:space="0" w:color="auto"/>
            <w:right w:val="none" w:sz="0" w:space="0" w:color="auto"/>
          </w:divBdr>
        </w:div>
        <w:div w:id="1240015594">
          <w:marLeft w:val="1080"/>
          <w:marRight w:val="0"/>
          <w:marTop w:val="0"/>
          <w:marBottom w:val="0"/>
          <w:divBdr>
            <w:top w:val="none" w:sz="0" w:space="0" w:color="auto"/>
            <w:left w:val="none" w:sz="0" w:space="0" w:color="auto"/>
            <w:bottom w:val="none" w:sz="0" w:space="0" w:color="auto"/>
            <w:right w:val="none" w:sz="0" w:space="0" w:color="auto"/>
          </w:divBdr>
        </w:div>
        <w:div w:id="183789614">
          <w:marLeft w:val="1080"/>
          <w:marRight w:val="0"/>
          <w:marTop w:val="0"/>
          <w:marBottom w:val="0"/>
          <w:divBdr>
            <w:top w:val="none" w:sz="0" w:space="0" w:color="auto"/>
            <w:left w:val="none" w:sz="0" w:space="0" w:color="auto"/>
            <w:bottom w:val="none" w:sz="0" w:space="0" w:color="auto"/>
            <w:right w:val="none" w:sz="0" w:space="0" w:color="auto"/>
          </w:divBdr>
        </w:div>
        <w:div w:id="1674071046">
          <w:marLeft w:val="1080"/>
          <w:marRight w:val="0"/>
          <w:marTop w:val="0"/>
          <w:marBottom w:val="0"/>
          <w:divBdr>
            <w:top w:val="none" w:sz="0" w:space="0" w:color="auto"/>
            <w:left w:val="none" w:sz="0" w:space="0" w:color="auto"/>
            <w:bottom w:val="none" w:sz="0" w:space="0" w:color="auto"/>
            <w:right w:val="none" w:sz="0" w:space="0" w:color="auto"/>
          </w:divBdr>
        </w:div>
        <w:div w:id="701397484">
          <w:marLeft w:val="1080"/>
          <w:marRight w:val="0"/>
          <w:marTop w:val="0"/>
          <w:marBottom w:val="0"/>
          <w:divBdr>
            <w:top w:val="none" w:sz="0" w:space="0" w:color="auto"/>
            <w:left w:val="none" w:sz="0" w:space="0" w:color="auto"/>
            <w:bottom w:val="none" w:sz="0" w:space="0" w:color="auto"/>
            <w:right w:val="none" w:sz="0" w:space="0" w:color="auto"/>
          </w:divBdr>
        </w:div>
      </w:divsChild>
    </w:div>
    <w:div w:id="250045619">
      <w:bodyDiv w:val="1"/>
      <w:marLeft w:val="0"/>
      <w:marRight w:val="0"/>
      <w:marTop w:val="0"/>
      <w:marBottom w:val="0"/>
      <w:divBdr>
        <w:top w:val="none" w:sz="0" w:space="0" w:color="auto"/>
        <w:left w:val="none" w:sz="0" w:space="0" w:color="auto"/>
        <w:bottom w:val="none" w:sz="0" w:space="0" w:color="auto"/>
        <w:right w:val="none" w:sz="0" w:space="0" w:color="auto"/>
      </w:divBdr>
      <w:divsChild>
        <w:div w:id="707800358">
          <w:marLeft w:val="360"/>
          <w:marRight w:val="0"/>
          <w:marTop w:val="0"/>
          <w:marBottom w:val="0"/>
          <w:divBdr>
            <w:top w:val="none" w:sz="0" w:space="0" w:color="auto"/>
            <w:left w:val="none" w:sz="0" w:space="0" w:color="auto"/>
            <w:bottom w:val="none" w:sz="0" w:space="0" w:color="auto"/>
            <w:right w:val="none" w:sz="0" w:space="0" w:color="auto"/>
          </w:divBdr>
        </w:div>
        <w:div w:id="1129275756">
          <w:marLeft w:val="360"/>
          <w:marRight w:val="0"/>
          <w:marTop w:val="0"/>
          <w:marBottom w:val="0"/>
          <w:divBdr>
            <w:top w:val="none" w:sz="0" w:space="0" w:color="auto"/>
            <w:left w:val="none" w:sz="0" w:space="0" w:color="auto"/>
            <w:bottom w:val="none" w:sz="0" w:space="0" w:color="auto"/>
            <w:right w:val="none" w:sz="0" w:space="0" w:color="auto"/>
          </w:divBdr>
        </w:div>
        <w:div w:id="1108625475">
          <w:marLeft w:val="360"/>
          <w:marRight w:val="0"/>
          <w:marTop w:val="0"/>
          <w:marBottom w:val="0"/>
          <w:divBdr>
            <w:top w:val="none" w:sz="0" w:space="0" w:color="auto"/>
            <w:left w:val="none" w:sz="0" w:space="0" w:color="auto"/>
            <w:bottom w:val="none" w:sz="0" w:space="0" w:color="auto"/>
            <w:right w:val="none" w:sz="0" w:space="0" w:color="auto"/>
          </w:divBdr>
        </w:div>
        <w:div w:id="1491412249">
          <w:marLeft w:val="1354"/>
          <w:marRight w:val="0"/>
          <w:marTop w:val="0"/>
          <w:marBottom w:val="0"/>
          <w:divBdr>
            <w:top w:val="none" w:sz="0" w:space="0" w:color="auto"/>
            <w:left w:val="none" w:sz="0" w:space="0" w:color="auto"/>
            <w:bottom w:val="none" w:sz="0" w:space="0" w:color="auto"/>
            <w:right w:val="none" w:sz="0" w:space="0" w:color="auto"/>
          </w:divBdr>
        </w:div>
        <w:div w:id="1444686319">
          <w:marLeft w:val="1354"/>
          <w:marRight w:val="0"/>
          <w:marTop w:val="0"/>
          <w:marBottom w:val="0"/>
          <w:divBdr>
            <w:top w:val="none" w:sz="0" w:space="0" w:color="auto"/>
            <w:left w:val="none" w:sz="0" w:space="0" w:color="auto"/>
            <w:bottom w:val="none" w:sz="0" w:space="0" w:color="auto"/>
            <w:right w:val="none" w:sz="0" w:space="0" w:color="auto"/>
          </w:divBdr>
        </w:div>
        <w:div w:id="857694786">
          <w:marLeft w:val="1354"/>
          <w:marRight w:val="0"/>
          <w:marTop w:val="0"/>
          <w:marBottom w:val="0"/>
          <w:divBdr>
            <w:top w:val="none" w:sz="0" w:space="0" w:color="auto"/>
            <w:left w:val="none" w:sz="0" w:space="0" w:color="auto"/>
            <w:bottom w:val="none" w:sz="0" w:space="0" w:color="auto"/>
            <w:right w:val="none" w:sz="0" w:space="0" w:color="auto"/>
          </w:divBdr>
        </w:div>
        <w:div w:id="807475546">
          <w:marLeft w:val="1354"/>
          <w:marRight w:val="0"/>
          <w:marTop w:val="0"/>
          <w:marBottom w:val="0"/>
          <w:divBdr>
            <w:top w:val="none" w:sz="0" w:space="0" w:color="auto"/>
            <w:left w:val="none" w:sz="0" w:space="0" w:color="auto"/>
            <w:bottom w:val="none" w:sz="0" w:space="0" w:color="auto"/>
            <w:right w:val="none" w:sz="0" w:space="0" w:color="auto"/>
          </w:divBdr>
        </w:div>
      </w:divsChild>
    </w:div>
    <w:div w:id="391731449">
      <w:bodyDiv w:val="1"/>
      <w:marLeft w:val="0"/>
      <w:marRight w:val="0"/>
      <w:marTop w:val="0"/>
      <w:marBottom w:val="0"/>
      <w:divBdr>
        <w:top w:val="none" w:sz="0" w:space="0" w:color="auto"/>
        <w:left w:val="none" w:sz="0" w:space="0" w:color="auto"/>
        <w:bottom w:val="none" w:sz="0" w:space="0" w:color="auto"/>
        <w:right w:val="none" w:sz="0" w:space="0" w:color="auto"/>
      </w:divBdr>
    </w:div>
    <w:div w:id="584266548">
      <w:bodyDiv w:val="1"/>
      <w:marLeft w:val="0"/>
      <w:marRight w:val="0"/>
      <w:marTop w:val="0"/>
      <w:marBottom w:val="0"/>
      <w:divBdr>
        <w:top w:val="none" w:sz="0" w:space="0" w:color="auto"/>
        <w:left w:val="none" w:sz="0" w:space="0" w:color="auto"/>
        <w:bottom w:val="none" w:sz="0" w:space="0" w:color="auto"/>
        <w:right w:val="none" w:sz="0" w:space="0" w:color="auto"/>
      </w:divBdr>
      <w:divsChild>
        <w:div w:id="217937676">
          <w:marLeft w:val="1354"/>
          <w:marRight w:val="0"/>
          <w:marTop w:val="0"/>
          <w:marBottom w:val="0"/>
          <w:divBdr>
            <w:top w:val="none" w:sz="0" w:space="0" w:color="auto"/>
            <w:left w:val="none" w:sz="0" w:space="0" w:color="auto"/>
            <w:bottom w:val="none" w:sz="0" w:space="0" w:color="auto"/>
            <w:right w:val="none" w:sz="0" w:space="0" w:color="auto"/>
          </w:divBdr>
        </w:div>
        <w:div w:id="160659164">
          <w:marLeft w:val="1354"/>
          <w:marRight w:val="0"/>
          <w:marTop w:val="0"/>
          <w:marBottom w:val="0"/>
          <w:divBdr>
            <w:top w:val="none" w:sz="0" w:space="0" w:color="auto"/>
            <w:left w:val="none" w:sz="0" w:space="0" w:color="auto"/>
            <w:bottom w:val="none" w:sz="0" w:space="0" w:color="auto"/>
            <w:right w:val="none" w:sz="0" w:space="0" w:color="auto"/>
          </w:divBdr>
        </w:div>
        <w:div w:id="694429444">
          <w:marLeft w:val="1354"/>
          <w:marRight w:val="0"/>
          <w:marTop w:val="0"/>
          <w:marBottom w:val="0"/>
          <w:divBdr>
            <w:top w:val="none" w:sz="0" w:space="0" w:color="auto"/>
            <w:left w:val="none" w:sz="0" w:space="0" w:color="auto"/>
            <w:bottom w:val="none" w:sz="0" w:space="0" w:color="auto"/>
            <w:right w:val="none" w:sz="0" w:space="0" w:color="auto"/>
          </w:divBdr>
        </w:div>
        <w:div w:id="338586149">
          <w:marLeft w:val="1354"/>
          <w:marRight w:val="0"/>
          <w:marTop w:val="0"/>
          <w:marBottom w:val="0"/>
          <w:divBdr>
            <w:top w:val="none" w:sz="0" w:space="0" w:color="auto"/>
            <w:left w:val="none" w:sz="0" w:space="0" w:color="auto"/>
            <w:bottom w:val="none" w:sz="0" w:space="0" w:color="auto"/>
            <w:right w:val="none" w:sz="0" w:space="0" w:color="auto"/>
          </w:divBdr>
        </w:div>
        <w:div w:id="633753223">
          <w:marLeft w:val="1354"/>
          <w:marRight w:val="0"/>
          <w:marTop w:val="0"/>
          <w:marBottom w:val="0"/>
          <w:divBdr>
            <w:top w:val="none" w:sz="0" w:space="0" w:color="auto"/>
            <w:left w:val="none" w:sz="0" w:space="0" w:color="auto"/>
            <w:bottom w:val="none" w:sz="0" w:space="0" w:color="auto"/>
            <w:right w:val="none" w:sz="0" w:space="0" w:color="auto"/>
          </w:divBdr>
        </w:div>
        <w:div w:id="1976332463">
          <w:marLeft w:val="1354"/>
          <w:marRight w:val="0"/>
          <w:marTop w:val="0"/>
          <w:marBottom w:val="0"/>
          <w:divBdr>
            <w:top w:val="none" w:sz="0" w:space="0" w:color="auto"/>
            <w:left w:val="none" w:sz="0" w:space="0" w:color="auto"/>
            <w:bottom w:val="none" w:sz="0" w:space="0" w:color="auto"/>
            <w:right w:val="none" w:sz="0" w:space="0" w:color="auto"/>
          </w:divBdr>
        </w:div>
        <w:div w:id="1124690362">
          <w:marLeft w:val="1354"/>
          <w:marRight w:val="0"/>
          <w:marTop w:val="0"/>
          <w:marBottom w:val="0"/>
          <w:divBdr>
            <w:top w:val="none" w:sz="0" w:space="0" w:color="auto"/>
            <w:left w:val="none" w:sz="0" w:space="0" w:color="auto"/>
            <w:bottom w:val="none" w:sz="0" w:space="0" w:color="auto"/>
            <w:right w:val="none" w:sz="0" w:space="0" w:color="auto"/>
          </w:divBdr>
        </w:div>
      </w:divsChild>
    </w:div>
    <w:div w:id="790977428">
      <w:bodyDiv w:val="1"/>
      <w:marLeft w:val="0"/>
      <w:marRight w:val="0"/>
      <w:marTop w:val="0"/>
      <w:marBottom w:val="0"/>
      <w:divBdr>
        <w:top w:val="none" w:sz="0" w:space="0" w:color="auto"/>
        <w:left w:val="none" w:sz="0" w:space="0" w:color="auto"/>
        <w:bottom w:val="none" w:sz="0" w:space="0" w:color="auto"/>
        <w:right w:val="none" w:sz="0" w:space="0" w:color="auto"/>
      </w:divBdr>
      <w:divsChild>
        <w:div w:id="1571502182">
          <w:marLeft w:val="0"/>
          <w:marRight w:val="0"/>
          <w:marTop w:val="0"/>
          <w:marBottom w:val="240"/>
          <w:divBdr>
            <w:top w:val="none" w:sz="0" w:space="0" w:color="auto"/>
            <w:left w:val="none" w:sz="0" w:space="0" w:color="auto"/>
            <w:bottom w:val="none" w:sz="0" w:space="0" w:color="auto"/>
            <w:right w:val="none" w:sz="0" w:space="0" w:color="auto"/>
          </w:divBdr>
        </w:div>
      </w:divsChild>
    </w:div>
    <w:div w:id="936523889">
      <w:bodyDiv w:val="1"/>
      <w:marLeft w:val="0"/>
      <w:marRight w:val="0"/>
      <w:marTop w:val="0"/>
      <w:marBottom w:val="0"/>
      <w:divBdr>
        <w:top w:val="none" w:sz="0" w:space="0" w:color="auto"/>
        <w:left w:val="none" w:sz="0" w:space="0" w:color="auto"/>
        <w:bottom w:val="none" w:sz="0" w:space="0" w:color="auto"/>
        <w:right w:val="none" w:sz="0" w:space="0" w:color="auto"/>
      </w:divBdr>
      <w:divsChild>
        <w:div w:id="265235257">
          <w:marLeft w:val="547"/>
          <w:marRight w:val="0"/>
          <w:marTop w:val="0"/>
          <w:marBottom w:val="0"/>
          <w:divBdr>
            <w:top w:val="none" w:sz="0" w:space="0" w:color="auto"/>
            <w:left w:val="none" w:sz="0" w:space="0" w:color="auto"/>
            <w:bottom w:val="none" w:sz="0" w:space="0" w:color="auto"/>
            <w:right w:val="none" w:sz="0" w:space="0" w:color="auto"/>
          </w:divBdr>
        </w:div>
        <w:div w:id="1759671515">
          <w:marLeft w:val="1354"/>
          <w:marRight w:val="0"/>
          <w:marTop w:val="0"/>
          <w:marBottom w:val="0"/>
          <w:divBdr>
            <w:top w:val="none" w:sz="0" w:space="0" w:color="auto"/>
            <w:left w:val="none" w:sz="0" w:space="0" w:color="auto"/>
            <w:bottom w:val="none" w:sz="0" w:space="0" w:color="auto"/>
            <w:right w:val="none" w:sz="0" w:space="0" w:color="auto"/>
          </w:divBdr>
        </w:div>
        <w:div w:id="1175075126">
          <w:marLeft w:val="1354"/>
          <w:marRight w:val="0"/>
          <w:marTop w:val="0"/>
          <w:marBottom w:val="0"/>
          <w:divBdr>
            <w:top w:val="none" w:sz="0" w:space="0" w:color="auto"/>
            <w:left w:val="none" w:sz="0" w:space="0" w:color="auto"/>
            <w:bottom w:val="none" w:sz="0" w:space="0" w:color="auto"/>
            <w:right w:val="none" w:sz="0" w:space="0" w:color="auto"/>
          </w:divBdr>
        </w:div>
        <w:div w:id="1259173060">
          <w:marLeft w:val="1354"/>
          <w:marRight w:val="0"/>
          <w:marTop w:val="0"/>
          <w:marBottom w:val="0"/>
          <w:divBdr>
            <w:top w:val="none" w:sz="0" w:space="0" w:color="auto"/>
            <w:left w:val="none" w:sz="0" w:space="0" w:color="auto"/>
            <w:bottom w:val="none" w:sz="0" w:space="0" w:color="auto"/>
            <w:right w:val="none" w:sz="0" w:space="0" w:color="auto"/>
          </w:divBdr>
        </w:div>
      </w:divsChild>
    </w:div>
    <w:div w:id="1168179959">
      <w:bodyDiv w:val="1"/>
      <w:marLeft w:val="0"/>
      <w:marRight w:val="0"/>
      <w:marTop w:val="0"/>
      <w:marBottom w:val="0"/>
      <w:divBdr>
        <w:top w:val="none" w:sz="0" w:space="0" w:color="auto"/>
        <w:left w:val="none" w:sz="0" w:space="0" w:color="auto"/>
        <w:bottom w:val="none" w:sz="0" w:space="0" w:color="auto"/>
        <w:right w:val="none" w:sz="0" w:space="0" w:color="auto"/>
      </w:divBdr>
      <w:divsChild>
        <w:div w:id="1237981519">
          <w:marLeft w:val="360"/>
          <w:marRight w:val="0"/>
          <w:marTop w:val="0"/>
          <w:marBottom w:val="0"/>
          <w:divBdr>
            <w:top w:val="none" w:sz="0" w:space="0" w:color="auto"/>
            <w:left w:val="none" w:sz="0" w:space="0" w:color="auto"/>
            <w:bottom w:val="none" w:sz="0" w:space="0" w:color="auto"/>
            <w:right w:val="none" w:sz="0" w:space="0" w:color="auto"/>
          </w:divBdr>
        </w:div>
        <w:div w:id="766846360">
          <w:marLeft w:val="360"/>
          <w:marRight w:val="0"/>
          <w:marTop w:val="0"/>
          <w:marBottom w:val="0"/>
          <w:divBdr>
            <w:top w:val="none" w:sz="0" w:space="0" w:color="auto"/>
            <w:left w:val="none" w:sz="0" w:space="0" w:color="auto"/>
            <w:bottom w:val="none" w:sz="0" w:space="0" w:color="auto"/>
            <w:right w:val="none" w:sz="0" w:space="0" w:color="auto"/>
          </w:divBdr>
        </w:div>
      </w:divsChild>
    </w:div>
    <w:div w:id="1282954618">
      <w:bodyDiv w:val="1"/>
      <w:marLeft w:val="0"/>
      <w:marRight w:val="0"/>
      <w:marTop w:val="0"/>
      <w:marBottom w:val="0"/>
      <w:divBdr>
        <w:top w:val="none" w:sz="0" w:space="0" w:color="auto"/>
        <w:left w:val="none" w:sz="0" w:space="0" w:color="auto"/>
        <w:bottom w:val="none" w:sz="0" w:space="0" w:color="auto"/>
        <w:right w:val="none" w:sz="0" w:space="0" w:color="auto"/>
      </w:divBdr>
      <w:divsChild>
        <w:div w:id="652175084">
          <w:marLeft w:val="187"/>
          <w:marRight w:val="0"/>
          <w:marTop w:val="120"/>
          <w:marBottom w:val="0"/>
          <w:divBdr>
            <w:top w:val="none" w:sz="0" w:space="0" w:color="auto"/>
            <w:left w:val="none" w:sz="0" w:space="0" w:color="auto"/>
            <w:bottom w:val="none" w:sz="0" w:space="0" w:color="auto"/>
            <w:right w:val="none" w:sz="0" w:space="0" w:color="auto"/>
          </w:divBdr>
        </w:div>
        <w:div w:id="1672681223">
          <w:marLeft w:val="187"/>
          <w:marRight w:val="0"/>
          <w:marTop w:val="120"/>
          <w:marBottom w:val="0"/>
          <w:divBdr>
            <w:top w:val="none" w:sz="0" w:space="0" w:color="auto"/>
            <w:left w:val="none" w:sz="0" w:space="0" w:color="auto"/>
            <w:bottom w:val="none" w:sz="0" w:space="0" w:color="auto"/>
            <w:right w:val="none" w:sz="0" w:space="0" w:color="auto"/>
          </w:divBdr>
        </w:div>
        <w:div w:id="677463778">
          <w:marLeft w:val="187"/>
          <w:marRight w:val="0"/>
          <w:marTop w:val="120"/>
          <w:marBottom w:val="0"/>
          <w:divBdr>
            <w:top w:val="none" w:sz="0" w:space="0" w:color="auto"/>
            <w:left w:val="none" w:sz="0" w:space="0" w:color="auto"/>
            <w:bottom w:val="none" w:sz="0" w:space="0" w:color="auto"/>
            <w:right w:val="none" w:sz="0" w:space="0" w:color="auto"/>
          </w:divBdr>
        </w:div>
        <w:div w:id="1824471733">
          <w:marLeft w:val="187"/>
          <w:marRight w:val="0"/>
          <w:marTop w:val="120"/>
          <w:marBottom w:val="0"/>
          <w:divBdr>
            <w:top w:val="none" w:sz="0" w:space="0" w:color="auto"/>
            <w:left w:val="none" w:sz="0" w:space="0" w:color="auto"/>
            <w:bottom w:val="none" w:sz="0" w:space="0" w:color="auto"/>
            <w:right w:val="none" w:sz="0" w:space="0" w:color="auto"/>
          </w:divBdr>
        </w:div>
      </w:divsChild>
    </w:div>
    <w:div w:id="1289816278">
      <w:bodyDiv w:val="1"/>
      <w:marLeft w:val="0"/>
      <w:marRight w:val="0"/>
      <w:marTop w:val="0"/>
      <w:marBottom w:val="0"/>
      <w:divBdr>
        <w:top w:val="none" w:sz="0" w:space="0" w:color="auto"/>
        <w:left w:val="none" w:sz="0" w:space="0" w:color="auto"/>
        <w:bottom w:val="none" w:sz="0" w:space="0" w:color="auto"/>
        <w:right w:val="none" w:sz="0" w:space="0" w:color="auto"/>
      </w:divBdr>
      <w:divsChild>
        <w:div w:id="613751662">
          <w:marLeft w:val="187"/>
          <w:marRight w:val="0"/>
          <w:marTop w:val="120"/>
          <w:marBottom w:val="0"/>
          <w:divBdr>
            <w:top w:val="none" w:sz="0" w:space="0" w:color="auto"/>
            <w:left w:val="none" w:sz="0" w:space="0" w:color="auto"/>
            <w:bottom w:val="none" w:sz="0" w:space="0" w:color="auto"/>
            <w:right w:val="none" w:sz="0" w:space="0" w:color="auto"/>
          </w:divBdr>
        </w:div>
        <w:div w:id="1705010348">
          <w:marLeft w:val="187"/>
          <w:marRight w:val="0"/>
          <w:marTop w:val="120"/>
          <w:marBottom w:val="0"/>
          <w:divBdr>
            <w:top w:val="none" w:sz="0" w:space="0" w:color="auto"/>
            <w:left w:val="none" w:sz="0" w:space="0" w:color="auto"/>
            <w:bottom w:val="none" w:sz="0" w:space="0" w:color="auto"/>
            <w:right w:val="none" w:sz="0" w:space="0" w:color="auto"/>
          </w:divBdr>
        </w:div>
        <w:div w:id="504830105">
          <w:marLeft w:val="187"/>
          <w:marRight w:val="0"/>
          <w:marTop w:val="120"/>
          <w:marBottom w:val="0"/>
          <w:divBdr>
            <w:top w:val="none" w:sz="0" w:space="0" w:color="auto"/>
            <w:left w:val="none" w:sz="0" w:space="0" w:color="auto"/>
            <w:bottom w:val="none" w:sz="0" w:space="0" w:color="auto"/>
            <w:right w:val="none" w:sz="0" w:space="0" w:color="auto"/>
          </w:divBdr>
        </w:div>
        <w:div w:id="944536980">
          <w:marLeft w:val="187"/>
          <w:marRight w:val="0"/>
          <w:marTop w:val="120"/>
          <w:marBottom w:val="0"/>
          <w:divBdr>
            <w:top w:val="none" w:sz="0" w:space="0" w:color="auto"/>
            <w:left w:val="none" w:sz="0" w:space="0" w:color="auto"/>
            <w:bottom w:val="none" w:sz="0" w:space="0" w:color="auto"/>
            <w:right w:val="none" w:sz="0" w:space="0" w:color="auto"/>
          </w:divBdr>
        </w:div>
      </w:divsChild>
    </w:div>
    <w:div w:id="1303390450">
      <w:bodyDiv w:val="1"/>
      <w:marLeft w:val="0"/>
      <w:marRight w:val="0"/>
      <w:marTop w:val="0"/>
      <w:marBottom w:val="0"/>
      <w:divBdr>
        <w:top w:val="none" w:sz="0" w:space="0" w:color="auto"/>
        <w:left w:val="none" w:sz="0" w:space="0" w:color="auto"/>
        <w:bottom w:val="none" w:sz="0" w:space="0" w:color="auto"/>
        <w:right w:val="none" w:sz="0" w:space="0" w:color="auto"/>
      </w:divBdr>
      <w:divsChild>
        <w:div w:id="388193016">
          <w:marLeft w:val="360"/>
          <w:marRight w:val="0"/>
          <w:marTop w:val="0"/>
          <w:marBottom w:val="0"/>
          <w:divBdr>
            <w:top w:val="none" w:sz="0" w:space="0" w:color="auto"/>
            <w:left w:val="none" w:sz="0" w:space="0" w:color="auto"/>
            <w:bottom w:val="none" w:sz="0" w:space="0" w:color="auto"/>
            <w:right w:val="none" w:sz="0" w:space="0" w:color="auto"/>
          </w:divBdr>
        </w:div>
        <w:div w:id="587231545">
          <w:marLeft w:val="1354"/>
          <w:marRight w:val="0"/>
          <w:marTop w:val="0"/>
          <w:marBottom w:val="0"/>
          <w:divBdr>
            <w:top w:val="none" w:sz="0" w:space="0" w:color="auto"/>
            <w:left w:val="none" w:sz="0" w:space="0" w:color="auto"/>
            <w:bottom w:val="none" w:sz="0" w:space="0" w:color="auto"/>
            <w:right w:val="none" w:sz="0" w:space="0" w:color="auto"/>
          </w:divBdr>
        </w:div>
        <w:div w:id="925307916">
          <w:marLeft w:val="1354"/>
          <w:marRight w:val="0"/>
          <w:marTop w:val="0"/>
          <w:marBottom w:val="0"/>
          <w:divBdr>
            <w:top w:val="none" w:sz="0" w:space="0" w:color="auto"/>
            <w:left w:val="none" w:sz="0" w:space="0" w:color="auto"/>
            <w:bottom w:val="none" w:sz="0" w:space="0" w:color="auto"/>
            <w:right w:val="none" w:sz="0" w:space="0" w:color="auto"/>
          </w:divBdr>
        </w:div>
        <w:div w:id="1322075444">
          <w:marLeft w:val="1354"/>
          <w:marRight w:val="0"/>
          <w:marTop w:val="0"/>
          <w:marBottom w:val="0"/>
          <w:divBdr>
            <w:top w:val="none" w:sz="0" w:space="0" w:color="auto"/>
            <w:left w:val="none" w:sz="0" w:space="0" w:color="auto"/>
            <w:bottom w:val="none" w:sz="0" w:space="0" w:color="auto"/>
            <w:right w:val="none" w:sz="0" w:space="0" w:color="auto"/>
          </w:divBdr>
        </w:div>
        <w:div w:id="2093163011">
          <w:marLeft w:val="1354"/>
          <w:marRight w:val="0"/>
          <w:marTop w:val="0"/>
          <w:marBottom w:val="0"/>
          <w:divBdr>
            <w:top w:val="none" w:sz="0" w:space="0" w:color="auto"/>
            <w:left w:val="none" w:sz="0" w:space="0" w:color="auto"/>
            <w:bottom w:val="none" w:sz="0" w:space="0" w:color="auto"/>
            <w:right w:val="none" w:sz="0" w:space="0" w:color="auto"/>
          </w:divBdr>
        </w:div>
      </w:divsChild>
    </w:div>
    <w:div w:id="1407341131">
      <w:bodyDiv w:val="1"/>
      <w:marLeft w:val="0"/>
      <w:marRight w:val="0"/>
      <w:marTop w:val="0"/>
      <w:marBottom w:val="0"/>
      <w:divBdr>
        <w:top w:val="none" w:sz="0" w:space="0" w:color="auto"/>
        <w:left w:val="none" w:sz="0" w:space="0" w:color="auto"/>
        <w:bottom w:val="none" w:sz="0" w:space="0" w:color="auto"/>
        <w:right w:val="none" w:sz="0" w:space="0" w:color="auto"/>
      </w:divBdr>
      <w:divsChild>
        <w:div w:id="1232694209">
          <w:marLeft w:val="187"/>
          <w:marRight w:val="0"/>
          <w:marTop w:val="120"/>
          <w:marBottom w:val="0"/>
          <w:divBdr>
            <w:top w:val="none" w:sz="0" w:space="0" w:color="auto"/>
            <w:left w:val="none" w:sz="0" w:space="0" w:color="auto"/>
            <w:bottom w:val="none" w:sz="0" w:space="0" w:color="auto"/>
            <w:right w:val="none" w:sz="0" w:space="0" w:color="auto"/>
          </w:divBdr>
        </w:div>
        <w:div w:id="1037270578">
          <w:marLeft w:val="187"/>
          <w:marRight w:val="0"/>
          <w:marTop w:val="120"/>
          <w:marBottom w:val="0"/>
          <w:divBdr>
            <w:top w:val="none" w:sz="0" w:space="0" w:color="auto"/>
            <w:left w:val="none" w:sz="0" w:space="0" w:color="auto"/>
            <w:bottom w:val="none" w:sz="0" w:space="0" w:color="auto"/>
            <w:right w:val="none" w:sz="0" w:space="0" w:color="auto"/>
          </w:divBdr>
        </w:div>
        <w:div w:id="39523735">
          <w:marLeft w:val="187"/>
          <w:marRight w:val="0"/>
          <w:marTop w:val="120"/>
          <w:marBottom w:val="0"/>
          <w:divBdr>
            <w:top w:val="none" w:sz="0" w:space="0" w:color="auto"/>
            <w:left w:val="none" w:sz="0" w:space="0" w:color="auto"/>
            <w:bottom w:val="none" w:sz="0" w:space="0" w:color="auto"/>
            <w:right w:val="none" w:sz="0" w:space="0" w:color="auto"/>
          </w:divBdr>
        </w:div>
      </w:divsChild>
    </w:div>
    <w:div w:id="1528830619">
      <w:bodyDiv w:val="1"/>
      <w:marLeft w:val="0"/>
      <w:marRight w:val="0"/>
      <w:marTop w:val="0"/>
      <w:marBottom w:val="0"/>
      <w:divBdr>
        <w:top w:val="none" w:sz="0" w:space="0" w:color="auto"/>
        <w:left w:val="none" w:sz="0" w:space="0" w:color="auto"/>
        <w:bottom w:val="none" w:sz="0" w:space="0" w:color="auto"/>
        <w:right w:val="none" w:sz="0" w:space="0" w:color="auto"/>
      </w:divBdr>
      <w:divsChild>
        <w:div w:id="1496651812">
          <w:marLeft w:val="360"/>
          <w:marRight w:val="0"/>
          <w:marTop w:val="0"/>
          <w:marBottom w:val="0"/>
          <w:divBdr>
            <w:top w:val="none" w:sz="0" w:space="0" w:color="auto"/>
            <w:left w:val="none" w:sz="0" w:space="0" w:color="auto"/>
            <w:bottom w:val="none" w:sz="0" w:space="0" w:color="auto"/>
            <w:right w:val="none" w:sz="0" w:space="0" w:color="auto"/>
          </w:divBdr>
        </w:div>
        <w:div w:id="1729454821">
          <w:marLeft w:val="360"/>
          <w:marRight w:val="0"/>
          <w:marTop w:val="0"/>
          <w:marBottom w:val="0"/>
          <w:divBdr>
            <w:top w:val="none" w:sz="0" w:space="0" w:color="auto"/>
            <w:left w:val="none" w:sz="0" w:space="0" w:color="auto"/>
            <w:bottom w:val="none" w:sz="0" w:space="0" w:color="auto"/>
            <w:right w:val="none" w:sz="0" w:space="0" w:color="auto"/>
          </w:divBdr>
        </w:div>
        <w:div w:id="929005567">
          <w:marLeft w:val="360"/>
          <w:marRight w:val="0"/>
          <w:marTop w:val="0"/>
          <w:marBottom w:val="0"/>
          <w:divBdr>
            <w:top w:val="none" w:sz="0" w:space="0" w:color="auto"/>
            <w:left w:val="none" w:sz="0" w:space="0" w:color="auto"/>
            <w:bottom w:val="none" w:sz="0" w:space="0" w:color="auto"/>
            <w:right w:val="none" w:sz="0" w:space="0" w:color="auto"/>
          </w:divBdr>
        </w:div>
        <w:div w:id="2110001450">
          <w:marLeft w:val="360"/>
          <w:marRight w:val="0"/>
          <w:marTop w:val="0"/>
          <w:marBottom w:val="0"/>
          <w:divBdr>
            <w:top w:val="none" w:sz="0" w:space="0" w:color="auto"/>
            <w:left w:val="none" w:sz="0" w:space="0" w:color="auto"/>
            <w:bottom w:val="none" w:sz="0" w:space="0" w:color="auto"/>
            <w:right w:val="none" w:sz="0" w:space="0" w:color="auto"/>
          </w:divBdr>
        </w:div>
        <w:div w:id="89397346">
          <w:marLeft w:val="360"/>
          <w:marRight w:val="0"/>
          <w:marTop w:val="0"/>
          <w:marBottom w:val="0"/>
          <w:divBdr>
            <w:top w:val="none" w:sz="0" w:space="0" w:color="auto"/>
            <w:left w:val="none" w:sz="0" w:space="0" w:color="auto"/>
            <w:bottom w:val="none" w:sz="0" w:space="0" w:color="auto"/>
            <w:right w:val="none" w:sz="0" w:space="0" w:color="auto"/>
          </w:divBdr>
        </w:div>
        <w:div w:id="96683399">
          <w:marLeft w:val="360"/>
          <w:marRight w:val="0"/>
          <w:marTop w:val="0"/>
          <w:marBottom w:val="0"/>
          <w:divBdr>
            <w:top w:val="none" w:sz="0" w:space="0" w:color="auto"/>
            <w:left w:val="none" w:sz="0" w:space="0" w:color="auto"/>
            <w:bottom w:val="none" w:sz="0" w:space="0" w:color="auto"/>
            <w:right w:val="none" w:sz="0" w:space="0" w:color="auto"/>
          </w:divBdr>
        </w:div>
        <w:div w:id="1372998472">
          <w:marLeft w:val="360"/>
          <w:marRight w:val="0"/>
          <w:marTop w:val="0"/>
          <w:marBottom w:val="0"/>
          <w:divBdr>
            <w:top w:val="none" w:sz="0" w:space="0" w:color="auto"/>
            <w:left w:val="none" w:sz="0" w:space="0" w:color="auto"/>
            <w:bottom w:val="none" w:sz="0" w:space="0" w:color="auto"/>
            <w:right w:val="none" w:sz="0" w:space="0" w:color="auto"/>
          </w:divBdr>
        </w:div>
      </w:divsChild>
    </w:div>
    <w:div w:id="1532919354">
      <w:bodyDiv w:val="1"/>
      <w:marLeft w:val="0"/>
      <w:marRight w:val="0"/>
      <w:marTop w:val="0"/>
      <w:marBottom w:val="0"/>
      <w:divBdr>
        <w:top w:val="none" w:sz="0" w:space="0" w:color="auto"/>
        <w:left w:val="none" w:sz="0" w:space="0" w:color="auto"/>
        <w:bottom w:val="none" w:sz="0" w:space="0" w:color="auto"/>
        <w:right w:val="none" w:sz="0" w:space="0" w:color="auto"/>
      </w:divBdr>
    </w:div>
    <w:div w:id="1689060020">
      <w:bodyDiv w:val="1"/>
      <w:marLeft w:val="0"/>
      <w:marRight w:val="0"/>
      <w:marTop w:val="0"/>
      <w:marBottom w:val="0"/>
      <w:divBdr>
        <w:top w:val="none" w:sz="0" w:space="0" w:color="auto"/>
        <w:left w:val="none" w:sz="0" w:space="0" w:color="auto"/>
        <w:bottom w:val="none" w:sz="0" w:space="0" w:color="auto"/>
        <w:right w:val="none" w:sz="0" w:space="0" w:color="auto"/>
      </w:divBdr>
      <w:divsChild>
        <w:div w:id="219170215">
          <w:marLeft w:val="187"/>
          <w:marRight w:val="0"/>
          <w:marTop w:val="120"/>
          <w:marBottom w:val="0"/>
          <w:divBdr>
            <w:top w:val="none" w:sz="0" w:space="0" w:color="auto"/>
            <w:left w:val="none" w:sz="0" w:space="0" w:color="auto"/>
            <w:bottom w:val="none" w:sz="0" w:space="0" w:color="auto"/>
            <w:right w:val="none" w:sz="0" w:space="0" w:color="auto"/>
          </w:divBdr>
        </w:div>
        <w:div w:id="928737529">
          <w:marLeft w:val="187"/>
          <w:marRight w:val="0"/>
          <w:marTop w:val="120"/>
          <w:marBottom w:val="0"/>
          <w:divBdr>
            <w:top w:val="none" w:sz="0" w:space="0" w:color="auto"/>
            <w:left w:val="none" w:sz="0" w:space="0" w:color="auto"/>
            <w:bottom w:val="none" w:sz="0" w:space="0" w:color="auto"/>
            <w:right w:val="none" w:sz="0" w:space="0" w:color="auto"/>
          </w:divBdr>
        </w:div>
        <w:div w:id="771627327">
          <w:marLeft w:val="187"/>
          <w:marRight w:val="0"/>
          <w:marTop w:val="120"/>
          <w:marBottom w:val="0"/>
          <w:divBdr>
            <w:top w:val="none" w:sz="0" w:space="0" w:color="auto"/>
            <w:left w:val="none" w:sz="0" w:space="0" w:color="auto"/>
            <w:bottom w:val="none" w:sz="0" w:space="0" w:color="auto"/>
            <w:right w:val="none" w:sz="0" w:space="0" w:color="auto"/>
          </w:divBdr>
        </w:div>
        <w:div w:id="780565478">
          <w:marLeft w:val="187"/>
          <w:marRight w:val="0"/>
          <w:marTop w:val="120"/>
          <w:marBottom w:val="0"/>
          <w:divBdr>
            <w:top w:val="none" w:sz="0" w:space="0" w:color="auto"/>
            <w:left w:val="none" w:sz="0" w:space="0" w:color="auto"/>
            <w:bottom w:val="none" w:sz="0" w:space="0" w:color="auto"/>
            <w:right w:val="none" w:sz="0" w:space="0" w:color="auto"/>
          </w:divBdr>
        </w:div>
      </w:divsChild>
    </w:div>
    <w:div w:id="1689134756">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1">
          <w:marLeft w:val="547"/>
          <w:marRight w:val="0"/>
          <w:marTop w:val="0"/>
          <w:marBottom w:val="0"/>
          <w:divBdr>
            <w:top w:val="none" w:sz="0" w:space="0" w:color="auto"/>
            <w:left w:val="none" w:sz="0" w:space="0" w:color="auto"/>
            <w:bottom w:val="none" w:sz="0" w:space="0" w:color="auto"/>
            <w:right w:val="none" w:sz="0" w:space="0" w:color="auto"/>
          </w:divBdr>
        </w:div>
      </w:divsChild>
    </w:div>
    <w:div w:id="1732267367">
      <w:bodyDiv w:val="1"/>
      <w:marLeft w:val="0"/>
      <w:marRight w:val="0"/>
      <w:marTop w:val="0"/>
      <w:marBottom w:val="0"/>
      <w:divBdr>
        <w:top w:val="none" w:sz="0" w:space="0" w:color="auto"/>
        <w:left w:val="none" w:sz="0" w:space="0" w:color="auto"/>
        <w:bottom w:val="none" w:sz="0" w:space="0" w:color="auto"/>
        <w:right w:val="none" w:sz="0" w:space="0" w:color="auto"/>
      </w:divBdr>
    </w:div>
    <w:div w:id="1734616033">
      <w:bodyDiv w:val="1"/>
      <w:marLeft w:val="0"/>
      <w:marRight w:val="0"/>
      <w:marTop w:val="0"/>
      <w:marBottom w:val="0"/>
      <w:divBdr>
        <w:top w:val="none" w:sz="0" w:space="0" w:color="auto"/>
        <w:left w:val="none" w:sz="0" w:space="0" w:color="auto"/>
        <w:bottom w:val="none" w:sz="0" w:space="0" w:color="auto"/>
        <w:right w:val="none" w:sz="0" w:space="0" w:color="auto"/>
      </w:divBdr>
      <w:divsChild>
        <w:div w:id="238949551">
          <w:marLeft w:val="360"/>
          <w:marRight w:val="0"/>
          <w:marTop w:val="0"/>
          <w:marBottom w:val="0"/>
          <w:divBdr>
            <w:top w:val="none" w:sz="0" w:space="0" w:color="auto"/>
            <w:left w:val="none" w:sz="0" w:space="0" w:color="auto"/>
            <w:bottom w:val="none" w:sz="0" w:space="0" w:color="auto"/>
            <w:right w:val="none" w:sz="0" w:space="0" w:color="auto"/>
          </w:divBdr>
        </w:div>
        <w:div w:id="1580752872">
          <w:marLeft w:val="360"/>
          <w:marRight w:val="0"/>
          <w:marTop w:val="0"/>
          <w:marBottom w:val="0"/>
          <w:divBdr>
            <w:top w:val="none" w:sz="0" w:space="0" w:color="auto"/>
            <w:left w:val="none" w:sz="0" w:space="0" w:color="auto"/>
            <w:bottom w:val="none" w:sz="0" w:space="0" w:color="auto"/>
            <w:right w:val="none" w:sz="0" w:space="0" w:color="auto"/>
          </w:divBdr>
        </w:div>
        <w:div w:id="1165121842">
          <w:marLeft w:val="360"/>
          <w:marRight w:val="0"/>
          <w:marTop w:val="0"/>
          <w:marBottom w:val="0"/>
          <w:divBdr>
            <w:top w:val="none" w:sz="0" w:space="0" w:color="auto"/>
            <w:left w:val="none" w:sz="0" w:space="0" w:color="auto"/>
            <w:bottom w:val="none" w:sz="0" w:space="0" w:color="auto"/>
            <w:right w:val="none" w:sz="0" w:space="0" w:color="auto"/>
          </w:divBdr>
        </w:div>
      </w:divsChild>
    </w:div>
    <w:div w:id="1850024849">
      <w:bodyDiv w:val="1"/>
      <w:marLeft w:val="0"/>
      <w:marRight w:val="0"/>
      <w:marTop w:val="0"/>
      <w:marBottom w:val="0"/>
      <w:divBdr>
        <w:top w:val="none" w:sz="0" w:space="0" w:color="auto"/>
        <w:left w:val="none" w:sz="0" w:space="0" w:color="auto"/>
        <w:bottom w:val="none" w:sz="0" w:space="0" w:color="auto"/>
        <w:right w:val="none" w:sz="0" w:space="0" w:color="auto"/>
      </w:divBdr>
      <w:divsChild>
        <w:div w:id="11804764">
          <w:marLeft w:val="1354"/>
          <w:marRight w:val="0"/>
          <w:marTop w:val="0"/>
          <w:marBottom w:val="0"/>
          <w:divBdr>
            <w:top w:val="none" w:sz="0" w:space="0" w:color="auto"/>
            <w:left w:val="none" w:sz="0" w:space="0" w:color="auto"/>
            <w:bottom w:val="none" w:sz="0" w:space="0" w:color="auto"/>
            <w:right w:val="none" w:sz="0" w:space="0" w:color="auto"/>
          </w:divBdr>
        </w:div>
        <w:div w:id="1321420640">
          <w:marLeft w:val="1354"/>
          <w:marRight w:val="0"/>
          <w:marTop w:val="0"/>
          <w:marBottom w:val="0"/>
          <w:divBdr>
            <w:top w:val="none" w:sz="0" w:space="0" w:color="auto"/>
            <w:left w:val="none" w:sz="0" w:space="0" w:color="auto"/>
            <w:bottom w:val="none" w:sz="0" w:space="0" w:color="auto"/>
            <w:right w:val="none" w:sz="0" w:space="0" w:color="auto"/>
          </w:divBdr>
        </w:div>
        <w:div w:id="324820874">
          <w:marLeft w:val="1354"/>
          <w:marRight w:val="0"/>
          <w:marTop w:val="0"/>
          <w:marBottom w:val="0"/>
          <w:divBdr>
            <w:top w:val="none" w:sz="0" w:space="0" w:color="auto"/>
            <w:left w:val="none" w:sz="0" w:space="0" w:color="auto"/>
            <w:bottom w:val="none" w:sz="0" w:space="0" w:color="auto"/>
            <w:right w:val="none" w:sz="0" w:space="0" w:color="auto"/>
          </w:divBdr>
        </w:div>
        <w:div w:id="1775395943">
          <w:marLeft w:val="1354"/>
          <w:marRight w:val="0"/>
          <w:marTop w:val="0"/>
          <w:marBottom w:val="0"/>
          <w:divBdr>
            <w:top w:val="none" w:sz="0" w:space="0" w:color="auto"/>
            <w:left w:val="none" w:sz="0" w:space="0" w:color="auto"/>
            <w:bottom w:val="none" w:sz="0" w:space="0" w:color="auto"/>
            <w:right w:val="none" w:sz="0" w:space="0" w:color="auto"/>
          </w:divBdr>
        </w:div>
      </w:divsChild>
    </w:div>
    <w:div w:id="2106143234">
      <w:bodyDiv w:val="1"/>
      <w:marLeft w:val="0"/>
      <w:marRight w:val="0"/>
      <w:marTop w:val="0"/>
      <w:marBottom w:val="0"/>
      <w:divBdr>
        <w:top w:val="none" w:sz="0" w:space="0" w:color="auto"/>
        <w:left w:val="none" w:sz="0" w:space="0" w:color="auto"/>
        <w:bottom w:val="none" w:sz="0" w:space="0" w:color="auto"/>
        <w:right w:val="none" w:sz="0" w:space="0" w:color="auto"/>
      </w:divBdr>
      <w:divsChild>
        <w:div w:id="1553729544">
          <w:marLeft w:val="360"/>
          <w:marRight w:val="0"/>
          <w:marTop w:val="0"/>
          <w:marBottom w:val="0"/>
          <w:divBdr>
            <w:top w:val="none" w:sz="0" w:space="0" w:color="auto"/>
            <w:left w:val="none" w:sz="0" w:space="0" w:color="auto"/>
            <w:bottom w:val="none" w:sz="0" w:space="0" w:color="auto"/>
            <w:right w:val="none" w:sz="0" w:space="0" w:color="auto"/>
          </w:divBdr>
        </w:div>
        <w:div w:id="1438671194">
          <w:marLeft w:val="360"/>
          <w:marRight w:val="0"/>
          <w:marTop w:val="0"/>
          <w:marBottom w:val="0"/>
          <w:divBdr>
            <w:top w:val="none" w:sz="0" w:space="0" w:color="auto"/>
            <w:left w:val="none" w:sz="0" w:space="0" w:color="auto"/>
            <w:bottom w:val="none" w:sz="0" w:space="0" w:color="auto"/>
            <w:right w:val="none" w:sz="0" w:space="0" w:color="auto"/>
          </w:divBdr>
        </w:div>
        <w:div w:id="146076232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6E80-2753-44B1-BFC5-4269AA59D8B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97034B1A-2C97-465D-87FE-6D5F389A648B}">
  <ds:schemaRefs>
    <ds:schemaRef ds:uri="http://schemas.microsoft.com/sharepoint/v3/contenttype/forms"/>
  </ds:schemaRefs>
</ds:datastoreItem>
</file>

<file path=customXml/itemProps3.xml><?xml version="1.0" encoding="utf-8"?>
<ds:datastoreItem xmlns:ds="http://schemas.openxmlformats.org/officeDocument/2006/customXml" ds:itemID="{EE4D40E0-A61D-4B5E-B57A-3AE10F69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7A1EA-A81F-48E0-ACEB-FCBD21CE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COMESA</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andirangu</dc:creator>
  <cp:lastModifiedBy>Joyce Mutale</cp:lastModifiedBy>
  <cp:revision>2</cp:revision>
  <cp:lastPrinted>2021-04-07T12:58:00Z</cp:lastPrinted>
  <dcterms:created xsi:type="dcterms:W3CDTF">2025-03-21T12:38:00Z</dcterms:created>
  <dcterms:modified xsi:type="dcterms:W3CDTF">2025-03-21T12:38:00Z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