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AF8FF" w14:textId="7CBF2D45" w:rsidR="00CB67BA" w:rsidRPr="00502127" w:rsidRDefault="00CB67BA" w:rsidP="00CB67BA">
      <w:pPr>
        <w:bidi/>
        <w:spacing w:after="0" w:line="240" w:lineRule="auto"/>
        <w:jc w:val="center"/>
        <w:rPr>
          <w:rFonts w:ascii="Arial" w:hAnsi="Arial" w:cs="Arial"/>
          <w:b/>
          <w:sz w:val="28"/>
          <w:szCs w:val="28"/>
          <w:lang w:val="fr-FR"/>
        </w:rPr>
      </w:pPr>
    </w:p>
    <w:p w14:paraId="1A28B08B" w14:textId="77777777" w:rsidR="00CB67BA" w:rsidRPr="005A1E93" w:rsidRDefault="00CB67BA" w:rsidP="00CB67BA">
      <w:pPr>
        <w:bidi/>
        <w:spacing w:after="0" w:line="240" w:lineRule="auto"/>
        <w:jc w:val="center"/>
        <w:rPr>
          <w:rFonts w:ascii="Arial" w:hAnsi="Arial" w:cs="Arial"/>
          <w:b/>
          <w:sz w:val="28"/>
          <w:szCs w:val="28"/>
          <w:lang w:val="en-ZA"/>
        </w:rPr>
      </w:pPr>
      <w:r w:rsidRPr="005A1E93">
        <w:rPr>
          <w:rFonts w:ascii="Arial" w:hAnsi="Arial" w:cs="Arial"/>
          <w:b/>
          <w:sz w:val="28"/>
          <w:szCs w:val="28"/>
          <w:lang w:val="en-ZA"/>
        </w:rPr>
        <w:t xml:space="preserve">COMMON MARKET FOR EASTERN </w:t>
      </w:r>
    </w:p>
    <w:p w14:paraId="4D3899B7" w14:textId="20DE3742" w:rsidR="00CB67BA" w:rsidRPr="005A1E93" w:rsidRDefault="00D05412" w:rsidP="00CB67BA">
      <w:pPr>
        <w:bidi/>
        <w:spacing w:after="0" w:line="240" w:lineRule="auto"/>
        <w:jc w:val="center"/>
        <w:rPr>
          <w:rFonts w:ascii="Arial" w:hAnsi="Arial" w:cs="Arial"/>
          <w:b/>
          <w:sz w:val="28"/>
          <w:szCs w:val="28"/>
          <w:lang w:val="en-ZA"/>
        </w:rPr>
      </w:pPr>
      <w:r w:rsidRPr="00502127">
        <w:rPr>
          <w:noProof/>
          <w:lang w:val="fr-FR"/>
        </w:rPr>
        <mc:AlternateContent>
          <mc:Choice Requires="wps">
            <w:drawing>
              <wp:anchor distT="0" distB="0" distL="114300" distR="114300" simplePos="0" relativeHeight="251662336" behindDoc="0" locked="0" layoutInCell="1" allowOverlap="1" wp14:anchorId="342800F2" wp14:editId="55A0DA4F">
                <wp:simplePos x="0" y="0"/>
                <wp:positionH relativeFrom="margin">
                  <wp:align>right</wp:align>
                </wp:positionH>
                <wp:positionV relativeFrom="paragraph">
                  <wp:posOffset>158750</wp:posOffset>
                </wp:positionV>
                <wp:extent cx="1574800" cy="425450"/>
                <wp:effectExtent l="0" t="0" r="6350" b="0"/>
                <wp:wrapNone/>
                <wp:docPr id="72"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4800"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09F83" w14:textId="77777777" w:rsidR="00CB67BA" w:rsidRDefault="00CB67BA" w:rsidP="00CB67BA">
                            <w:pPr>
                              <w:spacing w:after="0"/>
                              <w:ind w:right="4"/>
                              <w:jc w:val="right"/>
                              <w:rPr>
                                <w:b/>
                                <w:bCs/>
                                <w:rtl/>
                                <w:lang w:bidi="ar-EG"/>
                              </w:rPr>
                            </w:pPr>
                            <w:r w:rsidRPr="003F11EE">
                              <w:rPr>
                                <w:rFonts w:hint="cs"/>
                                <w:b/>
                                <w:bCs/>
                                <w:rtl/>
                                <w:lang w:bidi="ar-EG"/>
                              </w:rPr>
                              <w:t>السوق المشتركة</w:t>
                            </w:r>
                          </w:p>
                          <w:p w14:paraId="0524270E" w14:textId="77777777" w:rsidR="00CB67BA" w:rsidRPr="003F11EE" w:rsidRDefault="00CB67BA" w:rsidP="00CB67BA">
                            <w:pPr>
                              <w:spacing w:after="0"/>
                              <w:jc w:val="right"/>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00F2" id="Rectangle 72" o:spid="_x0000_s1026" style="position:absolute;left:0;text-align:left;margin-left:72.8pt;margin-top:12.5pt;width:124pt;height:3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RN7QEAANMDAAAOAAAAZHJzL2Uyb0RvYy54bWysU9uK2zAQfS/0H4TeGzsh6S4mzrJkSSls&#10;L7DtB8iybIvKGnWkxE6/viM5m5j2rdQPQjMjHZ9zZrR9GHvDTgq9Blvy5SLnTFkJtbZtyb9/O7y7&#10;58wHYWthwKqSn5XnD7u3b7aDK9QKOjC1QkYg1heDK3kXgiuyzMtO9cIvwClLxQawF4FCbLMaxUDo&#10;vclWef4+GwBrhyCV95R9mop8l/CbRsnwpWm8CsyUnLiFtGJaq7hmu60oWhSu0/JCQ/wDi15oSz+9&#10;Qj2JINgR9V9QvZYIHpqwkNBn0DRaqqSB1CzzP9S8dMKppIXM8e5qk/9/sPLz6cV9xUjdu2eQPzyz&#10;sO+EbdWjd2QfNZXfUogwdErUxGAZvcsG54srRgw8obFq+AQ1dVscAyRbxgb7+A8SzMbk/vnqvhoD&#10;k5Rcbu7W9zk1SVJtvdqsN6k9mShebzv04YOCnsVNyZHoJXRxevYhshHF65EkCIyuD9qYFGBb7Q2y&#10;k6BJOKQvCSDd82PGxsMW4rUJMWaSzKgszpUvwliNVIzbCuozCUaYJoteAm06wF+cDTRVJfc/jwIV&#10;Z+ajjaat7qLCMA9wHlTzQFhJUCUPnE3bfZhG9+hQt13qzUT3kYxudPLgxurCmyYnWXOZ8jia8zid&#10;ur3F3W8AAAD//wMAUEsDBBQABgAIAAAAIQC632mN3AAAAAYBAAAPAAAAZHJzL2Rvd25yZXYueG1s&#10;TI9BT8MwDIXvSPyHyEjcWEqBapS6E0LaxAWmDS7cssa0FY1TNVnX8usxJzj5Wc9673OxmlynRhpC&#10;6xnhepGAIq68bblGeH9bXy1BhWjYms4zIcwUYFWenxUmt/7EOxr3sVYSwiE3CE2Mfa51qBpyJix8&#10;Tyzepx+cibIOtbaDOUm463SaJJl2pmVpaExPTw1VX/ujQ/jg180uvNyM2XpD22o2/nvOnhEvL6bH&#10;B1CRpvh3DL/4gg6lMB38kW1QHYI8EhHSO5niprdLEQeE+zQBXRb6P375AwAA//8DAFBLAQItABQA&#10;BgAIAAAAIQC2gziS/gAAAOEBAAATAAAAAAAAAAAAAAAAAAAAAABbQ29udGVudF9UeXBlc10ueG1s&#10;UEsBAi0AFAAGAAgAAAAhADj9If/WAAAAlAEAAAsAAAAAAAAAAAAAAAAALwEAAF9yZWxzLy5yZWxz&#10;UEsBAi0AFAAGAAgAAAAhALxkJE3tAQAA0wMAAA4AAAAAAAAAAAAAAAAALgIAAGRycy9lMm9Eb2Mu&#10;eG1sUEsBAi0AFAAGAAgAAAAhALrfaY3cAAAABgEAAA8AAAAAAAAAAAAAAAAARwQAAGRycy9kb3du&#10;cmV2LnhtbFBLBQYAAAAABAAEAPMAAABQBQAAAAA=&#10;" stroked="f">
                <o:lock v:ext="edit" aspectratio="t"/>
                <v:textbox inset="1pt,1pt,1pt,1pt">
                  <w:txbxContent>
                    <w:p w14:paraId="17F09F83" w14:textId="77777777" w:rsidR="00CB67BA" w:rsidRDefault="00CB67BA" w:rsidP="00CB67BA">
                      <w:pPr>
                        <w:spacing w:after="0"/>
                        <w:ind w:right="4"/>
                        <w:jc w:val="right"/>
                        <w:rPr>
                          <w:b/>
                          <w:bCs/>
                          <w:rtl/>
                          <w:lang w:bidi="ar-EG"/>
                        </w:rPr>
                      </w:pPr>
                      <w:r w:rsidRPr="003F11EE">
                        <w:rPr>
                          <w:rFonts w:hint="cs"/>
                          <w:b/>
                          <w:bCs/>
                          <w:rtl/>
                          <w:lang w:bidi="ar-EG"/>
                        </w:rPr>
                        <w:t>السوق المشتركة</w:t>
                      </w:r>
                    </w:p>
                    <w:p w14:paraId="0524270E" w14:textId="77777777" w:rsidR="00CB67BA" w:rsidRPr="003F11EE" w:rsidRDefault="00CB67BA" w:rsidP="00CB67BA">
                      <w:pPr>
                        <w:spacing w:after="0"/>
                        <w:jc w:val="right"/>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txbxContent>
                </v:textbox>
                <w10:wrap anchorx="margin"/>
              </v:rect>
            </w:pict>
          </mc:Fallback>
        </mc:AlternateContent>
      </w:r>
      <w:r w:rsidR="00CB67BA" w:rsidRPr="005A1E93">
        <w:rPr>
          <w:rFonts w:ascii="Arial" w:hAnsi="Arial" w:cs="Arial"/>
          <w:b/>
          <w:sz w:val="28"/>
          <w:szCs w:val="28"/>
          <w:lang w:val="en-ZA"/>
        </w:rPr>
        <w:t>AND SOUTHERN AFRICA</w:t>
      </w:r>
    </w:p>
    <w:p w14:paraId="4CE82B30" w14:textId="07FA9F6B" w:rsidR="00CB67BA" w:rsidRPr="00502127" w:rsidRDefault="00D05412" w:rsidP="00CB67BA">
      <w:pPr>
        <w:bidi/>
        <w:spacing w:after="0" w:line="240" w:lineRule="auto"/>
        <w:jc w:val="center"/>
        <w:rPr>
          <w:rFonts w:ascii="Arial" w:hAnsi="Arial" w:cs="Arial"/>
          <w:b/>
          <w:sz w:val="28"/>
          <w:szCs w:val="28"/>
          <w:rtl/>
          <w:lang w:val="fr-FR"/>
        </w:rPr>
      </w:pPr>
      <w:r w:rsidRPr="00502127">
        <w:rPr>
          <w:rFonts w:ascii="Arial" w:hAnsi="Arial" w:cs="Arial"/>
          <w:noProof/>
          <w:sz w:val="28"/>
          <w:szCs w:val="28"/>
          <w:lang w:val="fr-FR"/>
        </w:rPr>
        <mc:AlternateContent>
          <mc:Choice Requires="wps">
            <w:drawing>
              <wp:anchor distT="0" distB="0" distL="114300" distR="114300" simplePos="0" relativeHeight="251659264" behindDoc="0" locked="0" layoutInCell="1" allowOverlap="1" wp14:anchorId="168F86BD" wp14:editId="4157150C">
                <wp:simplePos x="0" y="0"/>
                <wp:positionH relativeFrom="margin">
                  <wp:align>left</wp:align>
                </wp:positionH>
                <wp:positionV relativeFrom="paragraph">
                  <wp:posOffset>5080</wp:posOffset>
                </wp:positionV>
                <wp:extent cx="2273300" cy="40005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A2449" w14:textId="77777777" w:rsidR="00CB67BA" w:rsidRPr="00A20C63" w:rsidRDefault="00CB67BA" w:rsidP="00CB67BA">
                            <w:pPr>
                              <w:spacing w:after="0"/>
                              <w:rPr>
                                <w:rFonts w:ascii="Arial" w:hAnsi="Arial" w:cs="Arial"/>
                                <w:b/>
                                <w:sz w:val="18"/>
                                <w:szCs w:val="18"/>
                                <w:lang w:val="fr-FR"/>
                              </w:rPr>
                            </w:pPr>
                            <w:r w:rsidRPr="00A20C63">
                              <w:rPr>
                                <w:rFonts w:ascii="Arial" w:hAnsi="Arial" w:cs="Arial"/>
                                <w:b/>
                                <w:sz w:val="18"/>
                                <w:szCs w:val="18"/>
                                <w:lang w:val="fr-FR"/>
                              </w:rPr>
                              <w:t>MARCH</w:t>
                            </w:r>
                            <w:r>
                              <w:rPr>
                                <w:rFonts w:ascii="Arial" w:hAnsi="Arial" w:cs="Arial"/>
                                <w:b/>
                                <w:sz w:val="18"/>
                                <w:szCs w:val="18"/>
                                <w:lang w:val="fr-FR"/>
                              </w:rPr>
                              <w:t>É</w:t>
                            </w:r>
                            <w:r w:rsidRPr="00A20C63">
                              <w:rPr>
                                <w:rFonts w:ascii="Arial" w:hAnsi="Arial" w:cs="Arial"/>
                                <w:b/>
                                <w:sz w:val="18"/>
                                <w:szCs w:val="18"/>
                                <w:lang w:val="fr-FR"/>
                              </w:rPr>
                              <w:t xml:space="preserve"> COMMUN DE</w:t>
                            </w:r>
                          </w:p>
                          <w:p w14:paraId="044EE927" w14:textId="77777777" w:rsidR="00CB67BA" w:rsidRPr="00A20C63" w:rsidRDefault="00CB67BA" w:rsidP="00CB67BA">
                            <w:pPr>
                              <w:spacing w:after="0"/>
                              <w:rPr>
                                <w:sz w:val="18"/>
                                <w:szCs w:val="18"/>
                                <w:lang w:val="fr-FR"/>
                              </w:rPr>
                            </w:pPr>
                            <w:r w:rsidRPr="00A20C63">
                              <w:rPr>
                                <w:rFonts w:ascii="Arial" w:hAnsi="Arial" w:cs="Arial"/>
                                <w:b/>
                                <w:sz w:val="18"/>
                                <w:szCs w:val="18"/>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86BD" id="Rectangle 69" o:spid="_x0000_s1027" style="position:absolute;left:0;text-align:left;margin-left:0;margin-top:.4pt;width:179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hW6QEAAMcDAAAOAAAAZHJzL2Uyb0RvYy54bWysU8GO0zAQvSPxD5bvNGkXWBQ1Xa26KkJa&#10;YKWFD5g4TmLheMzYbbJ8PWO3263ghsjB8ow9z++9maxv5tGKg6Zg0NVyuSil0E5ha1xfy+/fdm8+&#10;SBEiuBYsOl3LJx3kzeb1q/XkK73CAW2rSTCIC9XkaznE6KuiCGrQI4QFeu34sEMaIXJIfdESTIw+&#10;2mJVlu+LCan1hEqHwNm746HcZPyu0yp+7bqgo7C1ZG4xr5TXJq3FZg1VT+AHo0404B9YjGAcP3qG&#10;uoMIYk/mL6jRKMKAXVwoHAvsOqN01sBqluUfah4H8DprYXOCP9sU/h+s+nJ49A+UqAd/j+pHEA63&#10;A7he3xLhNGho+bllMqqYfKjOBSkIXCqa6TO23FrYR8wezB2NCZDViTlb/XS2Ws9RKE6uVtdXVyV3&#10;RPHZ27Is3+VeFFA9V3sK8aPGUaRNLYlbmdHhcB9iYgPV85XMHq1pd8baHFDfbC2JA3Dbd/nLAljk&#10;5TXr0mWHqeyImDJZZlKWhihUcW5mYdqTBynTYPvEugmP08TTz5sB6ZcUE09SLcPPPZCWwn5yybvV&#10;dRIaLwO6DJrLAJxiqFpGKY7bbTyO696T6Qd+aZltcHjLfncmW/HC6kSfpyU7dJrsNI6Xcb718v9t&#10;fgMAAP//AwBQSwMEFAAGAAgAAAAhAOYWW0TZAAAABAEAAA8AAABkcnMvZG93bnJldi54bWxMj0FL&#10;w0AUhO+C/2F5gje70WAIMZsiQosXlVYv3l6zzySYfRuy2zTx1/s82eMww8w35Xp2vZpoDJ1nA7er&#10;BBRx7W3HjYGP981NDipEZIu9ZzKwUIB1dXlRYmH9iXc07WOjpIRDgQbaGIdC61C35DCs/EAs3pcf&#10;HUaRY6PtiCcpd72+S5JMO+xYFloc6Kml+nt/dAY++XW7Cy/plG229FYv6H+W7NmY66v58QFUpDn+&#10;h+EPX9ChEqaDP7INqjcgR6IBoRcvvc9FHgxkaQ66KvU5fPULAAD//wMAUEsBAi0AFAAGAAgAAAAh&#10;ALaDOJL+AAAA4QEAABMAAAAAAAAAAAAAAAAAAAAAAFtDb250ZW50X1R5cGVzXS54bWxQSwECLQAU&#10;AAYACAAAACEAOP0h/9YAAACUAQAACwAAAAAAAAAAAAAAAAAvAQAAX3JlbHMvLnJlbHNQSwECLQAU&#10;AAYACAAAACEA5ZoIVukBAADHAwAADgAAAAAAAAAAAAAAAAAuAgAAZHJzL2Uyb0RvYy54bWxQSwEC&#10;LQAUAAYACAAAACEA5hZbRNkAAAAEAQAADwAAAAAAAAAAAAAAAABDBAAAZHJzL2Rvd25yZXYueG1s&#10;UEsFBgAAAAAEAAQA8wAAAEkFAAAAAA==&#10;" stroked="f">
                <v:textbox inset="1pt,1pt,1pt,1pt">
                  <w:txbxContent>
                    <w:p w14:paraId="51FA2449" w14:textId="77777777" w:rsidR="00CB67BA" w:rsidRPr="00A20C63" w:rsidRDefault="00CB67BA" w:rsidP="00CB67BA">
                      <w:pPr>
                        <w:spacing w:after="0"/>
                        <w:rPr>
                          <w:rFonts w:ascii="Arial" w:hAnsi="Arial" w:cs="Arial"/>
                          <w:b/>
                          <w:sz w:val="18"/>
                          <w:szCs w:val="18"/>
                          <w:lang w:val="fr-FR"/>
                        </w:rPr>
                      </w:pPr>
                      <w:r w:rsidRPr="00A20C63">
                        <w:rPr>
                          <w:rFonts w:ascii="Arial" w:hAnsi="Arial" w:cs="Arial"/>
                          <w:b/>
                          <w:sz w:val="18"/>
                          <w:szCs w:val="18"/>
                          <w:lang w:val="fr-FR"/>
                        </w:rPr>
                        <w:t>MARCH</w:t>
                      </w:r>
                      <w:r>
                        <w:rPr>
                          <w:rFonts w:ascii="Arial" w:hAnsi="Arial" w:cs="Arial"/>
                          <w:b/>
                          <w:sz w:val="18"/>
                          <w:szCs w:val="18"/>
                          <w:lang w:val="fr-FR"/>
                        </w:rPr>
                        <w:t>É</w:t>
                      </w:r>
                      <w:r w:rsidRPr="00A20C63">
                        <w:rPr>
                          <w:rFonts w:ascii="Arial" w:hAnsi="Arial" w:cs="Arial"/>
                          <w:b/>
                          <w:sz w:val="18"/>
                          <w:szCs w:val="18"/>
                          <w:lang w:val="fr-FR"/>
                        </w:rPr>
                        <w:t xml:space="preserve"> COMMUN DE</w:t>
                      </w:r>
                    </w:p>
                    <w:p w14:paraId="044EE927" w14:textId="77777777" w:rsidR="00CB67BA" w:rsidRPr="00A20C63" w:rsidRDefault="00CB67BA" w:rsidP="00CB67BA">
                      <w:pPr>
                        <w:spacing w:after="0"/>
                        <w:rPr>
                          <w:sz w:val="18"/>
                          <w:szCs w:val="18"/>
                          <w:lang w:val="fr-FR"/>
                        </w:rPr>
                      </w:pPr>
                      <w:r w:rsidRPr="00A20C63">
                        <w:rPr>
                          <w:rFonts w:ascii="Arial" w:hAnsi="Arial" w:cs="Arial"/>
                          <w:b/>
                          <w:sz w:val="18"/>
                          <w:szCs w:val="18"/>
                          <w:lang w:val="fr-FR"/>
                        </w:rPr>
                        <w:t>L’AFRIQUE ORIENTALE ET AUSTRALE</w:t>
                      </w:r>
                    </w:p>
                  </w:txbxContent>
                </v:textbox>
                <w10:wrap anchorx="margin"/>
              </v:rect>
            </w:pict>
          </mc:Fallback>
        </mc:AlternateContent>
      </w:r>
    </w:p>
    <w:p w14:paraId="7A309098" w14:textId="14A7819D" w:rsidR="00CB67BA" w:rsidRPr="00502127" w:rsidRDefault="00D05412" w:rsidP="00CB67BA">
      <w:pPr>
        <w:bidi/>
        <w:spacing w:after="0"/>
        <w:ind w:left="90"/>
        <w:jc w:val="center"/>
        <w:rPr>
          <w:rFonts w:ascii="Arial" w:hAnsi="Arial" w:cs="Arial"/>
          <w:b/>
          <w:sz w:val="28"/>
          <w:szCs w:val="28"/>
          <w:lang w:val="fr-FR"/>
        </w:rPr>
      </w:pPr>
      <w:r w:rsidRPr="00502127">
        <w:rPr>
          <w:rFonts w:ascii="Arial" w:hAnsi="Arial" w:cs="Arial"/>
          <w:noProof/>
          <w:sz w:val="28"/>
          <w:szCs w:val="28"/>
          <w:lang w:val="fr-FR"/>
        </w:rPr>
        <mc:AlternateContent>
          <mc:Choice Requires="wps">
            <w:drawing>
              <wp:anchor distT="0" distB="0" distL="114300" distR="114300" simplePos="0" relativeHeight="251660288" behindDoc="0" locked="0" layoutInCell="1" allowOverlap="1" wp14:anchorId="58D18F1D" wp14:editId="0560730A">
                <wp:simplePos x="0" y="0"/>
                <wp:positionH relativeFrom="margin">
                  <wp:align>left</wp:align>
                </wp:positionH>
                <wp:positionV relativeFrom="paragraph">
                  <wp:posOffset>359410</wp:posOffset>
                </wp:positionV>
                <wp:extent cx="1943100" cy="565150"/>
                <wp:effectExtent l="0" t="0" r="0" b="635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AEC10" w14:textId="77777777" w:rsidR="00CB67BA" w:rsidRPr="00123E35" w:rsidRDefault="00CB67BA" w:rsidP="00CB67BA">
                            <w:pPr>
                              <w:spacing w:after="0"/>
                              <w:rPr>
                                <w:rFonts w:ascii="Arial" w:hAnsi="Arial" w:cs="Arial"/>
                                <w:b/>
                                <w:sz w:val="16"/>
                                <w:szCs w:val="16"/>
                              </w:rPr>
                            </w:pPr>
                            <w:r w:rsidRPr="00123E35">
                              <w:rPr>
                                <w:rFonts w:ascii="Arial" w:hAnsi="Arial" w:cs="Arial"/>
                                <w:b/>
                                <w:sz w:val="16"/>
                                <w:szCs w:val="16"/>
                              </w:rPr>
                              <w:t>Tel        :    +260 122 9725/32</w:t>
                            </w:r>
                          </w:p>
                          <w:p w14:paraId="4C7ED609" w14:textId="77777777" w:rsidR="00CB67BA" w:rsidRPr="00123E35" w:rsidRDefault="00CB67BA" w:rsidP="00CB67BA">
                            <w:pPr>
                              <w:spacing w:after="0"/>
                              <w:rPr>
                                <w:rFonts w:ascii="Arial" w:hAnsi="Arial" w:cs="Arial"/>
                                <w:b/>
                                <w:sz w:val="16"/>
                                <w:szCs w:val="16"/>
                              </w:rPr>
                            </w:pPr>
                            <w:r w:rsidRPr="00123E35">
                              <w:rPr>
                                <w:rFonts w:ascii="Arial" w:hAnsi="Arial" w:cs="Arial"/>
                                <w:b/>
                                <w:sz w:val="16"/>
                                <w:szCs w:val="16"/>
                              </w:rPr>
                              <w:t>Fax       :    +260 122 7318</w:t>
                            </w:r>
                          </w:p>
                          <w:p w14:paraId="38E60843" w14:textId="77777777" w:rsidR="00CB67BA" w:rsidRPr="00123E35" w:rsidRDefault="00CB67BA" w:rsidP="00CB67BA">
                            <w:pPr>
                              <w:spacing w:after="0"/>
                              <w:rPr>
                                <w:rFonts w:ascii="Arial" w:hAnsi="Arial" w:cs="Arial"/>
                                <w:b/>
                                <w:sz w:val="16"/>
                                <w:szCs w:val="16"/>
                              </w:rPr>
                            </w:pPr>
                            <w:r w:rsidRPr="00123E35">
                              <w:rPr>
                                <w:rFonts w:ascii="Arial" w:hAnsi="Arial" w:cs="Arial"/>
                                <w:b/>
                                <w:sz w:val="16"/>
                                <w:szCs w:val="16"/>
                              </w:rPr>
                              <w:t>Email    :    secgen@comesa.int</w:t>
                            </w:r>
                          </w:p>
                          <w:p w14:paraId="6BD7D458" w14:textId="77777777" w:rsidR="00CB67BA" w:rsidRPr="00123E35" w:rsidRDefault="00CB67BA" w:rsidP="00CB67BA">
                            <w:pPr>
                              <w:spacing w:after="0"/>
                              <w:rPr>
                                <w:b/>
                                <w:sz w:val="16"/>
                                <w:szCs w:val="16"/>
                              </w:rPr>
                            </w:pPr>
                            <w:r w:rsidRPr="00123E35">
                              <w:rPr>
                                <w:rFonts w:ascii="Arial" w:hAnsi="Arial" w:cs="Arial"/>
                                <w:b/>
                                <w:sz w:val="16"/>
                                <w:szCs w:val="16"/>
                              </w:rPr>
                              <w:t>Web      :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18F1D" id="Rectangle 70" o:spid="_x0000_s1028" style="position:absolute;left:0;text-align:left;margin-left:0;margin-top:28.3pt;width:153pt;height: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TL6wEAAMcDAAAOAAAAZHJzL2Uyb0RvYy54bWysU9uO0zAQfUfiHyy/0ySFLhA1Xa26KkJa&#10;LtLCBziOk1g4HjN2m5SvZ+x0uxG8IfJgecae43POTLa302DYSaHXYCterHLOlJXQaNtV/Pu3w6t3&#10;nPkgbCMMWFXxs/L8dvfyxXZ0pVpDD6ZRyAjE+nJ0Fe9DcGWWedmrQfgVOGXpsAUcRKAQu6xBMRL6&#10;YLJ1nt9kI2DjEKTynrL38yHfJfy2VTJ8aVuvAjMVJ24hrZjWOq7ZbivKDoXrtbzQEP/AYhDa0qNX&#10;qHsRBDui/gtq0BLBQxtWEoYM2lZLlTSQmiL/Q81jL5xKWsgc7642+f8HKz+fHt1XjNS9ewD5wzML&#10;+17YTt0hwtgr0dBzRTQqG50vrwUx8FTK6vETNNRacQyQPJhaHCIgqWNTsvp8tVpNgUlKFu/fvC5y&#10;6oiks83NptikXmSifKp26MMHBQOLm4ojtTKhi9ODD5GNKJ+uJPZgdHPQxqQAu3pvkJ0Etf2QviSA&#10;RC6vGRsvW4hlM2LMJJlRWRwiX4apnphuKr6OEDFTQ3Mm3QjzNNH006YH/MXZSJNUcf/zKFBxZj7a&#10;6N36bRQalgEug3oZCCsJquKBs3m7D/O4Hh3qrqeXimSDhTvyu9XJimdWF/o0Lcmhy2THcVzG6dbz&#10;/7f7DQAA//8DAFBLAwQUAAYACAAAACEAdgJzwdwAAAAHAQAADwAAAGRycy9kb3ducmV2LnhtbEyP&#10;wU7DMBBE70j8g7VI3KgDpRYKcSqE1IoLoBYu3LbxkkTE6yh204SvZznBcXZGM2+L9eQ7NdIQ28AW&#10;rhcZKOIquJZrC+9vm6s7UDEhO+wCk4WZIqzL87MCcxdOvKNxn2olJRxztNCk1Odax6ohj3ERemLx&#10;PsPgMYkcau0GPEm57/RNlhntsWVZaLCnx4aqr/3RW/jgl+0uPi9Hs9nSazVj+J7Nk7WXF9PDPahE&#10;U/oLwy++oEMpTIdwZBdVZ0EeSRZWxoASd5kZORwkdrsyoMtC/+cvfwAAAP//AwBQSwECLQAUAAYA&#10;CAAAACEAtoM4kv4AAADhAQAAEwAAAAAAAAAAAAAAAAAAAAAAW0NvbnRlbnRfVHlwZXNdLnhtbFBL&#10;AQItABQABgAIAAAAIQA4/SH/1gAAAJQBAAALAAAAAAAAAAAAAAAAAC8BAABfcmVscy8ucmVsc1BL&#10;AQItABQABgAIAAAAIQBMdCTL6wEAAMcDAAAOAAAAAAAAAAAAAAAAAC4CAABkcnMvZTJvRG9jLnht&#10;bFBLAQItABQABgAIAAAAIQB2AnPB3AAAAAcBAAAPAAAAAAAAAAAAAAAAAEUEAABkcnMvZG93bnJl&#10;di54bWxQSwUGAAAAAAQABADzAAAATgUAAAAA&#10;" stroked="f">
                <v:textbox inset="1pt,1pt,1pt,1pt">
                  <w:txbxContent>
                    <w:p w14:paraId="013AEC10" w14:textId="77777777" w:rsidR="00CB67BA" w:rsidRPr="00123E35" w:rsidRDefault="00CB67BA" w:rsidP="00CB67BA">
                      <w:pPr>
                        <w:spacing w:after="0"/>
                        <w:rPr>
                          <w:rFonts w:ascii="Arial" w:hAnsi="Arial" w:cs="Arial"/>
                          <w:b/>
                          <w:sz w:val="16"/>
                          <w:szCs w:val="16"/>
                        </w:rPr>
                      </w:pPr>
                      <w:r w:rsidRPr="00123E35">
                        <w:rPr>
                          <w:rFonts w:ascii="Arial" w:hAnsi="Arial" w:cs="Arial"/>
                          <w:b/>
                          <w:sz w:val="16"/>
                          <w:szCs w:val="16"/>
                        </w:rPr>
                        <w:t>Tel        :    +260 122 9725/32</w:t>
                      </w:r>
                    </w:p>
                    <w:p w14:paraId="4C7ED609" w14:textId="77777777" w:rsidR="00CB67BA" w:rsidRPr="00123E35" w:rsidRDefault="00CB67BA" w:rsidP="00CB67BA">
                      <w:pPr>
                        <w:spacing w:after="0"/>
                        <w:rPr>
                          <w:rFonts w:ascii="Arial" w:hAnsi="Arial" w:cs="Arial"/>
                          <w:b/>
                          <w:sz w:val="16"/>
                          <w:szCs w:val="16"/>
                        </w:rPr>
                      </w:pPr>
                      <w:r w:rsidRPr="00123E35">
                        <w:rPr>
                          <w:rFonts w:ascii="Arial" w:hAnsi="Arial" w:cs="Arial"/>
                          <w:b/>
                          <w:sz w:val="16"/>
                          <w:szCs w:val="16"/>
                        </w:rPr>
                        <w:t>Fax       :    +260 122 7318</w:t>
                      </w:r>
                    </w:p>
                    <w:p w14:paraId="38E60843" w14:textId="77777777" w:rsidR="00CB67BA" w:rsidRPr="00123E35" w:rsidRDefault="00CB67BA" w:rsidP="00CB67BA">
                      <w:pPr>
                        <w:spacing w:after="0"/>
                        <w:rPr>
                          <w:rFonts w:ascii="Arial" w:hAnsi="Arial" w:cs="Arial"/>
                          <w:b/>
                          <w:sz w:val="16"/>
                          <w:szCs w:val="16"/>
                        </w:rPr>
                      </w:pPr>
                      <w:r w:rsidRPr="00123E35">
                        <w:rPr>
                          <w:rFonts w:ascii="Arial" w:hAnsi="Arial" w:cs="Arial"/>
                          <w:b/>
                          <w:sz w:val="16"/>
                          <w:szCs w:val="16"/>
                        </w:rPr>
                        <w:t>Email    :    secgen@comesa.int</w:t>
                      </w:r>
                    </w:p>
                    <w:p w14:paraId="6BD7D458" w14:textId="77777777" w:rsidR="00CB67BA" w:rsidRPr="00123E35" w:rsidRDefault="00CB67BA" w:rsidP="00CB67BA">
                      <w:pPr>
                        <w:spacing w:after="0"/>
                        <w:rPr>
                          <w:b/>
                          <w:sz w:val="16"/>
                          <w:szCs w:val="16"/>
                        </w:rPr>
                      </w:pPr>
                      <w:r w:rsidRPr="00123E35">
                        <w:rPr>
                          <w:rFonts w:ascii="Arial" w:hAnsi="Arial" w:cs="Arial"/>
                          <w:b/>
                          <w:sz w:val="16"/>
                          <w:szCs w:val="16"/>
                        </w:rPr>
                        <w:t>Web      :    http://www.comesa.int</w:t>
                      </w:r>
                    </w:p>
                  </w:txbxContent>
                </v:textbox>
                <w10:wrap anchorx="margin"/>
              </v:rect>
            </w:pict>
          </mc:Fallback>
        </mc:AlternateContent>
      </w:r>
      <w:r w:rsidR="00CB67BA" w:rsidRPr="00502127">
        <w:rPr>
          <w:rFonts w:ascii="Arial" w:hAnsi="Arial" w:cs="Arial"/>
          <w:noProof/>
          <w:sz w:val="28"/>
          <w:szCs w:val="28"/>
          <w:lang w:val="fr-FR"/>
        </w:rPr>
        <mc:AlternateContent>
          <mc:Choice Requires="wps">
            <w:drawing>
              <wp:anchor distT="0" distB="0" distL="114300" distR="114300" simplePos="0" relativeHeight="251661312" behindDoc="0" locked="0" layoutInCell="1" allowOverlap="1" wp14:anchorId="3DAC7558" wp14:editId="1D41F71C">
                <wp:simplePos x="0" y="0"/>
                <wp:positionH relativeFrom="column">
                  <wp:posOffset>4584700</wp:posOffset>
                </wp:positionH>
                <wp:positionV relativeFrom="paragraph">
                  <wp:posOffset>340360</wp:posOffset>
                </wp:positionV>
                <wp:extent cx="1143000" cy="673100"/>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AFBFB" w14:textId="77777777" w:rsidR="00CB67BA" w:rsidRPr="00123E35" w:rsidRDefault="00CB67BA" w:rsidP="00CB67BA">
                            <w:pPr>
                              <w:spacing w:after="0"/>
                              <w:jc w:val="right"/>
                              <w:rPr>
                                <w:rFonts w:ascii="Arial" w:hAnsi="Arial" w:cs="Arial"/>
                                <w:b/>
                                <w:sz w:val="16"/>
                                <w:szCs w:val="16"/>
                              </w:rPr>
                            </w:pPr>
                            <w:r w:rsidRPr="00123E35">
                              <w:rPr>
                                <w:rFonts w:ascii="Arial" w:hAnsi="Arial" w:cs="Arial"/>
                                <w:b/>
                                <w:sz w:val="16"/>
                                <w:szCs w:val="16"/>
                              </w:rPr>
                              <w:t>COMESA Centre</w:t>
                            </w:r>
                          </w:p>
                          <w:p w14:paraId="75A1B95A" w14:textId="77777777" w:rsidR="00CB67BA" w:rsidRPr="00123E35" w:rsidRDefault="00CB67BA" w:rsidP="00CB67BA">
                            <w:pPr>
                              <w:spacing w:after="0"/>
                              <w:jc w:val="right"/>
                              <w:rPr>
                                <w:rFonts w:ascii="Arial" w:hAnsi="Arial" w:cs="Arial"/>
                                <w:b/>
                                <w:sz w:val="16"/>
                                <w:szCs w:val="16"/>
                              </w:rPr>
                            </w:pPr>
                            <w:r w:rsidRPr="00123E35">
                              <w:rPr>
                                <w:rFonts w:ascii="Arial" w:hAnsi="Arial" w:cs="Arial"/>
                                <w:b/>
                                <w:sz w:val="16"/>
                                <w:szCs w:val="16"/>
                              </w:rPr>
                              <w:t>Ben Bella Road</w:t>
                            </w:r>
                          </w:p>
                          <w:p w14:paraId="5850A47C" w14:textId="77777777" w:rsidR="00CB67BA" w:rsidRPr="00123E35" w:rsidRDefault="00CB67BA" w:rsidP="00CB67BA">
                            <w:pPr>
                              <w:spacing w:after="0"/>
                              <w:jc w:val="right"/>
                              <w:rPr>
                                <w:rFonts w:ascii="Arial" w:hAnsi="Arial" w:cs="Arial"/>
                                <w:b/>
                                <w:sz w:val="16"/>
                                <w:szCs w:val="16"/>
                              </w:rPr>
                            </w:pPr>
                            <w:r w:rsidRPr="00123E35">
                              <w:rPr>
                                <w:rFonts w:ascii="Arial" w:hAnsi="Arial" w:cs="Arial"/>
                                <w:b/>
                                <w:sz w:val="16"/>
                                <w:szCs w:val="16"/>
                              </w:rPr>
                              <w:t>P O Box 30051</w:t>
                            </w:r>
                          </w:p>
                          <w:p w14:paraId="28C30D61" w14:textId="77777777" w:rsidR="00CB67BA" w:rsidRPr="00123E35" w:rsidRDefault="00CB67BA" w:rsidP="00CB67BA">
                            <w:pPr>
                              <w:spacing w:after="0"/>
                              <w:jc w:val="right"/>
                              <w:rPr>
                                <w:rFonts w:ascii="Arial" w:hAnsi="Arial" w:cs="Arial"/>
                                <w:b/>
                                <w:sz w:val="16"/>
                                <w:szCs w:val="16"/>
                              </w:rPr>
                            </w:pPr>
                            <w:r w:rsidRPr="00123E35">
                              <w:rPr>
                                <w:rFonts w:ascii="Arial" w:hAnsi="Arial" w:cs="Arial"/>
                                <w:b/>
                                <w:sz w:val="16"/>
                                <w:szCs w:val="16"/>
                              </w:rPr>
                              <w:t>LUSAKA 10101</w:t>
                            </w:r>
                          </w:p>
                          <w:p w14:paraId="5DE4FE08" w14:textId="77777777" w:rsidR="00CB67BA" w:rsidRPr="00123E35" w:rsidRDefault="00CB67BA" w:rsidP="00CB67BA">
                            <w:pPr>
                              <w:jc w:val="right"/>
                              <w:rPr>
                                <w:rFonts w:ascii="Arial" w:hAnsi="Arial" w:cs="Arial"/>
                                <w:sz w:val="16"/>
                                <w:szCs w:val="16"/>
                              </w:rPr>
                            </w:pPr>
                            <w:r w:rsidRPr="00123E35">
                              <w:rPr>
                                <w:rFonts w:ascii="Arial" w:hAnsi="Arial" w:cs="Arial"/>
                                <w:b/>
                                <w:sz w:val="16"/>
                                <w:szCs w:val="16"/>
                              </w:rPr>
                              <w:t xml:space="preserve"> Zambia</w:t>
                            </w:r>
                          </w:p>
                          <w:p w14:paraId="34F250CC" w14:textId="77777777" w:rsidR="00CB67BA" w:rsidRPr="00123E35" w:rsidRDefault="00CB67BA" w:rsidP="00CB67BA">
                            <w:pPr>
                              <w:jc w:val="right"/>
                              <w:rPr>
                                <w:sz w:val="16"/>
                                <w:szCs w:val="16"/>
                              </w:rPr>
                            </w:pPr>
                          </w:p>
                          <w:p w14:paraId="4F127E6C" w14:textId="77777777" w:rsidR="00CB67BA" w:rsidRPr="00123E35" w:rsidRDefault="00CB67BA" w:rsidP="00CB67BA">
                            <w:pPr>
                              <w:jc w:val="right"/>
                              <w:rPr>
                                <w:sz w:val="16"/>
                                <w:szCs w:val="16"/>
                              </w:rPr>
                            </w:pPr>
                          </w:p>
                          <w:p w14:paraId="1388C6AF" w14:textId="77777777" w:rsidR="00CB67BA" w:rsidRPr="00123E35" w:rsidRDefault="00CB67BA" w:rsidP="00CB67BA">
                            <w:pPr>
                              <w:jc w:val="right"/>
                              <w:rPr>
                                <w:sz w:val="16"/>
                                <w:szCs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7558" id="Rectangle 71" o:spid="_x0000_s1029" style="position:absolute;left:0;text-align:left;margin-left:361pt;margin-top:26.8pt;width:90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BU6AEAAMcDAAAOAAAAZHJzL2Uyb0RvYy54bWysU9tu2zAMfR+wfxD0vthOhnYw4hRFigwD&#10;ugvQ7gNkWbaFyaJGKbGzrx8lp6mxvQ3zg0BS5CHPEb29mwbDTgq9BlvxYpVzpqyERtuu4t+fD+8+&#10;cOaDsI0wYFXFz8rzu93bN9vRlWoNPZhGISMQ68vRVbwPwZVZ5mWvBuFX4JSlyxZwEIFc7LIGxUjo&#10;g8nWeX6TjYCNQ5DKe4o+zJd8l/DbVsnwtW29CsxUnGYL6cR01vHMdltRdihcr+VlDPEPUwxCW2p6&#10;hXoQQbAj6r+gBi0RPLRhJWHIoG21VIkDsSnyP9g89cKpxIXE8e4qk/9/sPLL6cl9wzi6d48gf3hm&#10;Yd8L26l7RBh7JRpqV0ShstH58loQHU+lrB4/Q0NPK44BkgZTi0MEJHZsSlKfr1KrKTBJwaJ4v8lz&#10;ehFJdze3m4Ls2EKUL9UOffioYGDRqDjSUyZ0cXr0YU59SUnTg9HNQRuTHOzqvUF2EvTsh/Rd0P0y&#10;zdiYbCGWzYgxkmhGZnGJfBmmemK6qfgmQsRIDc2ZeCPM20TbT0YP+IuzkTap4v7nUaDizHyyUbv1&#10;bSQalg4unXrpCCsJquKBs9nch3ldjw5111OnIslg4Z70bnWS4nWqy/i0LUnMy2bHdVz6Kev1/9v9&#10;BgAA//8DAFBLAwQUAAYACAAAACEAbFbZed8AAAAKAQAADwAAAGRycy9kb3ducmV2LnhtbEyPwU7D&#10;MAyG70i8Q2Qkbiyl0wLrmk4IaRMXQBtcdssa01Y0TtVkXcvT453gaPvT7+/P16NrxYB9aDxpuJ8l&#10;IJBKbxuqNHx+bO4eQYRoyJrWE2qYMMC6uL7KTWb9mXY47GMlOIRCZjTUMXaZlKGs0Zkw8x0S3758&#10;70zksa+k7c2Zw10r0yRR0pmG+ENtOnyusfzen5yGA71td+F1PqjNFt/LyfifSb1ofXszPq1ARBzj&#10;HwwXfVaHgp2O/kQ2iFbDQ5pyl6hhMVcgGFgml8WRycVSgSxy+b9C8QsAAP//AwBQSwECLQAUAAYA&#10;CAAAACEAtoM4kv4AAADhAQAAEwAAAAAAAAAAAAAAAAAAAAAAW0NvbnRlbnRfVHlwZXNdLnhtbFBL&#10;AQItABQABgAIAAAAIQA4/SH/1gAAAJQBAAALAAAAAAAAAAAAAAAAAC8BAABfcmVscy8ucmVsc1BL&#10;AQItABQABgAIAAAAIQBCvbBU6AEAAMcDAAAOAAAAAAAAAAAAAAAAAC4CAABkcnMvZTJvRG9jLnht&#10;bFBLAQItABQABgAIAAAAIQBsVtl53wAAAAoBAAAPAAAAAAAAAAAAAAAAAEIEAABkcnMvZG93bnJl&#10;di54bWxQSwUGAAAAAAQABADzAAAATgUAAAAA&#10;" stroked="f">
                <v:textbox inset="1pt,1pt,1pt,1pt">
                  <w:txbxContent>
                    <w:p w14:paraId="56FAFBFB" w14:textId="77777777" w:rsidR="00CB67BA" w:rsidRPr="00123E35" w:rsidRDefault="00CB67BA" w:rsidP="00CB67BA">
                      <w:pPr>
                        <w:spacing w:after="0"/>
                        <w:jc w:val="right"/>
                        <w:rPr>
                          <w:rFonts w:ascii="Arial" w:hAnsi="Arial" w:cs="Arial"/>
                          <w:b/>
                          <w:sz w:val="16"/>
                          <w:szCs w:val="16"/>
                        </w:rPr>
                      </w:pPr>
                      <w:r w:rsidRPr="00123E35">
                        <w:rPr>
                          <w:rFonts w:ascii="Arial" w:hAnsi="Arial" w:cs="Arial"/>
                          <w:b/>
                          <w:sz w:val="16"/>
                          <w:szCs w:val="16"/>
                        </w:rPr>
                        <w:t>COMESA Centre</w:t>
                      </w:r>
                    </w:p>
                    <w:p w14:paraId="75A1B95A" w14:textId="77777777" w:rsidR="00CB67BA" w:rsidRPr="00123E35" w:rsidRDefault="00CB67BA" w:rsidP="00CB67BA">
                      <w:pPr>
                        <w:spacing w:after="0"/>
                        <w:jc w:val="right"/>
                        <w:rPr>
                          <w:rFonts w:ascii="Arial" w:hAnsi="Arial" w:cs="Arial"/>
                          <w:b/>
                          <w:sz w:val="16"/>
                          <w:szCs w:val="16"/>
                        </w:rPr>
                      </w:pPr>
                      <w:r w:rsidRPr="00123E35">
                        <w:rPr>
                          <w:rFonts w:ascii="Arial" w:hAnsi="Arial" w:cs="Arial"/>
                          <w:b/>
                          <w:sz w:val="16"/>
                          <w:szCs w:val="16"/>
                        </w:rPr>
                        <w:t>Ben Bella Road</w:t>
                      </w:r>
                    </w:p>
                    <w:p w14:paraId="5850A47C" w14:textId="77777777" w:rsidR="00CB67BA" w:rsidRPr="00123E35" w:rsidRDefault="00CB67BA" w:rsidP="00CB67BA">
                      <w:pPr>
                        <w:spacing w:after="0"/>
                        <w:jc w:val="right"/>
                        <w:rPr>
                          <w:rFonts w:ascii="Arial" w:hAnsi="Arial" w:cs="Arial"/>
                          <w:b/>
                          <w:sz w:val="16"/>
                          <w:szCs w:val="16"/>
                        </w:rPr>
                      </w:pPr>
                      <w:r w:rsidRPr="00123E35">
                        <w:rPr>
                          <w:rFonts w:ascii="Arial" w:hAnsi="Arial" w:cs="Arial"/>
                          <w:b/>
                          <w:sz w:val="16"/>
                          <w:szCs w:val="16"/>
                        </w:rPr>
                        <w:t>P O Box 30051</w:t>
                      </w:r>
                    </w:p>
                    <w:p w14:paraId="28C30D61" w14:textId="77777777" w:rsidR="00CB67BA" w:rsidRPr="00123E35" w:rsidRDefault="00CB67BA" w:rsidP="00CB67BA">
                      <w:pPr>
                        <w:spacing w:after="0"/>
                        <w:jc w:val="right"/>
                        <w:rPr>
                          <w:rFonts w:ascii="Arial" w:hAnsi="Arial" w:cs="Arial"/>
                          <w:b/>
                          <w:sz w:val="16"/>
                          <w:szCs w:val="16"/>
                        </w:rPr>
                      </w:pPr>
                      <w:r w:rsidRPr="00123E35">
                        <w:rPr>
                          <w:rFonts w:ascii="Arial" w:hAnsi="Arial" w:cs="Arial"/>
                          <w:b/>
                          <w:sz w:val="16"/>
                          <w:szCs w:val="16"/>
                        </w:rPr>
                        <w:t>LUSAKA 10101</w:t>
                      </w:r>
                    </w:p>
                    <w:p w14:paraId="5DE4FE08" w14:textId="77777777" w:rsidR="00CB67BA" w:rsidRPr="00123E35" w:rsidRDefault="00CB67BA" w:rsidP="00CB67BA">
                      <w:pPr>
                        <w:jc w:val="right"/>
                        <w:rPr>
                          <w:rFonts w:ascii="Arial" w:hAnsi="Arial" w:cs="Arial"/>
                          <w:sz w:val="16"/>
                          <w:szCs w:val="16"/>
                        </w:rPr>
                      </w:pPr>
                      <w:r w:rsidRPr="00123E35">
                        <w:rPr>
                          <w:rFonts w:ascii="Arial" w:hAnsi="Arial" w:cs="Arial"/>
                          <w:b/>
                          <w:sz w:val="16"/>
                          <w:szCs w:val="16"/>
                        </w:rPr>
                        <w:t xml:space="preserve"> Zambia</w:t>
                      </w:r>
                    </w:p>
                    <w:p w14:paraId="34F250CC" w14:textId="77777777" w:rsidR="00CB67BA" w:rsidRPr="00123E35" w:rsidRDefault="00CB67BA" w:rsidP="00CB67BA">
                      <w:pPr>
                        <w:jc w:val="right"/>
                        <w:rPr>
                          <w:sz w:val="16"/>
                          <w:szCs w:val="16"/>
                        </w:rPr>
                      </w:pPr>
                    </w:p>
                    <w:p w14:paraId="4F127E6C" w14:textId="77777777" w:rsidR="00CB67BA" w:rsidRPr="00123E35" w:rsidRDefault="00CB67BA" w:rsidP="00CB67BA">
                      <w:pPr>
                        <w:jc w:val="right"/>
                        <w:rPr>
                          <w:sz w:val="16"/>
                          <w:szCs w:val="16"/>
                        </w:rPr>
                      </w:pPr>
                    </w:p>
                    <w:p w14:paraId="1388C6AF" w14:textId="77777777" w:rsidR="00CB67BA" w:rsidRPr="00123E35" w:rsidRDefault="00CB67BA" w:rsidP="00CB67BA">
                      <w:pPr>
                        <w:jc w:val="right"/>
                        <w:rPr>
                          <w:sz w:val="16"/>
                          <w:szCs w:val="16"/>
                        </w:rPr>
                      </w:pPr>
                    </w:p>
                  </w:txbxContent>
                </v:textbox>
              </v:rect>
            </w:pict>
          </mc:Fallback>
        </mc:AlternateContent>
      </w:r>
      <w:r w:rsidR="00CB67BA" w:rsidRPr="00502127">
        <w:rPr>
          <w:rFonts w:ascii="Arial" w:hAnsi="Arial" w:cs="Arial"/>
          <w:noProof/>
          <w:sz w:val="28"/>
          <w:szCs w:val="28"/>
          <w:lang w:val="fr-FR"/>
        </w:rPr>
        <w:drawing>
          <wp:inline distT="0" distB="0" distL="0" distR="0" wp14:anchorId="248EC6C5" wp14:editId="203B48FD">
            <wp:extent cx="990600" cy="990600"/>
            <wp:effectExtent l="0" t="0" r="0" b="0"/>
            <wp:docPr id="68" name="Picture 68"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Ico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1C714C76" w14:textId="77777777" w:rsidR="00C30BF4" w:rsidRPr="00502127" w:rsidRDefault="00C30BF4" w:rsidP="00C30BF4">
      <w:pPr>
        <w:jc w:val="center"/>
        <w:rPr>
          <w:rFonts w:ascii="Arial" w:eastAsia="Calibri" w:hAnsi="Arial" w:cs="Arial"/>
          <w:b/>
          <w:bCs/>
          <w:sz w:val="32"/>
          <w:szCs w:val="32"/>
          <w:lang w:val="fr-FR"/>
        </w:rPr>
      </w:pPr>
    </w:p>
    <w:p w14:paraId="0F2C7620" w14:textId="37BC52E9" w:rsidR="00CB67BA" w:rsidRPr="00502127" w:rsidRDefault="00CB67BA" w:rsidP="00C30BF4">
      <w:pPr>
        <w:jc w:val="center"/>
        <w:rPr>
          <w:rFonts w:ascii="Arial" w:eastAsia="Calibri" w:hAnsi="Arial" w:cs="Arial"/>
          <w:b/>
          <w:bCs/>
          <w:sz w:val="32"/>
          <w:szCs w:val="32"/>
          <w:lang w:val="fr-FR"/>
        </w:rPr>
      </w:pPr>
    </w:p>
    <w:p w14:paraId="4EC591B4" w14:textId="77777777" w:rsidR="00CB67BA" w:rsidRPr="00502127" w:rsidRDefault="00CB67BA" w:rsidP="00C30BF4">
      <w:pPr>
        <w:jc w:val="center"/>
        <w:rPr>
          <w:rFonts w:ascii="Arial" w:eastAsia="Calibri" w:hAnsi="Arial" w:cs="Arial"/>
          <w:b/>
          <w:bCs/>
          <w:sz w:val="32"/>
          <w:szCs w:val="32"/>
          <w:lang w:val="fr-FR"/>
        </w:rPr>
      </w:pPr>
    </w:p>
    <w:p w14:paraId="2DEB2C02" w14:textId="10BE64D4" w:rsidR="00D737BF" w:rsidRPr="00502127" w:rsidRDefault="00D737BF" w:rsidP="00FE7140">
      <w:pPr>
        <w:shd w:val="clear" w:color="auto" w:fill="FFFFFF"/>
        <w:spacing w:after="0" w:line="240" w:lineRule="auto"/>
        <w:ind w:right="150"/>
        <w:jc w:val="center"/>
        <w:rPr>
          <w:rFonts w:ascii="Arial" w:eastAsia="Calibri" w:hAnsi="Arial" w:cs="Arial"/>
          <w:b/>
          <w:bCs/>
          <w:sz w:val="28"/>
          <w:szCs w:val="28"/>
          <w:lang w:val="fr-FR"/>
        </w:rPr>
      </w:pPr>
      <w:r w:rsidRPr="00502127">
        <w:rPr>
          <w:rFonts w:ascii="Arial" w:eastAsia="Calibri" w:hAnsi="Arial" w:cs="Arial"/>
          <w:b/>
          <w:bCs/>
          <w:sz w:val="28"/>
          <w:szCs w:val="28"/>
          <w:lang w:val="fr-FR"/>
        </w:rPr>
        <w:t xml:space="preserve">APPEL À INNOVATIONS 2022 </w:t>
      </w:r>
      <w:r w:rsidR="00FE7140" w:rsidRPr="00502127">
        <w:rPr>
          <w:rFonts w:ascii="Arial" w:eastAsia="Calibri" w:hAnsi="Arial" w:cs="Arial"/>
          <w:b/>
          <w:bCs/>
          <w:sz w:val="28"/>
          <w:szCs w:val="28"/>
          <w:lang w:val="fr-FR"/>
        </w:rPr>
        <w:t>DEVANT ÊTRE</w:t>
      </w:r>
      <w:r w:rsidRPr="00502127">
        <w:rPr>
          <w:rFonts w:ascii="Arial" w:eastAsia="Calibri" w:hAnsi="Arial" w:cs="Arial"/>
          <w:b/>
          <w:bCs/>
          <w:sz w:val="28"/>
          <w:szCs w:val="28"/>
          <w:lang w:val="fr-FR"/>
        </w:rPr>
        <w:t xml:space="preserve"> EXPOS</w:t>
      </w:r>
      <w:r w:rsidR="00FE7140" w:rsidRPr="00502127">
        <w:rPr>
          <w:rFonts w:ascii="Arial" w:eastAsia="Calibri" w:hAnsi="Arial" w:cs="Arial"/>
          <w:b/>
          <w:bCs/>
          <w:sz w:val="28"/>
          <w:szCs w:val="28"/>
          <w:lang w:val="fr-FR"/>
        </w:rPr>
        <w:t>ÉES</w:t>
      </w:r>
      <w:r w:rsidRPr="00502127">
        <w:rPr>
          <w:rFonts w:ascii="Arial" w:eastAsia="Calibri" w:hAnsi="Arial" w:cs="Arial"/>
          <w:b/>
          <w:bCs/>
          <w:sz w:val="28"/>
          <w:szCs w:val="28"/>
          <w:lang w:val="fr-FR"/>
        </w:rPr>
        <w:t xml:space="preserve"> ET PRÉSENT</w:t>
      </w:r>
      <w:r w:rsidR="00FE7140" w:rsidRPr="00502127">
        <w:rPr>
          <w:rFonts w:ascii="Arial" w:eastAsia="Calibri" w:hAnsi="Arial" w:cs="Arial"/>
          <w:b/>
          <w:bCs/>
          <w:sz w:val="28"/>
          <w:szCs w:val="28"/>
          <w:lang w:val="fr-FR"/>
        </w:rPr>
        <w:t>ÉES</w:t>
      </w:r>
      <w:r w:rsidRPr="00502127">
        <w:rPr>
          <w:rFonts w:ascii="Arial" w:eastAsia="Calibri" w:hAnsi="Arial" w:cs="Arial"/>
          <w:b/>
          <w:bCs/>
          <w:sz w:val="28"/>
          <w:szCs w:val="28"/>
          <w:lang w:val="fr-FR"/>
        </w:rPr>
        <w:t xml:space="preserve"> AU </w:t>
      </w:r>
      <w:r w:rsidR="00FE7140" w:rsidRPr="00502127">
        <w:rPr>
          <w:rFonts w:ascii="Arial" w:eastAsia="Calibri" w:hAnsi="Arial" w:cs="Arial"/>
          <w:b/>
          <w:bCs/>
          <w:sz w:val="28"/>
          <w:szCs w:val="28"/>
          <w:lang w:val="fr-FR"/>
        </w:rPr>
        <w:t>9</w:t>
      </w:r>
      <w:r w:rsidR="005A1E93" w:rsidRPr="005A1E93">
        <w:rPr>
          <w:rFonts w:ascii="Arial" w:eastAsia="Calibri" w:hAnsi="Arial" w:cs="Arial"/>
          <w:b/>
          <w:bCs/>
          <w:sz w:val="28"/>
          <w:szCs w:val="28"/>
          <w:vertAlign w:val="superscript"/>
          <w:lang w:val="fr-FR"/>
        </w:rPr>
        <w:t>e</w:t>
      </w:r>
      <w:r w:rsidR="005A1E93">
        <w:rPr>
          <w:rFonts w:ascii="Arial" w:eastAsia="Calibri" w:hAnsi="Arial" w:cs="Arial"/>
          <w:b/>
          <w:bCs/>
          <w:sz w:val="28"/>
          <w:szCs w:val="28"/>
          <w:lang w:val="fr-FR"/>
        </w:rPr>
        <w:t xml:space="preserve"> </w:t>
      </w:r>
      <w:r w:rsidRPr="00502127">
        <w:rPr>
          <w:rFonts w:ascii="Arial" w:eastAsia="Calibri" w:hAnsi="Arial" w:cs="Arial"/>
          <w:b/>
          <w:bCs/>
          <w:sz w:val="28"/>
          <w:szCs w:val="28"/>
          <w:lang w:val="fr-FR"/>
        </w:rPr>
        <w:t>FORUM DE RECHERCHE ANNUEL DU COMESA</w:t>
      </w:r>
    </w:p>
    <w:p w14:paraId="32042796" w14:textId="77777777" w:rsidR="00D737BF" w:rsidRPr="00502127" w:rsidRDefault="00D737BF" w:rsidP="009D6243">
      <w:pPr>
        <w:shd w:val="clear" w:color="auto" w:fill="FFFFFF"/>
        <w:spacing w:after="0" w:line="240" w:lineRule="auto"/>
        <w:ind w:right="150"/>
        <w:jc w:val="center"/>
        <w:rPr>
          <w:rFonts w:ascii="Arial" w:eastAsia="Calibri" w:hAnsi="Arial" w:cs="Arial"/>
          <w:b/>
          <w:bCs/>
          <w:sz w:val="28"/>
          <w:szCs w:val="28"/>
          <w:lang w:val="fr-FR"/>
        </w:rPr>
      </w:pPr>
    </w:p>
    <w:p w14:paraId="646F7DAE" w14:textId="77777777" w:rsidR="00D737BF" w:rsidRPr="00502127" w:rsidRDefault="00D737BF" w:rsidP="009D6243">
      <w:pPr>
        <w:shd w:val="clear" w:color="auto" w:fill="FFFFFF"/>
        <w:spacing w:after="0" w:line="240" w:lineRule="auto"/>
        <w:ind w:right="150"/>
        <w:jc w:val="center"/>
        <w:rPr>
          <w:rFonts w:ascii="Arial" w:eastAsia="Calibri" w:hAnsi="Arial" w:cs="Arial"/>
          <w:b/>
          <w:bCs/>
          <w:sz w:val="28"/>
          <w:szCs w:val="28"/>
          <w:lang w:val="fr-FR"/>
        </w:rPr>
      </w:pPr>
    </w:p>
    <w:p w14:paraId="24357466" w14:textId="77777777" w:rsidR="00D737BF" w:rsidRPr="00502127" w:rsidRDefault="00D737BF" w:rsidP="009D6243">
      <w:pPr>
        <w:shd w:val="clear" w:color="auto" w:fill="FFFFFF"/>
        <w:spacing w:after="0" w:line="240" w:lineRule="auto"/>
        <w:ind w:right="150"/>
        <w:jc w:val="center"/>
        <w:rPr>
          <w:rFonts w:ascii="Arial" w:eastAsia="Calibri" w:hAnsi="Arial" w:cs="Arial"/>
          <w:b/>
          <w:bCs/>
          <w:sz w:val="28"/>
          <w:szCs w:val="28"/>
          <w:lang w:val="fr-FR"/>
        </w:rPr>
      </w:pPr>
    </w:p>
    <w:p w14:paraId="31BF2E05" w14:textId="77777777" w:rsidR="00D737BF" w:rsidRPr="00502127" w:rsidRDefault="00D737BF" w:rsidP="009D6243">
      <w:pPr>
        <w:shd w:val="clear" w:color="auto" w:fill="FFFFFF"/>
        <w:spacing w:after="0" w:line="240" w:lineRule="auto"/>
        <w:ind w:right="150"/>
        <w:jc w:val="center"/>
        <w:rPr>
          <w:rFonts w:ascii="Arial" w:eastAsia="Calibri" w:hAnsi="Arial" w:cs="Arial"/>
          <w:b/>
          <w:bCs/>
          <w:sz w:val="28"/>
          <w:szCs w:val="28"/>
          <w:lang w:val="fr-FR"/>
        </w:rPr>
      </w:pPr>
    </w:p>
    <w:p w14:paraId="0E553BCE" w14:textId="77777777" w:rsidR="00D737BF" w:rsidRPr="00502127" w:rsidRDefault="00D737BF" w:rsidP="009D6243">
      <w:pPr>
        <w:shd w:val="clear" w:color="auto" w:fill="FFFFFF"/>
        <w:spacing w:after="0" w:line="240" w:lineRule="auto"/>
        <w:ind w:right="150"/>
        <w:jc w:val="center"/>
        <w:rPr>
          <w:rFonts w:ascii="Arial" w:eastAsia="Calibri" w:hAnsi="Arial" w:cs="Arial"/>
          <w:b/>
          <w:bCs/>
          <w:sz w:val="28"/>
          <w:szCs w:val="28"/>
          <w:lang w:val="fr-FR"/>
        </w:rPr>
      </w:pPr>
    </w:p>
    <w:p w14:paraId="76E3F3F9" w14:textId="46494A30" w:rsidR="00D737BF" w:rsidRPr="00502127" w:rsidRDefault="00D737BF" w:rsidP="009D6243">
      <w:pPr>
        <w:shd w:val="clear" w:color="auto" w:fill="FFFFFF"/>
        <w:spacing w:after="0" w:line="240" w:lineRule="auto"/>
        <w:ind w:right="150"/>
        <w:jc w:val="center"/>
        <w:rPr>
          <w:rFonts w:ascii="Arial" w:eastAsia="Calibri" w:hAnsi="Arial" w:cs="Arial"/>
          <w:b/>
          <w:bCs/>
          <w:sz w:val="28"/>
          <w:szCs w:val="28"/>
          <w:lang w:val="fr-FR"/>
        </w:rPr>
      </w:pPr>
      <w:r w:rsidRPr="00502127">
        <w:rPr>
          <w:rFonts w:ascii="Arial" w:eastAsia="Calibri" w:hAnsi="Arial" w:cs="Arial"/>
          <w:b/>
          <w:bCs/>
          <w:sz w:val="28"/>
          <w:szCs w:val="28"/>
          <w:lang w:val="fr-FR"/>
        </w:rPr>
        <w:t>Date limite de soumission</w:t>
      </w:r>
      <w:r w:rsidR="009D6243" w:rsidRPr="00502127">
        <w:rPr>
          <w:rFonts w:ascii="Arial" w:eastAsia="Calibri" w:hAnsi="Arial" w:cs="Arial"/>
          <w:b/>
          <w:bCs/>
          <w:sz w:val="28"/>
          <w:szCs w:val="28"/>
          <w:lang w:val="fr-FR"/>
        </w:rPr>
        <w:t> :</w:t>
      </w:r>
      <w:r w:rsidRPr="00502127">
        <w:rPr>
          <w:rFonts w:ascii="Arial" w:eastAsia="Calibri" w:hAnsi="Arial" w:cs="Arial"/>
          <w:b/>
          <w:bCs/>
          <w:sz w:val="28"/>
          <w:szCs w:val="28"/>
          <w:lang w:val="fr-FR"/>
        </w:rPr>
        <w:t xml:space="preserve"> 30 avril 2022</w:t>
      </w:r>
    </w:p>
    <w:p w14:paraId="221382C2" w14:textId="77777777" w:rsidR="00D737BF" w:rsidRPr="00502127" w:rsidRDefault="00D737BF" w:rsidP="009D6243">
      <w:pPr>
        <w:shd w:val="clear" w:color="auto" w:fill="FFFFFF"/>
        <w:spacing w:after="0" w:line="240" w:lineRule="auto"/>
        <w:ind w:right="150"/>
        <w:jc w:val="center"/>
        <w:rPr>
          <w:rFonts w:ascii="Arial" w:eastAsia="Calibri" w:hAnsi="Arial" w:cs="Arial"/>
          <w:b/>
          <w:bCs/>
          <w:sz w:val="28"/>
          <w:szCs w:val="28"/>
          <w:lang w:val="fr-FR"/>
        </w:rPr>
      </w:pPr>
    </w:p>
    <w:p w14:paraId="618C0426" w14:textId="4D104247" w:rsidR="009D6243" w:rsidRPr="00502127" w:rsidRDefault="009D6243" w:rsidP="009D6243">
      <w:pPr>
        <w:shd w:val="clear" w:color="auto" w:fill="FFFFFF"/>
        <w:spacing w:after="0" w:line="240" w:lineRule="auto"/>
        <w:ind w:right="150"/>
        <w:jc w:val="center"/>
        <w:rPr>
          <w:rFonts w:ascii="Arial" w:eastAsia="Calibri" w:hAnsi="Arial" w:cs="Arial"/>
          <w:b/>
          <w:bCs/>
          <w:sz w:val="28"/>
          <w:szCs w:val="28"/>
          <w:lang w:val="fr-FR"/>
        </w:rPr>
      </w:pPr>
    </w:p>
    <w:p w14:paraId="03CB81D4" w14:textId="35043942" w:rsidR="009D6243" w:rsidRPr="00502127" w:rsidRDefault="009D6243">
      <w:pPr>
        <w:rPr>
          <w:rFonts w:ascii="Arial" w:eastAsia="Calibri" w:hAnsi="Arial" w:cs="Arial"/>
          <w:b/>
          <w:bCs/>
          <w:sz w:val="28"/>
          <w:szCs w:val="28"/>
          <w:lang w:val="fr-FR"/>
        </w:rPr>
      </w:pPr>
    </w:p>
    <w:p w14:paraId="6CD546F6" w14:textId="51ADBD57" w:rsidR="009D6243" w:rsidRPr="00502127" w:rsidRDefault="009D6243" w:rsidP="009D6243">
      <w:pPr>
        <w:shd w:val="clear" w:color="auto" w:fill="FFFFFF"/>
        <w:spacing w:after="0" w:line="240" w:lineRule="auto"/>
        <w:ind w:right="150"/>
        <w:jc w:val="center"/>
        <w:rPr>
          <w:rFonts w:ascii="Arial" w:eastAsia="Calibri" w:hAnsi="Arial" w:cs="Arial"/>
          <w:b/>
          <w:bCs/>
          <w:sz w:val="28"/>
          <w:szCs w:val="28"/>
          <w:lang w:val="fr-FR"/>
        </w:rPr>
      </w:pPr>
    </w:p>
    <w:p w14:paraId="11459224" w14:textId="77777777" w:rsidR="009D6243" w:rsidRPr="00502127" w:rsidRDefault="009D6243">
      <w:pPr>
        <w:rPr>
          <w:rFonts w:ascii="Arial" w:eastAsia="Calibri" w:hAnsi="Arial" w:cs="Arial"/>
          <w:b/>
          <w:bCs/>
          <w:sz w:val="28"/>
          <w:szCs w:val="28"/>
          <w:lang w:val="fr-FR"/>
        </w:rPr>
      </w:pPr>
      <w:r w:rsidRPr="00502127">
        <w:rPr>
          <w:rFonts w:ascii="Arial" w:eastAsia="Calibri" w:hAnsi="Arial" w:cs="Arial"/>
          <w:b/>
          <w:bCs/>
          <w:sz w:val="28"/>
          <w:szCs w:val="28"/>
          <w:lang w:val="fr-FR"/>
        </w:rPr>
        <w:br w:type="page"/>
      </w:r>
    </w:p>
    <w:p w14:paraId="5387FE12" w14:textId="7B6B67EE" w:rsidR="00D737BF" w:rsidRPr="00502127" w:rsidRDefault="009D6243" w:rsidP="00D737BF">
      <w:pPr>
        <w:shd w:val="clear" w:color="auto" w:fill="FFFFFF"/>
        <w:spacing w:after="0" w:line="240" w:lineRule="auto"/>
        <w:ind w:right="150"/>
        <w:jc w:val="both"/>
        <w:rPr>
          <w:rFonts w:ascii="Arial" w:eastAsia="Calibri" w:hAnsi="Arial" w:cs="Arial"/>
          <w:b/>
          <w:bCs/>
          <w:lang w:val="fr-FR"/>
        </w:rPr>
      </w:pPr>
      <w:r w:rsidRPr="00502127">
        <w:rPr>
          <w:rFonts w:ascii="Arial" w:eastAsia="Calibri" w:hAnsi="Arial" w:cs="Arial"/>
          <w:b/>
          <w:bCs/>
          <w:lang w:val="fr-FR"/>
        </w:rPr>
        <w:lastRenderedPageBreak/>
        <w:t>Contexte</w:t>
      </w:r>
    </w:p>
    <w:p w14:paraId="232AD155" w14:textId="77777777" w:rsidR="00D737BF" w:rsidRPr="00502127" w:rsidRDefault="00D737BF" w:rsidP="00D737BF">
      <w:pPr>
        <w:shd w:val="clear" w:color="auto" w:fill="FFFFFF"/>
        <w:spacing w:after="0" w:line="240" w:lineRule="auto"/>
        <w:ind w:right="150"/>
        <w:jc w:val="both"/>
        <w:rPr>
          <w:rFonts w:ascii="Arial" w:eastAsia="Calibri" w:hAnsi="Arial" w:cs="Arial"/>
          <w:lang w:val="fr-FR"/>
        </w:rPr>
      </w:pPr>
    </w:p>
    <w:p w14:paraId="3CAD66B9" w14:textId="25C6D549" w:rsidR="00D737BF" w:rsidRPr="00502127" w:rsidRDefault="00D737BF" w:rsidP="00D737BF">
      <w:pPr>
        <w:shd w:val="clear" w:color="auto" w:fill="FFFFFF"/>
        <w:spacing w:after="0" w:line="240" w:lineRule="auto"/>
        <w:ind w:right="150"/>
        <w:jc w:val="both"/>
        <w:rPr>
          <w:rFonts w:ascii="Arial" w:eastAsia="Calibri" w:hAnsi="Arial" w:cs="Arial"/>
          <w:lang w:val="fr-FR"/>
        </w:rPr>
      </w:pPr>
      <w:r w:rsidRPr="00502127">
        <w:rPr>
          <w:rFonts w:ascii="Arial" w:eastAsia="Calibri" w:hAnsi="Arial" w:cs="Arial"/>
          <w:lang w:val="fr-FR"/>
        </w:rPr>
        <w:t>Les Prix de l'innovation du COMESA ont été lancés en 2013 pour célébrer le 50</w:t>
      </w:r>
      <w:r w:rsidRPr="00502127">
        <w:rPr>
          <w:rFonts w:ascii="Arial" w:eastAsia="Calibri" w:hAnsi="Arial" w:cs="Arial"/>
          <w:vertAlign w:val="superscript"/>
          <w:lang w:val="fr-FR"/>
        </w:rPr>
        <w:t>e</w:t>
      </w:r>
      <w:r w:rsidR="00067FCF" w:rsidRPr="00502127">
        <w:rPr>
          <w:rFonts w:ascii="Arial" w:eastAsia="Calibri" w:hAnsi="Arial" w:cs="Arial"/>
          <w:lang w:val="fr-FR"/>
        </w:rPr>
        <w:t xml:space="preserve"> a</w:t>
      </w:r>
      <w:r w:rsidRPr="00502127">
        <w:rPr>
          <w:rFonts w:ascii="Arial" w:eastAsia="Calibri" w:hAnsi="Arial" w:cs="Arial"/>
          <w:lang w:val="fr-FR"/>
        </w:rPr>
        <w:t>nniversaire de l'Union africaine. Les prix visent à reconnaître et à célébrer les individus et les institutions qui ont utilisé la science, la technologie et l'innovation pour faire avancer le programme d'intégration régionale. La cérémonie inaugurale des Prix de l'Innovation a eu lieu lors du 17</w:t>
      </w:r>
      <w:r w:rsidRPr="00502127">
        <w:rPr>
          <w:rFonts w:ascii="Arial" w:eastAsia="Calibri" w:hAnsi="Arial" w:cs="Arial"/>
          <w:vertAlign w:val="superscript"/>
          <w:lang w:val="fr-FR"/>
        </w:rPr>
        <w:t>ème</w:t>
      </w:r>
      <w:r w:rsidR="00067FCF" w:rsidRPr="00502127">
        <w:rPr>
          <w:rFonts w:ascii="Arial" w:eastAsia="Calibri" w:hAnsi="Arial" w:cs="Arial"/>
          <w:lang w:val="fr-FR"/>
        </w:rPr>
        <w:t xml:space="preserve"> </w:t>
      </w:r>
      <w:r w:rsidRPr="00502127">
        <w:rPr>
          <w:rFonts w:ascii="Arial" w:eastAsia="Calibri" w:hAnsi="Arial" w:cs="Arial"/>
          <w:lang w:val="fr-FR"/>
        </w:rPr>
        <w:t xml:space="preserve">Sommet des Chefs d'Etat et de </w:t>
      </w:r>
      <w:r w:rsidR="00C96B38" w:rsidRPr="00502127">
        <w:rPr>
          <w:rFonts w:ascii="Arial" w:eastAsia="Calibri" w:hAnsi="Arial" w:cs="Arial"/>
          <w:lang w:val="fr-FR"/>
        </w:rPr>
        <w:t>g</w:t>
      </w:r>
      <w:r w:rsidRPr="00502127">
        <w:rPr>
          <w:rFonts w:ascii="Arial" w:eastAsia="Calibri" w:hAnsi="Arial" w:cs="Arial"/>
          <w:lang w:val="fr-FR"/>
        </w:rPr>
        <w:t>ouvernement du COMESA tenu à Kinshasa</w:t>
      </w:r>
      <w:r w:rsidR="00C96B38" w:rsidRPr="00502127">
        <w:rPr>
          <w:rFonts w:ascii="Arial" w:eastAsia="Calibri" w:hAnsi="Arial" w:cs="Arial"/>
          <w:lang w:val="fr-FR"/>
        </w:rPr>
        <w:t xml:space="preserve"> (RDC)</w:t>
      </w:r>
      <w:r w:rsidRPr="00502127">
        <w:rPr>
          <w:rFonts w:ascii="Arial" w:eastAsia="Calibri" w:hAnsi="Arial" w:cs="Arial"/>
          <w:lang w:val="fr-FR"/>
        </w:rPr>
        <w:t xml:space="preserve"> en février 2014.</w:t>
      </w:r>
    </w:p>
    <w:p w14:paraId="634A8D90" w14:textId="77777777" w:rsidR="00D737BF" w:rsidRPr="00502127" w:rsidRDefault="00D737BF" w:rsidP="00D737BF">
      <w:pPr>
        <w:shd w:val="clear" w:color="auto" w:fill="FFFFFF"/>
        <w:spacing w:after="0" w:line="240" w:lineRule="auto"/>
        <w:ind w:right="150"/>
        <w:jc w:val="both"/>
        <w:rPr>
          <w:rFonts w:ascii="Arial" w:eastAsia="Calibri" w:hAnsi="Arial" w:cs="Arial"/>
          <w:lang w:val="fr-FR"/>
        </w:rPr>
      </w:pPr>
    </w:p>
    <w:p w14:paraId="3E25BCA8" w14:textId="391D6D8F" w:rsidR="00D737BF" w:rsidRPr="00502127" w:rsidRDefault="00D737BF" w:rsidP="00D737BF">
      <w:pPr>
        <w:shd w:val="clear" w:color="auto" w:fill="FFFFFF"/>
        <w:spacing w:after="0" w:line="240" w:lineRule="auto"/>
        <w:ind w:right="150"/>
        <w:jc w:val="both"/>
        <w:rPr>
          <w:rFonts w:ascii="Arial" w:eastAsia="Calibri" w:hAnsi="Arial" w:cs="Arial"/>
          <w:lang w:val="fr-FR"/>
        </w:rPr>
      </w:pPr>
      <w:r w:rsidRPr="00502127">
        <w:rPr>
          <w:rFonts w:ascii="Arial" w:eastAsia="Calibri" w:hAnsi="Arial" w:cs="Arial"/>
          <w:lang w:val="fr-FR"/>
        </w:rPr>
        <w:t>L'appel à innovations s'inscrit dans la lignée de l'appel à co</w:t>
      </w:r>
      <w:r w:rsidR="00C96B38" w:rsidRPr="00502127">
        <w:rPr>
          <w:rFonts w:ascii="Arial" w:eastAsia="Calibri" w:hAnsi="Arial" w:cs="Arial"/>
          <w:lang w:val="fr-FR"/>
        </w:rPr>
        <w:t>ntributio</w:t>
      </w:r>
      <w:r w:rsidRPr="00502127">
        <w:rPr>
          <w:rFonts w:ascii="Arial" w:eastAsia="Calibri" w:hAnsi="Arial" w:cs="Arial"/>
          <w:lang w:val="fr-FR"/>
        </w:rPr>
        <w:t xml:space="preserve">ns </w:t>
      </w:r>
      <w:r w:rsidR="00335DB3" w:rsidRPr="00502127">
        <w:rPr>
          <w:rFonts w:ascii="Arial" w:eastAsia="Calibri" w:hAnsi="Arial" w:cs="Arial"/>
          <w:lang w:val="fr-FR"/>
        </w:rPr>
        <w:t xml:space="preserve">du </w:t>
      </w:r>
      <w:r w:rsidRPr="00502127">
        <w:rPr>
          <w:rFonts w:ascii="Arial" w:eastAsia="Calibri" w:hAnsi="Arial" w:cs="Arial"/>
          <w:lang w:val="fr-FR"/>
        </w:rPr>
        <w:t xml:space="preserve">COMESA </w:t>
      </w:r>
      <w:r w:rsidR="00335DB3" w:rsidRPr="00502127">
        <w:rPr>
          <w:rFonts w:ascii="Arial" w:eastAsia="Calibri" w:hAnsi="Arial" w:cs="Arial"/>
          <w:lang w:val="fr-FR"/>
        </w:rPr>
        <w:t xml:space="preserve">de </w:t>
      </w:r>
      <w:r w:rsidRPr="00502127">
        <w:rPr>
          <w:rFonts w:ascii="Arial" w:eastAsia="Calibri" w:hAnsi="Arial" w:cs="Arial"/>
          <w:lang w:val="fr-FR"/>
        </w:rPr>
        <w:t xml:space="preserve">2022 sous le thème </w:t>
      </w:r>
      <w:r w:rsidRPr="00502127">
        <w:rPr>
          <w:rFonts w:ascii="Arial" w:eastAsia="Calibri" w:hAnsi="Arial" w:cs="Arial"/>
          <w:b/>
          <w:bCs/>
          <w:lang w:val="fr-FR"/>
        </w:rPr>
        <w:t xml:space="preserve">« </w:t>
      </w:r>
      <w:r w:rsidR="001B78C7" w:rsidRPr="00502127">
        <w:rPr>
          <w:rFonts w:ascii="Arial" w:eastAsia="Calibri" w:hAnsi="Arial" w:cs="Arial"/>
          <w:b/>
          <w:bCs/>
          <w:lang w:val="fr-FR"/>
        </w:rPr>
        <w:t xml:space="preserve">Édifions </w:t>
      </w:r>
      <w:r w:rsidR="00EA273C" w:rsidRPr="00502127">
        <w:rPr>
          <w:rFonts w:ascii="Arial" w:eastAsia="Calibri" w:hAnsi="Arial" w:cs="Arial"/>
          <w:b/>
          <w:bCs/>
          <w:lang w:val="fr-FR"/>
        </w:rPr>
        <w:t>la</w:t>
      </w:r>
      <w:r w:rsidR="001B78C7" w:rsidRPr="00502127">
        <w:rPr>
          <w:rFonts w:ascii="Arial" w:eastAsia="Calibri" w:hAnsi="Arial" w:cs="Arial"/>
          <w:b/>
          <w:bCs/>
          <w:lang w:val="fr-FR"/>
        </w:rPr>
        <w:t xml:space="preserve"> compétitivité et résilience des entreprises pour stimuler le commerce intra</w:t>
      </w:r>
      <w:r w:rsidRPr="00502127">
        <w:rPr>
          <w:rFonts w:ascii="Arial" w:eastAsia="Calibri" w:hAnsi="Arial" w:cs="Arial"/>
          <w:b/>
          <w:bCs/>
          <w:lang w:val="fr-FR"/>
        </w:rPr>
        <w:t xml:space="preserve">-COMESA ». </w:t>
      </w:r>
      <w:r w:rsidRPr="00502127">
        <w:rPr>
          <w:rFonts w:ascii="Arial" w:eastAsia="Calibri" w:hAnsi="Arial" w:cs="Arial"/>
          <w:lang w:val="fr-FR"/>
        </w:rPr>
        <w:t xml:space="preserve">Les concepts d'innovation sélectionnés seront présentés lors du </w:t>
      </w:r>
      <w:r w:rsidR="00EA273C" w:rsidRPr="00502127">
        <w:rPr>
          <w:rFonts w:ascii="Arial" w:eastAsia="Calibri" w:hAnsi="Arial" w:cs="Arial"/>
          <w:lang w:val="fr-FR"/>
        </w:rPr>
        <w:t>9</w:t>
      </w:r>
      <w:r w:rsidRPr="00502127">
        <w:rPr>
          <w:rFonts w:ascii="Arial" w:eastAsia="Calibri" w:hAnsi="Arial" w:cs="Arial"/>
          <w:vertAlign w:val="superscript"/>
          <w:lang w:val="fr-FR"/>
        </w:rPr>
        <w:t>ème</w:t>
      </w:r>
      <w:r w:rsidR="00EA273C" w:rsidRPr="00502127">
        <w:rPr>
          <w:rFonts w:ascii="Arial" w:eastAsia="Calibri" w:hAnsi="Arial" w:cs="Arial"/>
          <w:lang w:val="fr-FR"/>
        </w:rPr>
        <w:t xml:space="preserve"> </w:t>
      </w:r>
      <w:r w:rsidRPr="00502127">
        <w:rPr>
          <w:rFonts w:ascii="Arial" w:eastAsia="Calibri" w:hAnsi="Arial" w:cs="Arial"/>
          <w:lang w:val="fr-FR"/>
        </w:rPr>
        <w:t>Forum annuel de recherche du COMESA prévu en septembre 2022.</w:t>
      </w:r>
    </w:p>
    <w:p w14:paraId="48C34FB9" w14:textId="77777777" w:rsidR="00D737BF" w:rsidRPr="00502127" w:rsidRDefault="00D737BF" w:rsidP="00D737BF">
      <w:pPr>
        <w:shd w:val="clear" w:color="auto" w:fill="FFFFFF"/>
        <w:spacing w:after="0" w:line="240" w:lineRule="auto"/>
        <w:ind w:right="150"/>
        <w:jc w:val="both"/>
        <w:rPr>
          <w:rFonts w:ascii="Arial" w:eastAsia="Calibri" w:hAnsi="Arial" w:cs="Arial"/>
          <w:lang w:val="fr-FR"/>
        </w:rPr>
      </w:pPr>
    </w:p>
    <w:p w14:paraId="7CB2087D" w14:textId="77777777" w:rsidR="005A1E93" w:rsidRPr="00AB5059" w:rsidRDefault="005A1E93" w:rsidP="005A1E93">
      <w:pPr>
        <w:shd w:val="clear" w:color="auto" w:fill="FFFFFF"/>
        <w:spacing w:after="0" w:line="240" w:lineRule="auto"/>
        <w:ind w:right="150"/>
        <w:jc w:val="both"/>
        <w:rPr>
          <w:rFonts w:ascii="Arial" w:hAnsi="Arial" w:cs="Arial"/>
          <w:lang w:val="fr-FR"/>
        </w:rPr>
      </w:pPr>
      <w:r w:rsidRPr="00AB5059">
        <w:rPr>
          <w:rFonts w:ascii="Arial" w:hAnsi="Arial" w:cs="Arial"/>
          <w:lang w:val="fr-FR"/>
        </w:rPr>
        <w:t>Le commerce et la compétitivité sont indispensables pour stimuler la croissance, la productivité et la création d'emplois. Le succès commercial est fondamental pour la compétitivité économique d'un pays, et la compétitivité, à son tour, stimule le succès des entreprises et des économies dans le commerce mondial, notamment pour s'intégrer dans les chaînes de valeur mondiales (CVM). La compétitivité des économies dans un monde intégré détermine leur capacité à convertir le potentiel créé par l'accès aux marchés mondiaux en opportunités pour leurs entreprises, exploitations agricoles et populations (Forum économique mondial, 2015).</w:t>
      </w:r>
    </w:p>
    <w:p w14:paraId="4332E18E" w14:textId="45184D40" w:rsidR="00D737BF" w:rsidRPr="00502127" w:rsidRDefault="003970D4" w:rsidP="00D737BF">
      <w:pPr>
        <w:shd w:val="clear" w:color="auto" w:fill="FFFFFF"/>
        <w:spacing w:after="0" w:line="240" w:lineRule="auto"/>
        <w:ind w:right="150"/>
        <w:jc w:val="both"/>
        <w:rPr>
          <w:rFonts w:ascii="Arial" w:eastAsia="Calibri" w:hAnsi="Arial" w:cs="Arial"/>
          <w:lang w:val="fr-FR"/>
        </w:rPr>
      </w:pPr>
      <w:r>
        <w:rPr>
          <w:rFonts w:ascii="Arial" w:eastAsia="Calibri" w:hAnsi="Arial" w:cs="Arial"/>
          <w:lang w:val="fr-FR"/>
        </w:rPr>
        <w:t xml:space="preserve"> </w:t>
      </w:r>
    </w:p>
    <w:p w14:paraId="5412C2EB" w14:textId="77777777" w:rsidR="003970D4" w:rsidRPr="00AB5059" w:rsidRDefault="003970D4" w:rsidP="003970D4">
      <w:pPr>
        <w:shd w:val="clear" w:color="auto" w:fill="FFFFFF"/>
        <w:spacing w:after="0" w:line="240" w:lineRule="auto"/>
        <w:ind w:right="150"/>
        <w:jc w:val="both"/>
        <w:rPr>
          <w:rFonts w:ascii="Arial" w:hAnsi="Arial" w:cs="Arial"/>
          <w:lang w:val="fr-FR"/>
        </w:rPr>
      </w:pPr>
      <w:r w:rsidRPr="00AB5059">
        <w:rPr>
          <w:rFonts w:ascii="Arial" w:hAnsi="Arial" w:cs="Arial"/>
          <w:lang w:val="fr-FR"/>
        </w:rPr>
        <w:t>La compétitivité peut être définie comme l'ensemble des facteurs, politiques, institutions, stratégies et processus qui déterminent le niveau de productivité durable d'une économie, qu'il s'agisse du monde</w:t>
      </w:r>
      <w:r>
        <w:rPr>
          <w:rFonts w:ascii="Arial" w:hAnsi="Arial" w:cs="Arial"/>
          <w:lang w:val="fr-FR"/>
        </w:rPr>
        <w:t xml:space="preserve"> entier</w:t>
      </w:r>
      <w:r w:rsidRPr="00AB5059">
        <w:rPr>
          <w:rFonts w:ascii="Arial" w:hAnsi="Arial" w:cs="Arial"/>
          <w:lang w:val="fr-FR"/>
        </w:rPr>
        <w:t>, d'un continent (ou d'une macro-région), d'une nation, d'une région ou même d'une ville (Forum économique mondial, 2014). La compétitivité repose sur la productivité</w:t>
      </w:r>
      <w:r>
        <w:rPr>
          <w:rFonts w:ascii="Arial" w:hAnsi="Arial" w:cs="Arial"/>
          <w:lang w:val="fr-FR"/>
        </w:rPr>
        <w:t>,</w:t>
      </w:r>
      <w:r w:rsidRPr="00AB5059">
        <w:rPr>
          <w:rFonts w:ascii="Arial" w:hAnsi="Arial" w:cs="Arial"/>
          <w:lang w:val="fr-FR"/>
        </w:rPr>
        <w:t xml:space="preserve"> qui est l'efficacité avec laquelle une économie utilise les intrants disponibles pour produire des extrants. Elle détermine le taux de rendement des investissements, le moteur fondamental de la croissance économique (Forum économique mondial, 2015).</w:t>
      </w:r>
    </w:p>
    <w:p w14:paraId="3B1F5A42" w14:textId="77777777" w:rsidR="00D737BF" w:rsidRPr="00502127" w:rsidRDefault="00D737BF" w:rsidP="00D737BF">
      <w:pPr>
        <w:shd w:val="clear" w:color="auto" w:fill="FFFFFF"/>
        <w:spacing w:after="0" w:line="240" w:lineRule="auto"/>
        <w:ind w:right="150"/>
        <w:jc w:val="both"/>
        <w:rPr>
          <w:rFonts w:ascii="Arial" w:eastAsia="Calibri" w:hAnsi="Arial" w:cs="Arial"/>
          <w:lang w:val="fr-FR"/>
        </w:rPr>
      </w:pPr>
    </w:p>
    <w:p w14:paraId="2112CCB0" w14:textId="77777777" w:rsidR="003970D4" w:rsidRPr="00AB5059" w:rsidRDefault="003970D4" w:rsidP="003970D4">
      <w:pPr>
        <w:shd w:val="clear" w:color="auto" w:fill="FFFFFF"/>
        <w:spacing w:after="0" w:line="240" w:lineRule="auto"/>
        <w:ind w:right="150"/>
        <w:jc w:val="both"/>
        <w:rPr>
          <w:rFonts w:ascii="Arial" w:hAnsi="Arial" w:cs="Arial"/>
          <w:lang w:val="fr-FR"/>
        </w:rPr>
      </w:pPr>
      <w:r w:rsidRPr="00AB5059">
        <w:rPr>
          <w:rFonts w:ascii="Arial" w:hAnsi="Arial" w:cs="Arial"/>
          <w:lang w:val="fr-FR"/>
        </w:rPr>
        <w:t xml:space="preserve">Le Centre du commerce international (CCI) définit la compétitivité comme la capacité avérée de concevoir, produire et commercialiser une offre répondant de manière complète, unique et continue aux besoins des segments de marché ciblés, tout en se connectant à l'environnement commercial, en y puisant des ressources, et en obtenant un rendement durable des ressources employées. Plusieurs facteurs au niveau de l'entreprise, de l'écosystème commercial et du pays influencent la capacité d'une entreprise à être compétitive. </w:t>
      </w:r>
    </w:p>
    <w:p w14:paraId="0AAEC98A" w14:textId="77777777" w:rsidR="00D737BF" w:rsidRPr="00502127" w:rsidRDefault="00D737BF" w:rsidP="00D737BF">
      <w:pPr>
        <w:shd w:val="clear" w:color="auto" w:fill="FFFFFF"/>
        <w:spacing w:after="0" w:line="240" w:lineRule="auto"/>
        <w:ind w:right="150"/>
        <w:jc w:val="both"/>
        <w:rPr>
          <w:rFonts w:ascii="Arial" w:eastAsia="Calibri" w:hAnsi="Arial" w:cs="Arial"/>
          <w:lang w:val="fr-FR"/>
        </w:rPr>
      </w:pPr>
    </w:p>
    <w:p w14:paraId="0A9E2144" w14:textId="77777777" w:rsidR="003970D4" w:rsidRPr="00AB5059" w:rsidRDefault="003970D4" w:rsidP="003970D4">
      <w:pPr>
        <w:shd w:val="clear" w:color="auto" w:fill="FFFFFF"/>
        <w:spacing w:after="0" w:line="240" w:lineRule="auto"/>
        <w:ind w:right="150"/>
        <w:jc w:val="both"/>
        <w:rPr>
          <w:rFonts w:ascii="Arial" w:hAnsi="Arial" w:cs="Arial"/>
          <w:lang w:val="fr-FR"/>
        </w:rPr>
      </w:pPr>
      <w:r w:rsidRPr="00AB5059">
        <w:rPr>
          <w:rFonts w:ascii="Arial" w:hAnsi="Arial" w:cs="Arial"/>
          <w:lang w:val="fr-FR"/>
        </w:rPr>
        <w:t>Selon le cadre de compétitivité du CCI, il existe trois piliers de la compétitivité : la concurrence, la connexion et le changement. La capacité à être compétitif se concentre sur les facteurs permettant à une entreprise de fournir une production en quantité, qualité et coût appropriés. La capacité à se connecter décrit l'aptitude d'une entreprise à exploiter l'information pour étayer sa stratégie et ses opérations. La capacité de changement fait référence aux facteurs qui soutiennent la capacité d'une entreprise à effectuer des changements en réponse aux forces dynamiques du marché ou en les anticipant.</w:t>
      </w:r>
    </w:p>
    <w:p w14:paraId="50175729" w14:textId="77777777" w:rsidR="00D737BF" w:rsidRPr="00502127" w:rsidRDefault="00D737BF" w:rsidP="00D737BF">
      <w:pPr>
        <w:shd w:val="clear" w:color="auto" w:fill="FFFFFF"/>
        <w:spacing w:after="0" w:line="240" w:lineRule="auto"/>
        <w:ind w:right="150"/>
        <w:jc w:val="both"/>
        <w:rPr>
          <w:rFonts w:ascii="Arial" w:eastAsia="Calibri" w:hAnsi="Arial" w:cs="Arial"/>
          <w:lang w:val="fr-FR"/>
        </w:rPr>
      </w:pPr>
    </w:p>
    <w:p w14:paraId="50815DA1" w14:textId="77777777" w:rsidR="003970D4" w:rsidRPr="00AB5059" w:rsidRDefault="003970D4" w:rsidP="003970D4">
      <w:pPr>
        <w:shd w:val="clear" w:color="auto" w:fill="FFFFFF"/>
        <w:spacing w:after="0" w:line="240" w:lineRule="auto"/>
        <w:ind w:right="150"/>
        <w:jc w:val="both"/>
        <w:rPr>
          <w:rFonts w:ascii="Arial" w:hAnsi="Arial" w:cs="Arial"/>
          <w:lang w:val="fr-FR"/>
        </w:rPr>
      </w:pPr>
      <w:r w:rsidRPr="00AB5059">
        <w:rPr>
          <w:rFonts w:ascii="Arial" w:hAnsi="Arial" w:cs="Arial"/>
          <w:lang w:val="fr-FR"/>
        </w:rPr>
        <w:t>L'Indice de compétitivité mondiale 4.0 (ICM 4.0) de la Banque mondiale mesure les facteurs et attributs qui stimulent la productivité, la croissance et le développement humain à l'ère de la quatrième révolution industrielle. Il comprend 12 piliers de la compétitivité : Institutions, Infrastructure, Adoption des TIC, Stabilité macroéconomique, Santé, Compétences, Marché des produits, Marché du travail, Système financier, Taille du marché, Dynamisme des entreprises, et Capacité d'innovation (</w:t>
      </w:r>
      <w:bookmarkStart w:id="0" w:name="_Hlk93996193"/>
      <w:r w:rsidRPr="00AB5059">
        <w:rPr>
          <w:rFonts w:ascii="Arial" w:hAnsi="Arial" w:cs="Arial"/>
          <w:lang w:val="fr-FR"/>
        </w:rPr>
        <w:t xml:space="preserve">Forum économique mondial, </w:t>
      </w:r>
      <w:bookmarkEnd w:id="0"/>
      <w:r w:rsidRPr="00AB5059">
        <w:rPr>
          <w:rFonts w:ascii="Arial" w:hAnsi="Arial" w:cs="Arial"/>
          <w:lang w:val="fr-FR"/>
        </w:rPr>
        <w:t xml:space="preserve">2019). </w:t>
      </w:r>
    </w:p>
    <w:p w14:paraId="0DF1D384" w14:textId="77777777" w:rsidR="003970D4" w:rsidRPr="00AB5059" w:rsidRDefault="003970D4" w:rsidP="003970D4">
      <w:pPr>
        <w:shd w:val="clear" w:color="auto" w:fill="FFFFFF"/>
        <w:spacing w:after="0" w:line="240" w:lineRule="auto"/>
        <w:ind w:right="150"/>
        <w:jc w:val="both"/>
        <w:rPr>
          <w:rFonts w:ascii="Arial" w:hAnsi="Arial" w:cs="Arial"/>
          <w:lang w:val="fr-FR"/>
        </w:rPr>
      </w:pPr>
      <w:r w:rsidRPr="00AB5059">
        <w:rPr>
          <w:rFonts w:ascii="Arial" w:hAnsi="Arial" w:cs="Arial"/>
          <w:lang w:val="fr-FR"/>
        </w:rPr>
        <w:t>Les piliers sont organisés en trois sous-indices : exigences de base, facteurs d'amélioration de l'efficacité et facteurs d'innovation et de sophistication.</w:t>
      </w:r>
    </w:p>
    <w:p w14:paraId="4B683AEA" w14:textId="77777777" w:rsidR="00D737BF" w:rsidRPr="00502127" w:rsidRDefault="00D737BF" w:rsidP="00D737BF">
      <w:pPr>
        <w:shd w:val="clear" w:color="auto" w:fill="FFFFFF"/>
        <w:spacing w:after="0" w:line="240" w:lineRule="auto"/>
        <w:ind w:right="150"/>
        <w:jc w:val="both"/>
        <w:rPr>
          <w:rFonts w:ascii="Arial" w:eastAsia="Calibri" w:hAnsi="Arial" w:cs="Arial"/>
          <w:lang w:val="fr-FR"/>
        </w:rPr>
      </w:pPr>
    </w:p>
    <w:p w14:paraId="506C1756" w14:textId="77777777" w:rsidR="00807EFE" w:rsidRPr="00AB5059" w:rsidRDefault="00807EFE" w:rsidP="00807EFE">
      <w:pPr>
        <w:shd w:val="clear" w:color="auto" w:fill="FFFFFF"/>
        <w:spacing w:after="0" w:line="240" w:lineRule="auto"/>
        <w:ind w:right="150"/>
        <w:jc w:val="both"/>
        <w:rPr>
          <w:rFonts w:ascii="Arial" w:hAnsi="Arial" w:cs="Arial"/>
          <w:lang w:val="fr-FR"/>
        </w:rPr>
      </w:pPr>
      <w:r w:rsidRPr="00AB5059">
        <w:rPr>
          <w:rFonts w:ascii="Arial" w:hAnsi="Arial" w:cs="Arial"/>
          <w:lang w:val="fr-FR"/>
        </w:rPr>
        <w:lastRenderedPageBreak/>
        <w:t xml:space="preserve">Le score indiciel de compétitivité est mesuré sur une échelle de 0 à 100, où 100 représente la « frontière »,  un état idéal où un problème cesse d'être une contrainte à la croissance de la productivité. Le score moyen de l'ICM dans les 141 économies étudiées en 2019 était de 60,7, avec un déficit de 40 points impliquant qu'en moyenne, la plupart des économies continuent d'être loin de la « frontière » de la compétitivité (Forum économique mondial, 2019). </w:t>
      </w:r>
    </w:p>
    <w:p w14:paraId="5DC828DD" w14:textId="77777777" w:rsidR="00807EFE" w:rsidRPr="00AB5059" w:rsidRDefault="00807EFE" w:rsidP="00807EFE">
      <w:pPr>
        <w:shd w:val="clear" w:color="auto" w:fill="FFFFFF"/>
        <w:spacing w:after="0" w:line="240" w:lineRule="auto"/>
        <w:ind w:right="150"/>
        <w:jc w:val="both"/>
        <w:rPr>
          <w:rFonts w:ascii="Arial" w:hAnsi="Arial" w:cs="Arial"/>
          <w:lang w:val="fr-FR"/>
        </w:rPr>
      </w:pPr>
    </w:p>
    <w:p w14:paraId="62D49254" w14:textId="77777777" w:rsidR="00807EFE" w:rsidRPr="00AB5059" w:rsidRDefault="00807EFE" w:rsidP="00807EFE">
      <w:pPr>
        <w:shd w:val="clear" w:color="auto" w:fill="FFFFFF"/>
        <w:spacing w:after="0" w:line="240" w:lineRule="auto"/>
        <w:ind w:right="150"/>
        <w:jc w:val="both"/>
        <w:rPr>
          <w:rFonts w:ascii="Arial" w:hAnsi="Arial" w:cs="Arial"/>
          <w:lang w:val="fr-FR"/>
        </w:rPr>
      </w:pPr>
      <w:r w:rsidRPr="00AB5059">
        <w:rPr>
          <w:rFonts w:ascii="Arial" w:hAnsi="Arial" w:cs="Arial"/>
          <w:lang w:val="fr-FR"/>
        </w:rPr>
        <w:t>Le score moyen de l'ICM du COMESA était de 49 en 2019. Six États membres ont été classés parmi les 100 premiers. Il s'agit de Maurice avec un score de 64,3 et classé 52</w:t>
      </w:r>
      <w:r w:rsidRPr="00AB5059">
        <w:rPr>
          <w:rFonts w:ascii="Arial" w:hAnsi="Arial" w:cs="Arial"/>
          <w:vertAlign w:val="superscript"/>
          <w:lang w:val="fr-FR"/>
        </w:rPr>
        <w:t>e</w:t>
      </w:r>
      <w:r w:rsidRPr="00AB5059">
        <w:rPr>
          <w:rFonts w:ascii="Arial" w:hAnsi="Arial" w:cs="Arial"/>
          <w:lang w:val="fr-FR"/>
        </w:rPr>
        <w:t>, suivi des Seychelles (score de 59,6, classé 76</w:t>
      </w:r>
      <w:r w:rsidRPr="00AB5059">
        <w:rPr>
          <w:rFonts w:ascii="Arial" w:hAnsi="Arial" w:cs="Arial"/>
          <w:vertAlign w:val="superscript"/>
          <w:lang w:val="fr-FR"/>
        </w:rPr>
        <w:t>e</w:t>
      </w:r>
      <w:r w:rsidRPr="00AB5059">
        <w:rPr>
          <w:rFonts w:ascii="Arial" w:hAnsi="Arial" w:cs="Arial"/>
          <w:lang w:val="fr-FR"/>
        </w:rPr>
        <w:t>), de la Tunisie (score de 56,4, classé 87</w:t>
      </w:r>
      <w:r w:rsidRPr="00AB5059">
        <w:rPr>
          <w:rFonts w:ascii="Arial" w:hAnsi="Arial" w:cs="Arial"/>
          <w:vertAlign w:val="superscript"/>
          <w:lang w:val="fr-FR"/>
        </w:rPr>
        <w:t>e</w:t>
      </w:r>
      <w:r w:rsidRPr="00AB5059">
        <w:rPr>
          <w:rFonts w:ascii="Arial" w:hAnsi="Arial" w:cs="Arial"/>
          <w:lang w:val="fr-FR"/>
        </w:rPr>
        <w:t>), de l'Égypte (score de 54,5, classé 93</w:t>
      </w:r>
      <w:r w:rsidRPr="00AB5059">
        <w:rPr>
          <w:rFonts w:ascii="Arial" w:hAnsi="Arial" w:cs="Arial"/>
          <w:vertAlign w:val="superscript"/>
          <w:lang w:val="fr-FR"/>
        </w:rPr>
        <w:t>e</w:t>
      </w:r>
      <w:r w:rsidRPr="00AB5059">
        <w:rPr>
          <w:rFonts w:ascii="Arial" w:hAnsi="Arial" w:cs="Arial"/>
          <w:lang w:val="fr-FR"/>
        </w:rPr>
        <w:t>), du Kenya (score de 54,1, classé 95</w:t>
      </w:r>
      <w:r w:rsidRPr="0055334D">
        <w:rPr>
          <w:rFonts w:ascii="Arial" w:hAnsi="Arial" w:cs="Arial"/>
          <w:vertAlign w:val="superscript"/>
          <w:lang w:val="fr-FR"/>
        </w:rPr>
        <w:t xml:space="preserve"> </w:t>
      </w:r>
      <w:r w:rsidRPr="00AB5059">
        <w:rPr>
          <w:rFonts w:ascii="Arial" w:hAnsi="Arial" w:cs="Arial"/>
          <w:vertAlign w:val="superscript"/>
          <w:lang w:val="fr-FR"/>
        </w:rPr>
        <w:t>e</w:t>
      </w:r>
      <w:r w:rsidRPr="00AB5059">
        <w:rPr>
          <w:rFonts w:ascii="Arial" w:hAnsi="Arial" w:cs="Arial"/>
          <w:lang w:val="fr-FR"/>
        </w:rPr>
        <w:t>) et du Rwanda (score 52,8, classé 100</w:t>
      </w:r>
      <w:r w:rsidRPr="0055334D">
        <w:rPr>
          <w:rFonts w:ascii="Arial" w:hAnsi="Arial" w:cs="Arial"/>
          <w:vertAlign w:val="superscript"/>
          <w:lang w:val="fr-FR"/>
        </w:rPr>
        <w:t xml:space="preserve"> </w:t>
      </w:r>
      <w:r w:rsidRPr="00AB5059">
        <w:rPr>
          <w:rFonts w:ascii="Arial" w:hAnsi="Arial" w:cs="Arial"/>
          <w:vertAlign w:val="superscript"/>
          <w:lang w:val="fr-FR"/>
        </w:rPr>
        <w:t>e</w:t>
      </w:r>
      <w:r w:rsidRPr="00AB5059">
        <w:rPr>
          <w:rFonts w:ascii="Arial" w:hAnsi="Arial" w:cs="Arial"/>
          <w:lang w:val="fr-FR"/>
        </w:rPr>
        <w:t>).</w:t>
      </w:r>
    </w:p>
    <w:p w14:paraId="0FFE9DE0" w14:textId="77777777" w:rsidR="00807EFE" w:rsidRPr="00AB5059" w:rsidRDefault="00807EFE" w:rsidP="00807EFE">
      <w:pPr>
        <w:shd w:val="clear" w:color="auto" w:fill="FFFFFF"/>
        <w:spacing w:after="0" w:line="240" w:lineRule="auto"/>
        <w:ind w:right="150"/>
        <w:jc w:val="both"/>
        <w:rPr>
          <w:rFonts w:ascii="Arial" w:hAnsi="Arial" w:cs="Arial"/>
          <w:lang w:val="fr-FR"/>
        </w:rPr>
      </w:pPr>
    </w:p>
    <w:p w14:paraId="35FB496E" w14:textId="77777777" w:rsidR="00807EFE" w:rsidRPr="00AB5059" w:rsidRDefault="00807EFE" w:rsidP="00807EFE">
      <w:pPr>
        <w:shd w:val="clear" w:color="auto" w:fill="FFFFFF"/>
        <w:spacing w:after="0" w:line="240" w:lineRule="auto"/>
        <w:ind w:right="150"/>
        <w:jc w:val="both"/>
        <w:rPr>
          <w:rFonts w:ascii="Arial" w:hAnsi="Arial" w:cs="Arial"/>
          <w:lang w:val="fr-FR"/>
        </w:rPr>
      </w:pPr>
      <w:r w:rsidRPr="00AB5059">
        <w:rPr>
          <w:rFonts w:ascii="Arial" w:hAnsi="Arial" w:cs="Arial"/>
          <w:lang w:val="fr-FR"/>
        </w:rPr>
        <w:t>La résilience est la capacité à résister aux perturbations. Les entreprises font preuve de leur capacité à absorber les chocs par des réponses spécifiques à la situation, en fonction de leur robustesse, de leurs relations et réactivité. Les entreprises robustes ont une gestion et des procédures opérationnelles solides pour résister à la pression pendant une crise. Les entreprises liées tirent parti de leurs relations internes et externes pour accéder aux ressources et au soutien pendant une crise. Les entreprises réactives surmontent les crises grâce à des stratégies inventives et bien adaptées pour absorber le choc, se transformer et faire face à la nouvelle réalité. Les entreprises résilientes émergent d'une crise aussi fortes, voire plus fortes, qu'auparavant (Centre du commerce international, 2021). Selon le CCI, la résilience d'une entreprise est susceptible d'être étroitement liée à sa compétitivité.</w:t>
      </w:r>
    </w:p>
    <w:p w14:paraId="043CDD80" w14:textId="77777777" w:rsidR="00807EFE" w:rsidRPr="00AB5059" w:rsidRDefault="00807EFE" w:rsidP="00807EFE">
      <w:pPr>
        <w:shd w:val="clear" w:color="auto" w:fill="FFFFFF"/>
        <w:spacing w:after="0" w:line="240" w:lineRule="auto"/>
        <w:ind w:right="150"/>
        <w:jc w:val="both"/>
        <w:rPr>
          <w:rFonts w:ascii="Arial" w:hAnsi="Arial" w:cs="Arial"/>
          <w:lang w:val="fr-FR"/>
        </w:rPr>
      </w:pPr>
      <w:r w:rsidRPr="00AB5059">
        <w:rPr>
          <w:rFonts w:ascii="Arial" w:hAnsi="Arial" w:cs="Arial"/>
          <w:lang w:val="fr-FR"/>
        </w:rPr>
        <w:t xml:space="preserve"> </w:t>
      </w:r>
    </w:p>
    <w:p w14:paraId="2E0A377D" w14:textId="77777777" w:rsidR="00807EFE" w:rsidRPr="00AB5059" w:rsidRDefault="00807EFE" w:rsidP="00807EFE">
      <w:pPr>
        <w:shd w:val="clear" w:color="auto" w:fill="FFFFFF"/>
        <w:spacing w:after="0" w:line="240" w:lineRule="auto"/>
        <w:ind w:right="150"/>
        <w:jc w:val="both"/>
        <w:rPr>
          <w:rFonts w:ascii="Arial" w:hAnsi="Arial" w:cs="Arial"/>
          <w:lang w:val="fr-FR"/>
        </w:rPr>
      </w:pPr>
      <w:r w:rsidRPr="00AB5059">
        <w:rPr>
          <w:rFonts w:ascii="Arial" w:hAnsi="Arial" w:cs="Arial"/>
          <w:lang w:val="fr-FR"/>
        </w:rPr>
        <w:t>Selon une étude récente menée par le Secrétariat, le potentiel d'exportation du COMESA s'élevait à 100,1 milliards US</w:t>
      </w:r>
      <w:r>
        <w:rPr>
          <w:rFonts w:ascii="Arial" w:hAnsi="Arial" w:cs="Arial"/>
          <w:lang w:val="fr-FR"/>
        </w:rPr>
        <w:t>D</w:t>
      </w:r>
      <w:r w:rsidRPr="00AB5059">
        <w:rPr>
          <w:rFonts w:ascii="Arial" w:hAnsi="Arial" w:cs="Arial"/>
          <w:lang w:val="fr-FR"/>
        </w:rPr>
        <w:t xml:space="preserve"> en 2019. Toutefois, ce potentiel reste inutilisé principalement en raison de la faiblesse des capacités productives dans les domaines des technologies de l'information et de la communication, du  transport, des changements structurels, de l'énergie, des institutions et du capital humain, des coûts de fret et de transport élevés principalement dus à l'inadéquation des cargaisons d'exportation pour assurer un retour suffisant des navires, des frais bancaires élevés, du manque d'informations sur les capacités de production et les marchandises disponibles dans la région, des problèmes de règlement des paiements, de la lenteur de la mise en œuvre de l'Accord de libre-échange du COMESA, et des </w:t>
      </w:r>
      <w:r>
        <w:rPr>
          <w:rFonts w:ascii="Arial" w:hAnsi="Arial" w:cs="Arial"/>
          <w:lang w:val="fr-FR"/>
        </w:rPr>
        <w:t>o</w:t>
      </w:r>
      <w:r w:rsidRPr="00AB5059">
        <w:rPr>
          <w:rFonts w:ascii="Arial" w:hAnsi="Arial" w:cs="Arial"/>
          <w:lang w:val="fr-FR"/>
        </w:rPr>
        <w:t>bstacles non-tarifaires.</w:t>
      </w:r>
    </w:p>
    <w:p w14:paraId="58FF94E5" w14:textId="77777777" w:rsidR="00807EFE" w:rsidRPr="00AB5059" w:rsidRDefault="00807EFE" w:rsidP="00807EFE">
      <w:pPr>
        <w:shd w:val="clear" w:color="auto" w:fill="FFFFFF"/>
        <w:spacing w:after="0" w:line="240" w:lineRule="auto"/>
        <w:ind w:right="150"/>
        <w:jc w:val="both"/>
        <w:rPr>
          <w:rFonts w:ascii="Arial" w:hAnsi="Arial" w:cs="Arial"/>
          <w:lang w:val="fr-FR"/>
        </w:rPr>
      </w:pPr>
    </w:p>
    <w:p w14:paraId="5FFFF0E7" w14:textId="77777777" w:rsidR="00807EFE" w:rsidRPr="00AB5059" w:rsidRDefault="00807EFE" w:rsidP="00807EFE">
      <w:pPr>
        <w:shd w:val="clear" w:color="auto" w:fill="FFFFFF"/>
        <w:spacing w:after="0" w:line="240" w:lineRule="auto"/>
        <w:ind w:right="150"/>
        <w:jc w:val="both"/>
        <w:rPr>
          <w:rFonts w:ascii="Arial" w:hAnsi="Arial" w:cs="Arial"/>
          <w:lang w:val="fr-FR"/>
        </w:rPr>
      </w:pPr>
    </w:p>
    <w:p w14:paraId="78C9B458" w14:textId="77777777" w:rsidR="00807EFE" w:rsidRPr="00AB5059" w:rsidRDefault="00807EFE" w:rsidP="00807EFE">
      <w:pPr>
        <w:shd w:val="clear" w:color="auto" w:fill="FFFFFF"/>
        <w:spacing w:after="0" w:line="240" w:lineRule="auto"/>
        <w:ind w:right="150"/>
        <w:jc w:val="both"/>
        <w:rPr>
          <w:rFonts w:ascii="Arial" w:hAnsi="Arial" w:cs="Arial"/>
          <w:lang w:val="fr-FR"/>
        </w:rPr>
      </w:pPr>
      <w:r w:rsidRPr="00AB5059">
        <w:rPr>
          <w:rFonts w:ascii="Arial" w:hAnsi="Arial" w:cs="Arial"/>
          <w:lang w:val="fr-FR"/>
        </w:rPr>
        <w:t xml:space="preserve">Les exportations mondiales du COMESA ont diminué de 26,9 %, passant de 123,4 milliards </w:t>
      </w:r>
      <w:r>
        <w:rPr>
          <w:rFonts w:ascii="Arial" w:hAnsi="Arial" w:cs="Arial"/>
          <w:lang w:val="fr-FR"/>
        </w:rPr>
        <w:t>USD</w:t>
      </w:r>
      <w:r w:rsidRPr="00AB5059">
        <w:rPr>
          <w:rFonts w:ascii="Arial" w:hAnsi="Arial" w:cs="Arial"/>
          <w:lang w:val="fr-FR"/>
        </w:rPr>
        <w:t xml:space="preserve"> en 2019, à 90,3 milliards </w:t>
      </w:r>
      <w:r>
        <w:rPr>
          <w:rFonts w:ascii="Arial" w:hAnsi="Arial" w:cs="Arial"/>
          <w:lang w:val="fr-FR"/>
        </w:rPr>
        <w:t>USD</w:t>
      </w:r>
      <w:r w:rsidRPr="00AB5059">
        <w:rPr>
          <w:rFonts w:ascii="Arial" w:hAnsi="Arial" w:cs="Arial"/>
          <w:lang w:val="fr-FR"/>
        </w:rPr>
        <w:t xml:space="preserve"> en 2020. Les importations mondiales ont diminué de 28,7 %, passant de 223,1 milliards </w:t>
      </w:r>
      <w:r>
        <w:rPr>
          <w:rFonts w:ascii="Arial" w:hAnsi="Arial" w:cs="Arial"/>
          <w:lang w:val="fr-FR"/>
        </w:rPr>
        <w:t>USD</w:t>
      </w:r>
      <w:r w:rsidRPr="00AB5059">
        <w:rPr>
          <w:rFonts w:ascii="Arial" w:hAnsi="Arial" w:cs="Arial"/>
          <w:lang w:val="fr-FR"/>
        </w:rPr>
        <w:t xml:space="preserve"> en 2019, à 159,1 milliards </w:t>
      </w:r>
      <w:r>
        <w:rPr>
          <w:rFonts w:ascii="Arial" w:hAnsi="Arial" w:cs="Arial"/>
          <w:lang w:val="fr-FR"/>
        </w:rPr>
        <w:t>USD</w:t>
      </w:r>
      <w:r w:rsidRPr="00AB5059">
        <w:rPr>
          <w:rFonts w:ascii="Arial" w:hAnsi="Arial" w:cs="Arial"/>
          <w:lang w:val="fr-FR"/>
        </w:rPr>
        <w:t xml:space="preserve"> en 2020. La diminution du commerce mondial peut être attribuée aux effets de la </w:t>
      </w:r>
      <w:r>
        <w:rPr>
          <w:rFonts w:ascii="Arial" w:hAnsi="Arial" w:cs="Arial"/>
          <w:lang w:val="fr-FR"/>
        </w:rPr>
        <w:t>Covid</w:t>
      </w:r>
      <w:r w:rsidRPr="00AB5059">
        <w:rPr>
          <w:rFonts w:ascii="Arial" w:hAnsi="Arial" w:cs="Arial"/>
          <w:lang w:val="fr-FR"/>
        </w:rPr>
        <w:t xml:space="preserve">-19 tels que les restrictions des voyages internationaux, la fermeture des frontières et les perturbations des chaînes de valeurs mondiales et régionales. Le commerce intra-COMESA n'a pas fait exception, les exportations ont diminué de 11 %, passant de 10,9 milliards </w:t>
      </w:r>
      <w:r>
        <w:rPr>
          <w:rFonts w:ascii="Arial" w:hAnsi="Arial" w:cs="Arial"/>
          <w:lang w:val="fr-FR"/>
        </w:rPr>
        <w:t>USD</w:t>
      </w:r>
      <w:r w:rsidRPr="00AB5059">
        <w:rPr>
          <w:rFonts w:ascii="Arial" w:hAnsi="Arial" w:cs="Arial"/>
          <w:lang w:val="fr-FR"/>
        </w:rPr>
        <w:t xml:space="preserve"> en 2019, à 9,7 milliards </w:t>
      </w:r>
      <w:r>
        <w:rPr>
          <w:rFonts w:ascii="Arial" w:hAnsi="Arial" w:cs="Arial"/>
          <w:lang w:val="fr-FR"/>
        </w:rPr>
        <w:t>USD</w:t>
      </w:r>
      <w:r w:rsidRPr="00AB5059">
        <w:rPr>
          <w:rFonts w:ascii="Arial" w:hAnsi="Arial" w:cs="Arial"/>
          <w:lang w:val="fr-FR"/>
        </w:rPr>
        <w:t xml:space="preserve"> en 2020. Cela est principalement dû aux restrictions relatives à la </w:t>
      </w:r>
      <w:r>
        <w:rPr>
          <w:rFonts w:ascii="Arial" w:hAnsi="Arial" w:cs="Arial"/>
          <w:lang w:val="fr-FR"/>
        </w:rPr>
        <w:t>Covid</w:t>
      </w:r>
      <w:r w:rsidRPr="00AB5059">
        <w:rPr>
          <w:rFonts w:ascii="Arial" w:hAnsi="Arial" w:cs="Arial"/>
          <w:lang w:val="fr-FR"/>
        </w:rPr>
        <w:t xml:space="preserve">-19 imposées par les </w:t>
      </w:r>
      <w:r>
        <w:rPr>
          <w:rFonts w:ascii="Arial" w:hAnsi="Arial" w:cs="Arial"/>
          <w:lang w:val="fr-FR"/>
        </w:rPr>
        <w:t>Éta</w:t>
      </w:r>
      <w:r w:rsidRPr="00AB5059">
        <w:rPr>
          <w:rFonts w:ascii="Arial" w:hAnsi="Arial" w:cs="Arial"/>
          <w:lang w:val="fr-FR"/>
        </w:rPr>
        <w:t xml:space="preserve">ts, telles que les restrictions sur la circulation des personnes, les fermetures de frontières et les arrêts qui ont affecté le commerce transfrontière. </w:t>
      </w:r>
      <w:r>
        <w:rPr>
          <w:rFonts w:ascii="Arial" w:hAnsi="Arial" w:cs="Arial"/>
          <w:lang w:val="fr-FR"/>
        </w:rPr>
        <w:t>O</w:t>
      </w:r>
      <w:r w:rsidRPr="00AB5059">
        <w:rPr>
          <w:rFonts w:ascii="Arial" w:hAnsi="Arial" w:cs="Arial"/>
          <w:lang w:val="fr-FR"/>
        </w:rPr>
        <w:t xml:space="preserve">nt contribué à cette baisse </w:t>
      </w:r>
      <w:r>
        <w:rPr>
          <w:rFonts w:ascii="Arial" w:hAnsi="Arial" w:cs="Arial"/>
          <w:lang w:val="fr-FR"/>
        </w:rPr>
        <w:t>l</w:t>
      </w:r>
      <w:r w:rsidRPr="00AB5059">
        <w:rPr>
          <w:rFonts w:ascii="Arial" w:hAnsi="Arial" w:cs="Arial"/>
          <w:lang w:val="fr-FR"/>
        </w:rPr>
        <w:t>es secteurs d'exportation suivants</w:t>
      </w:r>
      <w:r>
        <w:rPr>
          <w:rFonts w:ascii="Arial" w:hAnsi="Arial" w:cs="Arial"/>
          <w:lang w:val="fr-FR"/>
        </w:rPr>
        <w:t xml:space="preserve"> </w:t>
      </w:r>
      <w:r w:rsidRPr="00AB5059">
        <w:rPr>
          <w:rFonts w:ascii="Arial" w:hAnsi="Arial" w:cs="Arial"/>
          <w:lang w:val="fr-FR"/>
        </w:rPr>
        <w:t>: les carburants (63%), les matières premières agricoles (47%), les denrées alimentaires (10%) et les produits manufacturés (6%). La plupart des États membres ont enregistré une baisse des exportations intra-COMESA, à l'exception du Burundi, de Djibouti, du Kenya, de l'Ouganda, de la République démocratique du Congo, de la Zambie et du Zimbabwe.</w:t>
      </w:r>
    </w:p>
    <w:p w14:paraId="7DCA1735" w14:textId="77777777" w:rsidR="00D737BF" w:rsidRPr="00502127" w:rsidRDefault="00D737BF" w:rsidP="00D737BF">
      <w:pPr>
        <w:pStyle w:val="Default"/>
        <w:jc w:val="both"/>
        <w:rPr>
          <w:rFonts w:eastAsiaTheme="minorHAnsi"/>
          <w:color w:val="auto"/>
          <w:sz w:val="22"/>
          <w:szCs w:val="22"/>
          <w:lang w:val="fr-FR"/>
        </w:rPr>
      </w:pPr>
    </w:p>
    <w:p w14:paraId="4CE945DD" w14:textId="77777777" w:rsidR="00D737BF" w:rsidRPr="00502127" w:rsidRDefault="00D737BF" w:rsidP="00D737BF">
      <w:pPr>
        <w:pStyle w:val="Default"/>
        <w:jc w:val="both"/>
        <w:rPr>
          <w:rFonts w:eastAsiaTheme="minorHAnsi"/>
          <w:color w:val="auto"/>
          <w:sz w:val="22"/>
          <w:szCs w:val="22"/>
          <w:lang w:val="fr-FR"/>
        </w:rPr>
      </w:pPr>
      <w:r w:rsidRPr="00502127">
        <w:rPr>
          <w:rFonts w:eastAsiaTheme="minorHAnsi"/>
          <w:color w:val="auto"/>
          <w:sz w:val="22"/>
          <w:szCs w:val="22"/>
          <w:lang w:val="fr-FR"/>
        </w:rPr>
        <w:t xml:space="preserve">Conformément au thème du Forum annuel de la recherche, le COMESA demande que les concepts d'innovation soient présentés et présentés pendant le Forum. Les concepts d'innovation 2022 mettront l'accent sur les nouveaux produits, les nouvelles méthodes de production et les nouvelles façons d'améliorer la compétitivité et la résilience des entreprises afin de stimuler le commerce intra-COMESA. Bien que les concepts d'innovation s'adressent </w:t>
      </w:r>
      <w:r w:rsidRPr="00502127">
        <w:rPr>
          <w:rFonts w:eastAsiaTheme="minorHAnsi"/>
          <w:color w:val="auto"/>
          <w:sz w:val="22"/>
          <w:szCs w:val="22"/>
          <w:lang w:val="fr-FR"/>
        </w:rPr>
        <w:lastRenderedPageBreak/>
        <w:t>à tous les innovateurs des États membres, les 3 principaux groupes cibles sont les PME, les jeunes et les femmes.</w:t>
      </w:r>
    </w:p>
    <w:p w14:paraId="2C2A01A2" w14:textId="77777777" w:rsidR="00D737BF" w:rsidRPr="00502127" w:rsidRDefault="00D737BF" w:rsidP="00D737BF">
      <w:pPr>
        <w:pStyle w:val="Default"/>
        <w:jc w:val="both"/>
        <w:rPr>
          <w:rFonts w:eastAsiaTheme="minorHAnsi"/>
          <w:color w:val="auto"/>
          <w:sz w:val="22"/>
          <w:szCs w:val="22"/>
          <w:lang w:val="fr-FR"/>
        </w:rPr>
      </w:pPr>
    </w:p>
    <w:p w14:paraId="628D6F3A" w14:textId="187EC777" w:rsidR="00D737BF" w:rsidRPr="00502127" w:rsidRDefault="00DF6457" w:rsidP="00D737BF">
      <w:pPr>
        <w:pStyle w:val="Default"/>
        <w:jc w:val="both"/>
        <w:rPr>
          <w:rFonts w:eastAsiaTheme="minorHAnsi"/>
          <w:color w:val="auto"/>
          <w:sz w:val="22"/>
          <w:szCs w:val="22"/>
          <w:lang w:val="fr-FR"/>
        </w:rPr>
      </w:pPr>
      <w:r w:rsidRPr="00502127">
        <w:rPr>
          <w:rFonts w:eastAsiaTheme="minorHAnsi"/>
          <w:b/>
          <w:bCs/>
          <w:color w:val="auto"/>
          <w:sz w:val="22"/>
          <w:szCs w:val="22"/>
          <w:u w:val="single"/>
          <w:lang w:val="fr-FR"/>
        </w:rPr>
        <w:t xml:space="preserve">Les </w:t>
      </w:r>
      <w:r w:rsidR="00D737BF" w:rsidRPr="00502127">
        <w:rPr>
          <w:rFonts w:eastAsiaTheme="minorHAnsi"/>
          <w:b/>
          <w:bCs/>
          <w:color w:val="auto"/>
          <w:sz w:val="22"/>
          <w:szCs w:val="22"/>
          <w:u w:val="single"/>
          <w:lang w:val="fr-FR"/>
        </w:rPr>
        <w:t>PME</w:t>
      </w:r>
      <w:r w:rsidR="00D737BF" w:rsidRPr="00502127">
        <w:rPr>
          <w:rFonts w:eastAsiaTheme="minorHAnsi"/>
          <w:color w:val="auto"/>
          <w:sz w:val="22"/>
          <w:szCs w:val="22"/>
          <w:lang w:val="fr-FR"/>
        </w:rPr>
        <w:t xml:space="preserve"> : Le COMESA a mis en place un programme agressif pour favoriser le développement de nouvelles entreprises basées sur la technologie. Il est envisagé que les PME servent de véhicule pour exploiter les technologies existantes et les utiliser pour améliorer la production industrielle. Cependant, on s'attend à ce que les PME soient basées sur la technologie avec un fort potentiel de croissance. D'où la nécessité de reconnaître et de récompenser les PME qui contribuent à la réalisation de cet objectif.</w:t>
      </w:r>
    </w:p>
    <w:p w14:paraId="66F0F9EE" w14:textId="77777777" w:rsidR="00D737BF" w:rsidRPr="00502127" w:rsidRDefault="00D737BF" w:rsidP="00D737BF">
      <w:pPr>
        <w:pStyle w:val="Default"/>
        <w:jc w:val="both"/>
        <w:rPr>
          <w:rFonts w:eastAsiaTheme="minorHAnsi"/>
          <w:color w:val="auto"/>
          <w:sz w:val="22"/>
          <w:szCs w:val="22"/>
          <w:lang w:val="fr-FR"/>
        </w:rPr>
      </w:pPr>
    </w:p>
    <w:p w14:paraId="45B114F3" w14:textId="225B8F85" w:rsidR="00D737BF" w:rsidRPr="00502127" w:rsidRDefault="00DF6457" w:rsidP="00D737BF">
      <w:pPr>
        <w:pStyle w:val="Default"/>
        <w:jc w:val="both"/>
        <w:rPr>
          <w:rFonts w:eastAsiaTheme="minorHAnsi"/>
          <w:color w:val="auto"/>
          <w:sz w:val="22"/>
          <w:szCs w:val="22"/>
          <w:lang w:val="fr-FR"/>
        </w:rPr>
      </w:pPr>
      <w:r w:rsidRPr="00502127">
        <w:rPr>
          <w:rFonts w:eastAsiaTheme="minorHAnsi"/>
          <w:b/>
          <w:bCs/>
          <w:color w:val="auto"/>
          <w:sz w:val="22"/>
          <w:szCs w:val="22"/>
          <w:u w:val="single"/>
          <w:lang w:val="fr-FR"/>
        </w:rPr>
        <w:t>La j</w:t>
      </w:r>
      <w:r w:rsidR="00D737BF" w:rsidRPr="00502127">
        <w:rPr>
          <w:rFonts w:eastAsiaTheme="minorHAnsi"/>
          <w:b/>
          <w:bCs/>
          <w:color w:val="auto"/>
          <w:sz w:val="22"/>
          <w:szCs w:val="22"/>
          <w:u w:val="single"/>
          <w:lang w:val="fr-FR"/>
        </w:rPr>
        <w:t>eunesse</w:t>
      </w:r>
      <w:r w:rsidR="00D737BF" w:rsidRPr="00502127">
        <w:rPr>
          <w:rFonts w:eastAsiaTheme="minorHAnsi"/>
          <w:color w:val="auto"/>
          <w:sz w:val="22"/>
          <w:szCs w:val="22"/>
          <w:lang w:val="fr-FR"/>
        </w:rPr>
        <w:t> : le COMESA cherche à exploiter, à nature et à développer la capacité d'innovation de la population jeune de la région pour un développement économique durable. Les jeunes sont encouragés à exploiter la science et la technologie pour créer de la richesse et de l'emploi. Cela peut leur permettre de proposer des moyens innovants d'accroître la compétitivité et la résilience des entreprises.</w:t>
      </w:r>
    </w:p>
    <w:p w14:paraId="357D80ED" w14:textId="77777777" w:rsidR="00D737BF" w:rsidRPr="00502127" w:rsidRDefault="00D737BF" w:rsidP="00D737BF">
      <w:pPr>
        <w:pStyle w:val="Default"/>
        <w:jc w:val="both"/>
        <w:rPr>
          <w:rFonts w:eastAsiaTheme="minorHAnsi"/>
          <w:color w:val="auto"/>
          <w:sz w:val="22"/>
          <w:szCs w:val="22"/>
          <w:lang w:val="fr-FR"/>
        </w:rPr>
      </w:pPr>
    </w:p>
    <w:p w14:paraId="2AC7C4FD" w14:textId="53F42B2C" w:rsidR="00D737BF" w:rsidRPr="00502127" w:rsidRDefault="00DF6457" w:rsidP="00D737BF">
      <w:pPr>
        <w:pStyle w:val="Default"/>
        <w:jc w:val="both"/>
        <w:rPr>
          <w:rFonts w:eastAsiaTheme="minorHAnsi"/>
          <w:color w:val="auto"/>
          <w:sz w:val="22"/>
          <w:szCs w:val="22"/>
          <w:lang w:val="fr-FR"/>
        </w:rPr>
      </w:pPr>
      <w:r w:rsidRPr="00502127">
        <w:rPr>
          <w:rFonts w:eastAsiaTheme="minorHAnsi"/>
          <w:b/>
          <w:bCs/>
          <w:color w:val="auto"/>
          <w:sz w:val="22"/>
          <w:szCs w:val="22"/>
          <w:u w:val="single"/>
          <w:lang w:val="fr-FR"/>
        </w:rPr>
        <w:t>Les f</w:t>
      </w:r>
      <w:r w:rsidR="00D737BF" w:rsidRPr="00502127">
        <w:rPr>
          <w:rFonts w:eastAsiaTheme="minorHAnsi"/>
          <w:b/>
          <w:bCs/>
          <w:color w:val="auto"/>
          <w:sz w:val="22"/>
          <w:szCs w:val="22"/>
          <w:u w:val="single"/>
          <w:lang w:val="fr-FR"/>
        </w:rPr>
        <w:t>emmes</w:t>
      </w:r>
      <w:r w:rsidR="00D737BF" w:rsidRPr="00502127">
        <w:rPr>
          <w:rFonts w:eastAsiaTheme="minorHAnsi"/>
          <w:color w:val="auto"/>
          <w:sz w:val="22"/>
          <w:szCs w:val="22"/>
          <w:lang w:val="fr-FR"/>
        </w:rPr>
        <w:t xml:space="preserve"> : Les femmes ont traditionnellement été sous-représentées dans les domaines de la science et de la technologie. Par conséquent, le COMESA se concentrera sur les femmes et, comme les jeunes, les mettra au défi d'exploiter la science et la technologie pour trouver des moyens innovants d'accroître la compétitivité et la résilience des entreprises.</w:t>
      </w:r>
    </w:p>
    <w:p w14:paraId="4CDCDCED" w14:textId="77777777" w:rsidR="00D737BF" w:rsidRPr="00502127" w:rsidRDefault="00D737BF" w:rsidP="00D737BF">
      <w:pPr>
        <w:pStyle w:val="Default"/>
        <w:jc w:val="both"/>
        <w:rPr>
          <w:rFonts w:eastAsiaTheme="minorHAnsi"/>
          <w:color w:val="auto"/>
          <w:sz w:val="22"/>
          <w:szCs w:val="22"/>
          <w:lang w:val="fr-FR"/>
        </w:rPr>
      </w:pPr>
    </w:p>
    <w:p w14:paraId="501440B8" w14:textId="77777777" w:rsidR="00D737BF" w:rsidRPr="00502127" w:rsidRDefault="00D737BF" w:rsidP="00D737BF">
      <w:pPr>
        <w:pStyle w:val="Default"/>
        <w:jc w:val="both"/>
        <w:rPr>
          <w:rFonts w:eastAsiaTheme="minorHAnsi"/>
          <w:b/>
          <w:bCs/>
          <w:color w:val="auto"/>
          <w:sz w:val="22"/>
          <w:szCs w:val="22"/>
          <w:lang w:val="fr-FR"/>
        </w:rPr>
      </w:pPr>
      <w:r w:rsidRPr="00502127">
        <w:rPr>
          <w:rFonts w:eastAsiaTheme="minorHAnsi"/>
          <w:b/>
          <w:bCs/>
          <w:color w:val="auto"/>
          <w:sz w:val="22"/>
          <w:szCs w:val="22"/>
          <w:lang w:val="fr-FR"/>
        </w:rPr>
        <w:t>II. CRITÈRES</w:t>
      </w:r>
    </w:p>
    <w:p w14:paraId="3403BDC4" w14:textId="77777777" w:rsidR="00D737BF" w:rsidRPr="00502127" w:rsidRDefault="00D737BF" w:rsidP="00D737BF">
      <w:pPr>
        <w:pStyle w:val="Default"/>
        <w:jc w:val="both"/>
        <w:rPr>
          <w:rFonts w:eastAsiaTheme="minorHAnsi"/>
          <w:color w:val="auto"/>
          <w:sz w:val="22"/>
          <w:szCs w:val="22"/>
          <w:lang w:val="fr-FR"/>
        </w:rPr>
      </w:pPr>
    </w:p>
    <w:p w14:paraId="0E93E9C3" w14:textId="77777777" w:rsidR="00D737BF" w:rsidRPr="00502127" w:rsidRDefault="00D737BF" w:rsidP="00D737BF">
      <w:pPr>
        <w:pStyle w:val="Default"/>
        <w:jc w:val="both"/>
        <w:rPr>
          <w:rFonts w:eastAsiaTheme="minorHAnsi"/>
          <w:color w:val="auto"/>
          <w:sz w:val="22"/>
          <w:szCs w:val="22"/>
          <w:lang w:val="fr-FR"/>
        </w:rPr>
      </w:pPr>
      <w:r w:rsidRPr="00502127">
        <w:rPr>
          <w:rFonts w:eastAsiaTheme="minorHAnsi"/>
          <w:color w:val="auto"/>
          <w:sz w:val="22"/>
          <w:szCs w:val="22"/>
          <w:lang w:val="fr-FR"/>
        </w:rPr>
        <w:t>Le secrétariat du COMESA invite les concepts d'innovation des catégories suivantes :</w:t>
      </w:r>
    </w:p>
    <w:p w14:paraId="5B7BA459" w14:textId="075E3C87" w:rsidR="00D737BF" w:rsidRPr="00502127" w:rsidRDefault="000635AF" w:rsidP="000635AF">
      <w:pPr>
        <w:pStyle w:val="Default"/>
        <w:numPr>
          <w:ilvl w:val="0"/>
          <w:numId w:val="8"/>
        </w:numPr>
        <w:jc w:val="both"/>
        <w:rPr>
          <w:rFonts w:eastAsiaTheme="minorHAnsi"/>
          <w:color w:val="auto"/>
          <w:sz w:val="22"/>
          <w:szCs w:val="22"/>
          <w:lang w:val="fr-FR"/>
        </w:rPr>
      </w:pPr>
      <w:r w:rsidRPr="00502127">
        <w:rPr>
          <w:rFonts w:eastAsiaTheme="minorHAnsi"/>
          <w:color w:val="auto"/>
          <w:sz w:val="22"/>
          <w:szCs w:val="22"/>
          <w:lang w:val="fr-FR"/>
        </w:rPr>
        <w:t>Les j</w:t>
      </w:r>
      <w:r w:rsidR="00D737BF" w:rsidRPr="00502127">
        <w:rPr>
          <w:rFonts w:eastAsiaTheme="minorHAnsi"/>
          <w:color w:val="auto"/>
          <w:sz w:val="22"/>
          <w:szCs w:val="22"/>
          <w:lang w:val="fr-FR"/>
        </w:rPr>
        <w:t>eunes (hommes et femmes de 35 ans et moins)</w:t>
      </w:r>
      <w:r w:rsidRPr="00502127">
        <w:rPr>
          <w:rFonts w:eastAsiaTheme="minorHAnsi"/>
          <w:color w:val="auto"/>
          <w:sz w:val="22"/>
          <w:szCs w:val="22"/>
          <w:lang w:val="fr-FR"/>
        </w:rPr>
        <w:t> ;</w:t>
      </w:r>
    </w:p>
    <w:p w14:paraId="315CC140" w14:textId="06DFEB75" w:rsidR="00D737BF" w:rsidRPr="00502127" w:rsidRDefault="000635AF" w:rsidP="000635AF">
      <w:pPr>
        <w:pStyle w:val="Default"/>
        <w:numPr>
          <w:ilvl w:val="0"/>
          <w:numId w:val="8"/>
        </w:numPr>
        <w:jc w:val="both"/>
        <w:rPr>
          <w:rFonts w:eastAsiaTheme="minorHAnsi"/>
          <w:color w:val="auto"/>
          <w:sz w:val="22"/>
          <w:szCs w:val="22"/>
          <w:lang w:val="fr-FR"/>
        </w:rPr>
      </w:pPr>
      <w:r w:rsidRPr="00502127">
        <w:rPr>
          <w:rFonts w:eastAsiaTheme="minorHAnsi"/>
          <w:color w:val="auto"/>
          <w:sz w:val="22"/>
          <w:szCs w:val="22"/>
          <w:lang w:val="fr-FR"/>
        </w:rPr>
        <w:t>Les f</w:t>
      </w:r>
      <w:r w:rsidR="00D737BF" w:rsidRPr="00502127">
        <w:rPr>
          <w:rFonts w:eastAsiaTheme="minorHAnsi"/>
          <w:color w:val="auto"/>
          <w:sz w:val="22"/>
          <w:szCs w:val="22"/>
          <w:lang w:val="fr-FR"/>
        </w:rPr>
        <w:t>emmes (Ouvert à toutes les candidates)</w:t>
      </w:r>
      <w:r w:rsidRPr="00502127">
        <w:rPr>
          <w:rFonts w:eastAsiaTheme="minorHAnsi"/>
          <w:color w:val="auto"/>
          <w:sz w:val="22"/>
          <w:szCs w:val="22"/>
          <w:lang w:val="fr-FR"/>
        </w:rPr>
        <w:t> ;</w:t>
      </w:r>
    </w:p>
    <w:p w14:paraId="4E6E82B3" w14:textId="213DFD69" w:rsidR="00D737BF" w:rsidRPr="00502127" w:rsidRDefault="000635AF" w:rsidP="000635AF">
      <w:pPr>
        <w:pStyle w:val="Default"/>
        <w:numPr>
          <w:ilvl w:val="0"/>
          <w:numId w:val="8"/>
        </w:numPr>
        <w:jc w:val="both"/>
        <w:rPr>
          <w:rFonts w:eastAsiaTheme="minorHAnsi"/>
          <w:color w:val="auto"/>
          <w:sz w:val="22"/>
          <w:szCs w:val="22"/>
          <w:lang w:val="fr-FR"/>
        </w:rPr>
      </w:pPr>
      <w:r w:rsidRPr="00502127">
        <w:rPr>
          <w:rFonts w:eastAsiaTheme="minorHAnsi"/>
          <w:color w:val="auto"/>
          <w:sz w:val="22"/>
          <w:szCs w:val="22"/>
          <w:lang w:val="fr-FR"/>
        </w:rPr>
        <w:t xml:space="preserve">Les </w:t>
      </w:r>
      <w:r w:rsidR="00D737BF" w:rsidRPr="00502127">
        <w:rPr>
          <w:rFonts w:eastAsiaTheme="minorHAnsi"/>
          <w:color w:val="auto"/>
          <w:sz w:val="22"/>
          <w:szCs w:val="22"/>
          <w:lang w:val="fr-FR"/>
        </w:rPr>
        <w:t>PME (PME répondant à la définition des PME d'un État membre du COMESA)</w:t>
      </w:r>
      <w:r w:rsidRPr="00502127">
        <w:rPr>
          <w:rFonts w:eastAsiaTheme="minorHAnsi"/>
          <w:color w:val="auto"/>
          <w:sz w:val="22"/>
          <w:szCs w:val="22"/>
          <w:lang w:val="fr-FR"/>
        </w:rPr>
        <w:t> ;</w:t>
      </w:r>
    </w:p>
    <w:p w14:paraId="0098EDB0" w14:textId="618C009D" w:rsidR="00D737BF" w:rsidRPr="00502127" w:rsidRDefault="000635AF" w:rsidP="000635AF">
      <w:pPr>
        <w:pStyle w:val="Default"/>
        <w:numPr>
          <w:ilvl w:val="0"/>
          <w:numId w:val="8"/>
        </w:numPr>
        <w:jc w:val="both"/>
        <w:rPr>
          <w:rFonts w:eastAsiaTheme="minorHAnsi"/>
          <w:color w:val="auto"/>
          <w:sz w:val="22"/>
          <w:szCs w:val="22"/>
          <w:lang w:val="fr-FR"/>
        </w:rPr>
      </w:pPr>
      <w:r w:rsidRPr="00502127">
        <w:rPr>
          <w:rFonts w:eastAsiaTheme="minorHAnsi"/>
          <w:color w:val="auto"/>
          <w:sz w:val="22"/>
          <w:szCs w:val="22"/>
          <w:lang w:val="fr-FR"/>
        </w:rPr>
        <w:t>Le g</w:t>
      </w:r>
      <w:r w:rsidR="00D737BF" w:rsidRPr="00502127">
        <w:rPr>
          <w:rFonts w:eastAsiaTheme="minorHAnsi"/>
          <w:color w:val="auto"/>
          <w:sz w:val="22"/>
          <w:szCs w:val="22"/>
          <w:lang w:val="fr-FR"/>
        </w:rPr>
        <w:t>roupe (ouvert à tous les efforts collaboratifs)</w:t>
      </w:r>
      <w:r w:rsidRPr="00502127">
        <w:rPr>
          <w:rFonts w:eastAsiaTheme="minorHAnsi"/>
          <w:color w:val="auto"/>
          <w:sz w:val="22"/>
          <w:szCs w:val="22"/>
          <w:lang w:val="fr-FR"/>
        </w:rPr>
        <w:t> ;</w:t>
      </w:r>
    </w:p>
    <w:p w14:paraId="05E3388E" w14:textId="7EC3C342" w:rsidR="00D737BF" w:rsidRPr="00502127" w:rsidRDefault="000635AF" w:rsidP="000635AF">
      <w:pPr>
        <w:pStyle w:val="Default"/>
        <w:numPr>
          <w:ilvl w:val="0"/>
          <w:numId w:val="8"/>
        </w:numPr>
        <w:jc w:val="both"/>
        <w:rPr>
          <w:rFonts w:eastAsiaTheme="minorHAnsi"/>
          <w:color w:val="auto"/>
          <w:sz w:val="22"/>
          <w:szCs w:val="22"/>
          <w:lang w:val="fr-FR"/>
        </w:rPr>
      </w:pPr>
      <w:r w:rsidRPr="00502127">
        <w:rPr>
          <w:rFonts w:eastAsiaTheme="minorHAnsi"/>
          <w:color w:val="auto"/>
          <w:sz w:val="22"/>
          <w:szCs w:val="22"/>
          <w:lang w:val="fr-FR"/>
        </w:rPr>
        <w:t>L’i</w:t>
      </w:r>
      <w:r w:rsidR="00D737BF" w:rsidRPr="00502127">
        <w:rPr>
          <w:rFonts w:eastAsiaTheme="minorHAnsi"/>
          <w:color w:val="auto"/>
          <w:sz w:val="22"/>
          <w:szCs w:val="22"/>
          <w:lang w:val="fr-FR"/>
        </w:rPr>
        <w:t>nstitution (Ouvert à toutes les institutions de tout type)</w:t>
      </w:r>
    </w:p>
    <w:p w14:paraId="78FD5B3A" w14:textId="77777777" w:rsidR="00D737BF" w:rsidRPr="00502127" w:rsidRDefault="00D737BF" w:rsidP="00D737BF">
      <w:pPr>
        <w:pStyle w:val="Default"/>
        <w:jc w:val="both"/>
        <w:rPr>
          <w:rFonts w:eastAsiaTheme="minorHAnsi"/>
          <w:color w:val="auto"/>
          <w:sz w:val="22"/>
          <w:szCs w:val="22"/>
          <w:lang w:val="fr-FR"/>
        </w:rPr>
      </w:pPr>
    </w:p>
    <w:p w14:paraId="2AA1BBE3" w14:textId="5CAA0502" w:rsidR="00D737BF" w:rsidRPr="00502127" w:rsidRDefault="00502127" w:rsidP="00D737BF">
      <w:pPr>
        <w:pStyle w:val="Default"/>
        <w:jc w:val="both"/>
        <w:rPr>
          <w:rFonts w:eastAsiaTheme="minorHAnsi"/>
          <w:b/>
          <w:bCs/>
          <w:color w:val="auto"/>
          <w:sz w:val="22"/>
          <w:szCs w:val="22"/>
          <w:lang w:val="fr-FR"/>
        </w:rPr>
      </w:pPr>
      <w:r w:rsidRPr="00502127">
        <w:rPr>
          <w:rFonts w:eastAsiaTheme="minorHAnsi"/>
          <w:b/>
          <w:bCs/>
          <w:color w:val="auto"/>
          <w:sz w:val="22"/>
          <w:szCs w:val="22"/>
          <w:lang w:val="fr-FR"/>
        </w:rPr>
        <w:t>L’a</w:t>
      </w:r>
      <w:r w:rsidR="00D737BF" w:rsidRPr="00502127">
        <w:rPr>
          <w:rFonts w:eastAsiaTheme="minorHAnsi"/>
          <w:b/>
          <w:bCs/>
          <w:color w:val="auto"/>
          <w:sz w:val="22"/>
          <w:szCs w:val="22"/>
          <w:lang w:val="fr-FR"/>
        </w:rPr>
        <w:t>dmissibilité</w:t>
      </w:r>
    </w:p>
    <w:p w14:paraId="19B1B8C7" w14:textId="77777777" w:rsidR="00D737BF" w:rsidRPr="00502127" w:rsidRDefault="00D737BF" w:rsidP="00D737BF">
      <w:pPr>
        <w:pStyle w:val="Default"/>
        <w:jc w:val="both"/>
        <w:rPr>
          <w:rFonts w:eastAsiaTheme="minorHAnsi"/>
          <w:color w:val="auto"/>
          <w:sz w:val="22"/>
          <w:szCs w:val="22"/>
          <w:lang w:val="fr-FR"/>
        </w:rPr>
      </w:pPr>
    </w:p>
    <w:p w14:paraId="520A5E71" w14:textId="77777777" w:rsidR="00D737BF" w:rsidRPr="00502127" w:rsidRDefault="00D737BF" w:rsidP="00D737BF">
      <w:pPr>
        <w:pStyle w:val="Default"/>
        <w:jc w:val="both"/>
        <w:rPr>
          <w:rFonts w:eastAsiaTheme="minorHAnsi"/>
          <w:color w:val="auto"/>
          <w:sz w:val="22"/>
          <w:szCs w:val="22"/>
          <w:lang w:val="fr-FR"/>
        </w:rPr>
      </w:pPr>
      <w:r w:rsidRPr="00502127">
        <w:rPr>
          <w:rFonts w:eastAsiaTheme="minorHAnsi"/>
          <w:color w:val="auto"/>
          <w:sz w:val="22"/>
          <w:szCs w:val="22"/>
          <w:lang w:val="fr-FR"/>
        </w:rPr>
        <w:t>Seules les catégories suivantes peuvent soumettre les concepts d'innovation :</w:t>
      </w:r>
    </w:p>
    <w:p w14:paraId="72D5FF12" w14:textId="4161135C" w:rsidR="00D737BF" w:rsidRPr="00502127" w:rsidRDefault="000635AF" w:rsidP="000635AF">
      <w:pPr>
        <w:pStyle w:val="Default"/>
        <w:numPr>
          <w:ilvl w:val="0"/>
          <w:numId w:val="9"/>
        </w:numPr>
        <w:jc w:val="both"/>
        <w:rPr>
          <w:rFonts w:eastAsiaTheme="minorHAnsi"/>
          <w:color w:val="auto"/>
          <w:sz w:val="22"/>
          <w:szCs w:val="22"/>
          <w:lang w:val="fr-FR"/>
        </w:rPr>
      </w:pPr>
      <w:r w:rsidRPr="00502127">
        <w:rPr>
          <w:rFonts w:eastAsiaTheme="minorHAnsi"/>
          <w:color w:val="auto"/>
          <w:sz w:val="22"/>
          <w:szCs w:val="22"/>
          <w:lang w:val="fr-FR"/>
        </w:rPr>
        <w:t>Les c</w:t>
      </w:r>
      <w:r w:rsidR="00D737BF" w:rsidRPr="00502127">
        <w:rPr>
          <w:rFonts w:eastAsiaTheme="minorHAnsi"/>
          <w:color w:val="auto"/>
          <w:sz w:val="22"/>
          <w:szCs w:val="22"/>
          <w:lang w:val="fr-FR"/>
        </w:rPr>
        <w:t>itoyens ou résidents légaux de longue durée des États membres</w:t>
      </w:r>
      <w:r w:rsidRPr="00502127">
        <w:rPr>
          <w:rFonts w:eastAsiaTheme="minorHAnsi"/>
          <w:color w:val="auto"/>
          <w:sz w:val="22"/>
          <w:szCs w:val="22"/>
          <w:lang w:val="fr-FR"/>
        </w:rPr>
        <w:t> ;</w:t>
      </w:r>
    </w:p>
    <w:p w14:paraId="0C1D9974" w14:textId="77777777" w:rsidR="000635AF" w:rsidRPr="00502127" w:rsidRDefault="00D737BF" w:rsidP="00D737BF">
      <w:pPr>
        <w:pStyle w:val="Default"/>
        <w:numPr>
          <w:ilvl w:val="0"/>
          <w:numId w:val="9"/>
        </w:numPr>
        <w:jc w:val="both"/>
        <w:rPr>
          <w:rFonts w:eastAsiaTheme="minorHAnsi"/>
          <w:color w:val="auto"/>
          <w:sz w:val="22"/>
          <w:szCs w:val="22"/>
          <w:lang w:val="fr-FR"/>
        </w:rPr>
      </w:pPr>
      <w:r w:rsidRPr="00502127">
        <w:rPr>
          <w:rFonts w:eastAsiaTheme="minorHAnsi"/>
          <w:color w:val="auto"/>
          <w:sz w:val="22"/>
          <w:szCs w:val="22"/>
          <w:lang w:val="fr-FR"/>
        </w:rPr>
        <w:t>Les équipes de moins de quatre membres avec au moins un citoyen d'un État membre</w:t>
      </w:r>
      <w:r w:rsidR="000635AF" w:rsidRPr="00502127">
        <w:rPr>
          <w:rFonts w:eastAsiaTheme="minorHAnsi"/>
          <w:color w:val="auto"/>
          <w:sz w:val="22"/>
          <w:szCs w:val="22"/>
          <w:lang w:val="fr-FR"/>
        </w:rPr>
        <w:t> ;</w:t>
      </w:r>
    </w:p>
    <w:p w14:paraId="1A0A8FAE" w14:textId="77777777" w:rsidR="00502127" w:rsidRPr="00502127" w:rsidRDefault="00502127" w:rsidP="00D737BF">
      <w:pPr>
        <w:pStyle w:val="Default"/>
        <w:numPr>
          <w:ilvl w:val="0"/>
          <w:numId w:val="9"/>
        </w:numPr>
        <w:jc w:val="both"/>
        <w:rPr>
          <w:rFonts w:eastAsiaTheme="minorHAnsi"/>
          <w:color w:val="auto"/>
          <w:sz w:val="22"/>
          <w:szCs w:val="22"/>
          <w:lang w:val="fr-FR"/>
        </w:rPr>
      </w:pPr>
      <w:r w:rsidRPr="00502127">
        <w:rPr>
          <w:rFonts w:eastAsiaTheme="minorHAnsi"/>
          <w:color w:val="auto"/>
          <w:sz w:val="22"/>
          <w:szCs w:val="22"/>
          <w:lang w:val="fr-FR"/>
        </w:rPr>
        <w:t>Les é</w:t>
      </w:r>
      <w:r w:rsidR="00D737BF" w:rsidRPr="00502127">
        <w:rPr>
          <w:rFonts w:eastAsiaTheme="minorHAnsi"/>
          <w:color w:val="auto"/>
          <w:sz w:val="22"/>
          <w:szCs w:val="22"/>
          <w:lang w:val="fr-FR"/>
        </w:rPr>
        <w:t>quipes de 5 ou plus avec au moins 3 citoyens d'un état membre</w:t>
      </w:r>
      <w:r w:rsidRPr="00502127">
        <w:rPr>
          <w:rFonts w:eastAsiaTheme="minorHAnsi"/>
          <w:color w:val="auto"/>
          <w:sz w:val="22"/>
          <w:szCs w:val="22"/>
          <w:lang w:val="fr-FR"/>
        </w:rPr>
        <w:t> ;</w:t>
      </w:r>
    </w:p>
    <w:p w14:paraId="20D11BAF" w14:textId="77777777" w:rsidR="00502127" w:rsidRPr="00502127" w:rsidRDefault="00D737BF" w:rsidP="00D737BF">
      <w:pPr>
        <w:pStyle w:val="Default"/>
        <w:numPr>
          <w:ilvl w:val="0"/>
          <w:numId w:val="9"/>
        </w:numPr>
        <w:jc w:val="both"/>
        <w:rPr>
          <w:rFonts w:eastAsiaTheme="minorHAnsi"/>
          <w:color w:val="auto"/>
          <w:sz w:val="22"/>
          <w:szCs w:val="22"/>
          <w:lang w:val="fr-FR"/>
        </w:rPr>
      </w:pPr>
      <w:r w:rsidRPr="00502127">
        <w:rPr>
          <w:rFonts w:eastAsiaTheme="minorHAnsi"/>
          <w:color w:val="auto"/>
          <w:sz w:val="22"/>
          <w:szCs w:val="22"/>
          <w:lang w:val="fr-FR"/>
        </w:rPr>
        <w:t>Une équipe membre non citoyenne sera considérée si tous ses membres résident légalement et si le projet est basé dans un État membre</w:t>
      </w:r>
      <w:r w:rsidR="00502127" w:rsidRPr="00502127">
        <w:rPr>
          <w:rFonts w:eastAsiaTheme="minorHAnsi"/>
          <w:color w:val="auto"/>
          <w:sz w:val="22"/>
          <w:szCs w:val="22"/>
          <w:lang w:val="fr-FR"/>
        </w:rPr>
        <w:t> ;</w:t>
      </w:r>
    </w:p>
    <w:p w14:paraId="4CDD3BA2" w14:textId="77777777" w:rsidR="00502127" w:rsidRPr="00502127" w:rsidRDefault="00502127" w:rsidP="00D737BF">
      <w:pPr>
        <w:pStyle w:val="Default"/>
        <w:numPr>
          <w:ilvl w:val="0"/>
          <w:numId w:val="9"/>
        </w:numPr>
        <w:jc w:val="both"/>
        <w:rPr>
          <w:rFonts w:eastAsiaTheme="minorHAnsi"/>
          <w:color w:val="auto"/>
          <w:sz w:val="22"/>
          <w:szCs w:val="22"/>
          <w:lang w:val="fr-FR"/>
        </w:rPr>
      </w:pPr>
      <w:r w:rsidRPr="00502127">
        <w:rPr>
          <w:rFonts w:eastAsiaTheme="minorHAnsi"/>
          <w:color w:val="auto"/>
          <w:sz w:val="22"/>
          <w:szCs w:val="22"/>
          <w:lang w:val="fr-FR"/>
        </w:rPr>
        <w:t xml:space="preserve">Les </w:t>
      </w:r>
      <w:r w:rsidR="00D737BF" w:rsidRPr="00502127">
        <w:rPr>
          <w:rFonts w:eastAsiaTheme="minorHAnsi"/>
          <w:color w:val="auto"/>
          <w:sz w:val="22"/>
          <w:szCs w:val="22"/>
          <w:lang w:val="fr-FR"/>
        </w:rPr>
        <w:t>PME qui sont basées et opèrent dans les États membres</w:t>
      </w:r>
      <w:r w:rsidRPr="00502127">
        <w:rPr>
          <w:rFonts w:eastAsiaTheme="minorHAnsi"/>
          <w:color w:val="auto"/>
          <w:sz w:val="22"/>
          <w:szCs w:val="22"/>
          <w:lang w:val="fr-FR"/>
        </w:rPr>
        <w:t> ;</w:t>
      </w:r>
    </w:p>
    <w:p w14:paraId="28B2A248" w14:textId="73D1A614" w:rsidR="00D737BF" w:rsidRPr="00502127" w:rsidRDefault="00D737BF" w:rsidP="00D737BF">
      <w:pPr>
        <w:pStyle w:val="Default"/>
        <w:numPr>
          <w:ilvl w:val="0"/>
          <w:numId w:val="9"/>
        </w:numPr>
        <w:jc w:val="both"/>
        <w:rPr>
          <w:rFonts w:eastAsiaTheme="minorHAnsi"/>
          <w:color w:val="auto"/>
          <w:sz w:val="22"/>
          <w:szCs w:val="22"/>
          <w:lang w:val="fr-FR"/>
        </w:rPr>
      </w:pPr>
      <w:r w:rsidRPr="00502127">
        <w:rPr>
          <w:rFonts w:eastAsiaTheme="minorHAnsi"/>
          <w:color w:val="auto"/>
          <w:sz w:val="22"/>
          <w:szCs w:val="22"/>
          <w:lang w:val="fr-FR"/>
        </w:rPr>
        <w:t>Toutes les institutions qui sont basées et font une quantité substantielle d'affaires dans les États membres</w:t>
      </w:r>
    </w:p>
    <w:p w14:paraId="68086C9C" w14:textId="77777777" w:rsidR="00D737BF" w:rsidRPr="00502127" w:rsidRDefault="00D737BF" w:rsidP="00D737BF">
      <w:pPr>
        <w:pStyle w:val="Default"/>
        <w:jc w:val="both"/>
        <w:rPr>
          <w:rFonts w:eastAsiaTheme="minorHAnsi"/>
          <w:color w:val="auto"/>
          <w:sz w:val="22"/>
          <w:szCs w:val="22"/>
          <w:lang w:val="fr-FR"/>
        </w:rPr>
      </w:pPr>
    </w:p>
    <w:p w14:paraId="263B8F50" w14:textId="05EACED8" w:rsidR="00D737BF" w:rsidRPr="00502127" w:rsidRDefault="00502127" w:rsidP="00D737BF">
      <w:pPr>
        <w:pStyle w:val="Default"/>
        <w:jc w:val="both"/>
        <w:rPr>
          <w:rFonts w:eastAsiaTheme="minorHAnsi"/>
          <w:b/>
          <w:bCs/>
          <w:color w:val="auto"/>
          <w:sz w:val="22"/>
          <w:szCs w:val="22"/>
          <w:lang w:val="fr-FR"/>
        </w:rPr>
      </w:pPr>
      <w:r w:rsidRPr="00502127">
        <w:rPr>
          <w:rFonts w:eastAsiaTheme="minorHAnsi"/>
          <w:b/>
          <w:bCs/>
          <w:color w:val="auto"/>
          <w:sz w:val="22"/>
          <w:szCs w:val="22"/>
          <w:lang w:val="fr-FR"/>
        </w:rPr>
        <w:t>Les c</w:t>
      </w:r>
      <w:r w:rsidR="00D737BF" w:rsidRPr="00502127">
        <w:rPr>
          <w:rFonts w:eastAsiaTheme="minorHAnsi"/>
          <w:b/>
          <w:bCs/>
          <w:color w:val="auto"/>
          <w:sz w:val="22"/>
          <w:szCs w:val="22"/>
          <w:lang w:val="fr-FR"/>
        </w:rPr>
        <w:t>ritères</w:t>
      </w:r>
    </w:p>
    <w:p w14:paraId="55F5C674" w14:textId="77777777" w:rsidR="00D737BF" w:rsidRPr="00502127" w:rsidRDefault="00D737BF" w:rsidP="00D737BF">
      <w:pPr>
        <w:pStyle w:val="Default"/>
        <w:jc w:val="both"/>
        <w:rPr>
          <w:rFonts w:eastAsiaTheme="minorHAnsi"/>
          <w:color w:val="auto"/>
          <w:sz w:val="22"/>
          <w:szCs w:val="22"/>
          <w:lang w:val="fr-FR"/>
        </w:rPr>
      </w:pPr>
    </w:p>
    <w:p w14:paraId="50CB3A8A" w14:textId="77777777" w:rsidR="00D737BF" w:rsidRPr="00502127" w:rsidRDefault="00D737BF" w:rsidP="00D737BF">
      <w:pPr>
        <w:pStyle w:val="Default"/>
        <w:jc w:val="both"/>
        <w:rPr>
          <w:rFonts w:eastAsiaTheme="minorHAnsi"/>
          <w:color w:val="auto"/>
          <w:sz w:val="22"/>
          <w:szCs w:val="22"/>
          <w:lang w:val="fr-FR"/>
        </w:rPr>
      </w:pPr>
      <w:r w:rsidRPr="00502127">
        <w:rPr>
          <w:rFonts w:eastAsiaTheme="minorHAnsi"/>
          <w:color w:val="auto"/>
          <w:sz w:val="22"/>
          <w:szCs w:val="22"/>
          <w:lang w:val="fr-FR"/>
        </w:rPr>
        <w:t>Chaque soumission sera notée sur les aspects suivants :</w:t>
      </w:r>
    </w:p>
    <w:p w14:paraId="61D19021" w14:textId="77777777" w:rsidR="00502127" w:rsidRPr="00502127" w:rsidRDefault="00502127" w:rsidP="00D737BF">
      <w:pPr>
        <w:pStyle w:val="Default"/>
        <w:numPr>
          <w:ilvl w:val="0"/>
          <w:numId w:val="10"/>
        </w:numPr>
        <w:jc w:val="both"/>
        <w:rPr>
          <w:rFonts w:eastAsiaTheme="minorHAnsi"/>
          <w:color w:val="auto"/>
          <w:sz w:val="22"/>
          <w:szCs w:val="22"/>
          <w:lang w:val="fr-FR"/>
        </w:rPr>
      </w:pPr>
      <w:r w:rsidRPr="00502127">
        <w:rPr>
          <w:rFonts w:eastAsiaTheme="minorHAnsi"/>
          <w:color w:val="auto"/>
          <w:sz w:val="22"/>
          <w:szCs w:val="22"/>
          <w:lang w:val="fr-FR"/>
        </w:rPr>
        <w:t>La n</w:t>
      </w:r>
      <w:r w:rsidR="00D737BF" w:rsidRPr="00502127">
        <w:rPr>
          <w:rFonts w:eastAsiaTheme="minorHAnsi"/>
          <w:color w:val="auto"/>
          <w:sz w:val="22"/>
          <w:szCs w:val="22"/>
          <w:lang w:val="fr-FR"/>
        </w:rPr>
        <w:t>ouveauté/Avancement significatif dans le domaine</w:t>
      </w:r>
      <w:r w:rsidRPr="00502127">
        <w:rPr>
          <w:rFonts w:eastAsiaTheme="minorHAnsi"/>
          <w:color w:val="auto"/>
          <w:sz w:val="22"/>
          <w:szCs w:val="22"/>
          <w:lang w:val="fr-FR"/>
        </w:rPr>
        <w:t> ;</w:t>
      </w:r>
    </w:p>
    <w:p w14:paraId="29830B3F" w14:textId="77777777" w:rsidR="00502127" w:rsidRPr="00502127" w:rsidRDefault="00502127" w:rsidP="00D737BF">
      <w:pPr>
        <w:pStyle w:val="Default"/>
        <w:numPr>
          <w:ilvl w:val="0"/>
          <w:numId w:val="10"/>
        </w:numPr>
        <w:jc w:val="both"/>
        <w:rPr>
          <w:rFonts w:eastAsiaTheme="minorHAnsi"/>
          <w:color w:val="auto"/>
          <w:sz w:val="22"/>
          <w:szCs w:val="22"/>
          <w:lang w:val="fr-FR"/>
        </w:rPr>
      </w:pPr>
      <w:r w:rsidRPr="00502127">
        <w:rPr>
          <w:rFonts w:eastAsiaTheme="minorHAnsi"/>
          <w:color w:val="auto"/>
          <w:sz w:val="22"/>
          <w:szCs w:val="22"/>
          <w:lang w:val="fr-FR"/>
        </w:rPr>
        <w:t>L’i</w:t>
      </w:r>
      <w:r w:rsidR="00D737BF" w:rsidRPr="00502127">
        <w:rPr>
          <w:rFonts w:eastAsiaTheme="minorHAnsi"/>
          <w:color w:val="auto"/>
          <w:sz w:val="22"/>
          <w:szCs w:val="22"/>
          <w:lang w:val="fr-FR"/>
        </w:rPr>
        <w:t>mpact social (réel ou potentiel)</w:t>
      </w:r>
      <w:r w:rsidRPr="00502127">
        <w:rPr>
          <w:rFonts w:eastAsiaTheme="minorHAnsi"/>
          <w:color w:val="auto"/>
          <w:sz w:val="22"/>
          <w:szCs w:val="22"/>
          <w:lang w:val="fr-FR"/>
        </w:rPr>
        <w:t> ;</w:t>
      </w:r>
    </w:p>
    <w:p w14:paraId="433E78E2" w14:textId="77777777" w:rsidR="00502127" w:rsidRPr="00502127" w:rsidRDefault="00502127" w:rsidP="00D737BF">
      <w:pPr>
        <w:pStyle w:val="Default"/>
        <w:numPr>
          <w:ilvl w:val="0"/>
          <w:numId w:val="10"/>
        </w:numPr>
        <w:jc w:val="both"/>
        <w:rPr>
          <w:rFonts w:eastAsiaTheme="minorHAnsi"/>
          <w:color w:val="auto"/>
          <w:sz w:val="22"/>
          <w:szCs w:val="22"/>
          <w:lang w:val="fr-FR"/>
        </w:rPr>
      </w:pPr>
      <w:r w:rsidRPr="00502127">
        <w:rPr>
          <w:rFonts w:eastAsiaTheme="minorHAnsi"/>
          <w:color w:val="auto"/>
          <w:sz w:val="22"/>
          <w:szCs w:val="22"/>
          <w:lang w:val="fr-FR"/>
        </w:rPr>
        <w:t>L’i</w:t>
      </w:r>
      <w:r w:rsidR="00D737BF" w:rsidRPr="00502127">
        <w:rPr>
          <w:rFonts w:eastAsiaTheme="minorHAnsi"/>
          <w:color w:val="auto"/>
          <w:sz w:val="22"/>
          <w:szCs w:val="22"/>
          <w:lang w:val="fr-FR"/>
        </w:rPr>
        <w:t>mpact économique (réel ou potentiel)</w:t>
      </w:r>
      <w:r w:rsidRPr="00502127">
        <w:rPr>
          <w:rFonts w:eastAsiaTheme="minorHAnsi"/>
          <w:color w:val="auto"/>
          <w:sz w:val="22"/>
          <w:szCs w:val="22"/>
          <w:lang w:val="fr-FR"/>
        </w:rPr>
        <w:t> ;</w:t>
      </w:r>
    </w:p>
    <w:p w14:paraId="51CF7E2A" w14:textId="1D94C58A" w:rsidR="00D737BF" w:rsidRPr="00502127" w:rsidRDefault="00502127" w:rsidP="00D737BF">
      <w:pPr>
        <w:pStyle w:val="Default"/>
        <w:numPr>
          <w:ilvl w:val="0"/>
          <w:numId w:val="10"/>
        </w:numPr>
        <w:jc w:val="both"/>
        <w:rPr>
          <w:rFonts w:eastAsiaTheme="minorHAnsi"/>
          <w:color w:val="auto"/>
          <w:sz w:val="22"/>
          <w:szCs w:val="22"/>
          <w:lang w:val="fr-FR"/>
        </w:rPr>
      </w:pPr>
      <w:r w:rsidRPr="00502127">
        <w:rPr>
          <w:rFonts w:eastAsiaTheme="minorHAnsi"/>
          <w:color w:val="auto"/>
          <w:sz w:val="22"/>
          <w:szCs w:val="22"/>
          <w:lang w:val="fr-FR"/>
        </w:rPr>
        <w:t>La b</w:t>
      </w:r>
      <w:r w:rsidR="00D737BF" w:rsidRPr="00502127">
        <w:rPr>
          <w:rFonts w:eastAsiaTheme="minorHAnsi"/>
          <w:color w:val="auto"/>
          <w:sz w:val="22"/>
          <w:szCs w:val="22"/>
          <w:lang w:val="fr-FR"/>
        </w:rPr>
        <w:t>revetabilité</w:t>
      </w:r>
    </w:p>
    <w:p w14:paraId="2027E8B4" w14:textId="77777777" w:rsidR="00D737BF" w:rsidRPr="00502127" w:rsidRDefault="00D737BF" w:rsidP="00D737BF">
      <w:pPr>
        <w:pStyle w:val="Default"/>
        <w:jc w:val="both"/>
        <w:rPr>
          <w:rFonts w:eastAsiaTheme="minorHAnsi"/>
          <w:color w:val="auto"/>
          <w:sz w:val="22"/>
          <w:szCs w:val="22"/>
          <w:lang w:val="fr-FR"/>
        </w:rPr>
      </w:pPr>
    </w:p>
    <w:p w14:paraId="3616F3E5" w14:textId="77777777" w:rsidR="00D737BF" w:rsidRPr="00502127" w:rsidRDefault="00D737BF" w:rsidP="00D737BF">
      <w:pPr>
        <w:pStyle w:val="Default"/>
        <w:jc w:val="both"/>
        <w:rPr>
          <w:rFonts w:eastAsiaTheme="minorHAnsi"/>
          <w:color w:val="auto"/>
          <w:sz w:val="22"/>
          <w:szCs w:val="22"/>
          <w:lang w:val="fr-FR"/>
        </w:rPr>
      </w:pPr>
    </w:p>
    <w:p w14:paraId="29975C01" w14:textId="77777777" w:rsidR="00D737BF" w:rsidRPr="00502127" w:rsidRDefault="00D737BF" w:rsidP="00D737BF">
      <w:pPr>
        <w:pStyle w:val="Default"/>
        <w:jc w:val="both"/>
        <w:rPr>
          <w:rFonts w:eastAsiaTheme="minorHAnsi"/>
          <w:b/>
          <w:bCs/>
          <w:color w:val="auto"/>
          <w:sz w:val="22"/>
          <w:szCs w:val="22"/>
          <w:lang w:val="fr-FR"/>
        </w:rPr>
      </w:pPr>
      <w:r w:rsidRPr="00502127">
        <w:rPr>
          <w:rFonts w:eastAsiaTheme="minorHAnsi"/>
          <w:b/>
          <w:bCs/>
          <w:color w:val="auto"/>
          <w:sz w:val="22"/>
          <w:szCs w:val="22"/>
          <w:lang w:val="fr-FR"/>
        </w:rPr>
        <w:t>L'appel</w:t>
      </w:r>
    </w:p>
    <w:p w14:paraId="2EB1549A" w14:textId="77777777" w:rsidR="00D737BF" w:rsidRPr="00502127" w:rsidRDefault="00D737BF" w:rsidP="00D737BF">
      <w:pPr>
        <w:pStyle w:val="Default"/>
        <w:jc w:val="both"/>
        <w:rPr>
          <w:rFonts w:eastAsiaTheme="minorHAnsi"/>
          <w:color w:val="auto"/>
          <w:sz w:val="22"/>
          <w:szCs w:val="22"/>
          <w:lang w:val="fr-FR"/>
        </w:rPr>
      </w:pPr>
    </w:p>
    <w:p w14:paraId="6407614C" w14:textId="77777777" w:rsidR="00D737BF" w:rsidRPr="00502127" w:rsidRDefault="00D737BF" w:rsidP="00D737BF">
      <w:pPr>
        <w:pStyle w:val="Default"/>
        <w:jc w:val="both"/>
        <w:rPr>
          <w:rFonts w:eastAsiaTheme="minorHAnsi"/>
          <w:color w:val="auto"/>
          <w:sz w:val="22"/>
          <w:szCs w:val="22"/>
          <w:lang w:val="fr-FR"/>
        </w:rPr>
      </w:pPr>
      <w:r w:rsidRPr="00502127">
        <w:rPr>
          <w:rFonts w:eastAsiaTheme="minorHAnsi"/>
          <w:color w:val="auto"/>
          <w:sz w:val="22"/>
          <w:szCs w:val="22"/>
          <w:lang w:val="fr-FR"/>
        </w:rPr>
        <w:t xml:space="preserve">Le COMESA invite maintenant les individus et les groupes à soumettre leurs concepts d'innovation. Les concepts seront évalués de manière compétitive et les deux meilleurs de </w:t>
      </w:r>
      <w:r w:rsidRPr="00502127">
        <w:rPr>
          <w:rFonts w:eastAsiaTheme="minorHAnsi"/>
          <w:color w:val="auto"/>
          <w:sz w:val="22"/>
          <w:szCs w:val="22"/>
          <w:lang w:val="fr-FR"/>
        </w:rPr>
        <w:lastRenderedPageBreak/>
        <w:t>chaque catégorie seront invités à présenter leurs concepts d'innovation lors du neuvième Forum annuel de recherche du COMESA prévu en septembre 2022. Le Forum annuel de recherche réunit des responsables gouvernementaux, des universitaires, des groupes de réflexion sur les politiques, des partenaires de développement et le secteur privé. Les innovateurs retenus seront informés avant le 30 mai 2022.</w:t>
      </w:r>
    </w:p>
    <w:p w14:paraId="0A2C9A26" w14:textId="77777777" w:rsidR="00D737BF" w:rsidRPr="00502127" w:rsidRDefault="00D737BF" w:rsidP="00D737BF">
      <w:pPr>
        <w:pStyle w:val="Default"/>
        <w:jc w:val="both"/>
        <w:rPr>
          <w:rFonts w:eastAsiaTheme="minorHAnsi"/>
          <w:color w:val="auto"/>
          <w:sz w:val="22"/>
          <w:szCs w:val="22"/>
          <w:lang w:val="fr-FR"/>
        </w:rPr>
      </w:pPr>
    </w:p>
    <w:p w14:paraId="6C2248BE" w14:textId="1CCB5675" w:rsidR="00D737BF" w:rsidRPr="00502127" w:rsidRDefault="00502127" w:rsidP="00D737BF">
      <w:pPr>
        <w:pStyle w:val="Default"/>
        <w:jc w:val="both"/>
        <w:rPr>
          <w:rFonts w:eastAsiaTheme="minorHAnsi"/>
          <w:b/>
          <w:bCs/>
          <w:color w:val="auto"/>
          <w:sz w:val="22"/>
          <w:szCs w:val="22"/>
          <w:lang w:val="fr-FR"/>
        </w:rPr>
      </w:pPr>
      <w:r w:rsidRPr="00502127">
        <w:rPr>
          <w:rFonts w:eastAsiaTheme="minorHAnsi"/>
          <w:b/>
          <w:bCs/>
          <w:color w:val="auto"/>
          <w:sz w:val="22"/>
          <w:szCs w:val="22"/>
          <w:lang w:val="fr-FR"/>
        </w:rPr>
        <w:t>Le f</w:t>
      </w:r>
      <w:r w:rsidR="00D737BF" w:rsidRPr="00502127">
        <w:rPr>
          <w:rFonts w:eastAsiaTheme="minorHAnsi"/>
          <w:b/>
          <w:bCs/>
          <w:color w:val="auto"/>
          <w:sz w:val="22"/>
          <w:szCs w:val="22"/>
          <w:lang w:val="fr-FR"/>
        </w:rPr>
        <w:t>inancement de la participation</w:t>
      </w:r>
    </w:p>
    <w:p w14:paraId="7A4D8FEA" w14:textId="77777777" w:rsidR="00D737BF" w:rsidRPr="00502127" w:rsidRDefault="00D737BF" w:rsidP="00D737BF">
      <w:pPr>
        <w:pStyle w:val="Default"/>
        <w:jc w:val="both"/>
        <w:rPr>
          <w:rFonts w:eastAsiaTheme="minorHAnsi"/>
          <w:color w:val="auto"/>
          <w:sz w:val="22"/>
          <w:szCs w:val="22"/>
          <w:lang w:val="fr-FR"/>
        </w:rPr>
      </w:pPr>
    </w:p>
    <w:p w14:paraId="7B633722" w14:textId="0C96FD9F" w:rsidR="00F11E34" w:rsidRPr="00502127" w:rsidRDefault="00D737BF" w:rsidP="00D737BF">
      <w:pPr>
        <w:pStyle w:val="Default"/>
        <w:jc w:val="both"/>
        <w:rPr>
          <w:rFonts w:eastAsia="Calibri"/>
          <w:b/>
          <w:color w:val="auto"/>
          <w:sz w:val="22"/>
          <w:szCs w:val="22"/>
          <w:lang w:val="fr-FR"/>
        </w:rPr>
      </w:pPr>
      <w:r w:rsidRPr="00502127">
        <w:rPr>
          <w:rFonts w:eastAsiaTheme="minorHAnsi"/>
          <w:color w:val="auto"/>
          <w:sz w:val="22"/>
          <w:szCs w:val="22"/>
          <w:lang w:val="fr-FR"/>
        </w:rPr>
        <w:t>Le COMESA financera la participation des innovateurs au forum de recherche. Le financement couvrira un billet d'avion aller-retour en classe économique, l'hébergement et une indemnité journalière de subsistance.</w:t>
      </w:r>
    </w:p>
    <w:p w14:paraId="009B32C5" w14:textId="77777777" w:rsidR="00D737BF" w:rsidRPr="00502127" w:rsidRDefault="00D737BF" w:rsidP="00F11E34">
      <w:pPr>
        <w:spacing w:after="0" w:line="240" w:lineRule="auto"/>
        <w:jc w:val="both"/>
        <w:rPr>
          <w:rFonts w:ascii="Arial" w:hAnsi="Arial" w:cs="Arial"/>
          <w:b/>
          <w:lang w:val="fr-FR"/>
        </w:rPr>
      </w:pPr>
    </w:p>
    <w:p w14:paraId="206A284A" w14:textId="728097D1" w:rsidR="00D737BF" w:rsidRPr="00502127" w:rsidRDefault="00502127" w:rsidP="00D737BF">
      <w:pPr>
        <w:spacing w:after="0" w:line="240" w:lineRule="auto"/>
        <w:jc w:val="both"/>
        <w:rPr>
          <w:rFonts w:ascii="Arial" w:hAnsi="Arial" w:cs="Arial"/>
          <w:b/>
          <w:lang w:val="fr-FR"/>
        </w:rPr>
      </w:pPr>
      <w:r w:rsidRPr="00502127">
        <w:rPr>
          <w:rFonts w:ascii="Arial" w:hAnsi="Arial" w:cs="Arial"/>
          <w:b/>
          <w:lang w:val="fr-FR"/>
        </w:rPr>
        <w:t>La s</w:t>
      </w:r>
      <w:r w:rsidR="00D737BF" w:rsidRPr="00502127">
        <w:rPr>
          <w:rFonts w:ascii="Arial" w:hAnsi="Arial" w:cs="Arial"/>
          <w:b/>
          <w:lang w:val="fr-FR"/>
        </w:rPr>
        <w:t>oumission</w:t>
      </w:r>
    </w:p>
    <w:p w14:paraId="23985DE6" w14:textId="77777777" w:rsidR="00D737BF" w:rsidRPr="00502127" w:rsidRDefault="00D737BF" w:rsidP="00D737BF">
      <w:pPr>
        <w:spacing w:after="0" w:line="240" w:lineRule="auto"/>
        <w:jc w:val="both"/>
        <w:rPr>
          <w:rFonts w:ascii="Arial" w:hAnsi="Arial" w:cs="Arial"/>
          <w:b/>
          <w:lang w:val="fr-FR"/>
        </w:rPr>
      </w:pPr>
    </w:p>
    <w:p w14:paraId="2757112E" w14:textId="675CB23A" w:rsidR="00D737BF" w:rsidRPr="00502127" w:rsidRDefault="00D737BF" w:rsidP="00D737BF">
      <w:pPr>
        <w:spacing w:after="0" w:line="240" w:lineRule="auto"/>
        <w:jc w:val="both"/>
        <w:rPr>
          <w:rFonts w:ascii="Arial" w:hAnsi="Arial" w:cs="Arial"/>
          <w:bCs/>
          <w:lang w:val="fr-FR"/>
        </w:rPr>
      </w:pPr>
      <w:r w:rsidRPr="00502127">
        <w:rPr>
          <w:rFonts w:ascii="Arial" w:hAnsi="Arial" w:cs="Arial"/>
          <w:bCs/>
          <w:lang w:val="fr-FR"/>
        </w:rPr>
        <w:t xml:space="preserve">Les concepts d'innovation doivent être soumis par voie électronique à Jane Kibiru ; Courriel : </w:t>
      </w:r>
      <w:hyperlink r:id="rId9" w:history="1">
        <w:r w:rsidR="00502127" w:rsidRPr="00502127">
          <w:rPr>
            <w:rStyle w:val="Hyperlink"/>
            <w:rFonts w:ascii="Arial" w:hAnsi="Arial" w:cs="Arial"/>
            <w:bCs/>
            <w:lang w:val="fr-FR"/>
          </w:rPr>
          <w:t>Jkibiru@comesa.int</w:t>
        </w:r>
      </w:hyperlink>
      <w:r w:rsidR="00502127" w:rsidRPr="00502127">
        <w:rPr>
          <w:rFonts w:ascii="Arial" w:hAnsi="Arial" w:cs="Arial"/>
          <w:bCs/>
          <w:lang w:val="fr-FR"/>
        </w:rPr>
        <w:t xml:space="preserve">, </w:t>
      </w:r>
      <w:r w:rsidRPr="00502127">
        <w:rPr>
          <w:rFonts w:ascii="Arial" w:hAnsi="Arial" w:cs="Arial"/>
          <w:bCs/>
          <w:lang w:val="fr-FR"/>
        </w:rPr>
        <w:t>Téléphone : +260211229725/32</w:t>
      </w:r>
    </w:p>
    <w:p w14:paraId="523AD645" w14:textId="77777777" w:rsidR="00D737BF" w:rsidRPr="00502127" w:rsidRDefault="00D737BF" w:rsidP="00D737BF">
      <w:pPr>
        <w:spacing w:after="0" w:line="240" w:lineRule="auto"/>
        <w:jc w:val="both"/>
        <w:rPr>
          <w:rFonts w:ascii="Arial" w:hAnsi="Arial" w:cs="Arial"/>
          <w:bCs/>
          <w:lang w:val="fr-FR"/>
        </w:rPr>
      </w:pPr>
    </w:p>
    <w:p w14:paraId="363AF6A0" w14:textId="77777777" w:rsidR="00D737BF" w:rsidRPr="00502127" w:rsidRDefault="00D737BF" w:rsidP="00D737BF">
      <w:pPr>
        <w:spacing w:after="0" w:line="240" w:lineRule="auto"/>
        <w:jc w:val="both"/>
        <w:rPr>
          <w:rFonts w:ascii="Arial" w:hAnsi="Arial" w:cs="Arial"/>
          <w:b/>
          <w:lang w:val="fr-FR"/>
        </w:rPr>
      </w:pPr>
      <w:r w:rsidRPr="00502127">
        <w:rPr>
          <w:rFonts w:ascii="Arial" w:hAnsi="Arial" w:cs="Arial"/>
          <w:b/>
          <w:lang w:val="fr-FR"/>
        </w:rPr>
        <w:t>Avec copie à :</w:t>
      </w:r>
    </w:p>
    <w:p w14:paraId="0F141EA3" w14:textId="77777777" w:rsidR="00D737BF" w:rsidRPr="00502127" w:rsidRDefault="00D737BF" w:rsidP="00D737BF">
      <w:pPr>
        <w:spacing w:after="0" w:line="240" w:lineRule="auto"/>
        <w:jc w:val="both"/>
        <w:rPr>
          <w:rFonts w:ascii="Arial" w:hAnsi="Arial" w:cs="Arial"/>
          <w:b/>
          <w:lang w:val="fr-FR"/>
        </w:rPr>
      </w:pPr>
    </w:p>
    <w:p w14:paraId="11E803C6" w14:textId="13622EDA" w:rsidR="00D737BF" w:rsidRPr="00502127" w:rsidRDefault="00D737BF" w:rsidP="00D737BF">
      <w:pPr>
        <w:spacing w:after="0" w:line="240" w:lineRule="auto"/>
        <w:jc w:val="both"/>
        <w:rPr>
          <w:rFonts w:ascii="Arial" w:hAnsi="Arial" w:cs="Arial"/>
          <w:bCs/>
          <w:lang w:val="fr-FR"/>
        </w:rPr>
      </w:pPr>
      <w:r w:rsidRPr="00502127">
        <w:rPr>
          <w:rFonts w:ascii="Arial" w:hAnsi="Arial" w:cs="Arial"/>
          <w:bCs/>
          <w:lang w:val="fr-FR"/>
        </w:rPr>
        <w:t xml:space="preserve">Frederick </w:t>
      </w:r>
      <w:r w:rsidR="00502127" w:rsidRPr="00502127">
        <w:rPr>
          <w:rFonts w:ascii="Arial" w:hAnsi="Arial" w:cs="Arial"/>
          <w:bCs/>
          <w:lang w:val="fr-FR"/>
        </w:rPr>
        <w:t>Msiska ;</w:t>
      </w:r>
      <w:r w:rsidRPr="00502127">
        <w:rPr>
          <w:rFonts w:ascii="Arial" w:hAnsi="Arial" w:cs="Arial"/>
          <w:bCs/>
          <w:lang w:val="fr-FR"/>
        </w:rPr>
        <w:t xml:space="preserve"> Courriel : </w:t>
      </w:r>
      <w:hyperlink r:id="rId10" w:history="1">
        <w:r w:rsidR="00502127" w:rsidRPr="00502127">
          <w:rPr>
            <w:rStyle w:val="Hyperlink"/>
            <w:rFonts w:ascii="Arial" w:hAnsi="Arial" w:cs="Arial"/>
            <w:bCs/>
            <w:lang w:val="fr-FR"/>
          </w:rPr>
          <w:t>Fmsiska@comesa.int</w:t>
        </w:r>
      </w:hyperlink>
      <w:r w:rsidR="00502127" w:rsidRPr="00502127">
        <w:rPr>
          <w:rFonts w:ascii="Arial" w:hAnsi="Arial" w:cs="Arial"/>
          <w:bCs/>
          <w:lang w:val="fr-FR"/>
        </w:rPr>
        <w:t xml:space="preserve">; </w:t>
      </w:r>
    </w:p>
    <w:p w14:paraId="0CE56B05" w14:textId="77777777" w:rsidR="00D737BF" w:rsidRPr="00502127" w:rsidRDefault="00D737BF" w:rsidP="00D737BF">
      <w:pPr>
        <w:spacing w:after="0" w:line="240" w:lineRule="auto"/>
        <w:jc w:val="both"/>
        <w:rPr>
          <w:rFonts w:ascii="Arial" w:hAnsi="Arial" w:cs="Arial"/>
          <w:bCs/>
          <w:lang w:val="fr-FR"/>
        </w:rPr>
      </w:pPr>
      <w:r w:rsidRPr="00502127">
        <w:rPr>
          <w:rFonts w:ascii="Arial" w:hAnsi="Arial" w:cs="Arial"/>
          <w:bCs/>
          <w:lang w:val="fr-FR"/>
        </w:rPr>
        <w:t>Téléphone : +260211229725/32</w:t>
      </w:r>
    </w:p>
    <w:p w14:paraId="5847591C" w14:textId="77777777" w:rsidR="00D737BF" w:rsidRPr="00502127" w:rsidRDefault="00D737BF" w:rsidP="00D737BF">
      <w:pPr>
        <w:spacing w:after="0" w:line="240" w:lineRule="auto"/>
        <w:jc w:val="both"/>
        <w:rPr>
          <w:rFonts w:ascii="Arial" w:hAnsi="Arial" w:cs="Arial"/>
          <w:bCs/>
          <w:lang w:val="fr-FR"/>
        </w:rPr>
      </w:pPr>
    </w:p>
    <w:p w14:paraId="44326D26" w14:textId="6FECBE36" w:rsidR="00D737BF" w:rsidRPr="00502127" w:rsidRDefault="00D737BF" w:rsidP="00D737BF">
      <w:pPr>
        <w:spacing w:after="0" w:line="240" w:lineRule="auto"/>
        <w:jc w:val="both"/>
        <w:rPr>
          <w:rFonts w:ascii="Arial" w:hAnsi="Arial" w:cs="Arial"/>
          <w:bCs/>
          <w:lang w:val="fr-FR"/>
        </w:rPr>
      </w:pPr>
      <w:r w:rsidRPr="00502127">
        <w:rPr>
          <w:rFonts w:ascii="Arial" w:hAnsi="Arial" w:cs="Arial"/>
          <w:bCs/>
          <w:lang w:val="fr-FR"/>
        </w:rPr>
        <w:t>Roider Kabisa</w:t>
      </w:r>
      <w:r w:rsidR="007E5968">
        <w:rPr>
          <w:rFonts w:ascii="Arial" w:hAnsi="Arial" w:cs="Arial"/>
          <w:bCs/>
          <w:lang w:val="fr-FR"/>
        </w:rPr>
        <w:t xml:space="preserve"> </w:t>
      </w:r>
      <w:r w:rsidRPr="00502127">
        <w:rPr>
          <w:rFonts w:ascii="Arial" w:hAnsi="Arial" w:cs="Arial"/>
          <w:bCs/>
          <w:lang w:val="fr-FR"/>
        </w:rPr>
        <w:t xml:space="preserve">; Courriel : </w:t>
      </w:r>
      <w:hyperlink r:id="rId11" w:history="1">
        <w:r w:rsidR="007E5968" w:rsidRPr="005E315A">
          <w:rPr>
            <w:rStyle w:val="Hyperlink"/>
            <w:rFonts w:ascii="Arial" w:hAnsi="Arial" w:cs="Arial"/>
            <w:bCs/>
            <w:lang w:val="fr-FR"/>
          </w:rPr>
          <w:t>Rkabisa@comesa.int</w:t>
        </w:r>
      </w:hyperlink>
      <w:r w:rsidR="007E5968">
        <w:rPr>
          <w:rFonts w:ascii="Arial" w:hAnsi="Arial" w:cs="Arial"/>
          <w:bCs/>
          <w:lang w:val="fr-FR"/>
        </w:rPr>
        <w:t xml:space="preserve"> </w:t>
      </w:r>
      <w:r w:rsidRPr="00502127">
        <w:rPr>
          <w:rFonts w:ascii="Arial" w:hAnsi="Arial" w:cs="Arial"/>
          <w:bCs/>
          <w:lang w:val="fr-FR"/>
        </w:rPr>
        <w:t>;</w:t>
      </w:r>
    </w:p>
    <w:p w14:paraId="04112785" w14:textId="5D922CCF" w:rsidR="00E56992" w:rsidRPr="00502127" w:rsidRDefault="00D737BF" w:rsidP="00D737BF">
      <w:pPr>
        <w:spacing w:after="0" w:line="240" w:lineRule="auto"/>
        <w:jc w:val="both"/>
        <w:rPr>
          <w:rFonts w:ascii="Arial" w:hAnsi="Arial" w:cs="Arial"/>
          <w:bCs/>
          <w:lang w:val="fr-FR"/>
        </w:rPr>
      </w:pPr>
      <w:r w:rsidRPr="00502127">
        <w:rPr>
          <w:rFonts w:ascii="Arial" w:hAnsi="Arial" w:cs="Arial"/>
          <w:bCs/>
          <w:lang w:val="fr-FR"/>
        </w:rPr>
        <w:t>Téléphone : +260211229725/32</w:t>
      </w:r>
    </w:p>
    <w:sectPr w:rsidR="00E56992" w:rsidRPr="00502127" w:rsidSect="00CB67BA">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3EF"/>
    <w:multiLevelType w:val="hybridMultilevel"/>
    <w:tmpl w:val="F4D433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6BC6E56"/>
    <w:multiLevelType w:val="hybridMultilevel"/>
    <w:tmpl w:val="4D669D4A"/>
    <w:lvl w:ilvl="0" w:tplc="B674229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874063"/>
    <w:multiLevelType w:val="hybridMultilevel"/>
    <w:tmpl w:val="C47ED1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03013A3"/>
    <w:multiLevelType w:val="hybridMultilevel"/>
    <w:tmpl w:val="F42001F0"/>
    <w:lvl w:ilvl="0" w:tplc="2000001B">
      <w:start w:val="1"/>
      <w:numFmt w:val="lowerRoman"/>
      <w:lvlText w:val="%1."/>
      <w:lvlJc w:val="righ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2B1C7B13"/>
    <w:multiLevelType w:val="hybridMultilevel"/>
    <w:tmpl w:val="C512F7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0371863"/>
    <w:multiLevelType w:val="hybridMultilevel"/>
    <w:tmpl w:val="99A24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D617E59"/>
    <w:multiLevelType w:val="hybridMultilevel"/>
    <w:tmpl w:val="DCAE9A1A"/>
    <w:lvl w:ilvl="0" w:tplc="0000001B">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8760CF"/>
    <w:multiLevelType w:val="hybridMultilevel"/>
    <w:tmpl w:val="4D10E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96A08"/>
    <w:multiLevelType w:val="multilevel"/>
    <w:tmpl w:val="24E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50C2D"/>
    <w:multiLevelType w:val="multilevel"/>
    <w:tmpl w:val="90D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6"/>
  </w:num>
  <w:num w:numId="5">
    <w:abstractNumId w:val="9"/>
  </w:num>
  <w:num w:numId="6">
    <w:abstractNumId w:val="8"/>
  </w:num>
  <w:num w:numId="7">
    <w:abstractNumId w:val="2"/>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D0"/>
    <w:rsid w:val="00003380"/>
    <w:rsid w:val="00015950"/>
    <w:rsid w:val="0002048B"/>
    <w:rsid w:val="00023FA2"/>
    <w:rsid w:val="00026190"/>
    <w:rsid w:val="00031CE8"/>
    <w:rsid w:val="00034E53"/>
    <w:rsid w:val="00053CE6"/>
    <w:rsid w:val="000635AF"/>
    <w:rsid w:val="00067FCF"/>
    <w:rsid w:val="000766E1"/>
    <w:rsid w:val="000916FA"/>
    <w:rsid w:val="00093BAE"/>
    <w:rsid w:val="000A0BCB"/>
    <w:rsid w:val="000D303F"/>
    <w:rsid w:val="000D5FCF"/>
    <w:rsid w:val="000D7A47"/>
    <w:rsid w:val="000E382F"/>
    <w:rsid w:val="000F4D69"/>
    <w:rsid w:val="00114548"/>
    <w:rsid w:val="00117D07"/>
    <w:rsid w:val="00146FEF"/>
    <w:rsid w:val="00163C0F"/>
    <w:rsid w:val="001708B1"/>
    <w:rsid w:val="0019278C"/>
    <w:rsid w:val="001B78C7"/>
    <w:rsid w:val="001C1E4A"/>
    <w:rsid w:val="002032C0"/>
    <w:rsid w:val="002243D4"/>
    <w:rsid w:val="00232149"/>
    <w:rsid w:val="00245DCE"/>
    <w:rsid w:val="002A0ADD"/>
    <w:rsid w:val="002A2198"/>
    <w:rsid w:val="002A3BB1"/>
    <w:rsid w:val="002B3364"/>
    <w:rsid w:val="002B3A09"/>
    <w:rsid w:val="002B5B43"/>
    <w:rsid w:val="002D0290"/>
    <w:rsid w:val="002E12D8"/>
    <w:rsid w:val="00302B89"/>
    <w:rsid w:val="00310EB2"/>
    <w:rsid w:val="003268FB"/>
    <w:rsid w:val="0033444A"/>
    <w:rsid w:val="00335DB3"/>
    <w:rsid w:val="00343827"/>
    <w:rsid w:val="00344414"/>
    <w:rsid w:val="00347F22"/>
    <w:rsid w:val="00352C71"/>
    <w:rsid w:val="00375FA7"/>
    <w:rsid w:val="003775E5"/>
    <w:rsid w:val="0038336D"/>
    <w:rsid w:val="00391A1C"/>
    <w:rsid w:val="003970D4"/>
    <w:rsid w:val="003B6803"/>
    <w:rsid w:val="003B79F2"/>
    <w:rsid w:val="003D6EC2"/>
    <w:rsid w:val="003F2FEB"/>
    <w:rsid w:val="0040579D"/>
    <w:rsid w:val="004065BD"/>
    <w:rsid w:val="00416460"/>
    <w:rsid w:val="0043240D"/>
    <w:rsid w:val="00440F5B"/>
    <w:rsid w:val="00441092"/>
    <w:rsid w:val="00450E1C"/>
    <w:rsid w:val="004737FA"/>
    <w:rsid w:val="00487EF2"/>
    <w:rsid w:val="00490675"/>
    <w:rsid w:val="00494FD8"/>
    <w:rsid w:val="004A483E"/>
    <w:rsid w:val="004E2490"/>
    <w:rsid w:val="004E3241"/>
    <w:rsid w:val="004F02E1"/>
    <w:rsid w:val="004F0780"/>
    <w:rsid w:val="004F20F3"/>
    <w:rsid w:val="004F2F2A"/>
    <w:rsid w:val="00502127"/>
    <w:rsid w:val="00527464"/>
    <w:rsid w:val="005411F8"/>
    <w:rsid w:val="00544C3C"/>
    <w:rsid w:val="00545CC4"/>
    <w:rsid w:val="00565460"/>
    <w:rsid w:val="0057296D"/>
    <w:rsid w:val="005A1E93"/>
    <w:rsid w:val="005A5331"/>
    <w:rsid w:val="005C3248"/>
    <w:rsid w:val="005C5B35"/>
    <w:rsid w:val="005E0220"/>
    <w:rsid w:val="005E3548"/>
    <w:rsid w:val="005E6370"/>
    <w:rsid w:val="005F6A67"/>
    <w:rsid w:val="00600925"/>
    <w:rsid w:val="006107DF"/>
    <w:rsid w:val="0061525B"/>
    <w:rsid w:val="006172E2"/>
    <w:rsid w:val="006311C8"/>
    <w:rsid w:val="00637FDC"/>
    <w:rsid w:val="00652974"/>
    <w:rsid w:val="0065333B"/>
    <w:rsid w:val="00654085"/>
    <w:rsid w:val="006559A4"/>
    <w:rsid w:val="006B1BE6"/>
    <w:rsid w:val="006B2D6E"/>
    <w:rsid w:val="006B38D1"/>
    <w:rsid w:val="006C3687"/>
    <w:rsid w:val="006D1768"/>
    <w:rsid w:val="006D1D46"/>
    <w:rsid w:val="006D6A70"/>
    <w:rsid w:val="00712310"/>
    <w:rsid w:val="00714092"/>
    <w:rsid w:val="007275CC"/>
    <w:rsid w:val="0073149B"/>
    <w:rsid w:val="007425E1"/>
    <w:rsid w:val="00747FA3"/>
    <w:rsid w:val="007505AC"/>
    <w:rsid w:val="0076638C"/>
    <w:rsid w:val="00772CB3"/>
    <w:rsid w:val="00775AD6"/>
    <w:rsid w:val="00783347"/>
    <w:rsid w:val="007A410E"/>
    <w:rsid w:val="007A426C"/>
    <w:rsid w:val="007B09FE"/>
    <w:rsid w:val="007B1E98"/>
    <w:rsid w:val="007B4628"/>
    <w:rsid w:val="007C3B7B"/>
    <w:rsid w:val="007C5B43"/>
    <w:rsid w:val="007E373B"/>
    <w:rsid w:val="007E3F65"/>
    <w:rsid w:val="007E5968"/>
    <w:rsid w:val="00806813"/>
    <w:rsid w:val="00807EFE"/>
    <w:rsid w:val="00812A81"/>
    <w:rsid w:val="00824113"/>
    <w:rsid w:val="0082462B"/>
    <w:rsid w:val="008258B4"/>
    <w:rsid w:val="00841E0D"/>
    <w:rsid w:val="00844AE8"/>
    <w:rsid w:val="008504F2"/>
    <w:rsid w:val="00883E93"/>
    <w:rsid w:val="00893A3C"/>
    <w:rsid w:val="008A08E7"/>
    <w:rsid w:val="008A615F"/>
    <w:rsid w:val="008E17CA"/>
    <w:rsid w:val="008E1CFE"/>
    <w:rsid w:val="008E434F"/>
    <w:rsid w:val="0093577C"/>
    <w:rsid w:val="0094396D"/>
    <w:rsid w:val="009545B6"/>
    <w:rsid w:val="00955A0B"/>
    <w:rsid w:val="009574C3"/>
    <w:rsid w:val="00972CDE"/>
    <w:rsid w:val="00994699"/>
    <w:rsid w:val="0099554F"/>
    <w:rsid w:val="009A3F6D"/>
    <w:rsid w:val="009A72C9"/>
    <w:rsid w:val="009B2A12"/>
    <w:rsid w:val="009B3F41"/>
    <w:rsid w:val="009B66AD"/>
    <w:rsid w:val="009C6C16"/>
    <w:rsid w:val="009C751C"/>
    <w:rsid w:val="009D6243"/>
    <w:rsid w:val="009E69F4"/>
    <w:rsid w:val="009E6F7C"/>
    <w:rsid w:val="009F4C0E"/>
    <w:rsid w:val="009F6004"/>
    <w:rsid w:val="009F66D2"/>
    <w:rsid w:val="009F6D81"/>
    <w:rsid w:val="009F75D0"/>
    <w:rsid w:val="00A11878"/>
    <w:rsid w:val="00A23BF8"/>
    <w:rsid w:val="00A36B29"/>
    <w:rsid w:val="00A46B72"/>
    <w:rsid w:val="00A63E4F"/>
    <w:rsid w:val="00A644F1"/>
    <w:rsid w:val="00A65D3F"/>
    <w:rsid w:val="00A75472"/>
    <w:rsid w:val="00A94FD8"/>
    <w:rsid w:val="00A97BC3"/>
    <w:rsid w:val="00AA5272"/>
    <w:rsid w:val="00AA5B24"/>
    <w:rsid w:val="00AB4C01"/>
    <w:rsid w:val="00AD2656"/>
    <w:rsid w:val="00AD76AC"/>
    <w:rsid w:val="00B04B40"/>
    <w:rsid w:val="00B21FE6"/>
    <w:rsid w:val="00B45722"/>
    <w:rsid w:val="00B4625D"/>
    <w:rsid w:val="00B471C5"/>
    <w:rsid w:val="00B5760A"/>
    <w:rsid w:val="00B63EA5"/>
    <w:rsid w:val="00B71AF0"/>
    <w:rsid w:val="00BB043C"/>
    <w:rsid w:val="00BE2EF9"/>
    <w:rsid w:val="00BE3ED2"/>
    <w:rsid w:val="00BF2E6C"/>
    <w:rsid w:val="00BF4281"/>
    <w:rsid w:val="00BF7421"/>
    <w:rsid w:val="00C05476"/>
    <w:rsid w:val="00C10805"/>
    <w:rsid w:val="00C13A4A"/>
    <w:rsid w:val="00C17A0E"/>
    <w:rsid w:val="00C22E8A"/>
    <w:rsid w:val="00C30BF4"/>
    <w:rsid w:val="00C31901"/>
    <w:rsid w:val="00C506FD"/>
    <w:rsid w:val="00C633FE"/>
    <w:rsid w:val="00C73D4C"/>
    <w:rsid w:val="00C77576"/>
    <w:rsid w:val="00C8695A"/>
    <w:rsid w:val="00C96B38"/>
    <w:rsid w:val="00CA0D24"/>
    <w:rsid w:val="00CB2CE1"/>
    <w:rsid w:val="00CB67BA"/>
    <w:rsid w:val="00CD6375"/>
    <w:rsid w:val="00CE0C66"/>
    <w:rsid w:val="00D05412"/>
    <w:rsid w:val="00D0744A"/>
    <w:rsid w:val="00D4363D"/>
    <w:rsid w:val="00D50CBF"/>
    <w:rsid w:val="00D562B3"/>
    <w:rsid w:val="00D63C4E"/>
    <w:rsid w:val="00D737BF"/>
    <w:rsid w:val="00D82138"/>
    <w:rsid w:val="00D90FB7"/>
    <w:rsid w:val="00D97499"/>
    <w:rsid w:val="00DB259A"/>
    <w:rsid w:val="00DE6D1A"/>
    <w:rsid w:val="00DF0DFD"/>
    <w:rsid w:val="00DF6457"/>
    <w:rsid w:val="00E1414B"/>
    <w:rsid w:val="00E2044B"/>
    <w:rsid w:val="00E24A1D"/>
    <w:rsid w:val="00E25341"/>
    <w:rsid w:val="00E4514A"/>
    <w:rsid w:val="00E5058D"/>
    <w:rsid w:val="00E54DF3"/>
    <w:rsid w:val="00E56992"/>
    <w:rsid w:val="00E57243"/>
    <w:rsid w:val="00E63DEB"/>
    <w:rsid w:val="00E82DBA"/>
    <w:rsid w:val="00E83F55"/>
    <w:rsid w:val="00E97508"/>
    <w:rsid w:val="00EA002B"/>
    <w:rsid w:val="00EA032F"/>
    <w:rsid w:val="00EA273C"/>
    <w:rsid w:val="00EA6786"/>
    <w:rsid w:val="00ED5592"/>
    <w:rsid w:val="00ED7B09"/>
    <w:rsid w:val="00EE62CE"/>
    <w:rsid w:val="00F04E52"/>
    <w:rsid w:val="00F11E34"/>
    <w:rsid w:val="00F14E1C"/>
    <w:rsid w:val="00F90480"/>
    <w:rsid w:val="00FA735C"/>
    <w:rsid w:val="00FC0E43"/>
    <w:rsid w:val="00FC6FDF"/>
    <w:rsid w:val="00FC73EA"/>
    <w:rsid w:val="00FD3F58"/>
    <w:rsid w:val="00FE71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424"/>
  <w15:chartTrackingRefBased/>
  <w15:docId w15:val="{BEF27DE4-5AE6-418E-8E0F-898F6F2E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80"/>
    <w:rPr>
      <w:rFonts w:ascii="Segoe UI" w:hAnsi="Segoe UI" w:cs="Segoe UI"/>
      <w:sz w:val="18"/>
      <w:szCs w:val="18"/>
    </w:rPr>
  </w:style>
  <w:style w:type="character" w:styleId="Hyperlink">
    <w:name w:val="Hyperlink"/>
    <w:basedOn w:val="DefaultParagraphFont"/>
    <w:uiPriority w:val="99"/>
    <w:unhideWhenUsed/>
    <w:rsid w:val="00DE6D1A"/>
    <w:rPr>
      <w:color w:val="0000FF"/>
      <w:u w:val="single"/>
    </w:rPr>
  </w:style>
  <w:style w:type="paragraph" w:customStyle="1" w:styleId="NoSpacing1">
    <w:name w:val="No Spacing1"/>
    <w:next w:val="NoSpacing"/>
    <w:uiPriority w:val="1"/>
    <w:qFormat/>
    <w:rsid w:val="00DE6D1A"/>
    <w:pPr>
      <w:spacing w:after="0" w:line="240" w:lineRule="auto"/>
    </w:pPr>
    <w:rPr>
      <w:lang w:val="en-US"/>
    </w:rPr>
  </w:style>
  <w:style w:type="paragraph" w:styleId="NoSpacing">
    <w:name w:val="No Spacing"/>
    <w:uiPriority w:val="1"/>
    <w:qFormat/>
    <w:rsid w:val="00DE6D1A"/>
    <w:pPr>
      <w:spacing w:after="0" w:line="240" w:lineRule="auto"/>
    </w:pPr>
  </w:style>
  <w:style w:type="paragraph" w:styleId="ListParagraph">
    <w:name w:val="List Paragraph"/>
    <w:basedOn w:val="Normal"/>
    <w:uiPriority w:val="34"/>
    <w:qFormat/>
    <w:rsid w:val="00DE6D1A"/>
    <w:pPr>
      <w:ind w:left="720"/>
      <w:contextualSpacing/>
    </w:pPr>
  </w:style>
  <w:style w:type="character" w:customStyle="1" w:styleId="A4">
    <w:name w:val="A4"/>
    <w:uiPriority w:val="99"/>
    <w:rsid w:val="009B2A12"/>
    <w:rPr>
      <w:rFonts w:cs="HelveticaNeueLT Pro 45 Lt"/>
      <w:color w:val="00529B"/>
      <w:sz w:val="20"/>
      <w:szCs w:val="20"/>
    </w:rPr>
  </w:style>
  <w:style w:type="paragraph" w:styleId="Revision">
    <w:name w:val="Revision"/>
    <w:hidden/>
    <w:uiPriority w:val="99"/>
    <w:semiHidden/>
    <w:rsid w:val="001708B1"/>
    <w:pPr>
      <w:spacing w:after="0" w:line="240" w:lineRule="auto"/>
    </w:pPr>
  </w:style>
  <w:style w:type="character" w:styleId="CommentReference">
    <w:name w:val="annotation reference"/>
    <w:basedOn w:val="DefaultParagraphFont"/>
    <w:uiPriority w:val="99"/>
    <w:semiHidden/>
    <w:unhideWhenUsed/>
    <w:rsid w:val="00015950"/>
    <w:rPr>
      <w:sz w:val="16"/>
      <w:szCs w:val="16"/>
    </w:rPr>
  </w:style>
  <w:style w:type="paragraph" w:styleId="CommentText">
    <w:name w:val="annotation text"/>
    <w:basedOn w:val="Normal"/>
    <w:link w:val="CommentTextChar"/>
    <w:uiPriority w:val="99"/>
    <w:semiHidden/>
    <w:unhideWhenUsed/>
    <w:rsid w:val="00015950"/>
    <w:pPr>
      <w:spacing w:line="240" w:lineRule="auto"/>
    </w:pPr>
    <w:rPr>
      <w:sz w:val="20"/>
      <w:szCs w:val="20"/>
    </w:rPr>
  </w:style>
  <w:style w:type="character" w:customStyle="1" w:styleId="CommentTextChar">
    <w:name w:val="Comment Text Char"/>
    <w:basedOn w:val="DefaultParagraphFont"/>
    <w:link w:val="CommentText"/>
    <w:uiPriority w:val="99"/>
    <w:semiHidden/>
    <w:rsid w:val="00015950"/>
    <w:rPr>
      <w:sz w:val="20"/>
      <w:szCs w:val="20"/>
    </w:rPr>
  </w:style>
  <w:style w:type="paragraph" w:styleId="CommentSubject">
    <w:name w:val="annotation subject"/>
    <w:basedOn w:val="CommentText"/>
    <w:next w:val="CommentText"/>
    <w:link w:val="CommentSubjectChar"/>
    <w:uiPriority w:val="99"/>
    <w:semiHidden/>
    <w:unhideWhenUsed/>
    <w:rsid w:val="00015950"/>
    <w:rPr>
      <w:b/>
      <w:bCs/>
    </w:rPr>
  </w:style>
  <w:style w:type="character" w:customStyle="1" w:styleId="CommentSubjectChar">
    <w:name w:val="Comment Subject Char"/>
    <w:basedOn w:val="CommentTextChar"/>
    <w:link w:val="CommentSubject"/>
    <w:uiPriority w:val="99"/>
    <w:semiHidden/>
    <w:rsid w:val="00015950"/>
    <w:rPr>
      <w:b/>
      <w:bCs/>
      <w:sz w:val="20"/>
      <w:szCs w:val="20"/>
    </w:rPr>
  </w:style>
  <w:style w:type="character" w:customStyle="1" w:styleId="UnresolvedMention1">
    <w:name w:val="Unresolved Mention1"/>
    <w:basedOn w:val="DefaultParagraphFont"/>
    <w:uiPriority w:val="99"/>
    <w:semiHidden/>
    <w:unhideWhenUsed/>
    <w:rsid w:val="008E17CA"/>
    <w:rPr>
      <w:color w:val="605E5C"/>
      <w:shd w:val="clear" w:color="auto" w:fill="E1DFDD"/>
    </w:rPr>
  </w:style>
  <w:style w:type="paragraph" w:customStyle="1" w:styleId="Default">
    <w:name w:val="Default"/>
    <w:rsid w:val="00E63DEB"/>
    <w:pPr>
      <w:autoSpaceDE w:val="0"/>
      <w:autoSpaceDN w:val="0"/>
      <w:adjustRightInd w:val="0"/>
      <w:spacing w:after="0" w:line="240" w:lineRule="auto"/>
    </w:pPr>
    <w:rPr>
      <w:rFonts w:ascii="Arial" w:eastAsiaTheme="minorEastAsia" w:hAnsi="Arial" w:cs="Arial"/>
      <w:color w:val="000000"/>
      <w:sz w:val="24"/>
      <w:szCs w:val="24"/>
      <w:lang w:val="en-US"/>
    </w:rPr>
  </w:style>
  <w:style w:type="character" w:styleId="UnresolvedMention">
    <w:name w:val="Unresolved Mention"/>
    <w:basedOn w:val="DefaultParagraphFont"/>
    <w:uiPriority w:val="99"/>
    <w:semiHidden/>
    <w:unhideWhenUsed/>
    <w:rsid w:val="00502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kabisa@comesa.int" TargetMode="External"/><Relationship Id="rId5" Type="http://schemas.openxmlformats.org/officeDocument/2006/relationships/styles" Target="styles.xml"/><Relationship Id="rId10" Type="http://schemas.openxmlformats.org/officeDocument/2006/relationships/hyperlink" Target="mailto:Fmsiska@comesa.int" TargetMode="External"/><Relationship Id="rId4" Type="http://schemas.openxmlformats.org/officeDocument/2006/relationships/numbering" Target="numbering.xml"/><Relationship Id="rId9" Type="http://schemas.openxmlformats.org/officeDocument/2006/relationships/hyperlink" Target="mailto:Jkibiru@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4" ma:contentTypeDescription="Create a new document." ma:contentTypeScope="" ma:versionID="26ec6c56e8be358817cfcdce5f5f4558">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001bf44ef6c8220ed43ff5bb97fe0677"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2E2DB-1BD5-4527-8D76-BC8EC10D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14754-B360-4162-9D30-D713F6C668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1B44D6-E554-4246-86BC-8E4514EEB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Kibiru</dc:creator>
  <cp:keywords/>
  <dc:description/>
  <cp:lastModifiedBy>Gordon</cp:lastModifiedBy>
  <cp:revision>4</cp:revision>
  <dcterms:created xsi:type="dcterms:W3CDTF">2022-02-10T13:32:00Z</dcterms:created>
  <dcterms:modified xsi:type="dcterms:W3CDTF">2022-02-14T13:16:00Z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