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74E25" w14:textId="77777777" w:rsidR="0084530D" w:rsidRPr="00B27A69" w:rsidRDefault="0084530D" w:rsidP="0084530D">
      <w:pPr>
        <w:tabs>
          <w:tab w:val="left" w:pos="0"/>
          <w:tab w:val="left" w:pos="567"/>
          <w:tab w:val="left" w:pos="709"/>
          <w:tab w:val="left" w:pos="851"/>
          <w:tab w:val="left" w:pos="1134"/>
          <w:tab w:val="left" w:pos="1418"/>
        </w:tabs>
        <w:jc w:val="both"/>
        <w:rPr>
          <w:rFonts w:ascii="Times New Roman" w:hAnsi="Times New Roman"/>
          <w:noProof/>
          <w:sz w:val="22"/>
          <w:szCs w:val="22"/>
          <w:lang w:val="en-US" w:eastAsia="fr-FR"/>
        </w:rPr>
      </w:pPr>
    </w:p>
    <w:p w14:paraId="678DC83E" w14:textId="77777777" w:rsidR="00487A7A" w:rsidRPr="00B27A69" w:rsidRDefault="00487A7A" w:rsidP="0084530D">
      <w:pPr>
        <w:tabs>
          <w:tab w:val="left" w:pos="0"/>
          <w:tab w:val="left" w:pos="567"/>
          <w:tab w:val="left" w:pos="709"/>
          <w:tab w:val="left" w:pos="851"/>
          <w:tab w:val="left" w:pos="1134"/>
          <w:tab w:val="left" w:pos="1418"/>
        </w:tabs>
        <w:jc w:val="both"/>
        <w:rPr>
          <w:rFonts w:ascii="Times New Roman" w:hAnsi="Times New Roman"/>
          <w:noProof/>
          <w:sz w:val="22"/>
          <w:szCs w:val="22"/>
          <w:lang w:val="en-US" w:eastAsia="fr-FR"/>
        </w:rPr>
      </w:pPr>
    </w:p>
    <w:p w14:paraId="6FAE4F7D" w14:textId="77777777" w:rsidR="00487A7A" w:rsidRDefault="00487A7A" w:rsidP="0084530D">
      <w:pPr>
        <w:tabs>
          <w:tab w:val="left" w:pos="0"/>
          <w:tab w:val="left" w:pos="567"/>
          <w:tab w:val="left" w:pos="709"/>
          <w:tab w:val="left" w:pos="851"/>
          <w:tab w:val="left" w:pos="1134"/>
          <w:tab w:val="left" w:pos="1418"/>
        </w:tabs>
        <w:jc w:val="both"/>
        <w:rPr>
          <w:rFonts w:ascii="Times New Roman" w:hAnsi="Times New Roman"/>
          <w:sz w:val="22"/>
          <w:szCs w:val="22"/>
          <w:lang w:val="en-GB"/>
        </w:rPr>
      </w:pPr>
    </w:p>
    <w:p w14:paraId="1CD2CFBC"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bookmarkStart w:id="0" w:name="_Toc42488069"/>
      <w:r w:rsidRPr="00FF1B68">
        <w:rPr>
          <w:rFonts w:ascii="Times New Roman" w:eastAsiaTheme="minorHAnsi" w:hAnsi="Times New Roman"/>
          <w:bCs/>
          <w:sz w:val="22"/>
          <w:szCs w:val="22"/>
          <w:lang w:val="en-GB"/>
        </w:rPr>
        <w:t>TENDER DOSSIER</w:t>
      </w:r>
    </w:p>
    <w:p w14:paraId="5E783011"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SUPPLIES</w:t>
      </w:r>
    </w:p>
    <w:p w14:paraId="43D8F509"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753D3395"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47F0C8C0"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7B523DB2"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1D15CE9A"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68A3A403"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76A5DB18" w14:textId="042EA351" w:rsidR="00B37857" w:rsidRDefault="00FF1B68" w:rsidP="00A73DBB">
      <w:pPr>
        <w:spacing w:before="0" w:after="160" w:line="259" w:lineRule="auto"/>
        <w:jc w:val="center"/>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SUPPLY, </w:t>
      </w:r>
      <w:r w:rsidR="00B37857" w:rsidRPr="00FF1B68">
        <w:rPr>
          <w:rFonts w:ascii="Times New Roman" w:eastAsiaTheme="minorHAnsi" w:hAnsi="Times New Roman"/>
          <w:bCs/>
          <w:sz w:val="22"/>
          <w:szCs w:val="22"/>
          <w:lang w:val="en-GB"/>
        </w:rPr>
        <w:t>DELIVERY,</w:t>
      </w:r>
      <w:r w:rsidRPr="00FF1B68">
        <w:rPr>
          <w:rFonts w:ascii="Times New Roman" w:eastAsiaTheme="minorHAnsi" w:hAnsi="Times New Roman"/>
          <w:bCs/>
          <w:sz w:val="22"/>
          <w:szCs w:val="22"/>
          <w:lang w:val="en-GB"/>
        </w:rPr>
        <w:t xml:space="preserve"> AND INSTALLATION OF</w:t>
      </w:r>
      <w:r w:rsidR="00A73DBB">
        <w:rPr>
          <w:rFonts w:ascii="Times New Roman" w:eastAsiaTheme="minorHAnsi" w:hAnsi="Times New Roman"/>
          <w:bCs/>
          <w:sz w:val="22"/>
          <w:szCs w:val="22"/>
          <w:lang w:val="en-GB"/>
        </w:rPr>
        <w:t xml:space="preserve"> EQUIPMENT </w:t>
      </w:r>
      <w:r w:rsidR="00B96F6E">
        <w:rPr>
          <w:rFonts w:ascii="Times New Roman" w:eastAsiaTheme="minorHAnsi" w:hAnsi="Times New Roman"/>
          <w:bCs/>
          <w:sz w:val="22"/>
          <w:szCs w:val="22"/>
          <w:lang w:val="en-GB"/>
        </w:rPr>
        <w:t>TO</w:t>
      </w:r>
      <w:r w:rsidR="0087788F">
        <w:rPr>
          <w:rFonts w:ascii="Times New Roman" w:eastAsiaTheme="minorHAnsi" w:hAnsi="Times New Roman"/>
          <w:bCs/>
          <w:sz w:val="22"/>
          <w:szCs w:val="22"/>
          <w:lang w:val="en-GB"/>
        </w:rPr>
        <w:t xml:space="preserve"> PK</w:t>
      </w:r>
      <w:r w:rsidR="00BE0B9C">
        <w:rPr>
          <w:rFonts w:ascii="Times New Roman" w:eastAsiaTheme="minorHAnsi" w:hAnsi="Times New Roman"/>
          <w:bCs/>
          <w:sz w:val="22"/>
          <w:szCs w:val="22"/>
          <w:lang w:val="en-GB"/>
        </w:rPr>
        <w:t>51, CUSTOMS</w:t>
      </w:r>
      <w:r w:rsidR="00F54F5C">
        <w:rPr>
          <w:rFonts w:ascii="Times New Roman" w:eastAsiaTheme="minorHAnsi" w:hAnsi="Times New Roman"/>
          <w:bCs/>
          <w:sz w:val="22"/>
          <w:szCs w:val="22"/>
          <w:lang w:val="en-GB"/>
        </w:rPr>
        <w:t xml:space="preserve"> AND DJIBOUTI CITY</w:t>
      </w:r>
    </w:p>
    <w:p w14:paraId="7AF77282" w14:textId="77777777" w:rsidR="00F54F5C" w:rsidRDefault="00F54F5C" w:rsidP="00A73DBB">
      <w:pPr>
        <w:spacing w:before="0" w:after="160" w:line="259" w:lineRule="auto"/>
        <w:jc w:val="center"/>
        <w:outlineLvl w:val="0"/>
        <w:rPr>
          <w:rFonts w:ascii="Times New Roman" w:eastAsiaTheme="minorHAnsi" w:hAnsi="Times New Roman"/>
          <w:bCs/>
          <w:sz w:val="22"/>
          <w:szCs w:val="22"/>
          <w:lang w:val="en-GB"/>
        </w:rPr>
      </w:pPr>
    </w:p>
    <w:p w14:paraId="1137035E" w14:textId="77777777" w:rsidR="00F54F5C" w:rsidRDefault="00F54F5C" w:rsidP="00A73DBB">
      <w:pPr>
        <w:spacing w:before="0" w:after="160" w:line="259" w:lineRule="auto"/>
        <w:jc w:val="center"/>
        <w:outlineLvl w:val="0"/>
        <w:rPr>
          <w:rFonts w:ascii="Times New Roman" w:eastAsiaTheme="minorHAnsi" w:hAnsi="Times New Roman"/>
          <w:bCs/>
          <w:sz w:val="22"/>
          <w:szCs w:val="22"/>
          <w:lang w:val="en-GB"/>
        </w:rPr>
      </w:pPr>
    </w:p>
    <w:p w14:paraId="4C54E058" w14:textId="77777777" w:rsidR="00F54F5C" w:rsidRDefault="00F54F5C" w:rsidP="00A73DBB">
      <w:pPr>
        <w:spacing w:before="0" w:after="160" w:line="259" w:lineRule="auto"/>
        <w:jc w:val="center"/>
        <w:outlineLvl w:val="0"/>
        <w:rPr>
          <w:rFonts w:ascii="Times New Roman" w:eastAsiaTheme="minorHAnsi" w:hAnsi="Times New Roman"/>
          <w:bCs/>
          <w:sz w:val="22"/>
          <w:szCs w:val="22"/>
          <w:lang w:val="en-GB"/>
        </w:rPr>
      </w:pPr>
    </w:p>
    <w:p w14:paraId="68308926" w14:textId="77777777" w:rsidR="00B37857" w:rsidRDefault="00B37857" w:rsidP="00A73DBB">
      <w:pPr>
        <w:spacing w:before="0" w:after="160" w:line="259" w:lineRule="auto"/>
        <w:jc w:val="center"/>
        <w:outlineLvl w:val="0"/>
        <w:rPr>
          <w:rFonts w:ascii="Times New Roman" w:eastAsiaTheme="minorHAnsi" w:hAnsi="Times New Roman"/>
          <w:bCs/>
          <w:sz w:val="22"/>
          <w:szCs w:val="22"/>
          <w:lang w:val="en-GB"/>
        </w:rPr>
      </w:pPr>
    </w:p>
    <w:p w14:paraId="1039C846" w14:textId="38784598" w:rsidR="00B37857" w:rsidRPr="00B60C93" w:rsidRDefault="00B37857" w:rsidP="00A73DBB">
      <w:pPr>
        <w:spacing w:before="0" w:after="160" w:line="259" w:lineRule="auto"/>
        <w:jc w:val="center"/>
        <w:outlineLvl w:val="0"/>
        <w:rPr>
          <w:rFonts w:ascii="Times New Roman" w:eastAsiaTheme="minorHAnsi" w:hAnsi="Times New Roman"/>
          <w:sz w:val="22"/>
          <w:u w:val="single"/>
          <w:lang w:val="en-GB"/>
        </w:rPr>
      </w:pPr>
      <w:r>
        <w:rPr>
          <w:rFonts w:ascii="Times New Roman" w:eastAsiaTheme="minorHAnsi" w:hAnsi="Times New Roman"/>
          <w:bCs/>
          <w:sz w:val="22"/>
          <w:szCs w:val="22"/>
          <w:lang w:val="en-GB"/>
        </w:rPr>
        <w:t>PROCUREMENT REFE</w:t>
      </w:r>
      <w:r w:rsidR="004E2767">
        <w:rPr>
          <w:rFonts w:ascii="Times New Roman" w:eastAsiaTheme="minorHAnsi" w:hAnsi="Times New Roman"/>
          <w:bCs/>
          <w:sz w:val="22"/>
          <w:szCs w:val="22"/>
          <w:lang w:val="en-GB"/>
        </w:rPr>
        <w:t xml:space="preserve">NCE NUMBER: </w:t>
      </w:r>
      <w:bookmarkStart w:id="1" w:name="_Hlk160689761"/>
      <w:r w:rsidR="00985C44" w:rsidRPr="00B60C93">
        <w:rPr>
          <w:rFonts w:ascii="Times New Roman" w:hAnsi="Times New Roman"/>
          <w:u w:val="single"/>
          <w:lang w:val="en-GB"/>
        </w:rPr>
        <w:t>MCT/COMESA-EDF-11/TFP/002/</w:t>
      </w:r>
      <w:r w:rsidR="00985C44" w:rsidRPr="00C750B0">
        <w:rPr>
          <w:rFonts w:ascii="Times New Roman" w:hAnsi="Times New Roman"/>
          <w:bCs/>
          <w:u w:val="single"/>
          <w:lang w:val="en-GB"/>
        </w:rPr>
        <w:t>2024</w:t>
      </w:r>
      <w:bookmarkEnd w:id="1"/>
    </w:p>
    <w:p w14:paraId="414C490D"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269B408E"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2D085058"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32FF01C2"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7BF33562"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3C53DC80"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783EE38D"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1FAC9C40"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3BF2F8D3"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73408B9E"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0E392BDB"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425422FC"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30CF00C1"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105CB279"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4F3794F0"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225991E2"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613E44A5"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2CDC5AF7"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0D47CCBE" w14:textId="62ABFA6B" w:rsidR="00580D92" w:rsidRPr="00FF1B68" w:rsidRDefault="00580D92" w:rsidP="00FF1B68">
      <w:pPr>
        <w:spacing w:before="0" w:after="160" w:line="259" w:lineRule="auto"/>
        <w:jc w:val="center"/>
        <w:rPr>
          <w:rFonts w:ascii="Times New Roman" w:eastAsiaTheme="minorHAnsi" w:hAnsi="Times New Roman"/>
          <w:b/>
          <w:sz w:val="22"/>
          <w:szCs w:val="22"/>
          <w:lang w:val="en-GB"/>
        </w:rPr>
      </w:pPr>
      <w:r w:rsidRPr="00580D92">
        <w:rPr>
          <w:rFonts w:ascii="Times New Roman" w:eastAsiaTheme="minorHAnsi" w:hAnsi="Times New Roman"/>
          <w:b/>
          <w:sz w:val="22"/>
          <w:szCs w:val="22"/>
          <w:lang w:val="en-GB"/>
        </w:rPr>
        <w:t>PRIOR INFORMATION NOTICE</w:t>
      </w:r>
    </w:p>
    <w:p w14:paraId="4750B251" w14:textId="77777777" w:rsidR="00FF1B68" w:rsidRPr="00FF1B68" w:rsidRDefault="00FF1B68" w:rsidP="00FF1B68">
      <w:pPr>
        <w:spacing w:before="0" w:after="160" w:line="259" w:lineRule="auto"/>
        <w:jc w:val="center"/>
        <w:rPr>
          <w:rFonts w:ascii="Times New Roman" w:eastAsiaTheme="minorHAnsi" w:hAnsi="Times New Roman"/>
          <w:bCs/>
          <w:sz w:val="22"/>
          <w:szCs w:val="22"/>
          <w:lang w:val="en-GB"/>
        </w:rPr>
      </w:pPr>
    </w:p>
    <w:p w14:paraId="7DD5B520"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t>I.1) Name and address Contracting Authority</w:t>
      </w:r>
    </w:p>
    <w:p w14:paraId="0A927574" w14:textId="2FA64ADD" w:rsidR="00FF1B68" w:rsidRPr="00FF1B68" w:rsidRDefault="00FF1B68" w:rsidP="00FF1B68">
      <w:pPr>
        <w:spacing w:before="0" w:after="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Official name:</w:t>
      </w:r>
      <w:r w:rsidR="00AC5D2D">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 The Secretary </w:t>
      </w:r>
      <w:r w:rsidR="006A1C41">
        <w:rPr>
          <w:rFonts w:ascii="Times New Roman" w:eastAsiaTheme="minorHAnsi" w:hAnsi="Times New Roman"/>
          <w:bCs/>
          <w:sz w:val="22"/>
          <w:szCs w:val="22"/>
          <w:lang w:val="en-GB"/>
        </w:rPr>
        <w:t>General</w:t>
      </w:r>
    </w:p>
    <w:p w14:paraId="47D66208" w14:textId="24644DDC" w:rsidR="00CB5B0E" w:rsidRDefault="00FF1B68" w:rsidP="00B046D1">
      <w:pPr>
        <w:spacing w:before="0" w:after="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ab/>
      </w:r>
      <w:r w:rsidRPr="00FF1B68">
        <w:rPr>
          <w:rFonts w:ascii="Times New Roman" w:eastAsiaTheme="minorHAnsi" w:hAnsi="Times New Roman"/>
          <w:bCs/>
          <w:sz w:val="22"/>
          <w:szCs w:val="22"/>
          <w:lang w:val="en-GB"/>
        </w:rPr>
        <w:tab/>
      </w:r>
      <w:r w:rsidR="00CE722F">
        <w:rPr>
          <w:rFonts w:ascii="Times New Roman" w:eastAsiaTheme="minorHAnsi" w:hAnsi="Times New Roman"/>
          <w:bCs/>
          <w:sz w:val="22"/>
          <w:szCs w:val="22"/>
          <w:lang w:val="en-GB"/>
        </w:rPr>
        <w:t>COMESA</w:t>
      </w:r>
      <w:r w:rsidR="00CB5B0E">
        <w:rPr>
          <w:rFonts w:ascii="Times New Roman" w:eastAsiaTheme="minorHAnsi" w:hAnsi="Times New Roman"/>
          <w:bCs/>
          <w:sz w:val="22"/>
          <w:szCs w:val="22"/>
          <w:lang w:val="en-GB"/>
        </w:rPr>
        <w:t xml:space="preserve"> S</w:t>
      </w:r>
      <w:r w:rsidR="002D095E">
        <w:rPr>
          <w:rFonts w:ascii="Times New Roman" w:eastAsiaTheme="minorHAnsi" w:hAnsi="Times New Roman"/>
          <w:bCs/>
          <w:sz w:val="22"/>
          <w:szCs w:val="22"/>
          <w:lang w:val="en-GB"/>
        </w:rPr>
        <w:t>ecretariat</w:t>
      </w:r>
    </w:p>
    <w:p w14:paraId="618698D8" w14:textId="77777777" w:rsidR="002D095E" w:rsidRDefault="00CB5B0E" w:rsidP="00B046D1">
      <w:pPr>
        <w:spacing w:before="0" w:after="0" w:line="259" w:lineRule="auto"/>
        <w:outlineLvl w:val="0"/>
        <w:rPr>
          <w:rFonts w:ascii="Times New Roman" w:eastAsiaTheme="minorHAnsi" w:hAnsi="Times New Roman"/>
          <w:bCs/>
          <w:sz w:val="22"/>
          <w:szCs w:val="22"/>
          <w:lang w:val="en-GB"/>
        </w:rPr>
      </w:pPr>
      <w:r>
        <w:rPr>
          <w:rFonts w:ascii="Times New Roman" w:eastAsiaTheme="minorHAnsi" w:hAnsi="Times New Roman"/>
          <w:bCs/>
          <w:sz w:val="22"/>
          <w:szCs w:val="22"/>
          <w:lang w:val="en-GB"/>
        </w:rPr>
        <w:t xml:space="preserve">                           PO BOX 30051,</w:t>
      </w:r>
    </w:p>
    <w:p w14:paraId="2755D74C" w14:textId="77777777" w:rsidR="001D61E8" w:rsidRDefault="002D095E" w:rsidP="00B046D1">
      <w:pPr>
        <w:spacing w:before="0" w:after="0" w:line="259" w:lineRule="auto"/>
        <w:outlineLvl w:val="0"/>
        <w:rPr>
          <w:rFonts w:ascii="Times New Roman" w:eastAsiaTheme="minorHAnsi" w:hAnsi="Times New Roman"/>
          <w:bCs/>
          <w:sz w:val="22"/>
          <w:szCs w:val="22"/>
          <w:lang w:val="en-GB"/>
        </w:rPr>
      </w:pPr>
      <w:r>
        <w:rPr>
          <w:rFonts w:ascii="Times New Roman" w:eastAsiaTheme="minorHAnsi" w:hAnsi="Times New Roman"/>
          <w:bCs/>
          <w:sz w:val="22"/>
          <w:szCs w:val="22"/>
          <w:lang w:val="en-GB"/>
        </w:rPr>
        <w:t xml:space="preserve">                            Lusaka, Zambia</w:t>
      </w:r>
    </w:p>
    <w:p w14:paraId="0C6868DB" w14:textId="4FDA373B" w:rsidR="00FF1B68" w:rsidRPr="00FF1B68" w:rsidRDefault="00FF1B68" w:rsidP="00FF1B68">
      <w:pPr>
        <w:spacing w:before="0" w:after="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br/>
      </w:r>
    </w:p>
    <w:p w14:paraId="1C8B51D5"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br/>
        <w:t>II.1.1) Title:</w:t>
      </w:r>
    </w:p>
    <w:p w14:paraId="29227908" w14:textId="2A74333F" w:rsidR="00D5281F"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Supply, Delivery and Installation of </w:t>
      </w:r>
      <w:r w:rsidR="00E438C0">
        <w:rPr>
          <w:rFonts w:ascii="Times New Roman" w:eastAsiaTheme="minorHAnsi" w:hAnsi="Times New Roman"/>
          <w:bCs/>
          <w:sz w:val="22"/>
          <w:szCs w:val="22"/>
          <w:lang w:val="en-GB"/>
        </w:rPr>
        <w:t xml:space="preserve">Equipment </w:t>
      </w:r>
      <w:r w:rsidR="00D5281F">
        <w:rPr>
          <w:rFonts w:ascii="Times New Roman" w:eastAsiaTheme="minorHAnsi" w:hAnsi="Times New Roman"/>
          <w:bCs/>
          <w:sz w:val="22"/>
          <w:szCs w:val="22"/>
          <w:lang w:val="en-GB"/>
        </w:rPr>
        <w:t>under the following Lots:</w:t>
      </w:r>
    </w:p>
    <w:p w14:paraId="27CF1BAB" w14:textId="37664553" w:rsidR="00FF1B68" w:rsidRDefault="00D5281F" w:rsidP="00FF1B68">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Lot 1:</w:t>
      </w:r>
      <w:r>
        <w:rPr>
          <w:rFonts w:ascii="Times New Roman" w:eastAsiaTheme="minorHAnsi" w:hAnsi="Times New Roman"/>
          <w:bCs/>
          <w:sz w:val="22"/>
          <w:szCs w:val="22"/>
          <w:lang w:val="en-GB"/>
        </w:rPr>
        <w:t xml:space="preserve"> </w:t>
      </w:r>
      <w:r w:rsidR="00F74379" w:rsidRPr="00FF1B68">
        <w:rPr>
          <w:rFonts w:ascii="Times New Roman" w:eastAsiaTheme="minorHAnsi" w:hAnsi="Times New Roman"/>
          <w:bCs/>
          <w:sz w:val="22"/>
          <w:szCs w:val="22"/>
          <w:lang w:val="en-GB"/>
        </w:rPr>
        <w:t xml:space="preserve">Supply, </w:t>
      </w:r>
      <w:proofErr w:type="gramStart"/>
      <w:r w:rsidR="00F74379" w:rsidRPr="00FF1B68">
        <w:rPr>
          <w:rFonts w:ascii="Times New Roman" w:eastAsiaTheme="minorHAnsi" w:hAnsi="Times New Roman"/>
          <w:bCs/>
          <w:sz w:val="22"/>
          <w:szCs w:val="22"/>
          <w:lang w:val="en-GB"/>
        </w:rPr>
        <w:t>Delivery</w:t>
      </w:r>
      <w:proofErr w:type="gramEnd"/>
      <w:r w:rsidR="00F74379" w:rsidRPr="00FF1B68">
        <w:rPr>
          <w:rFonts w:ascii="Times New Roman" w:eastAsiaTheme="minorHAnsi" w:hAnsi="Times New Roman"/>
          <w:bCs/>
          <w:sz w:val="22"/>
          <w:szCs w:val="22"/>
          <w:lang w:val="en-GB"/>
        </w:rPr>
        <w:t xml:space="preserve"> and Installation of </w:t>
      </w:r>
      <w:r w:rsidR="00EE5E48">
        <w:rPr>
          <w:rFonts w:ascii="Times New Roman" w:eastAsiaTheme="minorHAnsi" w:hAnsi="Times New Roman"/>
          <w:bCs/>
          <w:sz w:val="22"/>
          <w:szCs w:val="22"/>
          <w:lang w:val="en-GB"/>
        </w:rPr>
        <w:t>Weigh bridge</w:t>
      </w:r>
      <w:r w:rsidR="00D47AF1">
        <w:rPr>
          <w:rFonts w:ascii="Times New Roman" w:eastAsiaTheme="minorHAnsi" w:hAnsi="Times New Roman"/>
          <w:bCs/>
          <w:sz w:val="22"/>
          <w:szCs w:val="22"/>
          <w:lang w:val="en-GB"/>
        </w:rPr>
        <w:t xml:space="preserve"> </w:t>
      </w:r>
      <w:r w:rsidR="00F74379">
        <w:rPr>
          <w:rFonts w:ascii="Times New Roman" w:eastAsiaTheme="minorHAnsi" w:hAnsi="Times New Roman"/>
          <w:bCs/>
          <w:sz w:val="22"/>
          <w:szCs w:val="22"/>
          <w:lang w:val="en-GB"/>
        </w:rPr>
        <w:t>at the PK51</w:t>
      </w:r>
      <w:r w:rsidR="00A06FAE">
        <w:rPr>
          <w:rFonts w:ascii="Times New Roman" w:eastAsiaTheme="minorHAnsi" w:hAnsi="Times New Roman"/>
          <w:bCs/>
          <w:sz w:val="22"/>
          <w:szCs w:val="22"/>
          <w:lang w:val="en-GB"/>
        </w:rPr>
        <w:t>,</w:t>
      </w:r>
      <w:r w:rsidR="00F74379">
        <w:rPr>
          <w:rFonts w:ascii="Times New Roman" w:eastAsiaTheme="minorHAnsi" w:hAnsi="Times New Roman"/>
          <w:bCs/>
          <w:sz w:val="22"/>
          <w:szCs w:val="22"/>
          <w:lang w:val="en-GB"/>
        </w:rPr>
        <w:t xml:space="preserve"> </w:t>
      </w:r>
      <w:r w:rsidR="00EE5E48">
        <w:rPr>
          <w:rFonts w:ascii="Times New Roman" w:eastAsiaTheme="minorHAnsi" w:hAnsi="Times New Roman"/>
          <w:bCs/>
          <w:sz w:val="22"/>
          <w:szCs w:val="22"/>
          <w:lang w:val="en-GB"/>
        </w:rPr>
        <w:t>Djibouti</w:t>
      </w:r>
      <w:r w:rsidR="00964D1E">
        <w:rPr>
          <w:rFonts w:ascii="Times New Roman" w:eastAsiaTheme="minorHAnsi" w:hAnsi="Times New Roman"/>
          <w:bCs/>
          <w:sz w:val="22"/>
          <w:szCs w:val="22"/>
          <w:lang w:val="en-GB"/>
        </w:rPr>
        <w:t>.</w:t>
      </w:r>
    </w:p>
    <w:p w14:paraId="1CAEC283" w14:textId="7AD0B9DB" w:rsidR="00964D1E" w:rsidRDefault="00964D1E" w:rsidP="00FF1B68">
      <w:pPr>
        <w:spacing w:before="0" w:after="160" w:line="259" w:lineRule="auto"/>
        <w:outlineLvl w:val="0"/>
        <w:rPr>
          <w:rFonts w:ascii="Times New Roman" w:eastAsiaTheme="minorHAnsi" w:hAnsi="Times New Roman"/>
          <w:bCs/>
          <w:sz w:val="22"/>
          <w:szCs w:val="22"/>
          <w:lang w:val="en-GB"/>
        </w:rPr>
      </w:pPr>
      <w:bookmarkStart w:id="2" w:name="_Hlk160706730"/>
      <w:r w:rsidRPr="0039545A">
        <w:rPr>
          <w:rFonts w:ascii="Times New Roman" w:eastAsiaTheme="minorHAnsi" w:hAnsi="Times New Roman"/>
          <w:b/>
          <w:sz w:val="22"/>
          <w:szCs w:val="22"/>
          <w:lang w:val="en-GB"/>
        </w:rPr>
        <w:t>Lot 2:</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w:t>
      </w:r>
      <w:proofErr w:type="gramStart"/>
      <w:r w:rsidRPr="00FF1B68">
        <w:rPr>
          <w:rFonts w:ascii="Times New Roman" w:eastAsiaTheme="minorHAnsi" w:hAnsi="Times New Roman"/>
          <w:bCs/>
          <w:sz w:val="22"/>
          <w:szCs w:val="22"/>
          <w:lang w:val="en-GB"/>
        </w:rPr>
        <w:t>Delivery</w:t>
      </w:r>
      <w:proofErr w:type="gramEnd"/>
      <w:r w:rsidRPr="00FF1B68">
        <w:rPr>
          <w:rFonts w:ascii="Times New Roman" w:eastAsiaTheme="minorHAnsi" w:hAnsi="Times New Roman"/>
          <w:bCs/>
          <w:sz w:val="22"/>
          <w:szCs w:val="22"/>
          <w:lang w:val="en-GB"/>
        </w:rPr>
        <w:t xml:space="preserve"> and Installation of </w:t>
      </w:r>
      <w:r w:rsidR="009D63D3">
        <w:rPr>
          <w:rFonts w:ascii="Times New Roman" w:eastAsiaTheme="minorHAnsi" w:hAnsi="Times New Roman"/>
          <w:bCs/>
          <w:sz w:val="22"/>
          <w:szCs w:val="22"/>
          <w:lang w:val="en-GB"/>
        </w:rPr>
        <w:t xml:space="preserve">Hardware </w:t>
      </w:r>
      <w:r w:rsidR="00742918">
        <w:rPr>
          <w:rFonts w:ascii="Times New Roman" w:eastAsiaTheme="minorHAnsi" w:hAnsi="Times New Roman"/>
          <w:bCs/>
          <w:sz w:val="22"/>
          <w:szCs w:val="22"/>
          <w:lang w:val="en-GB"/>
        </w:rPr>
        <w:t>ICT Equipment</w:t>
      </w:r>
      <w:r>
        <w:rPr>
          <w:rFonts w:ascii="Times New Roman" w:eastAsiaTheme="minorHAnsi" w:hAnsi="Times New Roman"/>
          <w:bCs/>
          <w:sz w:val="22"/>
          <w:szCs w:val="22"/>
          <w:lang w:val="en-GB"/>
        </w:rPr>
        <w:t xml:space="preserve"> </w:t>
      </w:r>
      <w:r w:rsidR="00494100">
        <w:rPr>
          <w:rFonts w:ascii="Times New Roman" w:eastAsiaTheme="minorHAnsi" w:hAnsi="Times New Roman"/>
          <w:bCs/>
          <w:sz w:val="22"/>
          <w:szCs w:val="22"/>
          <w:lang w:val="en-GB"/>
        </w:rPr>
        <w:t xml:space="preserve">to </w:t>
      </w:r>
      <w:r w:rsidR="00A06FAE">
        <w:rPr>
          <w:rFonts w:ascii="Times New Roman" w:eastAsiaTheme="minorHAnsi" w:hAnsi="Times New Roman"/>
          <w:bCs/>
          <w:sz w:val="22"/>
          <w:szCs w:val="22"/>
          <w:lang w:val="en-GB"/>
        </w:rPr>
        <w:t xml:space="preserve">Djibouti </w:t>
      </w:r>
      <w:r w:rsidR="00494100">
        <w:rPr>
          <w:rFonts w:ascii="Times New Roman" w:eastAsiaTheme="minorHAnsi" w:hAnsi="Times New Roman"/>
          <w:bCs/>
          <w:sz w:val="22"/>
          <w:szCs w:val="22"/>
          <w:lang w:val="en-GB"/>
        </w:rPr>
        <w:t>Customs</w:t>
      </w:r>
      <w:r w:rsidR="00742918">
        <w:rPr>
          <w:rFonts w:ascii="Times New Roman" w:eastAsiaTheme="minorHAnsi" w:hAnsi="Times New Roman"/>
          <w:bCs/>
          <w:sz w:val="22"/>
          <w:szCs w:val="22"/>
          <w:lang w:val="en-GB"/>
        </w:rPr>
        <w:t>.</w:t>
      </w:r>
      <w:bookmarkEnd w:id="2"/>
    </w:p>
    <w:p w14:paraId="4AA4E510" w14:textId="1971C7D7" w:rsidR="009D63D3" w:rsidRDefault="009D63D3" w:rsidP="00FF1B68">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 xml:space="preserve">Lot </w:t>
      </w:r>
      <w:r w:rsidR="00F8783E">
        <w:rPr>
          <w:rFonts w:ascii="Times New Roman" w:eastAsiaTheme="minorHAnsi" w:hAnsi="Times New Roman"/>
          <w:b/>
          <w:sz w:val="22"/>
          <w:szCs w:val="22"/>
          <w:lang w:val="en-GB"/>
        </w:rPr>
        <w:t>3</w:t>
      </w:r>
      <w:r w:rsidRPr="0039545A">
        <w:rPr>
          <w:rFonts w:ascii="Times New Roman" w:eastAsiaTheme="minorHAnsi" w:hAnsi="Times New Roman"/>
          <w:b/>
          <w:sz w:val="22"/>
          <w:szCs w:val="22"/>
          <w:lang w:val="en-GB"/>
        </w:rPr>
        <w:t>:</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w:t>
      </w:r>
      <w:proofErr w:type="gramStart"/>
      <w:r w:rsidRPr="00FF1B68">
        <w:rPr>
          <w:rFonts w:ascii="Times New Roman" w:eastAsiaTheme="minorHAnsi" w:hAnsi="Times New Roman"/>
          <w:bCs/>
          <w:sz w:val="22"/>
          <w:szCs w:val="22"/>
          <w:lang w:val="en-GB"/>
        </w:rPr>
        <w:t>Delivery</w:t>
      </w:r>
      <w:proofErr w:type="gramEnd"/>
      <w:r w:rsidRPr="00FF1B68">
        <w:rPr>
          <w:rFonts w:ascii="Times New Roman" w:eastAsiaTheme="minorHAnsi" w:hAnsi="Times New Roman"/>
          <w:bCs/>
          <w:sz w:val="22"/>
          <w:szCs w:val="22"/>
          <w:lang w:val="en-GB"/>
        </w:rPr>
        <w:t xml:space="preserve"> and Installation of</w:t>
      </w:r>
      <w:r w:rsidR="00A06FAE">
        <w:rPr>
          <w:rFonts w:ascii="Times New Roman" w:eastAsiaTheme="minorHAnsi" w:hAnsi="Times New Roman"/>
          <w:bCs/>
          <w:sz w:val="22"/>
          <w:szCs w:val="22"/>
          <w:lang w:val="en-GB"/>
        </w:rPr>
        <w:t xml:space="preserve"> ICT</w:t>
      </w:r>
      <w:r w:rsidRPr="00FF1B68">
        <w:rPr>
          <w:rFonts w:ascii="Times New Roman" w:eastAsiaTheme="minorHAnsi" w:hAnsi="Times New Roman"/>
          <w:bCs/>
          <w:sz w:val="22"/>
          <w:szCs w:val="22"/>
          <w:lang w:val="en-GB"/>
        </w:rPr>
        <w:t xml:space="preserve"> </w:t>
      </w:r>
      <w:r>
        <w:rPr>
          <w:rFonts w:ascii="Times New Roman" w:eastAsiaTheme="minorHAnsi" w:hAnsi="Times New Roman"/>
          <w:bCs/>
          <w:sz w:val="22"/>
          <w:szCs w:val="22"/>
          <w:lang w:val="en-GB"/>
        </w:rPr>
        <w:t>Software</w:t>
      </w:r>
      <w:r w:rsidR="005C2BD1">
        <w:rPr>
          <w:rFonts w:ascii="Times New Roman" w:eastAsiaTheme="minorHAnsi" w:hAnsi="Times New Roman"/>
          <w:bCs/>
          <w:sz w:val="22"/>
          <w:szCs w:val="22"/>
          <w:lang w:val="en-GB"/>
        </w:rPr>
        <w:t xml:space="preserve"> to </w:t>
      </w:r>
      <w:r w:rsidR="00A06FAE">
        <w:rPr>
          <w:rFonts w:ascii="Times New Roman" w:eastAsiaTheme="minorHAnsi" w:hAnsi="Times New Roman"/>
          <w:bCs/>
          <w:sz w:val="22"/>
          <w:szCs w:val="22"/>
          <w:lang w:val="en-GB"/>
        </w:rPr>
        <w:t xml:space="preserve">Djibouti </w:t>
      </w:r>
      <w:r w:rsidR="005C2BD1">
        <w:rPr>
          <w:rFonts w:ascii="Times New Roman" w:eastAsiaTheme="minorHAnsi" w:hAnsi="Times New Roman"/>
          <w:bCs/>
          <w:sz w:val="22"/>
          <w:szCs w:val="22"/>
          <w:lang w:val="en-GB"/>
        </w:rPr>
        <w:t>Customs</w:t>
      </w:r>
      <w:r>
        <w:rPr>
          <w:rFonts w:ascii="Times New Roman" w:eastAsiaTheme="minorHAnsi" w:hAnsi="Times New Roman"/>
          <w:bCs/>
          <w:sz w:val="22"/>
          <w:szCs w:val="22"/>
          <w:lang w:val="en-GB"/>
        </w:rPr>
        <w:t>.</w:t>
      </w:r>
    </w:p>
    <w:p w14:paraId="68E7F8F4" w14:textId="77777777" w:rsidR="002219AE" w:rsidRDefault="002219AE" w:rsidP="00FF1B68">
      <w:pPr>
        <w:spacing w:before="0" w:after="160" w:line="259" w:lineRule="auto"/>
        <w:outlineLvl w:val="0"/>
        <w:rPr>
          <w:rFonts w:ascii="Times New Roman" w:eastAsiaTheme="minorHAnsi" w:hAnsi="Times New Roman"/>
          <w:bCs/>
          <w:sz w:val="22"/>
          <w:szCs w:val="22"/>
          <w:u w:val="single"/>
          <w:lang w:val="en-GB"/>
        </w:rPr>
      </w:pPr>
    </w:p>
    <w:p w14:paraId="4F6526F1" w14:textId="3EDABF41"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t>II.1.2) Main CPV</w:t>
      </w:r>
      <w:r w:rsidRPr="00FF1B68">
        <w:rPr>
          <w:rFonts w:ascii="Times New Roman" w:eastAsiaTheme="minorHAnsi" w:hAnsi="Times New Roman" w:cstheme="minorBidi"/>
          <w:bCs/>
          <w:sz w:val="22"/>
          <w:szCs w:val="22"/>
          <w:u w:val="single"/>
          <w:vertAlign w:val="superscript"/>
          <w:lang w:val="en-GB"/>
        </w:rPr>
        <w:footnoteReference w:id="2"/>
      </w:r>
      <w:r w:rsidRPr="00FF1B68">
        <w:rPr>
          <w:rFonts w:ascii="Times New Roman" w:eastAsiaTheme="minorHAnsi" w:hAnsi="Times New Roman"/>
          <w:bCs/>
          <w:sz w:val="22"/>
          <w:szCs w:val="22"/>
          <w:u w:val="single"/>
          <w:lang w:val="en-GB"/>
        </w:rPr>
        <w:t xml:space="preserve"> code</w:t>
      </w:r>
    </w:p>
    <w:p w14:paraId="7693D1C0" w14:textId="522F815F"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sidDel="00225E10">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u w:val="single"/>
          <w:lang w:val="en-GB"/>
        </w:rPr>
        <w:br/>
        <w:t>II.1.3) Type of contract</w:t>
      </w:r>
      <w:r w:rsidRPr="00FF1B68">
        <w:rPr>
          <w:rFonts w:ascii="Times New Roman" w:eastAsiaTheme="minorHAnsi" w:hAnsi="Times New Roman"/>
          <w:bCs/>
          <w:sz w:val="22"/>
          <w:szCs w:val="22"/>
          <w:lang w:val="en-GB"/>
        </w:rPr>
        <w:t xml:space="preserve"> </w:t>
      </w:r>
    </w:p>
    <w:p w14:paraId="1FE2A9AA" w14:textId="37DB9F4A" w:rsidR="00FF1B68" w:rsidRPr="004E2767" w:rsidRDefault="00FF1B68" w:rsidP="00FF1B68">
      <w:pPr>
        <w:widowControl w:val="0"/>
        <w:spacing w:before="100" w:after="100"/>
        <w:ind w:right="360"/>
        <w:jc w:val="both"/>
        <w:rPr>
          <w:rFonts w:ascii="Times New Roman" w:hAnsi="Times New Roman"/>
          <w:bCs/>
          <w:iCs/>
          <w:sz w:val="22"/>
          <w:szCs w:val="22"/>
          <w:lang w:val="en-GB"/>
        </w:rPr>
      </w:pPr>
      <w:r w:rsidRPr="004E2767">
        <w:rPr>
          <w:rFonts w:ascii="Times New Roman" w:hAnsi="Times New Roman"/>
          <w:bCs/>
          <w:iCs/>
          <w:sz w:val="22"/>
          <w:szCs w:val="22"/>
          <w:lang w:val="en-GB"/>
        </w:rPr>
        <w:t>Supplies</w:t>
      </w:r>
      <w:r w:rsidR="004E2767" w:rsidRPr="004E2767">
        <w:rPr>
          <w:rFonts w:ascii="Times New Roman" w:hAnsi="Times New Roman"/>
          <w:bCs/>
          <w:iCs/>
          <w:sz w:val="22"/>
          <w:szCs w:val="22"/>
          <w:lang w:val="en-GB"/>
        </w:rPr>
        <w:t xml:space="preserve"> </w:t>
      </w:r>
      <w:r w:rsidR="004E2767">
        <w:rPr>
          <w:rFonts w:ascii="Times New Roman" w:hAnsi="Times New Roman"/>
          <w:bCs/>
          <w:iCs/>
          <w:sz w:val="22"/>
          <w:szCs w:val="22"/>
          <w:lang w:val="en-GB"/>
        </w:rPr>
        <w:t>with Installation.</w:t>
      </w:r>
    </w:p>
    <w:p w14:paraId="55939C6C"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lang w:val="en-GB"/>
        </w:rPr>
        <w:br/>
      </w:r>
      <w:r w:rsidRPr="00FF1B68">
        <w:rPr>
          <w:rFonts w:ascii="Times New Roman" w:eastAsiaTheme="minorHAnsi" w:hAnsi="Times New Roman"/>
          <w:bCs/>
          <w:sz w:val="22"/>
          <w:szCs w:val="22"/>
          <w:u w:val="single"/>
          <w:lang w:val="en-GB"/>
        </w:rPr>
        <w:t>II.1.4) Short description of the contract</w:t>
      </w:r>
    </w:p>
    <w:p w14:paraId="1AE4C7E2" w14:textId="64404700" w:rsidR="00FF1B68" w:rsidRPr="00FF1B68" w:rsidRDefault="00FF1B68" w:rsidP="00FF1B68">
      <w:pPr>
        <w:widowControl w:val="0"/>
        <w:spacing w:before="100" w:after="100"/>
        <w:ind w:right="360"/>
        <w:jc w:val="both"/>
        <w:rPr>
          <w:rFonts w:ascii="Times New Roman" w:hAnsi="Times New Roman"/>
          <w:bCs/>
          <w:iCs/>
          <w:sz w:val="22"/>
          <w:szCs w:val="22"/>
          <w:lang w:val="en-GB"/>
        </w:rPr>
      </w:pPr>
      <w:r w:rsidRPr="00FF1B68">
        <w:rPr>
          <w:rFonts w:ascii="Times New Roman" w:hAnsi="Times New Roman"/>
          <w:bCs/>
          <w:i/>
          <w:sz w:val="22"/>
          <w:szCs w:val="22"/>
          <w:lang w:val="en-GB"/>
        </w:rPr>
        <w:t xml:space="preserve">This contract is for the </w:t>
      </w:r>
      <w:r w:rsidR="00283947" w:rsidRPr="00FF1B68">
        <w:rPr>
          <w:rFonts w:ascii="Times New Roman" w:eastAsiaTheme="minorHAnsi" w:hAnsi="Times New Roman"/>
          <w:bCs/>
          <w:sz w:val="22"/>
          <w:szCs w:val="22"/>
          <w:lang w:val="en-GB"/>
        </w:rPr>
        <w:t xml:space="preserve">Supply, </w:t>
      </w:r>
      <w:proofErr w:type="gramStart"/>
      <w:r w:rsidR="00283947" w:rsidRPr="00FF1B68">
        <w:rPr>
          <w:rFonts w:ascii="Times New Roman" w:eastAsiaTheme="minorHAnsi" w:hAnsi="Times New Roman"/>
          <w:bCs/>
          <w:sz w:val="22"/>
          <w:szCs w:val="22"/>
          <w:lang w:val="en-GB"/>
        </w:rPr>
        <w:t>Delivery</w:t>
      </w:r>
      <w:proofErr w:type="gramEnd"/>
      <w:r w:rsidR="00283947" w:rsidRPr="00FF1B68">
        <w:rPr>
          <w:rFonts w:ascii="Times New Roman" w:eastAsiaTheme="minorHAnsi" w:hAnsi="Times New Roman"/>
          <w:bCs/>
          <w:sz w:val="22"/>
          <w:szCs w:val="22"/>
          <w:lang w:val="en-GB"/>
        </w:rPr>
        <w:t xml:space="preserve"> and Installation of </w:t>
      </w:r>
      <w:r w:rsidR="00283947">
        <w:rPr>
          <w:rFonts w:ascii="Times New Roman" w:eastAsiaTheme="minorHAnsi" w:hAnsi="Times New Roman"/>
          <w:bCs/>
          <w:sz w:val="22"/>
          <w:szCs w:val="22"/>
          <w:lang w:val="en-GB"/>
        </w:rPr>
        <w:t xml:space="preserve">Equipment under the </w:t>
      </w:r>
      <w:r w:rsidR="009B5E27">
        <w:rPr>
          <w:rFonts w:ascii="Times New Roman" w:eastAsiaTheme="minorHAnsi" w:hAnsi="Times New Roman"/>
          <w:bCs/>
          <w:sz w:val="22"/>
          <w:szCs w:val="22"/>
          <w:lang w:val="en-GB"/>
        </w:rPr>
        <w:t>3</w:t>
      </w:r>
      <w:r w:rsidR="00260022">
        <w:rPr>
          <w:rFonts w:ascii="Times New Roman" w:eastAsiaTheme="minorHAnsi" w:hAnsi="Times New Roman"/>
          <w:bCs/>
          <w:sz w:val="22"/>
          <w:szCs w:val="22"/>
          <w:lang w:val="en-GB"/>
        </w:rPr>
        <w:t xml:space="preserve"> Lots mentioned </w:t>
      </w:r>
      <w:r w:rsidR="008607DB">
        <w:rPr>
          <w:rFonts w:ascii="Times New Roman" w:eastAsiaTheme="minorHAnsi" w:hAnsi="Times New Roman"/>
          <w:bCs/>
          <w:sz w:val="22"/>
          <w:szCs w:val="22"/>
          <w:lang w:val="en-GB"/>
        </w:rPr>
        <w:t xml:space="preserve">above </w:t>
      </w:r>
      <w:r w:rsidR="008607DB">
        <w:rPr>
          <w:rFonts w:ascii="Times New Roman" w:hAnsi="Times New Roman"/>
          <w:bCs/>
          <w:i/>
          <w:sz w:val="22"/>
          <w:szCs w:val="22"/>
          <w:lang w:val="en-GB"/>
        </w:rPr>
        <w:t>with</w:t>
      </w:r>
      <w:r w:rsidR="00791060">
        <w:rPr>
          <w:rFonts w:ascii="Times New Roman" w:hAnsi="Times New Roman"/>
          <w:bCs/>
          <w:i/>
          <w:sz w:val="22"/>
          <w:szCs w:val="22"/>
          <w:lang w:val="en-GB"/>
        </w:rPr>
        <w:t xml:space="preserve"> the</w:t>
      </w:r>
      <w:r w:rsidRPr="00FF1B68">
        <w:rPr>
          <w:rFonts w:ascii="Times New Roman" w:hAnsi="Times New Roman"/>
          <w:bCs/>
          <w:i/>
          <w:sz w:val="22"/>
          <w:szCs w:val="22"/>
          <w:lang w:val="en-GB"/>
        </w:rPr>
        <w:t xml:space="preserve"> DDP </w:t>
      </w:r>
      <w:r w:rsidR="00791060">
        <w:rPr>
          <w:rFonts w:ascii="Times New Roman" w:hAnsi="Times New Roman"/>
          <w:bCs/>
          <w:i/>
          <w:sz w:val="22"/>
          <w:szCs w:val="22"/>
          <w:lang w:val="en-GB"/>
        </w:rPr>
        <w:t xml:space="preserve">incoterms </w:t>
      </w:r>
      <w:r w:rsidRPr="00FF1B68">
        <w:rPr>
          <w:rFonts w:ascii="Times New Roman" w:hAnsi="Times New Roman"/>
          <w:bCs/>
          <w:i/>
          <w:sz w:val="22"/>
          <w:szCs w:val="22"/>
          <w:lang w:val="en-GB"/>
        </w:rPr>
        <w:t xml:space="preserve">and the period for the implementation of the task is set at </w:t>
      </w:r>
      <w:r w:rsidR="009E23B2">
        <w:rPr>
          <w:rFonts w:ascii="Times New Roman" w:hAnsi="Times New Roman"/>
          <w:bCs/>
          <w:i/>
          <w:sz w:val="22"/>
          <w:szCs w:val="22"/>
          <w:lang w:val="en-GB"/>
        </w:rPr>
        <w:t xml:space="preserve">one hundred twenty </w:t>
      </w:r>
      <w:r w:rsidR="009E23B2" w:rsidRPr="00CE2BDA">
        <w:rPr>
          <w:rFonts w:ascii="Times New Roman" w:hAnsi="Times New Roman"/>
          <w:bCs/>
          <w:i/>
          <w:sz w:val="22"/>
          <w:szCs w:val="22"/>
          <w:lang w:val="en-GB"/>
        </w:rPr>
        <w:t>days</w:t>
      </w:r>
      <w:r w:rsidRPr="00CE2BDA">
        <w:rPr>
          <w:rFonts w:ascii="Times New Roman" w:hAnsi="Times New Roman"/>
          <w:b/>
          <w:bCs/>
          <w:i/>
          <w:sz w:val="22"/>
          <w:szCs w:val="22"/>
          <w:lang w:val="en-GB"/>
        </w:rPr>
        <w:t xml:space="preserve"> </w:t>
      </w:r>
      <w:r w:rsidRPr="00C750B0">
        <w:rPr>
          <w:rFonts w:ascii="Times New Roman" w:hAnsi="Times New Roman"/>
          <w:b/>
          <w:i/>
          <w:sz w:val="22"/>
          <w:lang w:val="en-GB"/>
        </w:rPr>
        <w:t>(</w:t>
      </w:r>
      <w:r w:rsidR="00947A26">
        <w:rPr>
          <w:rFonts w:ascii="Times New Roman" w:hAnsi="Times New Roman"/>
          <w:b/>
          <w:bCs/>
          <w:i/>
          <w:sz w:val="22"/>
          <w:szCs w:val="22"/>
          <w:lang w:val="en-GB"/>
        </w:rPr>
        <w:t>120</w:t>
      </w:r>
      <w:r w:rsidRPr="00C750B0">
        <w:rPr>
          <w:rFonts w:ascii="Times New Roman" w:hAnsi="Times New Roman"/>
          <w:b/>
          <w:bCs/>
          <w:i/>
          <w:sz w:val="22"/>
          <w:szCs w:val="22"/>
          <w:lang w:val="en-GB"/>
        </w:rPr>
        <w:t xml:space="preserve"> days</w:t>
      </w:r>
      <w:r w:rsidRPr="00CE2BDA">
        <w:rPr>
          <w:rFonts w:ascii="Times New Roman" w:hAnsi="Times New Roman"/>
          <w:bCs/>
          <w:i/>
          <w:sz w:val="22"/>
          <w:szCs w:val="22"/>
          <w:lang w:val="en-GB"/>
        </w:rPr>
        <w:t>)</w:t>
      </w:r>
      <w:r w:rsidRPr="00FF1B68">
        <w:rPr>
          <w:rFonts w:ascii="Times New Roman" w:hAnsi="Times New Roman"/>
          <w:bCs/>
          <w:i/>
          <w:sz w:val="22"/>
          <w:szCs w:val="22"/>
          <w:lang w:val="en-GB"/>
        </w:rPr>
        <w:t xml:space="preserve"> from the date of signature of the last party until the provisional acceptance in accordance with </w:t>
      </w:r>
      <w:r w:rsidRPr="00FF1B68">
        <w:rPr>
          <w:rFonts w:ascii="Times New Roman" w:hAnsi="Times New Roman"/>
          <w:bCs/>
          <w:i/>
          <w:iCs/>
          <w:sz w:val="22"/>
          <w:szCs w:val="22"/>
          <w:lang w:val="en-GB"/>
        </w:rPr>
        <w:t>the contract notice/additional information about the contract notice.</w:t>
      </w:r>
    </w:p>
    <w:p w14:paraId="55D4EB1D" w14:textId="77777777" w:rsidR="00FF1B68" w:rsidRPr="00FF1B68" w:rsidRDefault="00FF1B68" w:rsidP="00FF1B68">
      <w:pPr>
        <w:widowControl w:val="0"/>
        <w:spacing w:before="100" w:after="100"/>
        <w:ind w:right="360"/>
        <w:jc w:val="both"/>
        <w:rPr>
          <w:rFonts w:ascii="Times New Roman" w:hAnsi="Times New Roman"/>
          <w:bCs/>
          <w:i/>
          <w:sz w:val="22"/>
          <w:szCs w:val="22"/>
          <w:lang w:val="en-GB"/>
        </w:rPr>
      </w:pPr>
    </w:p>
    <w:p w14:paraId="644C9259" w14:textId="77777777"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u w:val="single"/>
          <w:lang w:val="en-GB"/>
        </w:rPr>
        <w:t xml:space="preserve">II.1.5) Estimated total </w:t>
      </w:r>
      <w:proofErr w:type="gramStart"/>
      <w:r w:rsidRPr="00FF1B68">
        <w:rPr>
          <w:rFonts w:ascii="Times New Roman" w:eastAsiaTheme="minorHAnsi" w:hAnsi="Times New Roman"/>
          <w:bCs/>
          <w:sz w:val="22"/>
          <w:szCs w:val="22"/>
          <w:u w:val="single"/>
          <w:lang w:val="en-GB"/>
        </w:rPr>
        <w:t>value</w:t>
      </w:r>
      <w:proofErr w:type="gramEnd"/>
    </w:p>
    <w:p w14:paraId="68973FDD" w14:textId="55A66585"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Value excluding VAT:   Currency:</w:t>
      </w:r>
      <w:r w:rsidR="00FD6636">
        <w:rPr>
          <w:rFonts w:ascii="Times New Roman" w:eastAsiaTheme="minorHAnsi" w:hAnsi="Times New Roman"/>
          <w:bCs/>
          <w:sz w:val="22"/>
          <w:szCs w:val="22"/>
          <w:lang w:val="en-GB"/>
        </w:rPr>
        <w:t xml:space="preserve"> </w:t>
      </w:r>
      <w:r w:rsidR="004A4E26">
        <w:rPr>
          <w:rFonts w:ascii="Times New Roman" w:eastAsiaTheme="minorHAnsi" w:hAnsi="Times New Roman"/>
          <w:bCs/>
          <w:sz w:val="22"/>
          <w:szCs w:val="22"/>
          <w:lang w:val="en-GB"/>
        </w:rPr>
        <w:t>US Dollar</w:t>
      </w:r>
    </w:p>
    <w:p w14:paraId="0D79F1D5"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lang w:val="en-GB"/>
        </w:rPr>
        <w:br/>
      </w:r>
      <w:r w:rsidRPr="00FF1B68">
        <w:rPr>
          <w:rFonts w:ascii="Times New Roman" w:eastAsiaTheme="minorHAnsi" w:hAnsi="Times New Roman"/>
          <w:bCs/>
          <w:sz w:val="22"/>
          <w:szCs w:val="22"/>
          <w:u w:val="single"/>
          <w:lang w:val="en-GB"/>
        </w:rPr>
        <w:t>II.1.6) Information about lots</w:t>
      </w:r>
    </w:p>
    <w:p w14:paraId="1A3F251D" w14:textId="1A171983" w:rsid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This contract is </w:t>
      </w:r>
      <w:r w:rsidR="00FD6636">
        <w:rPr>
          <w:rFonts w:ascii="Times New Roman" w:eastAsiaTheme="minorHAnsi" w:hAnsi="Times New Roman"/>
          <w:bCs/>
          <w:sz w:val="22"/>
          <w:szCs w:val="22"/>
          <w:lang w:val="en-GB"/>
        </w:rPr>
        <w:t xml:space="preserve">divided </w:t>
      </w:r>
      <w:r w:rsidRPr="00FF1B68">
        <w:rPr>
          <w:rFonts w:ascii="Times New Roman" w:eastAsiaTheme="minorHAnsi" w:hAnsi="Times New Roman"/>
          <w:bCs/>
          <w:sz w:val="22"/>
          <w:szCs w:val="22"/>
          <w:lang w:val="en-GB"/>
        </w:rPr>
        <w:t>into lots</w:t>
      </w:r>
      <w:r w:rsidR="00FD6636">
        <w:rPr>
          <w:rFonts w:ascii="Times New Roman" w:eastAsiaTheme="minorHAnsi" w:hAnsi="Times New Roman"/>
          <w:bCs/>
          <w:sz w:val="22"/>
          <w:szCs w:val="22"/>
          <w:lang w:val="en-GB"/>
        </w:rPr>
        <w:t xml:space="preserve">: </w:t>
      </w:r>
    </w:p>
    <w:p w14:paraId="435EC8EE" w14:textId="10F0BF5E" w:rsidR="0047671B" w:rsidRDefault="0047671B" w:rsidP="0047671B">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Lot 1:</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w:t>
      </w:r>
      <w:proofErr w:type="gramStart"/>
      <w:r w:rsidRPr="00FF1B68">
        <w:rPr>
          <w:rFonts w:ascii="Times New Roman" w:eastAsiaTheme="minorHAnsi" w:hAnsi="Times New Roman"/>
          <w:bCs/>
          <w:sz w:val="22"/>
          <w:szCs w:val="22"/>
          <w:lang w:val="en-GB"/>
        </w:rPr>
        <w:t>Delivery</w:t>
      </w:r>
      <w:proofErr w:type="gramEnd"/>
      <w:r w:rsidRPr="00FF1B68">
        <w:rPr>
          <w:rFonts w:ascii="Times New Roman" w:eastAsiaTheme="minorHAnsi" w:hAnsi="Times New Roman"/>
          <w:bCs/>
          <w:sz w:val="22"/>
          <w:szCs w:val="22"/>
          <w:lang w:val="en-GB"/>
        </w:rPr>
        <w:t xml:space="preserve"> and Installation of </w:t>
      </w:r>
      <w:r>
        <w:rPr>
          <w:rFonts w:ascii="Times New Roman" w:eastAsiaTheme="minorHAnsi" w:hAnsi="Times New Roman"/>
          <w:bCs/>
          <w:sz w:val="22"/>
          <w:szCs w:val="22"/>
          <w:lang w:val="en-GB"/>
        </w:rPr>
        <w:t>Weigh bridge at PK51 Djibouti.</w:t>
      </w:r>
    </w:p>
    <w:p w14:paraId="264F27E2" w14:textId="2C6453A8" w:rsidR="0047671B" w:rsidRDefault="0047671B" w:rsidP="0047671B">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Lot 2:</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Delivery and Installation of </w:t>
      </w:r>
      <w:r w:rsidR="00E25BB6">
        <w:rPr>
          <w:rFonts w:ascii="Times New Roman" w:eastAsiaTheme="minorHAnsi" w:hAnsi="Times New Roman"/>
          <w:bCs/>
          <w:sz w:val="22"/>
          <w:szCs w:val="22"/>
          <w:lang w:val="en-GB"/>
        </w:rPr>
        <w:t xml:space="preserve">Hardware </w:t>
      </w:r>
      <w:r>
        <w:rPr>
          <w:rFonts w:ascii="Times New Roman" w:eastAsiaTheme="minorHAnsi" w:hAnsi="Times New Roman"/>
          <w:bCs/>
          <w:sz w:val="22"/>
          <w:szCs w:val="22"/>
          <w:lang w:val="en-GB"/>
        </w:rPr>
        <w:t xml:space="preserve">ICT Equipment </w:t>
      </w:r>
      <w:r w:rsidR="007072FE">
        <w:rPr>
          <w:rFonts w:ascii="Times New Roman" w:eastAsiaTheme="minorHAnsi" w:hAnsi="Times New Roman"/>
          <w:bCs/>
          <w:sz w:val="22"/>
          <w:szCs w:val="22"/>
          <w:lang w:val="en-GB"/>
        </w:rPr>
        <w:t>to</w:t>
      </w:r>
      <w:r>
        <w:rPr>
          <w:rFonts w:ascii="Times New Roman" w:eastAsiaTheme="minorHAnsi" w:hAnsi="Times New Roman"/>
          <w:bCs/>
          <w:sz w:val="22"/>
          <w:szCs w:val="22"/>
          <w:lang w:val="en-GB"/>
        </w:rPr>
        <w:t xml:space="preserve"> </w:t>
      </w:r>
      <w:r w:rsidR="00EB6038">
        <w:rPr>
          <w:rFonts w:ascii="Times New Roman" w:eastAsiaTheme="minorHAnsi" w:hAnsi="Times New Roman"/>
          <w:bCs/>
          <w:sz w:val="22"/>
          <w:szCs w:val="22"/>
          <w:lang w:val="en-GB"/>
        </w:rPr>
        <w:t>Customs</w:t>
      </w:r>
      <w:r w:rsidR="00CD11D8">
        <w:rPr>
          <w:rFonts w:ascii="Times New Roman" w:eastAsiaTheme="minorHAnsi" w:hAnsi="Times New Roman"/>
          <w:bCs/>
          <w:sz w:val="22"/>
          <w:szCs w:val="22"/>
          <w:lang w:val="en-GB"/>
        </w:rPr>
        <w:t>, Djibouti City</w:t>
      </w:r>
      <w:r>
        <w:rPr>
          <w:rFonts w:ascii="Times New Roman" w:eastAsiaTheme="minorHAnsi" w:hAnsi="Times New Roman"/>
          <w:bCs/>
          <w:sz w:val="22"/>
          <w:szCs w:val="22"/>
          <w:lang w:val="en-GB"/>
        </w:rPr>
        <w:t>.</w:t>
      </w:r>
    </w:p>
    <w:p w14:paraId="22818676" w14:textId="75394203" w:rsidR="00E25BB6" w:rsidRDefault="00E25BB6" w:rsidP="0047671B">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 xml:space="preserve">Lot </w:t>
      </w:r>
      <w:r>
        <w:rPr>
          <w:rFonts w:ascii="Times New Roman" w:eastAsiaTheme="minorHAnsi" w:hAnsi="Times New Roman"/>
          <w:b/>
          <w:sz w:val="22"/>
          <w:szCs w:val="22"/>
          <w:lang w:val="en-GB"/>
        </w:rPr>
        <w:t>3</w:t>
      </w:r>
      <w:r w:rsidRPr="0039545A">
        <w:rPr>
          <w:rFonts w:ascii="Times New Roman" w:eastAsiaTheme="minorHAnsi" w:hAnsi="Times New Roman"/>
          <w:b/>
          <w:sz w:val="22"/>
          <w:szCs w:val="22"/>
          <w:lang w:val="en-GB"/>
        </w:rPr>
        <w:t>:</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Delivery and Installation of </w:t>
      </w:r>
      <w:r w:rsidR="004668F1">
        <w:rPr>
          <w:rFonts w:ascii="Times New Roman" w:eastAsiaTheme="minorHAnsi" w:hAnsi="Times New Roman"/>
          <w:bCs/>
          <w:sz w:val="22"/>
          <w:szCs w:val="22"/>
          <w:lang w:val="en-GB"/>
        </w:rPr>
        <w:t xml:space="preserve">ICT </w:t>
      </w:r>
      <w:r>
        <w:rPr>
          <w:rFonts w:ascii="Times New Roman" w:eastAsiaTheme="minorHAnsi" w:hAnsi="Times New Roman"/>
          <w:bCs/>
          <w:sz w:val="22"/>
          <w:szCs w:val="22"/>
          <w:lang w:val="en-GB"/>
        </w:rPr>
        <w:t xml:space="preserve">Software </w:t>
      </w:r>
      <w:r w:rsidR="00EB6038">
        <w:rPr>
          <w:rFonts w:ascii="Times New Roman" w:eastAsiaTheme="minorHAnsi" w:hAnsi="Times New Roman"/>
          <w:bCs/>
          <w:sz w:val="22"/>
          <w:szCs w:val="22"/>
          <w:lang w:val="en-GB"/>
        </w:rPr>
        <w:t>to Customs</w:t>
      </w:r>
      <w:r w:rsidR="00CD11D8">
        <w:rPr>
          <w:rFonts w:ascii="Times New Roman" w:eastAsiaTheme="minorHAnsi" w:hAnsi="Times New Roman"/>
          <w:bCs/>
          <w:sz w:val="22"/>
          <w:szCs w:val="22"/>
          <w:lang w:val="en-GB"/>
        </w:rPr>
        <w:t>, Djibouti City</w:t>
      </w:r>
      <w:r>
        <w:rPr>
          <w:rFonts w:ascii="Times New Roman" w:eastAsiaTheme="minorHAnsi" w:hAnsi="Times New Roman"/>
          <w:bCs/>
          <w:sz w:val="22"/>
          <w:szCs w:val="22"/>
          <w:lang w:val="en-GB"/>
        </w:rPr>
        <w:t>.</w:t>
      </w:r>
    </w:p>
    <w:p w14:paraId="45B9BF46" w14:textId="636BD807" w:rsidR="0047671B" w:rsidRDefault="0047671B" w:rsidP="0047671B">
      <w:pPr>
        <w:spacing w:before="0" w:after="160" w:line="259" w:lineRule="auto"/>
        <w:outlineLvl w:val="0"/>
        <w:rPr>
          <w:rFonts w:eastAsiaTheme="minorHAnsi"/>
          <w:lang w:val="en-US"/>
        </w:rPr>
      </w:pPr>
    </w:p>
    <w:p w14:paraId="037F8DE0" w14:textId="77777777"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br/>
      </w:r>
      <w:r w:rsidRPr="00FF1B68">
        <w:rPr>
          <w:rFonts w:ascii="Times New Roman" w:eastAsiaTheme="minorHAnsi" w:hAnsi="Times New Roman"/>
          <w:bCs/>
          <w:sz w:val="22"/>
          <w:szCs w:val="22"/>
          <w:u w:val="single"/>
          <w:lang w:val="en-GB"/>
        </w:rPr>
        <w:t>II.2.3) Place performance</w:t>
      </w:r>
    </w:p>
    <w:p w14:paraId="4F7270AA" w14:textId="3B4B7E4D"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Main site or place of performance: </w:t>
      </w:r>
      <w:r w:rsidR="00467A9E">
        <w:rPr>
          <w:rFonts w:ascii="Times New Roman" w:eastAsiaTheme="minorHAnsi" w:hAnsi="Times New Roman"/>
          <w:bCs/>
          <w:sz w:val="22"/>
          <w:szCs w:val="22"/>
          <w:lang w:val="en-GB"/>
        </w:rPr>
        <w:t xml:space="preserve">PK51 </w:t>
      </w:r>
      <w:r w:rsidR="00CD11D8">
        <w:rPr>
          <w:rFonts w:ascii="Times New Roman" w:eastAsiaTheme="minorHAnsi" w:hAnsi="Times New Roman"/>
          <w:bCs/>
          <w:sz w:val="22"/>
          <w:szCs w:val="22"/>
          <w:lang w:val="en-GB"/>
        </w:rPr>
        <w:t>and Customs, Djibouti city.</w:t>
      </w:r>
    </w:p>
    <w:p w14:paraId="19C306CE" w14:textId="7E98E1DA" w:rsidR="00C05F22" w:rsidRDefault="00FF1B68" w:rsidP="006559BC">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lang w:val="en-GB"/>
        </w:rPr>
        <w:br/>
      </w:r>
      <w:r w:rsidRPr="00FF1B68">
        <w:rPr>
          <w:rFonts w:ascii="Times New Roman" w:eastAsiaTheme="minorHAnsi" w:hAnsi="Times New Roman"/>
          <w:bCs/>
          <w:sz w:val="22"/>
          <w:szCs w:val="22"/>
          <w:u w:val="single"/>
          <w:lang w:val="en-GB"/>
        </w:rPr>
        <w:t>II.2.5) Award Criteria</w:t>
      </w:r>
      <w:r w:rsidR="006559BC">
        <w:rPr>
          <w:rFonts w:ascii="Times New Roman" w:eastAsiaTheme="minorHAnsi" w:hAnsi="Times New Roman"/>
          <w:bCs/>
          <w:sz w:val="22"/>
          <w:szCs w:val="22"/>
          <w:u w:val="single"/>
          <w:lang w:val="en-GB"/>
        </w:rPr>
        <w:t>.</w:t>
      </w:r>
    </w:p>
    <w:p w14:paraId="37D0F061" w14:textId="1B6D920A" w:rsidR="008C5770" w:rsidRPr="008C5770" w:rsidRDefault="004668F1" w:rsidP="008C5770">
      <w:pPr>
        <w:spacing w:after="9" w:line="249" w:lineRule="auto"/>
        <w:ind w:right="40"/>
        <w:rPr>
          <w:rFonts w:asciiTheme="majorBidi" w:hAnsiTheme="majorBidi" w:cstheme="majorBidi"/>
          <w:bCs/>
          <w:sz w:val="22"/>
          <w:lang w:val="en-US"/>
        </w:rPr>
      </w:pPr>
      <w:r>
        <w:rPr>
          <w:rFonts w:asciiTheme="majorBidi" w:hAnsiTheme="majorBidi" w:cstheme="majorBidi"/>
          <w:bCs/>
          <w:sz w:val="22"/>
          <w:lang w:val="en-GB"/>
        </w:rPr>
        <w:t xml:space="preserve">Price. </w:t>
      </w:r>
      <w:r w:rsidR="002350D8">
        <w:rPr>
          <w:rFonts w:asciiTheme="majorBidi" w:hAnsiTheme="majorBidi" w:cstheme="majorBidi"/>
          <w:bCs/>
          <w:sz w:val="22"/>
          <w:lang w:val="en-GB"/>
        </w:rPr>
        <w:t>The contract shall be awarded to the lowest evaluated compliant tender.</w:t>
      </w:r>
    </w:p>
    <w:p w14:paraId="67294C8E" w14:textId="77777777" w:rsidR="006559BC" w:rsidRPr="008C5770" w:rsidRDefault="006559BC" w:rsidP="006559BC">
      <w:pPr>
        <w:spacing w:before="0" w:after="160" w:line="259" w:lineRule="auto"/>
        <w:outlineLvl w:val="0"/>
        <w:rPr>
          <w:rFonts w:ascii="Times New Roman" w:eastAsiaTheme="minorHAnsi" w:hAnsi="Times New Roman"/>
          <w:bCs/>
          <w:sz w:val="22"/>
          <w:szCs w:val="22"/>
          <w:u w:val="single"/>
          <w:lang w:val="en-US"/>
        </w:rPr>
      </w:pPr>
    </w:p>
    <w:p w14:paraId="03F2DD40"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t>II.3) Estimated date of publication of contract notice:</w:t>
      </w:r>
    </w:p>
    <w:p w14:paraId="171E929B" w14:textId="7B7BBA87"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p>
    <w:p w14:paraId="0AEAFA30" w14:textId="1F34F91F" w:rsidR="00FF1B68" w:rsidRDefault="00FF1B68" w:rsidP="00FF1B68">
      <w:pPr>
        <w:spacing w:before="0" w:after="160" w:line="259" w:lineRule="auto"/>
        <w:jc w:val="center"/>
        <w:rPr>
          <w:rFonts w:ascii="Times New Roman" w:eastAsiaTheme="minorHAnsi" w:hAnsi="Times New Roman"/>
          <w:bCs/>
          <w:sz w:val="36"/>
          <w:szCs w:val="36"/>
          <w:lang w:val="en-GB"/>
        </w:rPr>
      </w:pPr>
    </w:p>
    <w:p w14:paraId="4E45D634" w14:textId="5FABC167" w:rsidR="00CC1AAE" w:rsidRDefault="00CC1AAE">
      <w:pPr>
        <w:spacing w:before="0" w:after="160" w:line="259" w:lineRule="auto"/>
        <w:rPr>
          <w:rFonts w:ascii="Times New Roman" w:eastAsiaTheme="minorHAnsi" w:hAnsi="Times New Roman"/>
          <w:bCs/>
          <w:sz w:val="36"/>
          <w:szCs w:val="36"/>
          <w:lang w:val="en-GB"/>
        </w:rPr>
      </w:pPr>
      <w:r>
        <w:rPr>
          <w:rFonts w:ascii="Times New Roman" w:eastAsiaTheme="minorHAnsi" w:hAnsi="Times New Roman"/>
          <w:bCs/>
          <w:sz w:val="36"/>
          <w:szCs w:val="36"/>
          <w:lang w:val="en-GB"/>
        </w:rPr>
        <w:br w:type="page"/>
      </w:r>
    </w:p>
    <w:p w14:paraId="738CA78D" w14:textId="77777777" w:rsidR="00FF1B68" w:rsidRPr="00FF1B68" w:rsidRDefault="00FF1B68" w:rsidP="00FF1B68">
      <w:pPr>
        <w:spacing w:before="0" w:after="160" w:line="259" w:lineRule="auto"/>
        <w:jc w:val="center"/>
        <w:rPr>
          <w:rFonts w:ascii="Times New Roman" w:eastAsiaTheme="minorHAnsi" w:hAnsi="Times New Roman"/>
          <w:bCs/>
          <w:sz w:val="36"/>
          <w:szCs w:val="36"/>
          <w:lang w:val="en-GB"/>
        </w:rPr>
      </w:pPr>
      <w:r w:rsidRPr="00FF1B68">
        <w:rPr>
          <w:rFonts w:ascii="Times New Roman" w:eastAsiaTheme="minorHAnsi" w:hAnsi="Times New Roman"/>
          <w:bCs/>
          <w:sz w:val="36"/>
          <w:szCs w:val="36"/>
          <w:lang w:val="en-GB"/>
        </w:rPr>
        <w:lastRenderedPageBreak/>
        <w:t>CONTRACT NOTICE</w:t>
      </w:r>
    </w:p>
    <w:p w14:paraId="39DDCFA2" w14:textId="77777777" w:rsidR="005514E5" w:rsidRDefault="00FF1B68" w:rsidP="005514E5">
      <w:pPr>
        <w:spacing w:before="0" w:beforeAutospacing="1" w:after="160" w:afterAutospacing="1" w:line="259" w:lineRule="auto"/>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t>CALL FOR TENDER: GENERAL INFORMATION</w:t>
      </w:r>
    </w:p>
    <w:p w14:paraId="2E8E2117" w14:textId="3D63D48C" w:rsidR="00FF1B68" w:rsidRPr="00FF1B68" w:rsidRDefault="00FF1B68" w:rsidP="005514E5">
      <w:pPr>
        <w:spacing w:before="0" w:beforeAutospacing="1" w:after="160" w:afterAutospacing="1" w:line="259" w:lineRule="auto"/>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br/>
        <w:t>I.1) Name and Address of Contracting Authority</w:t>
      </w:r>
    </w:p>
    <w:p w14:paraId="1D98448D" w14:textId="376999A4" w:rsidR="00FF1B68" w:rsidRPr="00FF1B68" w:rsidRDefault="00FF1B68" w:rsidP="00FF1B68">
      <w:pPr>
        <w:spacing w:before="0" w:after="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Official name:</w:t>
      </w:r>
      <w:r w:rsidRPr="00FF1B68">
        <w:rPr>
          <w:rFonts w:ascii="Times New Roman" w:eastAsiaTheme="minorHAnsi" w:hAnsi="Times New Roman"/>
          <w:bCs/>
          <w:sz w:val="22"/>
          <w:szCs w:val="22"/>
          <w:lang w:val="en-GB"/>
        </w:rPr>
        <w:tab/>
      </w:r>
      <w:r w:rsidR="00C56DD4">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The Secretary </w:t>
      </w:r>
      <w:r w:rsidR="00C56DD4">
        <w:rPr>
          <w:rFonts w:ascii="Times New Roman" w:eastAsiaTheme="minorHAnsi" w:hAnsi="Times New Roman"/>
          <w:bCs/>
          <w:sz w:val="22"/>
          <w:szCs w:val="22"/>
          <w:lang w:val="en-GB"/>
        </w:rPr>
        <w:t xml:space="preserve">General </w:t>
      </w:r>
    </w:p>
    <w:p w14:paraId="45AF4B55" w14:textId="7D70E1B8" w:rsidR="00BF21E2" w:rsidRPr="00FF1B68" w:rsidRDefault="00FF1B68" w:rsidP="00BF21E2">
      <w:pPr>
        <w:spacing w:before="0" w:after="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br/>
      </w:r>
      <w:r w:rsidR="00C56DD4">
        <w:rPr>
          <w:rFonts w:ascii="Times New Roman" w:eastAsiaTheme="minorHAnsi" w:hAnsi="Times New Roman"/>
          <w:bCs/>
          <w:sz w:val="22"/>
          <w:szCs w:val="22"/>
          <w:lang w:val="en-GB"/>
        </w:rPr>
        <w:t>Physical A</w:t>
      </w:r>
      <w:r w:rsidRPr="00FF1B68">
        <w:rPr>
          <w:rFonts w:ascii="Times New Roman" w:eastAsiaTheme="minorHAnsi" w:hAnsi="Times New Roman"/>
          <w:bCs/>
          <w:sz w:val="22"/>
          <w:szCs w:val="22"/>
          <w:lang w:val="en-GB"/>
        </w:rPr>
        <w:t xml:space="preserve">ddress: </w:t>
      </w:r>
    </w:p>
    <w:p w14:paraId="70E9E753" w14:textId="77777777" w:rsidR="00BF21E2" w:rsidRDefault="00BF21E2" w:rsidP="00BF21E2">
      <w:pPr>
        <w:spacing w:before="0" w:after="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ab/>
      </w:r>
      <w:r w:rsidRPr="00FF1B68">
        <w:rPr>
          <w:rFonts w:ascii="Times New Roman" w:eastAsiaTheme="minorHAnsi" w:hAnsi="Times New Roman"/>
          <w:bCs/>
          <w:sz w:val="22"/>
          <w:szCs w:val="22"/>
          <w:lang w:val="en-GB"/>
        </w:rPr>
        <w:tab/>
      </w:r>
      <w:r>
        <w:rPr>
          <w:rFonts w:ascii="Times New Roman" w:eastAsiaTheme="minorHAnsi" w:hAnsi="Times New Roman"/>
          <w:bCs/>
          <w:sz w:val="22"/>
          <w:szCs w:val="22"/>
          <w:lang w:val="en-GB"/>
        </w:rPr>
        <w:t>COMESA Secretariat</w:t>
      </w:r>
    </w:p>
    <w:p w14:paraId="3A9C29C4" w14:textId="79522AC1" w:rsidR="00705FEA" w:rsidRPr="00C750B0" w:rsidRDefault="00BF21E2" w:rsidP="00BF21E2">
      <w:pPr>
        <w:spacing w:before="0" w:after="0" w:line="259" w:lineRule="auto"/>
        <w:outlineLvl w:val="0"/>
        <w:rPr>
          <w:rFonts w:ascii="Times New Roman" w:eastAsiaTheme="minorHAnsi" w:hAnsi="Times New Roman"/>
          <w:sz w:val="22"/>
          <w:lang w:val="en-US"/>
        </w:rPr>
      </w:pPr>
      <w:r w:rsidRPr="00C750B0">
        <w:rPr>
          <w:rFonts w:ascii="Times New Roman" w:eastAsiaTheme="minorHAnsi" w:hAnsi="Times New Roman"/>
          <w:sz w:val="22"/>
          <w:lang w:val="en-US"/>
        </w:rPr>
        <w:t xml:space="preserve">                           </w:t>
      </w:r>
      <w:r w:rsidR="00FF02F0" w:rsidRPr="00C750B0">
        <w:rPr>
          <w:rFonts w:ascii="Times New Roman" w:eastAsiaTheme="minorHAnsi" w:hAnsi="Times New Roman"/>
          <w:sz w:val="22"/>
          <w:lang w:val="en-US"/>
        </w:rPr>
        <w:t>Be</w:t>
      </w:r>
      <w:r w:rsidR="002C25C8" w:rsidRPr="00C750B0">
        <w:rPr>
          <w:rFonts w:ascii="Times New Roman" w:eastAsiaTheme="minorHAnsi" w:hAnsi="Times New Roman"/>
          <w:sz w:val="22"/>
          <w:lang w:val="en-US"/>
        </w:rPr>
        <w:t>n</w:t>
      </w:r>
      <w:r w:rsidR="00705FEA" w:rsidRPr="00C750B0">
        <w:rPr>
          <w:rFonts w:ascii="Times New Roman" w:eastAsiaTheme="minorHAnsi" w:hAnsi="Times New Roman"/>
          <w:sz w:val="22"/>
          <w:lang w:val="en-US"/>
        </w:rPr>
        <w:t xml:space="preserve"> Bella Road,</w:t>
      </w:r>
    </w:p>
    <w:p w14:paraId="585C471F" w14:textId="2E35FACF" w:rsidR="00BF21E2" w:rsidRPr="00C750B0" w:rsidRDefault="00705FEA" w:rsidP="00BF21E2">
      <w:pPr>
        <w:spacing w:before="0" w:after="0" w:line="259" w:lineRule="auto"/>
        <w:outlineLvl w:val="0"/>
        <w:rPr>
          <w:rFonts w:ascii="Times New Roman" w:eastAsiaTheme="minorHAnsi" w:hAnsi="Times New Roman"/>
          <w:sz w:val="22"/>
          <w:lang w:val="en-US"/>
        </w:rPr>
      </w:pPr>
      <w:r w:rsidRPr="00C750B0">
        <w:rPr>
          <w:rFonts w:ascii="Times New Roman" w:eastAsiaTheme="minorHAnsi" w:hAnsi="Times New Roman"/>
          <w:sz w:val="22"/>
          <w:lang w:val="en-US"/>
        </w:rPr>
        <w:t xml:space="preserve">                           </w:t>
      </w:r>
      <w:r w:rsidR="00BF21E2" w:rsidRPr="00C750B0">
        <w:rPr>
          <w:rFonts w:ascii="Times New Roman" w:eastAsiaTheme="minorHAnsi" w:hAnsi="Times New Roman"/>
          <w:sz w:val="22"/>
          <w:lang w:val="en-US"/>
        </w:rPr>
        <w:t>PO B</w:t>
      </w:r>
      <w:r w:rsidRPr="00C750B0">
        <w:rPr>
          <w:rFonts w:ascii="Times New Roman" w:eastAsiaTheme="minorHAnsi" w:hAnsi="Times New Roman"/>
          <w:sz w:val="22"/>
          <w:lang w:val="en-US"/>
        </w:rPr>
        <w:t>ox</w:t>
      </w:r>
      <w:r w:rsidR="00BF21E2" w:rsidRPr="00C750B0">
        <w:rPr>
          <w:rFonts w:ascii="Times New Roman" w:eastAsiaTheme="minorHAnsi" w:hAnsi="Times New Roman"/>
          <w:sz w:val="22"/>
          <w:lang w:val="en-US"/>
        </w:rPr>
        <w:t xml:space="preserve"> 30051,</w:t>
      </w:r>
    </w:p>
    <w:p w14:paraId="672166B9" w14:textId="77777777" w:rsidR="00BF21E2" w:rsidRPr="00C750B0" w:rsidRDefault="00BF21E2" w:rsidP="00BF21E2">
      <w:pPr>
        <w:spacing w:before="0" w:after="0" w:line="259" w:lineRule="auto"/>
        <w:outlineLvl w:val="0"/>
        <w:rPr>
          <w:rFonts w:ascii="Times New Roman" w:eastAsiaTheme="minorHAnsi" w:hAnsi="Times New Roman"/>
          <w:sz w:val="22"/>
          <w:lang w:val="en-US"/>
        </w:rPr>
      </w:pPr>
      <w:r w:rsidRPr="00C750B0">
        <w:rPr>
          <w:rFonts w:ascii="Times New Roman" w:eastAsiaTheme="minorHAnsi" w:hAnsi="Times New Roman"/>
          <w:sz w:val="22"/>
          <w:lang w:val="en-US"/>
        </w:rPr>
        <w:t xml:space="preserve">                            Lusaka, Zambia</w:t>
      </w:r>
    </w:p>
    <w:p w14:paraId="6369E582" w14:textId="77777777" w:rsidR="00FF1B68" w:rsidRPr="00FF1B68" w:rsidRDefault="00FF1B68" w:rsidP="00FF1B68">
      <w:pPr>
        <w:spacing w:before="0" w:beforeAutospacing="1" w:after="160" w:afterAutospacing="1" w:line="259" w:lineRule="auto"/>
        <w:rPr>
          <w:rFonts w:ascii="Times New Roman" w:eastAsiaTheme="minorHAnsi" w:hAnsi="Times New Roman"/>
          <w:bCs/>
          <w:sz w:val="22"/>
          <w:szCs w:val="22"/>
          <w:lang w:val="en-GB"/>
        </w:rPr>
      </w:pPr>
      <w:r w:rsidRPr="00FF1B68">
        <w:rPr>
          <w:rFonts w:ascii="Times New Roman" w:eastAsiaTheme="minorHAnsi" w:hAnsi="Times New Roman"/>
          <w:bCs/>
          <w:sz w:val="22"/>
          <w:szCs w:val="22"/>
          <w:u w:val="single"/>
          <w:lang w:val="en-GB"/>
        </w:rPr>
        <w:t>II.1.1) Title:</w:t>
      </w:r>
      <w:r w:rsidRPr="00FF1B68">
        <w:rPr>
          <w:rFonts w:ascii="Times New Roman" w:eastAsiaTheme="minorHAnsi" w:hAnsi="Times New Roman"/>
          <w:bCs/>
          <w:sz w:val="22"/>
          <w:szCs w:val="22"/>
          <w:lang w:val="en-GB"/>
        </w:rPr>
        <w:t xml:space="preserve">  </w:t>
      </w:r>
    </w:p>
    <w:p w14:paraId="7096A5FB" w14:textId="72DEDD6E" w:rsidR="00FF1B68" w:rsidRPr="00FF1B68" w:rsidRDefault="00FF1B68" w:rsidP="00FF1B68">
      <w:pPr>
        <w:spacing w:before="0" w:beforeAutospacing="1" w:after="160" w:afterAutospacing="1" w:line="259" w:lineRule="auto"/>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Supply, Delivery and Installation of </w:t>
      </w:r>
      <w:r w:rsidR="009D6088">
        <w:rPr>
          <w:rFonts w:ascii="Times New Roman" w:eastAsiaTheme="minorHAnsi" w:hAnsi="Times New Roman"/>
          <w:bCs/>
          <w:sz w:val="22"/>
          <w:szCs w:val="22"/>
          <w:lang w:val="en-GB"/>
        </w:rPr>
        <w:t xml:space="preserve">Equipment to </w:t>
      </w:r>
      <w:r w:rsidR="00ED781F">
        <w:rPr>
          <w:rFonts w:ascii="Times New Roman" w:eastAsiaTheme="minorHAnsi" w:hAnsi="Times New Roman"/>
          <w:bCs/>
          <w:sz w:val="22"/>
          <w:szCs w:val="22"/>
          <w:lang w:val="en-GB"/>
        </w:rPr>
        <w:t xml:space="preserve">PK51, Djibouti city </w:t>
      </w:r>
      <w:r w:rsidR="0010508A">
        <w:rPr>
          <w:rFonts w:ascii="Times New Roman" w:eastAsiaTheme="minorHAnsi" w:hAnsi="Times New Roman"/>
          <w:bCs/>
          <w:sz w:val="22"/>
          <w:szCs w:val="22"/>
          <w:lang w:val="en-GB"/>
        </w:rPr>
        <w:t xml:space="preserve">and </w:t>
      </w:r>
      <w:r w:rsidR="009D6088">
        <w:rPr>
          <w:rFonts w:ascii="Times New Roman" w:eastAsiaTheme="minorHAnsi" w:hAnsi="Times New Roman"/>
          <w:bCs/>
          <w:sz w:val="22"/>
          <w:szCs w:val="22"/>
          <w:lang w:val="en-GB"/>
        </w:rPr>
        <w:t xml:space="preserve">Djibouti Customs </w:t>
      </w:r>
    </w:p>
    <w:p w14:paraId="6551E839" w14:textId="77777777" w:rsidR="00DE049A" w:rsidRPr="004F232E" w:rsidRDefault="00FF1B68" w:rsidP="00DE049A">
      <w:pPr>
        <w:spacing w:before="0" w:after="160" w:line="259" w:lineRule="auto"/>
        <w:jc w:val="center"/>
        <w:outlineLvl w:val="0"/>
        <w:rPr>
          <w:rFonts w:ascii="Times New Roman" w:hAnsi="Times New Roman"/>
          <w:bCs/>
          <w:u w:val="single"/>
          <w:lang w:val="en-GB"/>
        </w:rPr>
      </w:pPr>
      <w:r w:rsidRPr="00730551">
        <w:rPr>
          <w:rFonts w:ascii="Times New Roman" w:eastAsiaTheme="minorHAnsi" w:hAnsi="Times New Roman"/>
          <w:b/>
          <w:sz w:val="22"/>
          <w:szCs w:val="22"/>
          <w:lang w:val="en-GB"/>
        </w:rPr>
        <w:t>P</w:t>
      </w:r>
      <w:r w:rsidRPr="00FF1B68">
        <w:rPr>
          <w:rFonts w:ascii="Times New Roman" w:eastAsiaTheme="minorHAnsi" w:hAnsi="Times New Roman"/>
          <w:b/>
          <w:sz w:val="22"/>
          <w:szCs w:val="22"/>
          <w:lang w:val="en-GB"/>
        </w:rPr>
        <w:t>UBLICATION REF:</w:t>
      </w:r>
      <w:r w:rsidRPr="00FF1B68">
        <w:rPr>
          <w:rFonts w:asciiTheme="minorHAnsi" w:eastAsiaTheme="minorHAnsi" w:hAnsiTheme="minorHAnsi" w:cstheme="minorBidi"/>
          <w:bCs/>
          <w:sz w:val="22"/>
          <w:szCs w:val="22"/>
          <w:lang w:val="en-GB"/>
        </w:rPr>
        <w:t xml:space="preserve"> </w:t>
      </w:r>
    </w:p>
    <w:p w14:paraId="7D70D4CC" w14:textId="6AE1BB1F" w:rsidR="00DE049A" w:rsidRPr="004F232E" w:rsidRDefault="00DE049A" w:rsidP="00DE049A">
      <w:pPr>
        <w:spacing w:before="0" w:after="160" w:line="259" w:lineRule="auto"/>
        <w:jc w:val="center"/>
        <w:outlineLvl w:val="0"/>
        <w:rPr>
          <w:rFonts w:ascii="Times New Roman" w:eastAsiaTheme="minorHAnsi" w:hAnsi="Times New Roman"/>
          <w:bCs/>
          <w:sz w:val="22"/>
          <w:szCs w:val="22"/>
          <w:u w:val="single"/>
          <w:lang w:val="en-GB"/>
        </w:rPr>
      </w:pPr>
      <w:r w:rsidRPr="004F232E">
        <w:rPr>
          <w:rFonts w:ascii="Times New Roman" w:hAnsi="Times New Roman"/>
          <w:bCs/>
          <w:u w:val="single"/>
          <w:lang w:val="en-GB"/>
        </w:rPr>
        <w:t>MCT/COMESA-EDF-11/TFP/002/2024</w:t>
      </w:r>
    </w:p>
    <w:p w14:paraId="5E6A94C1" w14:textId="13E79AEB" w:rsidR="00FF1B68" w:rsidRPr="00730551" w:rsidRDefault="00FF1B68" w:rsidP="00FF1B68">
      <w:pPr>
        <w:spacing w:before="0" w:beforeAutospacing="1" w:after="160" w:afterAutospacing="1" w:line="259" w:lineRule="auto"/>
        <w:rPr>
          <w:rFonts w:ascii="Times New Roman" w:eastAsiaTheme="minorHAnsi" w:hAnsi="Times New Roman"/>
          <w:bCs/>
          <w:sz w:val="22"/>
          <w:szCs w:val="22"/>
          <w:lang w:val="en-GB"/>
        </w:rPr>
      </w:pPr>
      <w:r w:rsidRPr="00FF1B68">
        <w:rPr>
          <w:rFonts w:asciiTheme="minorHAnsi" w:eastAsiaTheme="minorHAnsi" w:hAnsiTheme="minorHAnsi" w:cstheme="minorBidi"/>
          <w:bCs/>
          <w:sz w:val="22"/>
          <w:szCs w:val="22"/>
          <w:lang w:val="en-GB"/>
        </w:rPr>
        <w:br/>
      </w:r>
    </w:p>
    <w:p w14:paraId="39D992A5" w14:textId="77777777" w:rsidR="00FF1B68" w:rsidRPr="00730551" w:rsidRDefault="00FF1B68" w:rsidP="00FF1B68">
      <w:pPr>
        <w:spacing w:before="0" w:after="160" w:line="259" w:lineRule="auto"/>
        <w:outlineLvl w:val="0"/>
        <w:rPr>
          <w:rFonts w:ascii="Times New Roman" w:eastAsiaTheme="minorHAnsi" w:hAnsi="Times New Roman"/>
          <w:bCs/>
          <w:sz w:val="22"/>
          <w:szCs w:val="22"/>
          <w:u w:val="single"/>
          <w:lang w:val="en-GB"/>
        </w:rPr>
      </w:pPr>
      <w:r w:rsidRPr="00730551">
        <w:rPr>
          <w:rFonts w:ascii="Times New Roman" w:eastAsiaTheme="minorHAnsi" w:hAnsi="Times New Roman"/>
          <w:bCs/>
          <w:sz w:val="22"/>
          <w:szCs w:val="22"/>
          <w:u w:val="single"/>
          <w:lang w:val="en-GB"/>
        </w:rPr>
        <w:t>II.1.2) Main CPV</w:t>
      </w:r>
      <w:r w:rsidRPr="00FF1B68">
        <w:rPr>
          <w:rFonts w:ascii="Times New Roman" w:eastAsiaTheme="minorHAnsi" w:hAnsi="Times New Roman" w:cstheme="minorBidi"/>
          <w:bCs/>
          <w:sz w:val="22"/>
          <w:szCs w:val="22"/>
          <w:u w:val="single"/>
          <w:vertAlign w:val="superscript"/>
          <w:lang w:val="en-GB"/>
        </w:rPr>
        <w:footnoteReference w:id="3"/>
      </w:r>
      <w:r w:rsidRPr="00730551">
        <w:rPr>
          <w:rFonts w:ascii="Times New Roman" w:eastAsiaTheme="minorHAnsi" w:hAnsi="Times New Roman"/>
          <w:bCs/>
          <w:sz w:val="22"/>
          <w:szCs w:val="22"/>
          <w:u w:val="single"/>
          <w:lang w:val="en-GB"/>
        </w:rPr>
        <w:t xml:space="preserve"> code</w:t>
      </w:r>
    </w:p>
    <w:p w14:paraId="6ADB984F" w14:textId="0C20B0FF"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br/>
        <w:t>II.1.3) Type of contract</w:t>
      </w:r>
    </w:p>
    <w:p w14:paraId="056EFCC6" w14:textId="77777777" w:rsidR="00FF1B68" w:rsidRPr="00FF1B68" w:rsidRDefault="00FF1B68" w:rsidP="00FF1B68">
      <w:pPr>
        <w:widowControl w:val="0"/>
        <w:spacing w:before="100" w:after="100"/>
        <w:ind w:right="360"/>
        <w:jc w:val="both"/>
        <w:rPr>
          <w:rFonts w:ascii="Times New Roman" w:eastAsiaTheme="majorEastAsia" w:hAnsi="Times New Roman"/>
          <w:bCs/>
          <w:iCs/>
          <w:sz w:val="22"/>
          <w:szCs w:val="22"/>
          <w:lang w:val="en-GB"/>
        </w:rPr>
      </w:pPr>
      <w:r w:rsidRPr="00FF1B68">
        <w:rPr>
          <w:rFonts w:ascii="Times New Roman" w:hAnsi="Times New Roman"/>
          <w:bCs/>
          <w:iCs/>
          <w:sz w:val="22"/>
          <w:szCs w:val="22"/>
          <w:lang w:val="en-GB"/>
        </w:rPr>
        <w:t>Supplies</w:t>
      </w:r>
    </w:p>
    <w:p w14:paraId="0DE3E4F7" w14:textId="77777777"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u w:val="single"/>
          <w:lang w:val="en-GB"/>
        </w:rPr>
        <w:t>II.1.4) Short description of the contract</w:t>
      </w:r>
      <w:r w:rsidRPr="00FF1B68">
        <w:rPr>
          <w:rFonts w:ascii="Times New Roman" w:eastAsiaTheme="minorHAnsi" w:hAnsi="Times New Roman"/>
          <w:bCs/>
          <w:sz w:val="22"/>
          <w:szCs w:val="22"/>
          <w:lang w:val="en-GB"/>
        </w:rPr>
        <w:t xml:space="preserve"> </w:t>
      </w:r>
    </w:p>
    <w:p w14:paraId="5A08A809" w14:textId="4A79A354" w:rsidR="00FD74C5" w:rsidRPr="00FF1B68" w:rsidRDefault="00FD74C5" w:rsidP="00FD74C5">
      <w:pPr>
        <w:widowControl w:val="0"/>
        <w:spacing w:before="100" w:after="100"/>
        <w:ind w:right="360"/>
        <w:jc w:val="both"/>
        <w:rPr>
          <w:rFonts w:ascii="Times New Roman" w:hAnsi="Times New Roman"/>
          <w:bCs/>
          <w:iCs/>
          <w:sz w:val="22"/>
          <w:szCs w:val="22"/>
          <w:lang w:val="en-GB"/>
        </w:rPr>
      </w:pPr>
      <w:r w:rsidRPr="00FF1B68">
        <w:rPr>
          <w:rFonts w:ascii="Times New Roman" w:hAnsi="Times New Roman"/>
          <w:bCs/>
          <w:i/>
          <w:sz w:val="22"/>
          <w:szCs w:val="22"/>
          <w:lang w:val="en-GB"/>
        </w:rPr>
        <w:t xml:space="preserve">This contract is for the </w:t>
      </w:r>
      <w:r w:rsidRPr="00FF1B68">
        <w:rPr>
          <w:rFonts w:ascii="Times New Roman" w:eastAsiaTheme="minorHAnsi" w:hAnsi="Times New Roman"/>
          <w:bCs/>
          <w:sz w:val="22"/>
          <w:szCs w:val="22"/>
          <w:lang w:val="en-GB"/>
        </w:rPr>
        <w:t xml:space="preserve">Supply, </w:t>
      </w:r>
      <w:proofErr w:type="gramStart"/>
      <w:r w:rsidRPr="00FF1B68">
        <w:rPr>
          <w:rFonts w:ascii="Times New Roman" w:eastAsiaTheme="minorHAnsi" w:hAnsi="Times New Roman"/>
          <w:bCs/>
          <w:sz w:val="22"/>
          <w:szCs w:val="22"/>
          <w:lang w:val="en-GB"/>
        </w:rPr>
        <w:t>Delivery</w:t>
      </w:r>
      <w:proofErr w:type="gramEnd"/>
      <w:r w:rsidRPr="00FF1B68">
        <w:rPr>
          <w:rFonts w:ascii="Times New Roman" w:eastAsiaTheme="minorHAnsi" w:hAnsi="Times New Roman"/>
          <w:bCs/>
          <w:sz w:val="22"/>
          <w:szCs w:val="22"/>
          <w:lang w:val="en-GB"/>
        </w:rPr>
        <w:t xml:space="preserve"> and Installation of </w:t>
      </w:r>
      <w:r>
        <w:rPr>
          <w:rFonts w:ascii="Times New Roman" w:eastAsiaTheme="minorHAnsi" w:hAnsi="Times New Roman"/>
          <w:bCs/>
          <w:sz w:val="22"/>
          <w:szCs w:val="22"/>
          <w:lang w:val="en-GB"/>
        </w:rPr>
        <w:t xml:space="preserve">Equipment </w:t>
      </w:r>
      <w:r w:rsidR="000829CB">
        <w:rPr>
          <w:rFonts w:ascii="Times New Roman" w:eastAsiaTheme="minorHAnsi" w:hAnsi="Times New Roman"/>
          <w:bCs/>
          <w:sz w:val="22"/>
          <w:szCs w:val="22"/>
          <w:lang w:val="en-GB"/>
        </w:rPr>
        <w:t>at PK51</w:t>
      </w:r>
      <w:r w:rsidR="00AE6A1B">
        <w:rPr>
          <w:rFonts w:ascii="Times New Roman" w:eastAsiaTheme="minorHAnsi" w:hAnsi="Times New Roman"/>
          <w:bCs/>
          <w:sz w:val="22"/>
          <w:szCs w:val="22"/>
          <w:lang w:val="en-GB"/>
        </w:rPr>
        <w:t>,</w:t>
      </w:r>
      <w:r w:rsidR="00AE6A1B" w:rsidRPr="00AE6A1B">
        <w:rPr>
          <w:rFonts w:ascii="Times New Roman" w:eastAsiaTheme="minorHAnsi" w:hAnsi="Times New Roman"/>
          <w:bCs/>
          <w:sz w:val="22"/>
          <w:szCs w:val="22"/>
          <w:lang w:val="en-GB"/>
        </w:rPr>
        <w:t xml:space="preserve"> </w:t>
      </w:r>
      <w:r w:rsidR="00AE6A1B">
        <w:rPr>
          <w:rFonts w:ascii="Times New Roman" w:eastAsiaTheme="minorHAnsi" w:hAnsi="Times New Roman"/>
          <w:bCs/>
          <w:sz w:val="22"/>
          <w:szCs w:val="22"/>
          <w:lang w:val="en-GB"/>
        </w:rPr>
        <w:t>Djibouti city</w:t>
      </w:r>
      <w:r w:rsidR="000829CB">
        <w:rPr>
          <w:rFonts w:ascii="Times New Roman" w:eastAsiaTheme="minorHAnsi" w:hAnsi="Times New Roman"/>
          <w:bCs/>
          <w:sz w:val="22"/>
          <w:szCs w:val="22"/>
          <w:lang w:val="en-GB"/>
        </w:rPr>
        <w:t xml:space="preserve"> and Customs, </w:t>
      </w:r>
      <w:r>
        <w:rPr>
          <w:rFonts w:ascii="Times New Roman" w:eastAsiaTheme="minorHAnsi" w:hAnsi="Times New Roman"/>
          <w:bCs/>
          <w:sz w:val="22"/>
          <w:szCs w:val="22"/>
          <w:lang w:val="en-GB"/>
        </w:rPr>
        <w:t xml:space="preserve">under the </w:t>
      </w:r>
      <w:r w:rsidR="00CF71A6">
        <w:rPr>
          <w:rFonts w:ascii="Times New Roman" w:eastAsiaTheme="minorHAnsi" w:hAnsi="Times New Roman"/>
          <w:bCs/>
          <w:sz w:val="22"/>
          <w:szCs w:val="22"/>
          <w:lang w:val="en-GB"/>
        </w:rPr>
        <w:t>3</w:t>
      </w:r>
      <w:r>
        <w:rPr>
          <w:rFonts w:ascii="Times New Roman" w:eastAsiaTheme="minorHAnsi" w:hAnsi="Times New Roman"/>
          <w:bCs/>
          <w:sz w:val="22"/>
          <w:szCs w:val="22"/>
          <w:lang w:val="en-GB"/>
        </w:rPr>
        <w:t xml:space="preserve"> Lots mentioned above </w:t>
      </w:r>
      <w:r>
        <w:rPr>
          <w:rFonts w:ascii="Times New Roman" w:hAnsi="Times New Roman"/>
          <w:bCs/>
          <w:i/>
          <w:sz w:val="22"/>
          <w:szCs w:val="22"/>
          <w:lang w:val="en-GB"/>
        </w:rPr>
        <w:t>with the</w:t>
      </w:r>
      <w:r w:rsidRPr="00FF1B68">
        <w:rPr>
          <w:rFonts w:ascii="Times New Roman" w:hAnsi="Times New Roman"/>
          <w:bCs/>
          <w:i/>
          <w:sz w:val="22"/>
          <w:szCs w:val="22"/>
          <w:lang w:val="en-GB"/>
        </w:rPr>
        <w:t xml:space="preserve"> DDP </w:t>
      </w:r>
      <w:r>
        <w:rPr>
          <w:rFonts w:ascii="Times New Roman" w:hAnsi="Times New Roman"/>
          <w:bCs/>
          <w:i/>
          <w:sz w:val="22"/>
          <w:szCs w:val="22"/>
          <w:lang w:val="en-GB"/>
        </w:rPr>
        <w:t xml:space="preserve">incoterms </w:t>
      </w:r>
      <w:r w:rsidRPr="00FF1B68">
        <w:rPr>
          <w:rFonts w:ascii="Times New Roman" w:hAnsi="Times New Roman"/>
          <w:bCs/>
          <w:i/>
          <w:sz w:val="22"/>
          <w:szCs w:val="22"/>
          <w:lang w:val="en-GB"/>
        </w:rPr>
        <w:t xml:space="preserve">and the period for the implementation of the task is set at </w:t>
      </w:r>
      <w:r w:rsidRPr="00C750B0">
        <w:rPr>
          <w:rFonts w:ascii="Times New Roman" w:hAnsi="Times New Roman"/>
          <w:i/>
          <w:sz w:val="22"/>
          <w:lang w:val="en-GB"/>
        </w:rPr>
        <w:t>one hundred twenty days</w:t>
      </w:r>
      <w:r w:rsidRPr="00C750B0">
        <w:rPr>
          <w:rFonts w:ascii="Times New Roman" w:hAnsi="Times New Roman"/>
          <w:b/>
          <w:i/>
          <w:sz w:val="22"/>
          <w:lang w:val="en-GB"/>
        </w:rPr>
        <w:t xml:space="preserve"> (</w:t>
      </w:r>
      <w:r w:rsidR="00947A26" w:rsidRPr="00C750B0">
        <w:rPr>
          <w:rFonts w:ascii="Times New Roman" w:hAnsi="Times New Roman"/>
          <w:b/>
          <w:bCs/>
          <w:i/>
          <w:sz w:val="22"/>
          <w:szCs w:val="22"/>
          <w:lang w:val="en-GB"/>
        </w:rPr>
        <w:t>120</w:t>
      </w:r>
      <w:r w:rsidRPr="00C750B0">
        <w:rPr>
          <w:rFonts w:ascii="Times New Roman" w:hAnsi="Times New Roman"/>
          <w:b/>
          <w:i/>
          <w:sz w:val="22"/>
          <w:lang w:val="en-GB"/>
        </w:rPr>
        <w:t xml:space="preserve"> days</w:t>
      </w:r>
      <w:r w:rsidRPr="00FF1B68">
        <w:rPr>
          <w:rFonts w:ascii="Times New Roman" w:hAnsi="Times New Roman"/>
          <w:bCs/>
          <w:i/>
          <w:sz w:val="22"/>
          <w:szCs w:val="22"/>
          <w:lang w:val="en-GB"/>
        </w:rPr>
        <w:t xml:space="preserve">) from the date of signature of the last party until the provisional acceptance in accordance with </w:t>
      </w:r>
      <w:r w:rsidRPr="00FF1B68">
        <w:rPr>
          <w:rFonts w:ascii="Times New Roman" w:hAnsi="Times New Roman"/>
          <w:bCs/>
          <w:i/>
          <w:iCs/>
          <w:sz w:val="22"/>
          <w:szCs w:val="22"/>
          <w:lang w:val="en-GB"/>
        </w:rPr>
        <w:t>the contract notice/additional information about the contract notice.</w:t>
      </w:r>
    </w:p>
    <w:p w14:paraId="218496EF" w14:textId="77777777" w:rsidR="00FF1B68" w:rsidRPr="00FF1B68" w:rsidRDefault="00FF1B68" w:rsidP="00FF1B68">
      <w:pPr>
        <w:spacing w:before="0" w:after="160" w:line="259" w:lineRule="auto"/>
        <w:jc w:val="both"/>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highlight w:val="lightGray"/>
          <w:lang w:val="en-GB"/>
        </w:rPr>
        <w:br/>
      </w:r>
      <w:r w:rsidRPr="00FF1B68">
        <w:rPr>
          <w:rFonts w:ascii="Times New Roman" w:eastAsiaTheme="minorHAnsi" w:hAnsi="Times New Roman"/>
          <w:bCs/>
          <w:sz w:val="22"/>
          <w:szCs w:val="22"/>
          <w:u w:val="single"/>
          <w:lang w:val="en-GB"/>
        </w:rPr>
        <w:t xml:space="preserve">II.1.5) Estimated total </w:t>
      </w:r>
      <w:proofErr w:type="gramStart"/>
      <w:r w:rsidRPr="00FF1B68">
        <w:rPr>
          <w:rFonts w:ascii="Times New Roman" w:eastAsiaTheme="minorHAnsi" w:hAnsi="Times New Roman"/>
          <w:bCs/>
          <w:sz w:val="22"/>
          <w:szCs w:val="22"/>
          <w:u w:val="single"/>
          <w:lang w:val="en-GB"/>
        </w:rPr>
        <w:t>value</w:t>
      </w:r>
      <w:proofErr w:type="gramEnd"/>
    </w:p>
    <w:p w14:paraId="769F2344" w14:textId="487E04CC"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Value excluding VAT:     Currency</w:t>
      </w:r>
      <w:r w:rsidR="00CF71A6">
        <w:rPr>
          <w:rFonts w:ascii="Times New Roman" w:eastAsiaTheme="minorHAnsi" w:hAnsi="Times New Roman"/>
          <w:bCs/>
          <w:sz w:val="22"/>
          <w:szCs w:val="22"/>
          <w:lang w:val="en-GB"/>
        </w:rPr>
        <w:t xml:space="preserve"> </w:t>
      </w:r>
      <w:r w:rsidR="001F7D38">
        <w:rPr>
          <w:rFonts w:ascii="Times New Roman" w:eastAsiaTheme="minorHAnsi" w:hAnsi="Times New Roman"/>
          <w:bCs/>
          <w:sz w:val="22"/>
          <w:szCs w:val="22"/>
          <w:lang w:val="en-GB"/>
        </w:rPr>
        <w:t>in</w:t>
      </w:r>
      <w:r w:rsidR="001F7D38" w:rsidRPr="00FF1B68">
        <w:rPr>
          <w:rFonts w:ascii="Times New Roman" w:eastAsiaTheme="minorHAnsi" w:hAnsi="Times New Roman"/>
          <w:bCs/>
          <w:sz w:val="22"/>
          <w:szCs w:val="22"/>
          <w:lang w:val="en-GB"/>
        </w:rPr>
        <w:t xml:space="preserve"> US</w:t>
      </w:r>
      <w:r w:rsidR="004A4E26">
        <w:rPr>
          <w:rFonts w:ascii="Times New Roman" w:eastAsiaTheme="minorHAnsi" w:hAnsi="Times New Roman"/>
          <w:bCs/>
          <w:sz w:val="22"/>
          <w:szCs w:val="22"/>
          <w:lang w:val="en-GB"/>
        </w:rPr>
        <w:t xml:space="preserve"> Dollar</w:t>
      </w:r>
    </w:p>
    <w:p w14:paraId="5218DCBE"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br/>
        <w:t>IV.1.1.) Type of Procedure</w:t>
      </w:r>
    </w:p>
    <w:p w14:paraId="1ED93460" w14:textId="20961FCA" w:rsidR="00FF1B68" w:rsidRPr="00FF1B68" w:rsidRDefault="00CD11D8" w:rsidP="00FF1B68">
      <w:pPr>
        <w:spacing w:before="0" w:after="160" w:line="259" w:lineRule="auto"/>
        <w:outlineLvl w:val="0"/>
        <w:rPr>
          <w:rFonts w:ascii="Times New Roman" w:eastAsiaTheme="minorHAnsi" w:hAnsi="Times New Roman"/>
          <w:bCs/>
          <w:sz w:val="22"/>
          <w:szCs w:val="22"/>
          <w:lang w:val="en-GB"/>
        </w:rPr>
      </w:pPr>
      <w:r>
        <w:rPr>
          <w:rFonts w:ascii="Times New Roman" w:eastAsiaTheme="minorHAnsi" w:hAnsi="Times New Roman"/>
          <w:bCs/>
          <w:sz w:val="22"/>
          <w:szCs w:val="22"/>
          <w:lang w:val="en-GB"/>
        </w:rPr>
        <w:t>International</w:t>
      </w:r>
      <w:r w:rsidR="00E400C3">
        <w:rPr>
          <w:rFonts w:ascii="Times New Roman" w:eastAsiaTheme="minorHAnsi" w:hAnsi="Times New Roman"/>
          <w:bCs/>
          <w:sz w:val="22"/>
          <w:szCs w:val="22"/>
          <w:lang w:val="en-GB"/>
        </w:rPr>
        <w:t xml:space="preserve"> </w:t>
      </w:r>
      <w:r w:rsidR="00FF1B68" w:rsidRPr="00FF1B68">
        <w:rPr>
          <w:rFonts w:ascii="Times New Roman" w:eastAsiaTheme="minorHAnsi" w:hAnsi="Times New Roman"/>
          <w:bCs/>
          <w:sz w:val="22"/>
          <w:szCs w:val="22"/>
          <w:lang w:val="en-GB"/>
        </w:rPr>
        <w:t>Open</w:t>
      </w:r>
      <w:r w:rsidR="00E400C3">
        <w:rPr>
          <w:rFonts w:ascii="Times New Roman" w:eastAsiaTheme="minorHAnsi" w:hAnsi="Times New Roman"/>
          <w:bCs/>
          <w:sz w:val="22"/>
          <w:szCs w:val="22"/>
          <w:lang w:val="en-GB"/>
        </w:rPr>
        <w:t xml:space="preserve"> Procedure</w:t>
      </w:r>
      <w:r w:rsidR="00FF1B68" w:rsidRPr="00FF1B68">
        <w:rPr>
          <w:rFonts w:ascii="Times New Roman" w:eastAsiaTheme="minorHAnsi" w:hAnsi="Times New Roman"/>
          <w:bCs/>
          <w:sz w:val="22"/>
          <w:szCs w:val="22"/>
          <w:lang w:val="en-GB"/>
        </w:rPr>
        <w:br/>
      </w:r>
    </w:p>
    <w:p w14:paraId="0DBB0811" w14:textId="227C9A13"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t>IV.2.1) Previous publication concerning this procedure</w:t>
      </w:r>
      <w:r w:rsidR="003C0F21">
        <w:rPr>
          <w:rFonts w:ascii="Times New Roman" w:eastAsiaTheme="minorHAnsi" w:hAnsi="Times New Roman"/>
          <w:bCs/>
          <w:sz w:val="22"/>
          <w:szCs w:val="22"/>
          <w:u w:val="single"/>
          <w:lang w:val="en-GB"/>
        </w:rPr>
        <w:t>.</w:t>
      </w:r>
    </w:p>
    <w:p w14:paraId="5B3128B3"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lang w:val="en-GB"/>
        </w:rPr>
        <w:t>N/A</w:t>
      </w:r>
    </w:p>
    <w:p w14:paraId="1A25C478" w14:textId="77777777" w:rsidR="00FF1B68" w:rsidRPr="00FF1B68" w:rsidRDefault="00FF1B68" w:rsidP="00FF1B68">
      <w:pPr>
        <w:spacing w:before="0" w:after="160" w:line="259" w:lineRule="auto"/>
        <w:outlineLvl w:val="0"/>
        <w:rPr>
          <w:rFonts w:ascii="Times New Roman" w:eastAsiaTheme="minorHAnsi" w:hAnsi="Times New Roman"/>
          <w:bCs/>
          <w:sz w:val="22"/>
          <w:szCs w:val="22"/>
          <w:highlight w:val="lightGray"/>
          <w:u w:val="single"/>
          <w:lang w:val="en-GB"/>
        </w:rPr>
      </w:pPr>
      <w:r w:rsidRPr="00FF1B68">
        <w:rPr>
          <w:rFonts w:ascii="Times New Roman" w:eastAsiaTheme="minorHAnsi" w:hAnsi="Times New Roman"/>
          <w:bCs/>
          <w:sz w:val="22"/>
          <w:szCs w:val="22"/>
          <w:highlight w:val="lightGray"/>
          <w:lang w:val="en-GB"/>
        </w:rPr>
        <w:lastRenderedPageBreak/>
        <w:br/>
      </w:r>
      <w:r w:rsidRPr="00FF1B68">
        <w:rPr>
          <w:rFonts w:ascii="Times New Roman" w:eastAsiaTheme="minorHAnsi" w:hAnsi="Times New Roman"/>
          <w:bCs/>
          <w:sz w:val="22"/>
          <w:szCs w:val="22"/>
          <w:u w:val="single"/>
          <w:lang w:val="en-GB"/>
        </w:rPr>
        <w:t>II.1.6) Information about lots</w:t>
      </w:r>
    </w:p>
    <w:p w14:paraId="35EEDCB4" w14:textId="17776668" w:rsid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This contract is divided into lots</w:t>
      </w:r>
      <w:r w:rsidR="00E806E2">
        <w:rPr>
          <w:rFonts w:ascii="Times New Roman" w:eastAsiaTheme="minorHAnsi" w:hAnsi="Times New Roman"/>
          <w:bCs/>
          <w:sz w:val="22"/>
          <w:szCs w:val="22"/>
          <w:lang w:val="en-GB"/>
        </w:rPr>
        <w:t xml:space="preserve"> as follows:</w:t>
      </w:r>
    </w:p>
    <w:p w14:paraId="6ADD2A18" w14:textId="77777777" w:rsidR="007E5B08" w:rsidRDefault="007E5B08" w:rsidP="007E5B08">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Lot 1:</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w:t>
      </w:r>
      <w:proofErr w:type="gramStart"/>
      <w:r w:rsidRPr="00FF1B68">
        <w:rPr>
          <w:rFonts w:ascii="Times New Roman" w:eastAsiaTheme="minorHAnsi" w:hAnsi="Times New Roman"/>
          <w:bCs/>
          <w:sz w:val="22"/>
          <w:szCs w:val="22"/>
          <w:lang w:val="en-GB"/>
        </w:rPr>
        <w:t>Delivery</w:t>
      </w:r>
      <w:proofErr w:type="gramEnd"/>
      <w:r w:rsidRPr="00FF1B68">
        <w:rPr>
          <w:rFonts w:ascii="Times New Roman" w:eastAsiaTheme="minorHAnsi" w:hAnsi="Times New Roman"/>
          <w:bCs/>
          <w:sz w:val="22"/>
          <w:szCs w:val="22"/>
          <w:lang w:val="en-GB"/>
        </w:rPr>
        <w:t xml:space="preserve"> and Installation of </w:t>
      </w:r>
      <w:r>
        <w:rPr>
          <w:rFonts w:ascii="Times New Roman" w:eastAsiaTheme="minorHAnsi" w:hAnsi="Times New Roman"/>
          <w:bCs/>
          <w:sz w:val="22"/>
          <w:szCs w:val="22"/>
          <w:lang w:val="en-GB"/>
        </w:rPr>
        <w:t>Weigh bridge at the PK51 Djibouti.</w:t>
      </w:r>
    </w:p>
    <w:p w14:paraId="79FC5E4E" w14:textId="5A531358" w:rsidR="00E25BB6" w:rsidRDefault="007E5B08" w:rsidP="007E5B08">
      <w:pPr>
        <w:spacing w:before="0" w:after="160" w:line="259" w:lineRule="auto"/>
        <w:outlineLvl w:val="0"/>
        <w:rPr>
          <w:lang w:val="en-US"/>
        </w:rPr>
      </w:pPr>
      <w:r w:rsidRPr="00467591">
        <w:rPr>
          <w:rFonts w:ascii="Times New Roman" w:eastAsiaTheme="minorHAnsi" w:hAnsi="Times New Roman"/>
          <w:b/>
          <w:sz w:val="22"/>
          <w:szCs w:val="22"/>
          <w:lang w:val="en-GB"/>
        </w:rPr>
        <w:t>Lot 2:</w:t>
      </w:r>
      <w:r w:rsidRPr="00467591">
        <w:rPr>
          <w:rFonts w:ascii="Times New Roman" w:eastAsiaTheme="minorHAnsi" w:hAnsi="Times New Roman"/>
          <w:bCs/>
          <w:sz w:val="22"/>
          <w:szCs w:val="22"/>
          <w:lang w:val="en-GB"/>
        </w:rPr>
        <w:t xml:space="preserve"> Supply, Delivery and Installation of </w:t>
      </w:r>
      <w:r w:rsidR="00E25BB6" w:rsidRPr="00467591">
        <w:rPr>
          <w:rFonts w:ascii="Times New Roman" w:eastAsiaTheme="minorHAnsi" w:hAnsi="Times New Roman"/>
          <w:bCs/>
          <w:sz w:val="22"/>
          <w:szCs w:val="22"/>
          <w:lang w:val="en-GB"/>
        </w:rPr>
        <w:t xml:space="preserve">Hardware </w:t>
      </w:r>
      <w:r w:rsidRPr="00467591">
        <w:rPr>
          <w:rFonts w:ascii="Times New Roman" w:eastAsiaTheme="minorHAnsi" w:hAnsi="Times New Roman"/>
          <w:bCs/>
          <w:sz w:val="22"/>
          <w:szCs w:val="22"/>
          <w:lang w:val="en-GB"/>
        </w:rPr>
        <w:t xml:space="preserve">ICT Equipment at the </w:t>
      </w:r>
      <w:r w:rsidR="0099737D" w:rsidRPr="00467591">
        <w:rPr>
          <w:rFonts w:ascii="Times New Roman" w:eastAsiaTheme="minorHAnsi" w:hAnsi="Times New Roman"/>
          <w:bCs/>
          <w:sz w:val="22"/>
          <w:szCs w:val="22"/>
          <w:lang w:val="en-GB"/>
        </w:rPr>
        <w:t>Customs, Djibouti City.</w:t>
      </w:r>
    </w:p>
    <w:p w14:paraId="45E97B24" w14:textId="77777777" w:rsidR="0099737D" w:rsidRDefault="00E25BB6" w:rsidP="0099737D">
      <w:pPr>
        <w:spacing w:before="0" w:after="160" w:line="259" w:lineRule="auto"/>
        <w:outlineLvl w:val="0"/>
        <w:rPr>
          <w:rFonts w:ascii="Times New Roman" w:eastAsiaTheme="minorHAnsi" w:hAnsi="Times New Roman"/>
          <w:bCs/>
          <w:sz w:val="22"/>
          <w:szCs w:val="22"/>
          <w:lang w:val="en-GB"/>
        </w:rPr>
      </w:pPr>
      <w:r w:rsidRPr="00C750B0">
        <w:rPr>
          <w:rFonts w:ascii="Times New Roman" w:eastAsiaTheme="minorHAnsi" w:hAnsi="Times New Roman"/>
          <w:b/>
          <w:sz w:val="22"/>
          <w:szCs w:val="22"/>
          <w:lang w:val="en-GB"/>
        </w:rPr>
        <w:t>Lot 3:</w:t>
      </w:r>
      <w:r w:rsidRPr="00E25BB6">
        <w:rPr>
          <w:rFonts w:ascii="Times New Roman" w:eastAsiaTheme="minorHAnsi" w:hAnsi="Times New Roman"/>
          <w:bCs/>
          <w:sz w:val="22"/>
          <w:szCs w:val="22"/>
          <w:lang w:val="en-GB"/>
        </w:rPr>
        <w:t xml:space="preserve"> Supply, Delivery and Installation of </w:t>
      </w:r>
      <w:r>
        <w:rPr>
          <w:rFonts w:ascii="Times New Roman" w:eastAsiaTheme="minorHAnsi" w:hAnsi="Times New Roman"/>
          <w:bCs/>
          <w:sz w:val="22"/>
          <w:szCs w:val="22"/>
          <w:lang w:val="en-GB"/>
        </w:rPr>
        <w:t>Soft</w:t>
      </w:r>
      <w:r w:rsidRPr="00E25BB6">
        <w:rPr>
          <w:rFonts w:ascii="Times New Roman" w:eastAsiaTheme="minorHAnsi" w:hAnsi="Times New Roman"/>
          <w:bCs/>
          <w:sz w:val="22"/>
          <w:szCs w:val="22"/>
          <w:lang w:val="en-GB"/>
        </w:rPr>
        <w:t>ware ICT Equipment at the</w:t>
      </w:r>
      <w:r w:rsidR="0099737D">
        <w:rPr>
          <w:rFonts w:ascii="Times New Roman" w:eastAsiaTheme="minorHAnsi" w:hAnsi="Times New Roman"/>
          <w:bCs/>
          <w:sz w:val="22"/>
          <w:szCs w:val="22"/>
          <w:lang w:val="en-GB"/>
        </w:rPr>
        <w:t xml:space="preserve"> Customs, Djibouti City.</w:t>
      </w:r>
    </w:p>
    <w:p w14:paraId="1A1A8644" w14:textId="606CAE76" w:rsidR="00DB33DB" w:rsidRDefault="00DB33DB" w:rsidP="00DB33DB">
      <w:pPr>
        <w:spacing w:before="0" w:after="160" w:line="259" w:lineRule="auto"/>
        <w:outlineLvl w:val="0"/>
        <w:rPr>
          <w:rFonts w:eastAsiaTheme="minorHAnsi"/>
          <w:lang w:val="en-US"/>
        </w:rPr>
      </w:pPr>
    </w:p>
    <w:p w14:paraId="54B2B265" w14:textId="0D734C5A" w:rsidR="00FF1B68" w:rsidRPr="00FF1B68" w:rsidRDefault="00FF1B68" w:rsidP="00A84FEB">
      <w:pPr>
        <w:spacing w:before="0" w:after="160" w:line="259" w:lineRule="auto"/>
        <w:outlineLvl w:val="0"/>
        <w:rPr>
          <w:rFonts w:ascii="Times New Roman" w:eastAsiaTheme="minorHAnsi" w:hAnsi="Times New Roman" w:cstheme="minorBidi"/>
          <w:bCs/>
          <w:sz w:val="22"/>
          <w:szCs w:val="22"/>
          <w:lang w:val="fr-FR"/>
        </w:rPr>
      </w:pPr>
      <w:r w:rsidRPr="00FF1B68">
        <w:rPr>
          <w:rFonts w:ascii="Times New Roman" w:eastAsiaTheme="minorHAnsi" w:hAnsi="Times New Roman"/>
          <w:bCs/>
          <w:sz w:val="22"/>
          <w:szCs w:val="22"/>
          <w:lang w:val="fr-FR"/>
        </w:rPr>
        <w:t>Main CPV code 48800000-6, 30123100-8, 30144200-2, 42991230-0</w:t>
      </w:r>
      <w:r w:rsidR="00A84FEB">
        <w:rPr>
          <w:rFonts w:ascii="Times New Roman" w:eastAsiaTheme="minorHAnsi" w:hAnsi="Times New Roman"/>
          <w:bCs/>
          <w:sz w:val="22"/>
          <w:szCs w:val="22"/>
          <w:lang w:val="fr-FR"/>
        </w:rPr>
        <w:t xml:space="preserve">, </w:t>
      </w:r>
      <w:r w:rsidR="00A84FEB" w:rsidRPr="00083BEA">
        <w:rPr>
          <w:rFonts w:ascii="Times New Roman" w:eastAsiaTheme="minorHAnsi" w:hAnsi="Times New Roman"/>
          <w:sz w:val="22"/>
          <w:szCs w:val="22"/>
          <w:lang w:val="fr-FR"/>
        </w:rPr>
        <w:t>30000000-9</w:t>
      </w:r>
    </w:p>
    <w:p w14:paraId="6672ADF2" w14:textId="77777777" w:rsidR="00FF1B68" w:rsidRPr="00FF1B68" w:rsidRDefault="00FF1B68" w:rsidP="00FF1B68">
      <w:pPr>
        <w:spacing w:before="0" w:after="160" w:line="259" w:lineRule="auto"/>
        <w:outlineLvl w:val="0"/>
        <w:rPr>
          <w:rFonts w:ascii="Times New Roman" w:eastAsiaTheme="minorHAnsi" w:hAnsi="Times New Roman"/>
          <w:bCs/>
          <w:sz w:val="22"/>
          <w:szCs w:val="22"/>
          <w:highlight w:val="lightGray"/>
          <w:u w:val="single"/>
          <w:lang w:val="fr-FR"/>
        </w:rPr>
      </w:pPr>
      <w:r w:rsidRPr="00FF1B68">
        <w:rPr>
          <w:rFonts w:ascii="Times New Roman" w:eastAsiaTheme="minorHAnsi" w:hAnsi="Times New Roman"/>
          <w:bCs/>
          <w:sz w:val="22"/>
          <w:szCs w:val="22"/>
          <w:lang w:val="fr-FR"/>
        </w:rPr>
        <w:br/>
      </w:r>
      <w:r w:rsidRPr="00FF1B68">
        <w:rPr>
          <w:rFonts w:ascii="Times New Roman" w:eastAsiaTheme="minorHAnsi" w:hAnsi="Times New Roman"/>
          <w:bCs/>
          <w:sz w:val="22"/>
          <w:szCs w:val="22"/>
          <w:u w:val="single"/>
          <w:lang w:val="fr-FR"/>
        </w:rPr>
        <w:t>II.2.3) Place performance</w:t>
      </w:r>
    </w:p>
    <w:p w14:paraId="58881446" w14:textId="1E86AADD"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Geographical zone benefitting from the action: </w:t>
      </w:r>
      <w:r w:rsidR="00A84FEB">
        <w:rPr>
          <w:rFonts w:ascii="Times New Roman" w:eastAsiaTheme="minorHAnsi" w:hAnsi="Times New Roman"/>
          <w:bCs/>
          <w:sz w:val="22"/>
          <w:szCs w:val="22"/>
          <w:lang w:val="en-GB"/>
        </w:rPr>
        <w:t xml:space="preserve">Djibouti Customs </w:t>
      </w:r>
      <w:r w:rsidR="008622D0">
        <w:rPr>
          <w:rFonts w:ascii="Times New Roman" w:eastAsiaTheme="minorHAnsi" w:hAnsi="Times New Roman"/>
          <w:bCs/>
          <w:sz w:val="22"/>
          <w:szCs w:val="22"/>
          <w:lang w:val="en-GB"/>
        </w:rPr>
        <w:t>and PK 51, Djibouti</w:t>
      </w:r>
      <w:r w:rsidR="00363691">
        <w:rPr>
          <w:rFonts w:ascii="Times New Roman" w:eastAsiaTheme="minorHAnsi" w:hAnsi="Times New Roman"/>
          <w:bCs/>
          <w:sz w:val="22"/>
          <w:szCs w:val="22"/>
          <w:lang w:val="en-GB"/>
        </w:rPr>
        <w:t xml:space="preserve"> city,</w:t>
      </w:r>
    </w:p>
    <w:p w14:paraId="777EA8D4"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highlight w:val="lightGray"/>
          <w:lang w:val="en-GB"/>
        </w:rPr>
        <w:br/>
      </w:r>
      <w:r w:rsidRPr="00FF1B68">
        <w:rPr>
          <w:rFonts w:ascii="Times New Roman" w:eastAsiaTheme="minorHAnsi" w:hAnsi="Times New Roman"/>
          <w:bCs/>
          <w:sz w:val="22"/>
          <w:szCs w:val="22"/>
          <w:u w:val="single"/>
          <w:lang w:val="en-GB"/>
        </w:rPr>
        <w:t>II.2.5) Award Criteria</w:t>
      </w:r>
    </w:p>
    <w:p w14:paraId="511FC054" w14:textId="77777777"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Price</w:t>
      </w:r>
      <w:r w:rsidRPr="00FF1B68">
        <w:rPr>
          <w:rFonts w:ascii="Times New Roman" w:eastAsiaTheme="minorHAnsi" w:hAnsi="Times New Roman"/>
          <w:bCs/>
          <w:sz w:val="22"/>
          <w:szCs w:val="22"/>
          <w:highlight w:val="lightGray"/>
          <w:lang w:val="en-GB"/>
        </w:rPr>
        <w:t xml:space="preserve"> </w:t>
      </w:r>
      <w:r w:rsidRPr="00FF1B68">
        <w:rPr>
          <w:rFonts w:ascii="Times New Roman" w:eastAsiaTheme="minorHAnsi" w:hAnsi="Times New Roman"/>
          <w:bCs/>
          <w:sz w:val="22"/>
          <w:szCs w:val="22"/>
          <w:highlight w:val="lightGray"/>
          <w:lang w:val="en-GB"/>
        </w:rPr>
        <w:br/>
      </w:r>
    </w:p>
    <w:p w14:paraId="4A224556" w14:textId="3437B824"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Value excluding VAT:   Currency </w:t>
      </w:r>
      <w:r w:rsidR="004A4E26">
        <w:rPr>
          <w:rFonts w:ascii="Times New Roman" w:eastAsiaTheme="minorHAnsi" w:hAnsi="Times New Roman"/>
          <w:bCs/>
          <w:sz w:val="22"/>
          <w:szCs w:val="22"/>
          <w:lang w:val="en-GB"/>
        </w:rPr>
        <w:t>US Dollar</w:t>
      </w:r>
    </w:p>
    <w:p w14:paraId="1FCAC085"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br/>
        <w:t>II.2.14) Additional information</w:t>
      </w:r>
    </w:p>
    <w:p w14:paraId="404884B6" w14:textId="77777777" w:rsidR="00FF1B68" w:rsidRPr="00FF1B68" w:rsidRDefault="00FF1B68" w:rsidP="00FF1B68">
      <w:pPr>
        <w:spacing w:before="0" w:after="160" w:line="259" w:lineRule="auto"/>
        <w:jc w:val="both"/>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N/A</w:t>
      </w:r>
    </w:p>
    <w:p w14:paraId="3917FE27" w14:textId="09E08DF6"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lang w:val="en-GB"/>
        </w:rPr>
        <w:br/>
      </w:r>
      <w:r w:rsidRPr="00FF1B68">
        <w:rPr>
          <w:rFonts w:ascii="Times New Roman" w:eastAsiaTheme="minorHAnsi" w:hAnsi="Times New Roman"/>
          <w:bCs/>
          <w:sz w:val="22"/>
          <w:szCs w:val="22"/>
          <w:u w:val="single"/>
          <w:lang w:val="en-GB"/>
        </w:rPr>
        <w:t>IV.2.2) Time limit</w:t>
      </w:r>
      <w:r w:rsidR="005B250D">
        <w:rPr>
          <w:rFonts w:ascii="Times New Roman" w:eastAsiaTheme="minorHAnsi" w:hAnsi="Times New Roman"/>
          <w:bCs/>
          <w:sz w:val="22"/>
          <w:szCs w:val="22"/>
          <w:u w:val="single"/>
          <w:lang w:val="en-GB"/>
        </w:rPr>
        <w:t>/deadline</w:t>
      </w:r>
      <w:r w:rsidRPr="00FF1B68">
        <w:rPr>
          <w:rFonts w:ascii="Times New Roman" w:eastAsiaTheme="minorHAnsi" w:hAnsi="Times New Roman"/>
          <w:bCs/>
          <w:sz w:val="22"/>
          <w:szCs w:val="22"/>
          <w:u w:val="single"/>
          <w:lang w:val="en-GB"/>
        </w:rPr>
        <w:t xml:space="preserve"> for submission of tenders or requests to </w:t>
      </w:r>
      <w:r w:rsidR="0017020E" w:rsidRPr="00FF1B68">
        <w:rPr>
          <w:rFonts w:ascii="Times New Roman" w:eastAsiaTheme="minorHAnsi" w:hAnsi="Times New Roman"/>
          <w:bCs/>
          <w:sz w:val="22"/>
          <w:szCs w:val="22"/>
          <w:u w:val="single"/>
          <w:lang w:val="en-GB"/>
        </w:rPr>
        <w:t>participate.</w:t>
      </w:r>
    </w:p>
    <w:p w14:paraId="687DF54F" w14:textId="66E26BE8" w:rsidR="00FF1B68" w:rsidRPr="00C644C7" w:rsidRDefault="00FF1B68" w:rsidP="00FF1B68">
      <w:pPr>
        <w:spacing w:before="0" w:after="160" w:line="259" w:lineRule="auto"/>
        <w:outlineLvl w:val="0"/>
        <w:rPr>
          <w:rFonts w:ascii="Times New Roman" w:eastAsiaTheme="minorHAnsi" w:hAnsi="Times New Roman"/>
          <w:bCs/>
          <w:sz w:val="22"/>
          <w:szCs w:val="22"/>
          <w:lang w:val="en-US"/>
        </w:rPr>
      </w:pPr>
      <w:r w:rsidRPr="00FF1B68">
        <w:rPr>
          <w:rFonts w:ascii="Times New Roman" w:eastAsiaTheme="minorHAnsi" w:hAnsi="Times New Roman"/>
          <w:b/>
          <w:bCs/>
          <w:sz w:val="22"/>
          <w:szCs w:val="22"/>
          <w:lang w:val="en-GB"/>
        </w:rPr>
        <w:t xml:space="preserve">Date: </w:t>
      </w:r>
      <w:r w:rsidR="004D0C48" w:rsidRPr="004D0C48">
        <w:rPr>
          <w:rFonts w:ascii="Times New Roman" w:eastAsiaTheme="minorHAnsi" w:hAnsi="Times New Roman"/>
          <w:b/>
          <w:bCs/>
          <w:sz w:val="22"/>
          <w:szCs w:val="22"/>
          <w:lang w:val="en-GB"/>
        </w:rPr>
        <w:t>16th May 2024</w:t>
      </w:r>
      <w:r w:rsidRPr="00FF1B68">
        <w:rPr>
          <w:rFonts w:ascii="Times New Roman" w:eastAsiaTheme="minorHAnsi" w:hAnsi="Times New Roman"/>
          <w:b/>
          <w:bCs/>
          <w:sz w:val="22"/>
          <w:szCs w:val="22"/>
          <w:lang w:val="en-GB"/>
        </w:rPr>
        <w:br/>
        <w:t>Local Time:</w:t>
      </w:r>
      <w:r w:rsidRPr="00C644C7">
        <w:rPr>
          <w:rFonts w:ascii="Times New Roman" w:eastAsiaTheme="minorHAnsi" w:hAnsi="Times New Roman"/>
          <w:b/>
          <w:bCs/>
          <w:sz w:val="22"/>
          <w:szCs w:val="22"/>
          <w:lang w:val="en-US"/>
        </w:rPr>
        <w:t xml:space="preserve"> 10:</w:t>
      </w:r>
      <w:r w:rsidR="00334373">
        <w:rPr>
          <w:rFonts w:ascii="Times New Roman" w:eastAsiaTheme="minorHAnsi" w:hAnsi="Times New Roman"/>
          <w:b/>
          <w:bCs/>
          <w:sz w:val="22"/>
          <w:szCs w:val="22"/>
          <w:lang w:val="en-US"/>
        </w:rPr>
        <w:t>0</w:t>
      </w:r>
      <w:r w:rsidRPr="00C644C7">
        <w:rPr>
          <w:rFonts w:ascii="Times New Roman" w:eastAsiaTheme="minorHAnsi" w:hAnsi="Times New Roman"/>
          <w:b/>
          <w:bCs/>
          <w:sz w:val="22"/>
          <w:szCs w:val="22"/>
          <w:lang w:val="en-US"/>
        </w:rPr>
        <w:t>0AM</w:t>
      </w:r>
    </w:p>
    <w:p w14:paraId="4338BB0E" w14:textId="77777777" w:rsidR="00FF1B68" w:rsidRPr="00FF1B6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lang w:val="en-GB"/>
        </w:rPr>
        <w:br/>
      </w:r>
      <w:r w:rsidRPr="00FF1B68">
        <w:rPr>
          <w:rFonts w:ascii="Times New Roman" w:eastAsiaTheme="minorHAnsi" w:hAnsi="Times New Roman"/>
          <w:bCs/>
          <w:sz w:val="22"/>
          <w:szCs w:val="22"/>
          <w:u w:val="single"/>
          <w:lang w:val="en-GB"/>
        </w:rPr>
        <w:t xml:space="preserve">IV.2.6) Minimum time frame during which the tenderer must maintain the </w:t>
      </w:r>
      <w:proofErr w:type="gramStart"/>
      <w:r w:rsidRPr="00FF1B68">
        <w:rPr>
          <w:rFonts w:ascii="Times New Roman" w:eastAsiaTheme="minorHAnsi" w:hAnsi="Times New Roman"/>
          <w:bCs/>
          <w:sz w:val="22"/>
          <w:szCs w:val="22"/>
          <w:u w:val="single"/>
          <w:lang w:val="en-GB"/>
        </w:rPr>
        <w:t>tender</w:t>
      </w:r>
      <w:proofErr w:type="gramEnd"/>
    </w:p>
    <w:p w14:paraId="726CDC61" w14:textId="77777777" w:rsidR="00FF1B68" w:rsidRPr="00FF1B68" w:rsidRDefault="00FF1B68" w:rsidP="00FF1B68">
      <w:pPr>
        <w:spacing w:before="0" w:after="160" w:line="259" w:lineRule="auto"/>
        <w:outlineLvl w:val="0"/>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Duration in months:  At least 3 months (90 days) from the date stated for receipt of </w:t>
      </w:r>
      <w:proofErr w:type="gramStart"/>
      <w:r w:rsidRPr="00FF1B68">
        <w:rPr>
          <w:rFonts w:ascii="Times New Roman" w:eastAsiaTheme="minorHAnsi" w:hAnsi="Times New Roman"/>
          <w:bCs/>
          <w:sz w:val="22"/>
          <w:szCs w:val="22"/>
          <w:lang w:val="en-GB"/>
        </w:rPr>
        <w:t>tender</w:t>
      </w:r>
      <w:proofErr w:type="gramEnd"/>
    </w:p>
    <w:p w14:paraId="554F5C57" w14:textId="77777777" w:rsidR="00FF1B68" w:rsidRPr="007B6F28" w:rsidRDefault="00FF1B68" w:rsidP="00FF1B68">
      <w:pPr>
        <w:spacing w:before="0" w:after="160" w:line="259" w:lineRule="auto"/>
        <w:outlineLvl w:val="0"/>
        <w:rPr>
          <w:rFonts w:ascii="Times New Roman" w:eastAsiaTheme="minorHAnsi" w:hAnsi="Times New Roman"/>
          <w:bCs/>
          <w:sz w:val="22"/>
          <w:szCs w:val="22"/>
          <w:u w:val="single"/>
          <w:lang w:val="en-GB"/>
        </w:rPr>
      </w:pPr>
      <w:r w:rsidRPr="00FF1B68">
        <w:rPr>
          <w:rFonts w:ascii="Times New Roman" w:eastAsiaTheme="minorHAnsi" w:hAnsi="Times New Roman"/>
          <w:bCs/>
          <w:sz w:val="22"/>
          <w:szCs w:val="22"/>
          <w:u w:val="single"/>
          <w:lang w:val="en-GB"/>
        </w:rPr>
        <w:br/>
      </w:r>
      <w:r w:rsidRPr="007B6F28">
        <w:rPr>
          <w:rFonts w:ascii="Times New Roman" w:eastAsiaTheme="minorHAnsi" w:hAnsi="Times New Roman"/>
          <w:bCs/>
          <w:sz w:val="22"/>
          <w:szCs w:val="22"/>
          <w:u w:val="single"/>
          <w:lang w:val="en-GB"/>
        </w:rPr>
        <w:t xml:space="preserve">IV.2.7) Conditions for opening of </w:t>
      </w:r>
      <w:proofErr w:type="gramStart"/>
      <w:r w:rsidRPr="007B6F28">
        <w:rPr>
          <w:rFonts w:ascii="Times New Roman" w:eastAsiaTheme="minorHAnsi" w:hAnsi="Times New Roman"/>
          <w:bCs/>
          <w:sz w:val="22"/>
          <w:szCs w:val="22"/>
          <w:u w:val="single"/>
          <w:lang w:val="en-GB"/>
        </w:rPr>
        <w:t>tenders</w:t>
      </w:r>
      <w:proofErr w:type="gramEnd"/>
      <w:r w:rsidRPr="007B6F28">
        <w:rPr>
          <w:rFonts w:ascii="Times New Roman" w:eastAsiaTheme="minorHAnsi" w:hAnsi="Times New Roman"/>
          <w:bCs/>
          <w:sz w:val="22"/>
          <w:szCs w:val="22"/>
          <w:u w:val="single"/>
          <w:lang w:val="en-GB"/>
        </w:rPr>
        <w:t xml:space="preserve"> </w:t>
      </w:r>
    </w:p>
    <w:p w14:paraId="60964D0C" w14:textId="430AAFE9" w:rsidR="00FF1B68" w:rsidRPr="00FF1B68" w:rsidRDefault="00FF1B68" w:rsidP="00470D82">
      <w:pPr>
        <w:spacing w:before="0" w:after="160" w:line="259" w:lineRule="auto"/>
        <w:rPr>
          <w:rFonts w:ascii="Times New Roman" w:eastAsiaTheme="minorHAnsi" w:hAnsi="Times New Roman"/>
          <w:bCs/>
          <w:sz w:val="22"/>
          <w:szCs w:val="22"/>
          <w:lang w:val="en-GB"/>
        </w:rPr>
      </w:pPr>
      <w:r w:rsidRPr="00C750B0">
        <w:rPr>
          <w:rFonts w:ascii="Times New Roman" w:eastAsiaTheme="minorHAnsi" w:hAnsi="Times New Roman"/>
          <w:sz w:val="22"/>
          <w:lang w:val="en-GB"/>
        </w:rPr>
        <w:t xml:space="preserve">Date: </w:t>
      </w:r>
      <w:r w:rsidR="002B2098" w:rsidRPr="007B6F28">
        <w:rPr>
          <w:rFonts w:ascii="Times New Roman" w:eastAsiaTheme="minorHAnsi" w:hAnsi="Times New Roman"/>
          <w:b/>
          <w:bCs/>
          <w:sz w:val="22"/>
          <w:szCs w:val="22"/>
          <w:lang w:val="en-GB"/>
        </w:rPr>
        <w:t>16th May 2024</w:t>
      </w:r>
      <w:r w:rsidR="002B2098" w:rsidRPr="007B6F28">
        <w:rPr>
          <w:rFonts w:ascii="Times New Roman" w:eastAsiaTheme="minorHAnsi" w:hAnsi="Times New Roman"/>
          <w:b/>
          <w:bCs/>
          <w:sz w:val="22"/>
          <w:szCs w:val="22"/>
          <w:lang w:val="en-GB"/>
        </w:rPr>
        <w:br/>
      </w:r>
      <w:r w:rsidRPr="00C750B0">
        <w:rPr>
          <w:rFonts w:ascii="Times New Roman" w:eastAsiaTheme="minorHAnsi" w:hAnsi="Times New Roman"/>
          <w:sz w:val="22"/>
          <w:lang w:val="en-GB"/>
        </w:rPr>
        <w:t>Local time</w:t>
      </w:r>
      <w:r w:rsidRPr="00C750B0">
        <w:rPr>
          <w:rFonts w:ascii="Times New Roman" w:eastAsiaTheme="minorHAnsi" w:hAnsi="Times New Roman"/>
          <w:sz w:val="22"/>
          <w:u w:val="single"/>
          <w:lang w:val="en-GB"/>
        </w:rPr>
        <w:t xml:space="preserve">: </w:t>
      </w:r>
      <w:r w:rsidRPr="00C750B0">
        <w:rPr>
          <w:rFonts w:ascii="Times New Roman" w:eastAsiaTheme="minorHAnsi" w:hAnsi="Times New Roman"/>
          <w:sz w:val="22"/>
          <w:lang w:val="en-GB"/>
        </w:rPr>
        <w:t>1</w:t>
      </w:r>
      <w:r w:rsidR="00470D82" w:rsidRPr="00C750B0">
        <w:rPr>
          <w:rFonts w:ascii="Times New Roman" w:eastAsiaTheme="minorHAnsi" w:hAnsi="Times New Roman"/>
          <w:sz w:val="22"/>
          <w:lang w:val="en-GB"/>
        </w:rPr>
        <w:t>0</w:t>
      </w:r>
      <w:r w:rsidRPr="00C750B0">
        <w:rPr>
          <w:rFonts w:ascii="Times New Roman" w:eastAsiaTheme="minorHAnsi" w:hAnsi="Times New Roman"/>
          <w:sz w:val="22"/>
          <w:lang w:val="en-GB"/>
        </w:rPr>
        <w:t>:</w:t>
      </w:r>
      <w:r w:rsidR="00470D82" w:rsidRPr="00C750B0">
        <w:rPr>
          <w:rFonts w:ascii="Times New Roman" w:eastAsiaTheme="minorHAnsi" w:hAnsi="Times New Roman"/>
          <w:sz w:val="22"/>
          <w:lang w:val="en-GB"/>
        </w:rPr>
        <w:t>3</w:t>
      </w:r>
      <w:r w:rsidRPr="00C750B0">
        <w:rPr>
          <w:rFonts w:ascii="Times New Roman" w:eastAsiaTheme="minorHAnsi" w:hAnsi="Times New Roman"/>
          <w:sz w:val="22"/>
          <w:lang w:val="en-GB"/>
        </w:rPr>
        <w:t>0AM Hours</w:t>
      </w:r>
      <w:r w:rsidR="00470D82" w:rsidRPr="00C750B0">
        <w:rPr>
          <w:rFonts w:ascii="Times New Roman" w:eastAsiaTheme="minorHAnsi" w:hAnsi="Times New Roman"/>
          <w:sz w:val="22"/>
          <w:lang w:val="en-GB"/>
        </w:rPr>
        <w:t>, local time</w:t>
      </w:r>
      <w:r w:rsidRPr="00C750B0">
        <w:rPr>
          <w:rFonts w:ascii="Times New Roman" w:eastAsiaTheme="minorHAnsi" w:hAnsi="Times New Roman"/>
          <w:sz w:val="22"/>
          <w:u w:val="single"/>
          <w:lang w:val="en-GB"/>
        </w:rPr>
        <w:br/>
      </w:r>
      <w:r w:rsidRPr="00C750B0">
        <w:rPr>
          <w:rFonts w:ascii="Times New Roman" w:eastAsiaTheme="minorHAnsi" w:hAnsi="Times New Roman"/>
          <w:sz w:val="22"/>
          <w:lang w:val="en-GB"/>
        </w:rPr>
        <w:t xml:space="preserve">Place: Ministry of Trade </w:t>
      </w:r>
      <w:r w:rsidR="00470D82" w:rsidRPr="00C750B0">
        <w:rPr>
          <w:rFonts w:ascii="Times New Roman" w:eastAsiaTheme="minorHAnsi" w:hAnsi="Times New Roman"/>
          <w:sz w:val="22"/>
          <w:lang w:val="en-GB"/>
        </w:rPr>
        <w:t>and Tourism</w:t>
      </w:r>
      <w:r w:rsidRPr="00C750B0">
        <w:rPr>
          <w:rFonts w:ascii="Times New Roman" w:eastAsiaTheme="minorHAnsi" w:hAnsi="Times New Roman"/>
          <w:sz w:val="22"/>
          <w:lang w:val="en-GB"/>
        </w:rPr>
        <w:t xml:space="preserve">, </w:t>
      </w:r>
      <w:proofErr w:type="spellStart"/>
      <w:r w:rsidR="00470D82" w:rsidRPr="00C750B0">
        <w:rPr>
          <w:rFonts w:ascii="Times New Roman" w:eastAsiaTheme="minorHAnsi" w:hAnsi="Times New Roman"/>
          <w:sz w:val="22"/>
          <w:lang w:val="en-GB"/>
        </w:rPr>
        <w:t>Cité</w:t>
      </w:r>
      <w:proofErr w:type="spellEnd"/>
      <w:r w:rsidR="00470D82" w:rsidRPr="00C750B0">
        <w:rPr>
          <w:rFonts w:ascii="Times New Roman" w:eastAsiaTheme="minorHAnsi" w:hAnsi="Times New Roman"/>
          <w:sz w:val="22"/>
          <w:lang w:val="en-GB"/>
        </w:rPr>
        <w:t xml:space="preserve"> </w:t>
      </w:r>
      <w:proofErr w:type="spellStart"/>
      <w:r w:rsidR="00470D82" w:rsidRPr="00C750B0">
        <w:rPr>
          <w:rFonts w:ascii="Times New Roman" w:eastAsiaTheme="minorHAnsi" w:hAnsi="Times New Roman"/>
          <w:sz w:val="22"/>
          <w:lang w:val="en-GB"/>
        </w:rPr>
        <w:t>Ministérielle</w:t>
      </w:r>
      <w:proofErr w:type="spellEnd"/>
      <w:r w:rsidRPr="00C750B0">
        <w:rPr>
          <w:rFonts w:ascii="Times New Roman" w:eastAsiaTheme="minorHAnsi" w:hAnsi="Times New Roman"/>
          <w:sz w:val="22"/>
          <w:lang w:val="en-GB"/>
        </w:rPr>
        <w:t xml:space="preserve">, </w:t>
      </w:r>
      <w:r w:rsidR="00470D82" w:rsidRPr="00C750B0">
        <w:rPr>
          <w:rFonts w:ascii="Times New Roman" w:eastAsiaTheme="minorHAnsi" w:hAnsi="Times New Roman"/>
          <w:sz w:val="22"/>
          <w:lang w:val="en-GB"/>
        </w:rPr>
        <w:t>Djibouti</w:t>
      </w:r>
      <w:r w:rsidRPr="00C750B0">
        <w:rPr>
          <w:rFonts w:ascii="Times New Roman" w:eastAsiaTheme="minorHAnsi" w:hAnsi="Times New Roman"/>
          <w:sz w:val="22"/>
          <w:lang w:val="en-GB"/>
        </w:rPr>
        <w:br/>
        <w:t>Information about authorised persons and opening procedure: See Internet address provided in Section I.3.</w:t>
      </w:r>
    </w:p>
    <w:p w14:paraId="45560383" w14:textId="3FB0A6FE" w:rsidR="00566C9A" w:rsidRDefault="00566C9A">
      <w:pPr>
        <w:spacing w:before="0" w:after="160" w:line="259" w:lineRule="auto"/>
        <w:rPr>
          <w:rFonts w:ascii="Times New Roman" w:eastAsiaTheme="minorHAnsi" w:hAnsi="Times New Roman"/>
          <w:b/>
          <w:sz w:val="28"/>
          <w:szCs w:val="28"/>
          <w:lang w:val="en-GB"/>
        </w:rPr>
      </w:pPr>
      <w:r>
        <w:rPr>
          <w:rFonts w:ascii="Times New Roman" w:eastAsiaTheme="minorHAnsi" w:hAnsi="Times New Roman"/>
          <w:b/>
          <w:sz w:val="28"/>
          <w:szCs w:val="28"/>
          <w:lang w:val="en-GB"/>
        </w:rPr>
        <w:br w:type="page"/>
      </w:r>
    </w:p>
    <w:p w14:paraId="77034333" w14:textId="77777777" w:rsidR="005514E5" w:rsidRDefault="005514E5" w:rsidP="00FF1B68">
      <w:pPr>
        <w:spacing w:before="0" w:after="160" w:line="259" w:lineRule="auto"/>
        <w:jc w:val="center"/>
        <w:rPr>
          <w:rFonts w:ascii="Times New Roman" w:eastAsiaTheme="minorHAnsi" w:hAnsi="Times New Roman"/>
          <w:b/>
          <w:sz w:val="28"/>
          <w:szCs w:val="28"/>
          <w:lang w:val="en-GB"/>
        </w:rPr>
      </w:pPr>
    </w:p>
    <w:p w14:paraId="7827286C" w14:textId="6628C68D" w:rsidR="00FF1B68" w:rsidRPr="00FF1B68" w:rsidRDefault="00FF1B68" w:rsidP="00FF1B68">
      <w:pPr>
        <w:spacing w:before="0" w:after="160" w:line="259" w:lineRule="auto"/>
        <w:jc w:val="center"/>
        <w:rPr>
          <w:rFonts w:ascii="Times New Roman" w:eastAsiaTheme="minorHAnsi" w:hAnsi="Times New Roman"/>
          <w:b/>
          <w:sz w:val="28"/>
          <w:szCs w:val="28"/>
          <w:lang w:val="en-GB"/>
        </w:rPr>
      </w:pPr>
      <w:r w:rsidRPr="00FF1B68">
        <w:rPr>
          <w:rFonts w:ascii="Times New Roman" w:eastAsiaTheme="minorHAnsi" w:hAnsi="Times New Roman"/>
          <w:b/>
          <w:sz w:val="28"/>
          <w:szCs w:val="28"/>
          <w:lang w:val="en-GB"/>
        </w:rPr>
        <w:t>Additional information about the Contract Notice</w:t>
      </w:r>
    </w:p>
    <w:p w14:paraId="1146A8C1" w14:textId="77777777" w:rsidR="00FF1B68" w:rsidRPr="00FF1B68" w:rsidRDefault="00FF1B68" w:rsidP="00FF1B68">
      <w:pPr>
        <w:spacing w:before="0" w:after="160" w:line="259" w:lineRule="auto"/>
        <w:rPr>
          <w:rFonts w:ascii="Times New Roman" w:eastAsiaTheme="minorHAnsi" w:hAnsi="Times New Roman"/>
          <w:bCs/>
          <w:sz w:val="22"/>
          <w:szCs w:val="22"/>
          <w:highlight w:val="yellow"/>
          <w:lang w:val="en-GB"/>
        </w:rPr>
      </w:pPr>
      <w:r w:rsidRPr="00FF1B68">
        <w:rPr>
          <w:rFonts w:ascii="Times New Roman" w:eastAsiaTheme="minorHAnsi" w:hAnsi="Times New Roman"/>
          <w:b/>
          <w:sz w:val="28"/>
          <w:szCs w:val="28"/>
          <w:lang w:val="en-GB"/>
        </w:rPr>
        <w:br/>
      </w:r>
    </w:p>
    <w:p w14:paraId="5EC4AEC8" w14:textId="0C0B4E59" w:rsidR="00FF1B68" w:rsidRPr="00FF1B68" w:rsidRDefault="00FF1B68" w:rsidP="00FF1B68">
      <w:pPr>
        <w:spacing w:before="0" w:after="240" w:line="259" w:lineRule="auto"/>
        <w:jc w:val="center"/>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Contract title: Supply, </w:t>
      </w:r>
      <w:proofErr w:type="gramStart"/>
      <w:r w:rsidRPr="00FF1B68">
        <w:rPr>
          <w:rFonts w:ascii="Times New Roman" w:eastAsiaTheme="minorHAnsi" w:hAnsi="Times New Roman"/>
          <w:bCs/>
          <w:sz w:val="22"/>
          <w:szCs w:val="22"/>
          <w:lang w:val="en-GB"/>
        </w:rPr>
        <w:t>Delivery</w:t>
      </w:r>
      <w:proofErr w:type="gramEnd"/>
      <w:r w:rsidRPr="00FF1B68">
        <w:rPr>
          <w:rFonts w:ascii="Times New Roman" w:eastAsiaTheme="minorHAnsi" w:hAnsi="Times New Roman"/>
          <w:bCs/>
          <w:sz w:val="22"/>
          <w:szCs w:val="22"/>
          <w:lang w:val="en-GB"/>
        </w:rPr>
        <w:t xml:space="preserve"> and Installation of </w:t>
      </w:r>
      <w:r w:rsidR="006C6001">
        <w:rPr>
          <w:rFonts w:ascii="Times New Roman" w:eastAsiaTheme="minorHAnsi" w:hAnsi="Times New Roman"/>
          <w:bCs/>
          <w:sz w:val="22"/>
          <w:szCs w:val="22"/>
          <w:lang w:val="en-GB"/>
        </w:rPr>
        <w:t xml:space="preserve">Equipment </w:t>
      </w:r>
      <w:r w:rsidR="00690F51">
        <w:rPr>
          <w:rFonts w:ascii="Times New Roman" w:eastAsiaTheme="minorHAnsi" w:hAnsi="Times New Roman"/>
          <w:bCs/>
          <w:sz w:val="22"/>
          <w:szCs w:val="22"/>
          <w:lang w:val="en-GB"/>
        </w:rPr>
        <w:t>for Djibouti Customs</w:t>
      </w:r>
    </w:p>
    <w:p w14:paraId="3A72111D" w14:textId="77777777" w:rsidR="00FF1B68" w:rsidRPr="00FF1B68" w:rsidRDefault="00FF1B68" w:rsidP="00136A28">
      <w:pPr>
        <w:widowControl w:val="0"/>
        <w:numPr>
          <w:ilvl w:val="0"/>
          <w:numId w:val="30"/>
        </w:numPr>
        <w:spacing w:before="100" w:after="100" w:line="259" w:lineRule="auto"/>
        <w:contextualSpacing/>
        <w:outlineLvl w:val="0"/>
        <w:rPr>
          <w:rFonts w:ascii="Times New Roman" w:hAnsi="Times New Roman"/>
          <w:b/>
          <w:sz w:val="24"/>
          <w:lang w:val="en-GB"/>
        </w:rPr>
      </w:pPr>
      <w:r w:rsidRPr="00FF1B68">
        <w:rPr>
          <w:rFonts w:ascii="Times New Roman" w:eastAsiaTheme="majorEastAsia" w:hAnsi="Times New Roman"/>
          <w:b/>
          <w:sz w:val="22"/>
          <w:szCs w:val="22"/>
          <w:lang w:val="en-GB"/>
        </w:rPr>
        <w:t>Nature of contract</w:t>
      </w:r>
    </w:p>
    <w:p w14:paraId="450752F0" w14:textId="28C95180" w:rsidR="00FF1B68" w:rsidRPr="00FF1B68" w:rsidRDefault="00E7323A" w:rsidP="00FF1B68">
      <w:pPr>
        <w:spacing w:before="0" w:after="160" w:line="259" w:lineRule="auto"/>
        <w:ind w:firstLine="360"/>
        <w:rPr>
          <w:rFonts w:ascii="Times New Roman" w:eastAsiaTheme="minorHAnsi" w:hAnsi="Times New Roman"/>
          <w:bCs/>
          <w:sz w:val="22"/>
          <w:szCs w:val="22"/>
          <w:lang w:val="en-GB"/>
        </w:rPr>
      </w:pPr>
      <w:r>
        <w:rPr>
          <w:rFonts w:ascii="Times New Roman" w:eastAsiaTheme="minorHAnsi" w:hAnsi="Times New Roman"/>
          <w:bCs/>
          <w:sz w:val="22"/>
          <w:szCs w:val="22"/>
          <w:lang w:val="en-GB"/>
        </w:rPr>
        <w:t>Unit price</w:t>
      </w:r>
    </w:p>
    <w:p w14:paraId="45058D04"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 xml:space="preserve">Programme </w:t>
      </w:r>
      <w:proofErr w:type="gramStart"/>
      <w:r w:rsidRPr="00FF1B68">
        <w:rPr>
          <w:rFonts w:ascii="Times New Roman" w:eastAsiaTheme="majorEastAsia" w:hAnsi="Times New Roman"/>
          <w:b/>
          <w:sz w:val="22"/>
          <w:szCs w:val="22"/>
          <w:lang w:val="en-GB"/>
        </w:rPr>
        <w:t>title</w:t>
      </w:r>
      <w:proofErr w:type="gramEnd"/>
    </w:p>
    <w:p w14:paraId="00FFA567" w14:textId="5617D5F1" w:rsidR="00FF1B68" w:rsidRPr="00FF1B68" w:rsidRDefault="00585A16" w:rsidP="00FF1B68">
      <w:pPr>
        <w:widowControl w:val="0"/>
        <w:spacing w:before="100" w:after="100"/>
        <w:ind w:left="426"/>
        <w:rPr>
          <w:rFonts w:ascii="Times New Roman" w:hAnsi="Times New Roman"/>
          <w:bCs/>
          <w:sz w:val="22"/>
          <w:szCs w:val="22"/>
          <w:lang w:val="en-GB"/>
        </w:rPr>
      </w:pPr>
      <w:proofErr w:type="spellStart"/>
      <w:r>
        <w:rPr>
          <w:rFonts w:ascii="Times New Roman" w:hAnsi="Times New Roman"/>
          <w:bCs/>
          <w:sz w:val="22"/>
          <w:szCs w:val="22"/>
          <w:lang w:val="en-GB"/>
        </w:rPr>
        <w:t>Galafi</w:t>
      </w:r>
      <w:proofErr w:type="spellEnd"/>
      <w:r>
        <w:rPr>
          <w:rFonts w:ascii="Times New Roman" w:hAnsi="Times New Roman"/>
          <w:bCs/>
          <w:sz w:val="22"/>
          <w:szCs w:val="22"/>
          <w:lang w:val="en-GB"/>
        </w:rPr>
        <w:t xml:space="preserve"> Border Upgrade Project </w:t>
      </w:r>
      <w:r w:rsidR="00FF1B68" w:rsidRPr="00FF1B68">
        <w:rPr>
          <w:rFonts w:ascii="Times New Roman" w:hAnsi="Times New Roman"/>
          <w:bCs/>
          <w:sz w:val="22"/>
          <w:szCs w:val="22"/>
          <w:lang w:val="en-GB"/>
        </w:rPr>
        <w:t>under the COMESA EDF 11 Trade Facilitation Programme.</w:t>
      </w:r>
    </w:p>
    <w:p w14:paraId="6A7916D0"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Financing</w:t>
      </w:r>
    </w:p>
    <w:p w14:paraId="426D24D2" w14:textId="1F7E5BDC" w:rsidR="00FF1B68" w:rsidRPr="00FF1B68" w:rsidRDefault="00585A16" w:rsidP="00FF1B68">
      <w:pPr>
        <w:spacing w:before="0" w:after="160" w:line="259" w:lineRule="auto"/>
        <w:ind w:left="426" w:right="360"/>
        <w:rPr>
          <w:rFonts w:ascii="Times New Roman" w:eastAsiaTheme="minorHAnsi" w:hAnsi="Times New Roman"/>
          <w:bCs/>
          <w:sz w:val="22"/>
          <w:szCs w:val="22"/>
          <w:lang w:val="en-GB"/>
        </w:rPr>
      </w:pPr>
      <w:r>
        <w:rPr>
          <w:rFonts w:ascii="Times New Roman" w:eastAsiaTheme="minorHAnsi" w:hAnsi="Times New Roman"/>
          <w:bCs/>
          <w:sz w:val="22"/>
          <w:szCs w:val="22"/>
          <w:lang w:val="en-GB"/>
        </w:rPr>
        <w:t>Trade Facilitation Programme Result Area 3</w:t>
      </w:r>
    </w:p>
    <w:p w14:paraId="702A69DF"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Eligibility and rules of origin</w:t>
      </w:r>
    </w:p>
    <w:p w14:paraId="07733333"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Participation in tendering is open on equal terms to all natural and legal persons (participating either individually or in a grouping – consortium – of candidates/tenderers) which are established in one of the Member States of the European Union, ACP States or in a country or territory authorised by the ACPEC Partnership Agreement under which the contract is financed (see also heading ‘Legal </w:t>
      </w:r>
      <w:proofErr w:type="spellStart"/>
      <w:r w:rsidRPr="00DC161B">
        <w:rPr>
          <w:rFonts w:ascii="Times New Roman" w:eastAsiaTheme="minorHAnsi" w:hAnsi="Times New Roman"/>
          <w:bCs/>
          <w:sz w:val="22"/>
          <w:szCs w:val="22"/>
          <w:lang w:val="en-GB"/>
        </w:rPr>
        <w:t>basis’</w:t>
      </w:r>
      <w:proofErr w:type="spellEnd"/>
      <w:r w:rsidRPr="00DC161B">
        <w:rPr>
          <w:rFonts w:ascii="Times New Roman" w:eastAsiaTheme="minorHAnsi" w:hAnsi="Times New Roman"/>
          <w:bCs/>
          <w:sz w:val="22"/>
          <w:szCs w:val="22"/>
          <w:lang w:val="en-GB"/>
        </w:rPr>
        <w:t xml:space="preserve"> below). Participation is also open to local organisation.  </w:t>
      </w:r>
    </w:p>
    <w:p w14:paraId="697FD410"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All supplies under this contract must originate in one or more of these countries. </w:t>
      </w:r>
    </w:p>
    <w:p w14:paraId="67F74DEA"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1574FDA0"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 Agreement on the withdrawal of the United Kingdom of Great Britain and Northern Ireland from the European Union and the European Atomic Energy Community. </w:t>
      </w:r>
    </w:p>
    <w:p w14:paraId="4432A104"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 Regulation (EU) No 236/2014 of the European Parliament and of the Council of 11 March 2014 laying down common rules and procedures for the implementation of the Union's instruments for financing external action. </w:t>
      </w:r>
    </w:p>
    <w:p w14:paraId="6557F1A4"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 Annex IV to the ACP-EU Partnership Agreement, as revised by Decision 1/2014 of the ACP-EU Council of Ministers (OJ L196/40, 3.7.2014) </w:t>
      </w:r>
    </w:p>
    <w:p w14:paraId="79DDFC96"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 including the Overseas Countries and Territories having special relations with the United </w:t>
      </w:r>
    </w:p>
    <w:p w14:paraId="543008CB"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Kingdom, as laid down in Part Four and Annex II of the TFEU] </w:t>
      </w:r>
    </w:p>
    <w:p w14:paraId="51CE28CA" w14:textId="77777777" w:rsidR="00DC161B" w:rsidRP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All supplies under Lot 1 may originate from any country.</w:t>
      </w:r>
    </w:p>
    <w:p w14:paraId="6EE2A5AA" w14:textId="7B6E903D" w:rsidR="00DC161B" w:rsidRDefault="00DC161B" w:rsidP="00DC161B">
      <w:pPr>
        <w:spacing w:before="0" w:line="276" w:lineRule="auto"/>
        <w:ind w:left="426"/>
        <w:jc w:val="both"/>
        <w:rPr>
          <w:rFonts w:ascii="Times New Roman" w:eastAsiaTheme="minorHAnsi" w:hAnsi="Times New Roman"/>
          <w:bCs/>
          <w:sz w:val="22"/>
          <w:szCs w:val="22"/>
          <w:lang w:val="en-GB"/>
        </w:rPr>
      </w:pPr>
      <w:r w:rsidRPr="00DC161B">
        <w:rPr>
          <w:rFonts w:ascii="Times New Roman" w:eastAsiaTheme="minorHAnsi" w:hAnsi="Times New Roman"/>
          <w:bCs/>
          <w:sz w:val="22"/>
          <w:szCs w:val="22"/>
          <w:lang w:val="en-GB"/>
        </w:rPr>
        <w:t xml:space="preserve"> Contracts less than Euro </w:t>
      </w:r>
      <w:r w:rsidR="000F3196">
        <w:rPr>
          <w:rFonts w:ascii="Times New Roman" w:eastAsiaTheme="minorHAnsi" w:hAnsi="Times New Roman"/>
          <w:bCs/>
          <w:sz w:val="22"/>
          <w:szCs w:val="22"/>
          <w:lang w:val="en-GB"/>
        </w:rPr>
        <w:t>10</w:t>
      </w:r>
      <w:r w:rsidRPr="00DC161B">
        <w:rPr>
          <w:rFonts w:ascii="Times New Roman" w:eastAsiaTheme="minorHAnsi" w:hAnsi="Times New Roman"/>
          <w:bCs/>
          <w:sz w:val="22"/>
          <w:szCs w:val="22"/>
          <w:lang w:val="en-GB"/>
        </w:rPr>
        <w:t>0 000 can originate from any country.</w:t>
      </w:r>
    </w:p>
    <w:p w14:paraId="079F0702"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 xml:space="preserve">Candidature </w:t>
      </w:r>
    </w:p>
    <w:p w14:paraId="7ADC82BB" w14:textId="77777777" w:rsidR="00FF1B68" w:rsidRPr="00FF1B68" w:rsidRDefault="00FF1B68" w:rsidP="00FF1B68">
      <w:pPr>
        <w:widowControl w:val="0"/>
        <w:spacing w:before="100" w:after="100"/>
        <w:ind w:left="426"/>
        <w:jc w:val="both"/>
        <w:rPr>
          <w:rFonts w:ascii="Times New Roman" w:eastAsiaTheme="majorEastAsia" w:hAnsi="Times New Roman"/>
          <w:bCs/>
          <w:sz w:val="22"/>
          <w:szCs w:val="22"/>
          <w:lang w:val="en-GB"/>
        </w:rPr>
      </w:pPr>
      <w:r w:rsidRPr="00FF1B68">
        <w:rPr>
          <w:rFonts w:ascii="Times New Roman" w:eastAsiaTheme="majorEastAsia" w:hAnsi="Times New Roman"/>
          <w:bCs/>
          <w:sz w:val="22"/>
          <w:szCs w:val="22"/>
          <w:lang w:val="en-GB"/>
        </w:rPr>
        <w:t>All eligible natural and legal persons (as per item 4 above) or groupings of such persons (consortia) may apply.</w:t>
      </w:r>
    </w:p>
    <w:p w14:paraId="78904A2C" w14:textId="77777777" w:rsidR="00FF1B68" w:rsidRPr="00FF1B68" w:rsidRDefault="00FF1B68" w:rsidP="00FF1B68">
      <w:pPr>
        <w:widowControl w:val="0"/>
        <w:spacing w:before="100" w:after="100"/>
        <w:ind w:left="426"/>
        <w:jc w:val="both"/>
        <w:rPr>
          <w:rFonts w:ascii="Times New Roman" w:eastAsiaTheme="majorEastAsia" w:hAnsi="Times New Roman"/>
          <w:bCs/>
          <w:sz w:val="22"/>
          <w:szCs w:val="22"/>
          <w:lang w:val="en-GB"/>
        </w:rPr>
      </w:pPr>
      <w:r w:rsidRPr="00FF1B68">
        <w:rPr>
          <w:rFonts w:ascii="Times New Roman" w:eastAsiaTheme="majorEastAsia" w:hAnsi="Times New Roman"/>
          <w:bCs/>
          <w:sz w:val="22"/>
          <w:szCs w:val="22"/>
          <w:lang w:val="en-GB"/>
        </w:rPr>
        <w:t xml:space="preserve">A consortium may be a permanent, </w:t>
      </w:r>
      <w:proofErr w:type="gramStart"/>
      <w:r w:rsidRPr="00FF1B68">
        <w:rPr>
          <w:rFonts w:ascii="Times New Roman" w:eastAsiaTheme="majorEastAsia" w:hAnsi="Times New Roman"/>
          <w:bCs/>
          <w:sz w:val="22"/>
          <w:szCs w:val="22"/>
          <w:lang w:val="en-GB"/>
        </w:rPr>
        <w:t>legally-established</w:t>
      </w:r>
      <w:proofErr w:type="gramEnd"/>
      <w:r w:rsidRPr="00FF1B68">
        <w:rPr>
          <w:rFonts w:ascii="Times New Roman" w:eastAsiaTheme="majorEastAsia" w:hAnsi="Times New Roman"/>
          <w:bCs/>
          <w:sz w:val="22"/>
          <w:szCs w:val="22"/>
          <w:lang w:val="en-GB"/>
        </w:rPr>
        <w:t xml:space="preserve"> grouping or a grouping which has been constituted informally for a specific tender procedure. All partners of a consortium (i.e., the leader and all other partners) are jointly and severally liable to the contracting authority.</w:t>
      </w:r>
    </w:p>
    <w:p w14:paraId="527A7F22" w14:textId="77777777" w:rsidR="00FF1B68" w:rsidRPr="00FF1B68" w:rsidRDefault="00FF1B68" w:rsidP="00FF1B68">
      <w:pPr>
        <w:widowControl w:val="0"/>
        <w:spacing w:before="100" w:after="100"/>
        <w:ind w:left="426"/>
        <w:jc w:val="both"/>
        <w:rPr>
          <w:rFonts w:ascii="Times New Roman" w:eastAsiaTheme="majorEastAsia" w:hAnsi="Times New Roman"/>
          <w:bCs/>
          <w:sz w:val="22"/>
          <w:szCs w:val="22"/>
          <w:lang w:val="en-GB"/>
        </w:rPr>
      </w:pPr>
      <w:r w:rsidRPr="00FF1B68">
        <w:rPr>
          <w:rFonts w:ascii="Times New Roman" w:eastAsiaTheme="majorEastAsia" w:hAnsi="Times New Roman"/>
          <w:bCs/>
          <w:sz w:val="22"/>
          <w:szCs w:val="22"/>
          <w:lang w:val="en-GB"/>
        </w:rPr>
        <w:lastRenderedPageBreak/>
        <w:t xml:space="preserve">The participation of an ineligible natural or legal person will result in the automatic exclusion of that person. </w:t>
      </w:r>
      <w:proofErr w:type="gramStart"/>
      <w:r w:rsidRPr="00FF1B68">
        <w:rPr>
          <w:rFonts w:ascii="Times New Roman" w:eastAsiaTheme="majorEastAsia" w:hAnsi="Times New Roman"/>
          <w:bCs/>
          <w:sz w:val="22"/>
          <w:szCs w:val="22"/>
          <w:lang w:val="en-GB"/>
        </w:rPr>
        <w:t>In particular, if</w:t>
      </w:r>
      <w:proofErr w:type="gramEnd"/>
      <w:r w:rsidRPr="00FF1B68">
        <w:rPr>
          <w:rFonts w:ascii="Times New Roman" w:eastAsiaTheme="majorEastAsia" w:hAnsi="Times New Roman"/>
          <w:bCs/>
          <w:sz w:val="22"/>
          <w:szCs w:val="22"/>
          <w:lang w:val="en-GB"/>
        </w:rPr>
        <w:t xml:space="preserve"> that ineligible person belongs to a consortium, the whole consortium will be excluded. </w:t>
      </w:r>
    </w:p>
    <w:p w14:paraId="406C0CA6"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Number of applications or tenders</w:t>
      </w:r>
    </w:p>
    <w:p w14:paraId="0C2E1938" w14:textId="32FB412E" w:rsidR="00FF1B68" w:rsidRDefault="00FF1B68" w:rsidP="00FF1B68">
      <w:pPr>
        <w:widowControl w:val="0"/>
        <w:spacing w:before="100" w:after="100"/>
        <w:ind w:left="426"/>
        <w:jc w:val="both"/>
        <w:rPr>
          <w:rFonts w:ascii="Times New Roman" w:eastAsiaTheme="majorEastAsia" w:hAnsi="Times New Roman"/>
          <w:bCs/>
          <w:sz w:val="22"/>
          <w:szCs w:val="22"/>
          <w:lang w:val="en-GB"/>
        </w:rPr>
      </w:pPr>
      <w:r w:rsidRPr="00FF1B68">
        <w:rPr>
          <w:rFonts w:ascii="Times New Roman" w:eastAsiaTheme="majorEastAsia" w:hAnsi="Times New Roman"/>
          <w:bCs/>
          <w:sz w:val="22"/>
          <w:szCs w:val="22"/>
          <w:lang w:val="en-GB"/>
        </w:rPr>
        <w:t xml:space="preserve">No more than one application or tender can be submitted by a natural or legal person whatever the form of participation (as an individual legal entity or as leader or partner of a consortium submitting an application/tender). </w:t>
      </w:r>
      <w:proofErr w:type="gramStart"/>
      <w:r w:rsidRPr="00FF1B68">
        <w:rPr>
          <w:rFonts w:ascii="Times New Roman" w:eastAsiaTheme="majorEastAsia" w:hAnsi="Times New Roman"/>
          <w:bCs/>
          <w:sz w:val="22"/>
          <w:szCs w:val="22"/>
          <w:lang w:val="en-GB"/>
        </w:rPr>
        <w:t>In the event that</w:t>
      </w:r>
      <w:proofErr w:type="gramEnd"/>
      <w:r w:rsidRPr="00FF1B68">
        <w:rPr>
          <w:rFonts w:ascii="Times New Roman" w:eastAsiaTheme="majorEastAsia" w:hAnsi="Times New Roman"/>
          <w:bCs/>
          <w:sz w:val="22"/>
          <w:szCs w:val="22"/>
          <w:lang w:val="en-GB"/>
        </w:rPr>
        <w:t xml:space="preserve"> a natural or legal person submits more than one application or tender, all applications or tenders in which that person has participated will be excluded. </w:t>
      </w:r>
    </w:p>
    <w:p w14:paraId="7F233A8B" w14:textId="77777777" w:rsidR="003807D6" w:rsidRPr="003807D6" w:rsidRDefault="003807D6" w:rsidP="003807D6">
      <w:pPr>
        <w:widowControl w:val="0"/>
        <w:spacing w:before="100" w:after="100"/>
        <w:ind w:left="426"/>
        <w:jc w:val="both"/>
        <w:rPr>
          <w:rFonts w:ascii="Times New Roman" w:eastAsiaTheme="majorEastAsia" w:hAnsi="Times New Roman"/>
          <w:bCs/>
          <w:sz w:val="22"/>
          <w:szCs w:val="22"/>
          <w:lang w:val="en-GB"/>
        </w:rPr>
      </w:pPr>
      <w:r w:rsidRPr="003807D6">
        <w:rPr>
          <w:rFonts w:ascii="Times New Roman" w:eastAsiaTheme="majorEastAsia" w:hAnsi="Times New Roman"/>
          <w:bCs/>
          <w:sz w:val="22"/>
          <w:szCs w:val="22"/>
          <w:lang w:val="en-GB"/>
        </w:rPr>
        <w:t xml:space="preserve">Tenders for parts of a lot will not be considered. Tenderers may not submit a tender for a variant solution in addition to their tender for the works or supplies required in the tender dossier. </w:t>
      </w:r>
    </w:p>
    <w:p w14:paraId="6C00430C" w14:textId="748951AB" w:rsidR="003807D6" w:rsidRPr="00FF1B68" w:rsidRDefault="003807D6" w:rsidP="003807D6">
      <w:pPr>
        <w:widowControl w:val="0"/>
        <w:spacing w:before="100" w:after="100"/>
        <w:ind w:left="426"/>
        <w:jc w:val="both"/>
        <w:rPr>
          <w:rFonts w:ascii="Times New Roman" w:eastAsiaTheme="majorEastAsia" w:hAnsi="Times New Roman"/>
          <w:bCs/>
          <w:sz w:val="22"/>
          <w:szCs w:val="22"/>
          <w:lang w:val="en-GB"/>
        </w:rPr>
      </w:pPr>
      <w:r w:rsidRPr="003807D6">
        <w:rPr>
          <w:rFonts w:ascii="Times New Roman" w:eastAsiaTheme="majorEastAsia" w:hAnsi="Times New Roman"/>
          <w:bCs/>
          <w:sz w:val="22"/>
          <w:szCs w:val="22"/>
          <w:lang w:val="en-GB"/>
        </w:rPr>
        <w:t xml:space="preserve">Any tenderer may state in its tender that it would offer a discount </w:t>
      </w:r>
      <w:proofErr w:type="gramStart"/>
      <w:r w:rsidRPr="003807D6">
        <w:rPr>
          <w:rFonts w:ascii="Times New Roman" w:eastAsiaTheme="majorEastAsia" w:hAnsi="Times New Roman"/>
          <w:bCs/>
          <w:sz w:val="22"/>
          <w:szCs w:val="22"/>
          <w:lang w:val="en-GB"/>
        </w:rPr>
        <w:t>in the event that</w:t>
      </w:r>
      <w:proofErr w:type="gramEnd"/>
      <w:r w:rsidRPr="003807D6">
        <w:rPr>
          <w:rFonts w:ascii="Times New Roman" w:eastAsiaTheme="majorEastAsia" w:hAnsi="Times New Roman"/>
          <w:bCs/>
          <w:sz w:val="22"/>
          <w:szCs w:val="22"/>
          <w:lang w:val="en-GB"/>
        </w:rPr>
        <w:t xml:space="preserve"> its tender is accepted for more than one lot</w:t>
      </w:r>
      <w:r w:rsidR="00141D33">
        <w:rPr>
          <w:rFonts w:ascii="Times New Roman" w:eastAsiaTheme="majorEastAsia" w:hAnsi="Times New Roman"/>
          <w:bCs/>
          <w:sz w:val="22"/>
          <w:szCs w:val="22"/>
          <w:lang w:val="en-GB"/>
        </w:rPr>
        <w:t>.</w:t>
      </w:r>
    </w:p>
    <w:p w14:paraId="5F8A35CF"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Tender guarantee</w:t>
      </w:r>
    </w:p>
    <w:p w14:paraId="543F3671" w14:textId="77777777" w:rsidR="00FF1B68" w:rsidRPr="00FF1B68" w:rsidRDefault="00FF1B68" w:rsidP="00FF1B68">
      <w:pPr>
        <w:widowControl w:val="0"/>
        <w:spacing w:before="100" w:after="100"/>
        <w:ind w:left="426"/>
        <w:rPr>
          <w:rFonts w:ascii="Times New Roman" w:eastAsiaTheme="majorEastAsia" w:hAnsi="Times New Roman"/>
          <w:bCs/>
          <w:sz w:val="22"/>
          <w:szCs w:val="22"/>
          <w:lang w:val="en-GB"/>
        </w:rPr>
      </w:pPr>
      <w:r w:rsidRPr="00FF1B68">
        <w:rPr>
          <w:rFonts w:ascii="Times New Roman" w:hAnsi="Times New Roman"/>
          <w:bCs/>
          <w:sz w:val="22"/>
          <w:szCs w:val="22"/>
          <w:lang w:val="en-GB"/>
        </w:rPr>
        <w:t>No tender guarantee is required.</w:t>
      </w:r>
    </w:p>
    <w:p w14:paraId="18186AA4"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Performance guarantee</w:t>
      </w:r>
    </w:p>
    <w:p w14:paraId="7BBFC408" w14:textId="4E485292" w:rsidR="00FF1B68" w:rsidRPr="00FF1B68" w:rsidRDefault="00FF1B68" w:rsidP="00FF1B68">
      <w:pPr>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The successful tenderer will be asked to provide a performance guarantee of </w:t>
      </w:r>
      <w:r w:rsidR="00417A24">
        <w:rPr>
          <w:rFonts w:ascii="Times New Roman" w:eastAsiaTheme="minorHAnsi" w:hAnsi="Times New Roman"/>
          <w:bCs/>
          <w:sz w:val="22"/>
          <w:szCs w:val="22"/>
          <w:lang w:val="en-GB"/>
        </w:rPr>
        <w:t>10</w:t>
      </w:r>
      <w:r w:rsidRPr="00FF1B68">
        <w:rPr>
          <w:rFonts w:ascii="Times New Roman" w:eastAsiaTheme="minorHAnsi" w:hAnsi="Times New Roman"/>
          <w:bCs/>
          <w:sz w:val="22"/>
          <w:szCs w:val="22"/>
          <w:lang w:val="en-GB"/>
        </w:rPr>
        <w:t xml:space="preserve"> % of the amount of the contract at the signing of the contract. This guarantee must be provided together with the return of the countersigned contract no later than 30 days after the tenderer receives the contract signed by the contracting authority. If the selected tenderer fails to provide such a guarantee within this period, the contract will be void and a new contract may be drawn up and sent to the tenderer which has submitted the next cheapest compliant tender.</w:t>
      </w:r>
    </w:p>
    <w:p w14:paraId="06D0586D"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Information meeting and/or site visit</w:t>
      </w:r>
    </w:p>
    <w:p w14:paraId="01DD0845" w14:textId="44D11A05" w:rsidR="00FF1B68" w:rsidRPr="00FF1B68" w:rsidRDefault="00FF1B68" w:rsidP="00FF1B68">
      <w:pPr>
        <w:widowControl w:val="0"/>
        <w:spacing w:before="100" w:after="100"/>
        <w:ind w:left="426" w:right="360"/>
        <w:rPr>
          <w:rFonts w:ascii="Times New Roman" w:hAnsi="Times New Roman"/>
          <w:bCs/>
          <w:sz w:val="22"/>
          <w:szCs w:val="22"/>
          <w:lang w:val="en-GB"/>
        </w:rPr>
      </w:pPr>
      <w:r w:rsidRPr="00FF1B68">
        <w:rPr>
          <w:rFonts w:ascii="Times New Roman" w:hAnsi="Times New Roman"/>
          <w:bCs/>
          <w:sz w:val="22"/>
          <w:szCs w:val="22"/>
          <w:lang w:val="en-GB"/>
        </w:rPr>
        <w:t>No information meeting</w:t>
      </w:r>
      <w:r w:rsidR="00D57472">
        <w:rPr>
          <w:rFonts w:ascii="Times New Roman" w:hAnsi="Times New Roman"/>
          <w:bCs/>
          <w:sz w:val="22"/>
          <w:szCs w:val="22"/>
          <w:lang w:val="en-GB"/>
        </w:rPr>
        <w:t>/site visit</w:t>
      </w:r>
      <w:r w:rsidRPr="00FF1B68">
        <w:rPr>
          <w:rFonts w:ascii="Times New Roman" w:hAnsi="Times New Roman"/>
          <w:bCs/>
          <w:sz w:val="22"/>
          <w:szCs w:val="22"/>
          <w:lang w:val="en-GB"/>
        </w:rPr>
        <w:t xml:space="preserve"> is planned</w:t>
      </w:r>
      <w:r w:rsidR="00D57472">
        <w:rPr>
          <w:rFonts w:ascii="Times New Roman" w:hAnsi="Times New Roman"/>
          <w:bCs/>
          <w:sz w:val="22"/>
          <w:szCs w:val="22"/>
          <w:lang w:val="en-GB"/>
        </w:rPr>
        <w:t>.</w:t>
      </w:r>
    </w:p>
    <w:p w14:paraId="1792FB29"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Tender validity</w:t>
      </w:r>
    </w:p>
    <w:p w14:paraId="7CBA214B" w14:textId="02D16456" w:rsidR="00FF1B68" w:rsidRPr="00FF1B68" w:rsidRDefault="00FF1B68" w:rsidP="00FF1B68">
      <w:pPr>
        <w:widowControl w:val="0"/>
        <w:spacing w:before="100" w:after="100"/>
        <w:ind w:left="426"/>
        <w:jc w:val="both"/>
        <w:rPr>
          <w:rFonts w:ascii="Times New Roman" w:hAnsi="Times New Roman"/>
          <w:bCs/>
          <w:sz w:val="22"/>
          <w:szCs w:val="22"/>
          <w:highlight w:val="lightGray"/>
          <w:lang w:val="en-GB"/>
        </w:rPr>
      </w:pPr>
      <w:r w:rsidRPr="00FF1B68">
        <w:rPr>
          <w:rFonts w:ascii="Times New Roman" w:hAnsi="Times New Roman"/>
          <w:bCs/>
          <w:sz w:val="22"/>
          <w:szCs w:val="22"/>
          <w:lang w:val="en-GB"/>
        </w:rPr>
        <w:t xml:space="preserve">Tenders must remain valid for a period of 3 months </w:t>
      </w:r>
      <w:r w:rsidR="00A57E0A">
        <w:rPr>
          <w:rFonts w:ascii="Times New Roman" w:hAnsi="Times New Roman"/>
          <w:bCs/>
          <w:sz w:val="22"/>
          <w:szCs w:val="22"/>
          <w:lang w:val="en-GB"/>
        </w:rPr>
        <w:t xml:space="preserve">(90days) </w:t>
      </w:r>
      <w:r w:rsidRPr="00FF1B68">
        <w:rPr>
          <w:rFonts w:ascii="Times New Roman" w:hAnsi="Times New Roman"/>
          <w:bCs/>
          <w:sz w:val="22"/>
          <w:szCs w:val="22"/>
          <w:lang w:val="en-GB"/>
        </w:rPr>
        <w:t>after the deadline for submission of tenders. In exceptional circumstances, the contracting authority may, before the validity period expires, request that tenderers extend the validity of tenders for a specific period.</w:t>
      </w:r>
    </w:p>
    <w:p w14:paraId="0B9C4371"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N/A</w:t>
      </w:r>
    </w:p>
    <w:p w14:paraId="04D41002" w14:textId="570410E8"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 xml:space="preserve">Grounds for </w:t>
      </w:r>
      <w:r w:rsidR="00FD2CB1">
        <w:rPr>
          <w:rFonts w:ascii="Times New Roman" w:eastAsiaTheme="majorEastAsia" w:hAnsi="Times New Roman"/>
          <w:b/>
          <w:sz w:val="22"/>
          <w:szCs w:val="22"/>
          <w:lang w:val="en-GB"/>
        </w:rPr>
        <w:t>E</w:t>
      </w:r>
      <w:r w:rsidRPr="00FF1B68">
        <w:rPr>
          <w:rFonts w:ascii="Times New Roman" w:eastAsiaTheme="majorEastAsia" w:hAnsi="Times New Roman"/>
          <w:b/>
          <w:sz w:val="22"/>
          <w:szCs w:val="22"/>
          <w:lang w:val="en-GB"/>
        </w:rPr>
        <w:t>xclusion</w:t>
      </w:r>
    </w:p>
    <w:p w14:paraId="5676DAEA" w14:textId="77777777" w:rsidR="00FF1B68" w:rsidRPr="00FF1B68" w:rsidRDefault="00FF1B68" w:rsidP="00FF1B68">
      <w:pPr>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Candidates or tenderers must submit a signed declaration, included in the application form or tender form, to the effect that they are not in any of the situations listed in Section 2.6.10.1 of the practical guide (PRAG). Where the candidate or tenderer intends to rely on capacity providing entities or subcontractor(s), he/she must provide the same declaration signed by this/these entity (</w:t>
      </w:r>
      <w:proofErr w:type="spellStart"/>
      <w:r w:rsidRPr="00FF1B68">
        <w:rPr>
          <w:rFonts w:ascii="Times New Roman" w:eastAsiaTheme="minorHAnsi" w:hAnsi="Times New Roman"/>
          <w:bCs/>
          <w:sz w:val="22"/>
          <w:szCs w:val="22"/>
          <w:lang w:val="en-GB"/>
        </w:rPr>
        <w:t>ies</w:t>
      </w:r>
      <w:proofErr w:type="spellEnd"/>
      <w:r w:rsidRPr="00FF1B68">
        <w:rPr>
          <w:rFonts w:ascii="Times New Roman" w:eastAsiaTheme="minorHAnsi" w:hAnsi="Times New Roman"/>
          <w:bCs/>
          <w:sz w:val="22"/>
          <w:szCs w:val="22"/>
          <w:lang w:val="en-GB"/>
        </w:rPr>
        <w:t>).</w:t>
      </w:r>
    </w:p>
    <w:p w14:paraId="28B93A12" w14:textId="6B33A393" w:rsidR="00FF1B68" w:rsidRPr="00FF1B68" w:rsidRDefault="00FF1B68" w:rsidP="00FF1B68">
      <w:pPr>
        <w:widowControl w:val="0"/>
        <w:spacing w:before="100" w:after="100"/>
        <w:ind w:left="426" w:right="26"/>
        <w:jc w:val="both"/>
        <w:rPr>
          <w:rFonts w:ascii="Times New Roman" w:hAnsi="Times New Roman"/>
          <w:bCs/>
          <w:sz w:val="22"/>
          <w:szCs w:val="22"/>
          <w:lang w:val="en-GB"/>
        </w:rPr>
      </w:pPr>
      <w:r w:rsidRPr="00FF1B68">
        <w:rPr>
          <w:rFonts w:ascii="Times New Roman" w:hAnsi="Times New Roman"/>
          <w:bCs/>
          <w:sz w:val="22"/>
          <w:szCs w:val="22"/>
          <w:lang w:val="en-GB"/>
        </w:rPr>
        <w:t xml:space="preserve">Candidates or tenderers included in the lists of EU restrictive measures (see Section 2.4. of the PRAG) </w:t>
      </w:r>
      <w:proofErr w:type="gramStart"/>
      <w:r w:rsidRPr="00FF1B68">
        <w:rPr>
          <w:rFonts w:ascii="Times New Roman" w:hAnsi="Times New Roman"/>
          <w:bCs/>
          <w:sz w:val="22"/>
          <w:szCs w:val="22"/>
          <w:lang w:val="en-GB"/>
        </w:rPr>
        <w:t>at the</w:t>
      </w:r>
      <w:r w:rsidR="009A29DC">
        <w:rPr>
          <w:rFonts w:ascii="Times New Roman" w:hAnsi="Times New Roman"/>
          <w:bCs/>
          <w:sz w:val="22"/>
          <w:szCs w:val="22"/>
          <w:lang w:val="en-GB"/>
        </w:rPr>
        <w:t xml:space="preserve"> </w:t>
      </w:r>
      <w:r w:rsidRPr="00FF1B68">
        <w:rPr>
          <w:rFonts w:ascii="Times New Roman" w:hAnsi="Times New Roman"/>
          <w:bCs/>
          <w:sz w:val="22"/>
          <w:szCs w:val="22"/>
          <w:lang w:val="en-GB"/>
        </w:rPr>
        <w:t>moment</w:t>
      </w:r>
      <w:proofErr w:type="gramEnd"/>
      <w:r w:rsidRPr="00FF1B68">
        <w:rPr>
          <w:rFonts w:ascii="Times New Roman" w:hAnsi="Times New Roman"/>
          <w:bCs/>
          <w:sz w:val="22"/>
          <w:szCs w:val="22"/>
          <w:lang w:val="en-GB"/>
        </w:rPr>
        <w:t xml:space="preserve"> of the award decision cannot be awarded the contract.</w:t>
      </w:r>
    </w:p>
    <w:p w14:paraId="5DFCA77D" w14:textId="641A89B3" w:rsidR="00325E36" w:rsidRPr="00561E73" w:rsidRDefault="00FF1B68" w:rsidP="00482350">
      <w:pPr>
        <w:widowControl w:val="0"/>
        <w:numPr>
          <w:ilvl w:val="0"/>
          <w:numId w:val="30"/>
        </w:numPr>
        <w:tabs>
          <w:tab w:val="num" w:pos="0"/>
        </w:tabs>
        <w:autoSpaceDE w:val="0"/>
        <w:autoSpaceDN w:val="0"/>
        <w:adjustRightInd w:val="0"/>
        <w:spacing w:before="0" w:after="100" w:line="259" w:lineRule="auto"/>
        <w:ind w:left="426"/>
        <w:contextualSpacing/>
        <w:jc w:val="both"/>
        <w:outlineLvl w:val="0"/>
        <w:rPr>
          <w:rFonts w:ascii="Times New Roman" w:hAnsi="Times New Roman" w:cs="Minion Pro"/>
          <w:bCs/>
          <w:i/>
          <w:color w:val="000000"/>
          <w:sz w:val="22"/>
          <w:szCs w:val="22"/>
          <w:lang w:val="en-GB" w:eastAsia="en-GB"/>
        </w:rPr>
      </w:pPr>
      <w:r w:rsidRPr="00561E73">
        <w:rPr>
          <w:rFonts w:ascii="Times New Roman" w:eastAsiaTheme="majorEastAsia" w:hAnsi="Times New Roman"/>
          <w:b/>
          <w:sz w:val="22"/>
          <w:szCs w:val="22"/>
          <w:lang w:val="en-GB"/>
        </w:rPr>
        <w:t xml:space="preserve">Sub-contracting </w:t>
      </w:r>
    </w:p>
    <w:p w14:paraId="3BA4B99D" w14:textId="21C35766" w:rsidR="00FF1B68" w:rsidRPr="00FF1B68" w:rsidRDefault="00FF1B68" w:rsidP="00FF1B68">
      <w:pPr>
        <w:autoSpaceDE w:val="0"/>
        <w:autoSpaceDN w:val="0"/>
        <w:adjustRightInd w:val="0"/>
        <w:spacing w:before="0"/>
        <w:ind w:left="426"/>
        <w:jc w:val="both"/>
        <w:rPr>
          <w:rFonts w:ascii="Times New Roman" w:hAnsi="Times New Roman" w:cs="Minion Pro"/>
          <w:bCs/>
          <w:iCs/>
          <w:color w:val="000000"/>
          <w:sz w:val="22"/>
          <w:szCs w:val="22"/>
          <w:lang w:val="en-GB" w:eastAsia="en-GB"/>
        </w:rPr>
      </w:pPr>
      <w:r w:rsidRPr="00FF1B68">
        <w:rPr>
          <w:rFonts w:ascii="Times New Roman" w:hAnsi="Times New Roman" w:cs="Minion Pro"/>
          <w:bCs/>
          <w:iCs/>
          <w:color w:val="000000"/>
          <w:sz w:val="22"/>
          <w:szCs w:val="22"/>
          <w:lang w:val="en-GB" w:eastAsia="en-GB"/>
        </w:rPr>
        <w:t xml:space="preserve">Sub-contracting is allowed. </w:t>
      </w:r>
    </w:p>
    <w:p w14:paraId="530FB4B0" w14:textId="034B5022" w:rsidR="00A878F2" w:rsidRDefault="00865D77"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Pr>
          <w:rFonts w:ascii="Times New Roman" w:eastAsiaTheme="majorEastAsia" w:hAnsi="Times New Roman"/>
          <w:b/>
          <w:sz w:val="22"/>
          <w:szCs w:val="22"/>
          <w:lang w:val="en-GB"/>
        </w:rPr>
        <w:t>N/A</w:t>
      </w:r>
    </w:p>
    <w:p w14:paraId="397182EB" w14:textId="47949849"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Provisional date of invitation to tender</w:t>
      </w:r>
      <w:r w:rsidR="00E9770C">
        <w:rPr>
          <w:rFonts w:ascii="Times New Roman" w:eastAsiaTheme="majorEastAsia" w:hAnsi="Times New Roman"/>
          <w:b/>
          <w:sz w:val="22"/>
          <w:szCs w:val="22"/>
          <w:lang w:val="en-GB"/>
        </w:rPr>
        <w:t>.</w:t>
      </w:r>
    </w:p>
    <w:p w14:paraId="52B844C4" w14:textId="5A12AF78" w:rsidR="00FF1B68" w:rsidRPr="00FF1B68" w:rsidRDefault="00C0274D" w:rsidP="00FF1B68">
      <w:pPr>
        <w:widowControl w:val="0"/>
        <w:spacing w:before="100" w:after="100"/>
        <w:ind w:left="426"/>
        <w:rPr>
          <w:rFonts w:ascii="Times New Roman" w:hAnsi="Times New Roman"/>
          <w:iCs/>
          <w:sz w:val="22"/>
          <w:szCs w:val="22"/>
          <w:lang w:val="en-GB"/>
        </w:rPr>
      </w:pPr>
      <w:r>
        <w:rPr>
          <w:rFonts w:ascii="Times New Roman" w:hAnsi="Times New Roman"/>
          <w:sz w:val="22"/>
          <w:lang w:val="en-GB"/>
        </w:rPr>
        <w:t>5</w:t>
      </w:r>
      <w:r w:rsidR="00491FD8" w:rsidRPr="00C750B0">
        <w:rPr>
          <w:rFonts w:ascii="Times New Roman" w:hAnsi="Times New Roman"/>
          <w:sz w:val="22"/>
          <w:vertAlign w:val="superscript"/>
          <w:lang w:val="en-GB"/>
        </w:rPr>
        <w:t>th</w:t>
      </w:r>
      <w:r w:rsidR="00491FD8" w:rsidRPr="00C750B0">
        <w:rPr>
          <w:rFonts w:ascii="Times New Roman" w:hAnsi="Times New Roman"/>
          <w:sz w:val="22"/>
          <w:lang w:val="en-GB"/>
        </w:rPr>
        <w:t xml:space="preserve"> </w:t>
      </w:r>
      <w:proofErr w:type="gramStart"/>
      <w:r>
        <w:rPr>
          <w:rFonts w:ascii="Times New Roman" w:hAnsi="Times New Roman"/>
          <w:sz w:val="22"/>
          <w:lang w:val="en-GB"/>
        </w:rPr>
        <w:t>April</w:t>
      </w:r>
      <w:r w:rsidR="00491FD8" w:rsidRPr="00C750B0">
        <w:rPr>
          <w:rFonts w:ascii="Times New Roman" w:hAnsi="Times New Roman"/>
          <w:iCs/>
          <w:sz w:val="22"/>
          <w:szCs w:val="22"/>
          <w:lang w:val="en-GB"/>
        </w:rPr>
        <w:t>,</w:t>
      </w:r>
      <w:proofErr w:type="gramEnd"/>
      <w:r w:rsidR="00491FD8" w:rsidRPr="00C750B0">
        <w:rPr>
          <w:rFonts w:ascii="Times New Roman" w:hAnsi="Times New Roman"/>
          <w:iCs/>
          <w:sz w:val="22"/>
          <w:szCs w:val="22"/>
          <w:lang w:val="en-GB"/>
        </w:rPr>
        <w:t xml:space="preserve"> 2024</w:t>
      </w:r>
    </w:p>
    <w:p w14:paraId="0232F36A"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 xml:space="preserve">Provisional commencement date of the contract </w:t>
      </w:r>
    </w:p>
    <w:p w14:paraId="6DD8E15E" w14:textId="1645C48D" w:rsidR="00681794" w:rsidRPr="00432F17" w:rsidRDefault="00FF1B68" w:rsidP="00681794">
      <w:pPr>
        <w:widowControl w:val="0"/>
        <w:spacing w:before="100" w:after="100"/>
        <w:ind w:left="426" w:firstLine="294"/>
        <w:rPr>
          <w:rFonts w:ascii="Times New Roman" w:hAnsi="Times New Roman"/>
          <w:snapToGrid w:val="0"/>
        </w:rPr>
      </w:pPr>
      <w:r w:rsidRPr="00FF1B68">
        <w:rPr>
          <w:rFonts w:ascii="Times New Roman" w:hAnsi="Times New Roman"/>
          <w:bCs/>
          <w:i/>
          <w:sz w:val="22"/>
          <w:szCs w:val="22"/>
          <w:lang w:val="en-GB"/>
        </w:rPr>
        <w:t xml:space="preserve">       </w:t>
      </w:r>
      <w:r w:rsidR="00681794">
        <w:rPr>
          <w:rFonts w:ascii="Times New Roman" w:hAnsi="Times New Roman"/>
          <w:snapToGrid w:val="0"/>
        </w:rPr>
        <w:t>01 July 2024</w:t>
      </w:r>
    </w:p>
    <w:p w14:paraId="5867F238"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Period of implementation of tasks</w:t>
      </w:r>
    </w:p>
    <w:p w14:paraId="26C42D21" w14:textId="23AB9D43" w:rsidR="00FF1B68" w:rsidRPr="00FF1B68" w:rsidRDefault="00FF1B68" w:rsidP="00FF1B68">
      <w:pPr>
        <w:widowControl w:val="0"/>
        <w:spacing w:before="100" w:after="100"/>
        <w:ind w:left="426"/>
        <w:rPr>
          <w:rFonts w:ascii="Times New Roman" w:hAnsi="Times New Roman"/>
          <w:bCs/>
          <w:iCs/>
          <w:sz w:val="22"/>
          <w:szCs w:val="22"/>
          <w:lang w:val="en-GB"/>
        </w:rPr>
      </w:pPr>
      <w:r w:rsidRPr="00FF1B68">
        <w:rPr>
          <w:rFonts w:ascii="Times New Roman" w:hAnsi="Times New Roman"/>
          <w:bCs/>
          <w:iCs/>
          <w:sz w:val="22"/>
          <w:szCs w:val="22"/>
          <w:lang w:val="en-GB"/>
        </w:rPr>
        <w:t xml:space="preserve">The period for the implementation of this task is set at </w:t>
      </w:r>
      <w:r w:rsidR="006A6257" w:rsidRPr="00396D64">
        <w:rPr>
          <w:rFonts w:ascii="Times New Roman" w:hAnsi="Times New Roman"/>
          <w:bCs/>
          <w:iCs/>
          <w:sz w:val="22"/>
          <w:szCs w:val="22"/>
          <w:lang w:val="en-GB"/>
        </w:rPr>
        <w:t xml:space="preserve">One hundred </w:t>
      </w:r>
      <w:r w:rsidR="006A6257" w:rsidRPr="00C541A9">
        <w:rPr>
          <w:rFonts w:ascii="Times New Roman" w:hAnsi="Times New Roman"/>
          <w:bCs/>
          <w:iCs/>
          <w:sz w:val="22"/>
          <w:szCs w:val="22"/>
          <w:lang w:val="en-GB"/>
        </w:rPr>
        <w:t xml:space="preserve">twenty </w:t>
      </w:r>
      <w:r w:rsidRPr="00FF1B68">
        <w:rPr>
          <w:rFonts w:ascii="Times New Roman" w:hAnsi="Times New Roman"/>
          <w:bCs/>
          <w:iCs/>
          <w:sz w:val="22"/>
          <w:szCs w:val="22"/>
          <w:lang w:val="en-GB"/>
        </w:rPr>
        <w:t>(</w:t>
      </w:r>
      <w:r w:rsidR="008D2DDC">
        <w:rPr>
          <w:rFonts w:ascii="Times New Roman" w:hAnsi="Times New Roman"/>
          <w:bCs/>
          <w:iCs/>
          <w:sz w:val="22"/>
          <w:szCs w:val="22"/>
          <w:lang w:val="en-GB"/>
        </w:rPr>
        <w:t>120</w:t>
      </w:r>
      <w:r w:rsidRPr="00C750B0">
        <w:rPr>
          <w:rFonts w:ascii="Times New Roman" w:hAnsi="Times New Roman"/>
          <w:sz w:val="22"/>
          <w:lang w:val="en-GB"/>
        </w:rPr>
        <w:t>) days</w:t>
      </w:r>
      <w:r w:rsidRPr="00FF1B68">
        <w:rPr>
          <w:rFonts w:ascii="Times New Roman" w:hAnsi="Times New Roman"/>
          <w:bCs/>
          <w:iCs/>
          <w:sz w:val="22"/>
          <w:szCs w:val="22"/>
          <w:lang w:val="en-GB"/>
        </w:rPr>
        <w:t xml:space="preserve"> from the date of signature of the last party to the provisional acceptance of contract notice.</w:t>
      </w:r>
    </w:p>
    <w:p w14:paraId="4F041C36" w14:textId="1E0B01F5" w:rsidR="00FF1B68" w:rsidRPr="00FF1B68" w:rsidRDefault="00FF1B68" w:rsidP="00FF1B68">
      <w:pPr>
        <w:keepNext/>
        <w:keepLines/>
        <w:spacing w:before="0" w:after="160" w:line="259" w:lineRule="auto"/>
        <w:rPr>
          <w:rFonts w:ascii="Times New Roman" w:eastAsiaTheme="minorHAnsi" w:hAnsi="Times New Roman"/>
          <w:bCs/>
          <w:sz w:val="22"/>
          <w:szCs w:val="22"/>
          <w:lang w:val="en-GB"/>
        </w:rPr>
      </w:pPr>
      <w:r w:rsidRPr="00FF1B68">
        <w:rPr>
          <w:rFonts w:ascii="Times New Roman" w:eastAsiaTheme="minorHAnsi" w:hAnsi="Times New Roman"/>
          <w:bCs/>
          <w:noProof/>
          <w:sz w:val="22"/>
          <w:szCs w:val="22"/>
          <w:lang w:val="en-US"/>
        </w:rPr>
        <w:lastRenderedPageBreak/>
        <mc:AlternateContent>
          <mc:Choice Requires="wps">
            <w:drawing>
              <wp:anchor distT="0" distB="0" distL="114300" distR="114300" simplePos="0" relativeHeight="251658240" behindDoc="0" locked="0" layoutInCell="0" allowOverlap="1" wp14:anchorId="4A6B373D" wp14:editId="0E32ED63">
                <wp:simplePos x="0" y="0"/>
                <wp:positionH relativeFrom="column">
                  <wp:posOffset>0</wp:posOffset>
                </wp:positionH>
                <wp:positionV relativeFrom="paragraph">
                  <wp:posOffset>152400</wp:posOffset>
                </wp:positionV>
                <wp:extent cx="5943600" cy="635"/>
                <wp:effectExtent l="19050" t="28575" r="19050" b="1841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950CE" id="Straight Connector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mc:Fallback>
        </mc:AlternateContent>
      </w:r>
    </w:p>
    <w:p w14:paraId="6BBB198F" w14:textId="77777777" w:rsidR="00FF1B68" w:rsidRPr="00FF1B68" w:rsidRDefault="00FF1B68" w:rsidP="00FF1B68">
      <w:pPr>
        <w:keepNext/>
        <w:keepLines/>
        <w:spacing w:before="0" w:after="160" w:line="259" w:lineRule="auto"/>
        <w:ind w:left="360"/>
        <w:jc w:val="center"/>
        <w:rPr>
          <w:rFonts w:ascii="Times New Roman" w:eastAsiaTheme="minorHAnsi" w:hAnsi="Times New Roman"/>
          <w:bCs/>
          <w:sz w:val="22"/>
          <w:szCs w:val="22"/>
          <w:lang w:val="en-GB"/>
        </w:rPr>
      </w:pPr>
    </w:p>
    <w:p w14:paraId="03D069E8" w14:textId="77777777" w:rsidR="00FF1B68" w:rsidRPr="00FF1B68" w:rsidRDefault="00FF1B68" w:rsidP="00FF1B68">
      <w:pPr>
        <w:keepNext/>
        <w:keepLines/>
        <w:spacing w:before="0" w:after="160" w:line="259" w:lineRule="auto"/>
        <w:ind w:left="360"/>
        <w:jc w:val="center"/>
        <w:rPr>
          <w:rFonts w:ascii="Times New Roman" w:eastAsiaTheme="minorHAnsi" w:hAnsi="Times New Roman"/>
          <w:bCs/>
          <w:sz w:val="22"/>
          <w:szCs w:val="22"/>
          <w:lang w:val="en-GB"/>
        </w:rPr>
      </w:pPr>
    </w:p>
    <w:p w14:paraId="6D7B8C92" w14:textId="77777777" w:rsidR="00FF1B68" w:rsidRPr="00FF1B68" w:rsidRDefault="00FF1B68" w:rsidP="00FF1B68">
      <w:pPr>
        <w:keepNext/>
        <w:keepLines/>
        <w:spacing w:before="0" w:after="160" w:line="259" w:lineRule="auto"/>
        <w:ind w:left="360"/>
        <w:jc w:val="center"/>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SELECTION AND AWARD CRITERIA</w:t>
      </w:r>
    </w:p>
    <w:p w14:paraId="37CCAC15"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Selection criteria</w:t>
      </w:r>
    </w:p>
    <w:p w14:paraId="41F282F6" w14:textId="77777777" w:rsidR="00FF1B68" w:rsidRPr="00FF1B68" w:rsidRDefault="00FF1B68" w:rsidP="00FF1B68">
      <w:pPr>
        <w:spacing w:before="240" w:after="0" w:line="259" w:lineRule="auto"/>
        <w:ind w:left="426" w:right="-48"/>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The following selection criteria will be applied to candidates. In the case of applications submitted by a consortium, these selection criteria will be applied to the consortium </w:t>
      </w:r>
      <w:proofErr w:type="gramStart"/>
      <w:r w:rsidRPr="00FF1B68">
        <w:rPr>
          <w:rFonts w:ascii="Times New Roman" w:eastAsiaTheme="minorHAnsi" w:hAnsi="Times New Roman"/>
          <w:bCs/>
          <w:sz w:val="22"/>
          <w:szCs w:val="22"/>
          <w:lang w:val="en-GB"/>
        </w:rPr>
        <w:t>as a whole if</w:t>
      </w:r>
      <w:proofErr w:type="gramEnd"/>
      <w:r w:rsidRPr="00FF1B68">
        <w:rPr>
          <w:rFonts w:ascii="Times New Roman" w:eastAsiaTheme="minorHAnsi" w:hAnsi="Times New Roman"/>
          <w:bCs/>
          <w:sz w:val="22"/>
          <w:szCs w:val="22"/>
          <w:lang w:val="en-GB"/>
        </w:rPr>
        <w:t xml:space="preserve"> not specified otherwise. The selection criteria will not be applied to natural persons and single-member companies when they are sub-contractors.</w:t>
      </w:r>
    </w:p>
    <w:p w14:paraId="0F96EF56" w14:textId="48BCBFE5" w:rsidR="00FF1B68" w:rsidRDefault="00FF1B68" w:rsidP="00FF1B68">
      <w:pPr>
        <w:spacing w:before="0" w:after="160" w:line="259" w:lineRule="auto"/>
        <w:ind w:firstLine="414"/>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The selection criteria for each tenderer are as follows:</w:t>
      </w:r>
    </w:p>
    <w:p w14:paraId="4D37AAFE" w14:textId="3F8DC73D" w:rsidR="00C911E1" w:rsidRPr="0075507F" w:rsidRDefault="00FF1B68" w:rsidP="00093D8F">
      <w:pPr>
        <w:pStyle w:val="ListParagraph"/>
        <w:numPr>
          <w:ilvl w:val="0"/>
          <w:numId w:val="47"/>
        </w:numPr>
        <w:spacing w:after="89"/>
        <w:ind w:right="39"/>
        <w:rPr>
          <w:rFonts w:ascii="Times New Roman" w:hAnsi="Times New Roman"/>
          <w:bCs/>
        </w:rPr>
      </w:pPr>
      <w:r w:rsidRPr="0075507F">
        <w:rPr>
          <w:rFonts w:ascii="Times New Roman" w:hAnsi="Times New Roman"/>
          <w:b/>
          <w:u w:val="single"/>
        </w:rPr>
        <w:t>Economic and financial capacity</w:t>
      </w:r>
      <w:r w:rsidRPr="0075507F">
        <w:rPr>
          <w:rFonts w:ascii="Times New Roman" w:hAnsi="Times New Roman"/>
          <w:bCs/>
        </w:rPr>
        <w:t xml:space="preserve"> (based on item 3 of the service application form, on item 3 of supply tender form). In case of candidate being a public body, equivalent information should be provided. </w:t>
      </w:r>
    </w:p>
    <w:p w14:paraId="135C28C7" w14:textId="0555F228" w:rsidR="00784DC6" w:rsidRPr="00C911E1" w:rsidRDefault="00FF1B68" w:rsidP="00784DC6">
      <w:pPr>
        <w:spacing w:after="89"/>
        <w:ind w:left="1407" w:right="39" w:hanging="360"/>
        <w:rPr>
          <w:rFonts w:asciiTheme="majorBidi" w:hAnsiTheme="majorBidi" w:cstheme="majorBidi"/>
          <w:sz w:val="22"/>
          <w:lang w:val="en-US"/>
        </w:rPr>
      </w:pPr>
      <w:r w:rsidRPr="00FF1B68">
        <w:rPr>
          <w:rFonts w:ascii="Times New Roman" w:hAnsi="Times New Roman"/>
          <w:bCs/>
          <w:sz w:val="22"/>
          <w:szCs w:val="22"/>
          <w:lang w:val="en-GB"/>
        </w:rPr>
        <w:t xml:space="preserve">The reference period which will be </w:t>
      </w:r>
      <w:proofErr w:type="gramStart"/>
      <w:r w:rsidRPr="00FF1B68">
        <w:rPr>
          <w:rFonts w:ascii="Times New Roman" w:hAnsi="Times New Roman"/>
          <w:bCs/>
          <w:sz w:val="22"/>
          <w:szCs w:val="22"/>
          <w:lang w:val="en-GB"/>
        </w:rPr>
        <w:t>taken into account</w:t>
      </w:r>
      <w:proofErr w:type="gramEnd"/>
      <w:r w:rsidRPr="00FF1B68">
        <w:rPr>
          <w:rFonts w:ascii="Times New Roman" w:hAnsi="Times New Roman"/>
          <w:bCs/>
          <w:sz w:val="22"/>
          <w:szCs w:val="22"/>
          <w:lang w:val="en-GB"/>
        </w:rPr>
        <w:t xml:space="preserve"> will be the last three years for which accounts have been closed.</w:t>
      </w:r>
    </w:p>
    <w:p w14:paraId="51951303" w14:textId="77777777" w:rsidR="00784DC6" w:rsidRPr="00784DC6" w:rsidRDefault="00784DC6" w:rsidP="00093D8F">
      <w:pPr>
        <w:numPr>
          <w:ilvl w:val="1"/>
          <w:numId w:val="45"/>
        </w:numPr>
        <w:spacing w:before="0" w:after="21" w:line="249" w:lineRule="auto"/>
        <w:rPr>
          <w:rFonts w:asciiTheme="majorBidi" w:hAnsiTheme="majorBidi" w:cstheme="majorBidi"/>
          <w:sz w:val="22"/>
          <w:lang w:val="en-US"/>
        </w:rPr>
      </w:pPr>
      <w:r w:rsidRPr="00784DC6">
        <w:rPr>
          <w:rFonts w:asciiTheme="majorBidi" w:hAnsiTheme="majorBidi" w:cstheme="majorBidi"/>
          <w:sz w:val="22"/>
          <w:lang w:val="en-US"/>
        </w:rPr>
        <w:t xml:space="preserve">The turnover for the last three years of the tenderer for which accounts have been closed must be at least 50% of the bid. </w:t>
      </w:r>
    </w:p>
    <w:p w14:paraId="5F07472F" w14:textId="77777777" w:rsidR="00784DC6" w:rsidRPr="00784DC6" w:rsidRDefault="00784DC6" w:rsidP="00093D8F">
      <w:pPr>
        <w:numPr>
          <w:ilvl w:val="1"/>
          <w:numId w:val="45"/>
        </w:numPr>
        <w:spacing w:before="0" w:after="21" w:line="249" w:lineRule="auto"/>
        <w:rPr>
          <w:rFonts w:asciiTheme="majorBidi" w:hAnsiTheme="majorBidi" w:cstheme="majorBidi"/>
          <w:sz w:val="22"/>
          <w:lang w:val="en-US"/>
        </w:rPr>
      </w:pPr>
      <w:r w:rsidRPr="00784DC6">
        <w:rPr>
          <w:rFonts w:asciiTheme="majorBidi" w:eastAsia="Calibri" w:hAnsiTheme="majorBidi" w:cstheme="majorBidi"/>
          <w:sz w:val="22"/>
          <w:lang w:val="en-US"/>
        </w:rPr>
        <w:t xml:space="preserve">Current ratio (current assets/current liabilities) in the last three years for which accounts have been closed must be at least 1. In case of a consortium this criterion must be fulfilled by each member. </w:t>
      </w:r>
    </w:p>
    <w:p w14:paraId="3542C1E6" w14:textId="77777777" w:rsidR="00784DC6" w:rsidRPr="00525117" w:rsidRDefault="00784DC6" w:rsidP="00784DC6">
      <w:pPr>
        <w:spacing w:after="21" w:line="249" w:lineRule="auto"/>
        <w:ind w:left="1287"/>
        <w:rPr>
          <w:rFonts w:asciiTheme="majorBidi" w:hAnsiTheme="majorBidi" w:cstheme="majorBidi"/>
          <w:b/>
          <w:bCs/>
          <w:sz w:val="22"/>
        </w:rPr>
      </w:pPr>
      <w:r w:rsidRPr="00525117">
        <w:rPr>
          <w:rFonts w:asciiTheme="majorBidi" w:eastAsia="Calibri" w:hAnsiTheme="majorBidi" w:cstheme="majorBidi"/>
          <w:b/>
          <w:bCs/>
          <w:sz w:val="22"/>
        </w:rPr>
        <w:t xml:space="preserve">Reference criterion:  </w:t>
      </w:r>
    </w:p>
    <w:p w14:paraId="5D1556A4" w14:textId="77777777" w:rsidR="00784DC6" w:rsidRPr="00784DC6" w:rsidRDefault="00784DC6" w:rsidP="00093D8F">
      <w:pPr>
        <w:numPr>
          <w:ilvl w:val="0"/>
          <w:numId w:val="46"/>
        </w:numPr>
        <w:spacing w:before="0" w:after="209" w:line="249" w:lineRule="auto"/>
        <w:rPr>
          <w:rFonts w:asciiTheme="majorBidi" w:hAnsiTheme="majorBidi" w:cstheme="majorBidi"/>
          <w:sz w:val="22"/>
          <w:lang w:val="en-US"/>
        </w:rPr>
      </w:pPr>
      <w:r w:rsidRPr="00784DC6">
        <w:rPr>
          <w:rFonts w:asciiTheme="majorBidi" w:eastAsia="Calibri" w:hAnsiTheme="majorBidi" w:cstheme="majorBidi"/>
          <w:sz w:val="22"/>
          <w:lang w:val="en-US"/>
        </w:rPr>
        <w:t xml:space="preserve">Attach copies of relevant pages of audited accounts for the last three years for which accounts have been closed. </w:t>
      </w:r>
    </w:p>
    <w:p w14:paraId="78B96EAC" w14:textId="77777777" w:rsidR="00FF1B68" w:rsidRPr="00FF1B68" w:rsidRDefault="00FF1B68" w:rsidP="00FF1B68">
      <w:pPr>
        <w:widowControl w:val="0"/>
        <w:spacing w:before="100" w:after="100"/>
        <w:ind w:left="830" w:right="-48" w:hanging="284"/>
        <w:jc w:val="both"/>
        <w:rPr>
          <w:rFonts w:ascii="Times New Roman" w:hAnsi="Times New Roman"/>
          <w:bCs/>
          <w:sz w:val="22"/>
          <w:szCs w:val="22"/>
          <w:lang w:val="en-GB"/>
        </w:rPr>
      </w:pPr>
      <w:r w:rsidRPr="00FF1B68">
        <w:rPr>
          <w:rFonts w:ascii="Times New Roman" w:hAnsi="Times New Roman"/>
          <w:b/>
          <w:sz w:val="22"/>
          <w:szCs w:val="22"/>
          <w:u w:val="single"/>
          <w:lang w:val="en-GB"/>
        </w:rPr>
        <w:t>2)</w:t>
      </w:r>
      <w:r w:rsidRPr="00FF1B68">
        <w:rPr>
          <w:rFonts w:ascii="Times New Roman" w:hAnsi="Times New Roman"/>
          <w:b/>
          <w:sz w:val="22"/>
          <w:szCs w:val="22"/>
          <w:lang w:val="en-GB"/>
        </w:rPr>
        <w:t xml:space="preserve"> </w:t>
      </w:r>
      <w:r w:rsidRPr="00FF1B68">
        <w:rPr>
          <w:rFonts w:ascii="Times New Roman" w:hAnsi="Times New Roman"/>
          <w:b/>
          <w:sz w:val="22"/>
          <w:szCs w:val="22"/>
          <w:u w:val="single"/>
          <w:lang w:val="en-GB"/>
        </w:rPr>
        <w:t>Professional capacity</w:t>
      </w:r>
      <w:r w:rsidRPr="00FF1B68">
        <w:rPr>
          <w:rFonts w:ascii="Times New Roman" w:hAnsi="Times New Roman"/>
          <w:bCs/>
          <w:sz w:val="22"/>
          <w:szCs w:val="22"/>
          <w:lang w:val="en-GB"/>
        </w:rPr>
        <w:t xml:space="preserve"> (based on items 4 and 5 of the application form for service contracts and on items 4 and 5 of the tender form for supply contracts). The reference period which will be </w:t>
      </w:r>
      <w:proofErr w:type="gramStart"/>
      <w:r w:rsidRPr="00FF1B68">
        <w:rPr>
          <w:rFonts w:ascii="Times New Roman" w:hAnsi="Times New Roman"/>
          <w:bCs/>
          <w:sz w:val="22"/>
          <w:szCs w:val="22"/>
          <w:lang w:val="en-GB"/>
        </w:rPr>
        <w:t>taken into account</w:t>
      </w:r>
      <w:proofErr w:type="gramEnd"/>
      <w:r w:rsidRPr="00FF1B68">
        <w:rPr>
          <w:rFonts w:ascii="Times New Roman" w:hAnsi="Times New Roman"/>
          <w:bCs/>
          <w:sz w:val="22"/>
          <w:szCs w:val="22"/>
          <w:lang w:val="en-GB"/>
        </w:rPr>
        <w:t xml:space="preserve"> will be the last three years preceding the submission deadline.</w:t>
      </w:r>
    </w:p>
    <w:p w14:paraId="7CD7BDCF" w14:textId="77777777" w:rsidR="00FF1B68" w:rsidRPr="00FF1B68" w:rsidRDefault="00FF1B68" w:rsidP="00093D8F">
      <w:pPr>
        <w:widowControl w:val="0"/>
        <w:numPr>
          <w:ilvl w:val="0"/>
          <w:numId w:val="32"/>
        </w:numPr>
        <w:spacing w:before="0" w:after="100" w:line="259" w:lineRule="auto"/>
        <w:ind w:right="357"/>
        <w:jc w:val="both"/>
        <w:rPr>
          <w:rFonts w:ascii="Times New Roman" w:hAnsi="Times New Roman"/>
          <w:bCs/>
          <w:sz w:val="22"/>
          <w:szCs w:val="22"/>
          <w:lang w:val="en-GB"/>
        </w:rPr>
      </w:pPr>
      <w:r w:rsidRPr="00FF1B68">
        <w:rPr>
          <w:rFonts w:ascii="Times New Roman" w:hAnsi="Times New Roman"/>
          <w:bCs/>
          <w:sz w:val="22"/>
          <w:szCs w:val="22"/>
          <w:lang w:val="en-GB"/>
        </w:rPr>
        <w:t>Has a professional certificate appropriate to this contract, such as a business Certificate.</w:t>
      </w:r>
    </w:p>
    <w:p w14:paraId="7B999BD1" w14:textId="77777777" w:rsidR="00FF1B68" w:rsidRPr="00FF1B68" w:rsidRDefault="00FF1B68" w:rsidP="00FF1B68">
      <w:pPr>
        <w:widowControl w:val="0"/>
        <w:spacing w:before="100" w:after="100"/>
        <w:ind w:left="710" w:right="357" w:hanging="284"/>
        <w:jc w:val="both"/>
        <w:rPr>
          <w:rFonts w:ascii="Times New Roman" w:hAnsi="Times New Roman"/>
          <w:bCs/>
          <w:sz w:val="22"/>
          <w:szCs w:val="22"/>
          <w:lang w:val="en-GB"/>
        </w:rPr>
      </w:pPr>
      <w:r w:rsidRPr="00FF1B68">
        <w:rPr>
          <w:rFonts w:ascii="Times New Roman" w:hAnsi="Times New Roman"/>
          <w:b/>
          <w:sz w:val="22"/>
          <w:szCs w:val="22"/>
          <w:lang w:val="en-GB"/>
        </w:rPr>
        <w:t>3)</w:t>
      </w:r>
      <w:r w:rsidRPr="00FF1B68">
        <w:rPr>
          <w:rFonts w:ascii="Times New Roman" w:hAnsi="Times New Roman"/>
          <w:b/>
          <w:sz w:val="22"/>
          <w:szCs w:val="22"/>
          <w:lang w:val="en-GB"/>
        </w:rPr>
        <w:tab/>
      </w:r>
      <w:r w:rsidRPr="00FF1B68">
        <w:rPr>
          <w:rFonts w:ascii="Times New Roman" w:hAnsi="Times New Roman"/>
          <w:b/>
          <w:sz w:val="22"/>
          <w:szCs w:val="22"/>
          <w:u w:val="single"/>
          <w:lang w:val="en-GB"/>
        </w:rPr>
        <w:t xml:space="preserve">Technical capacity </w:t>
      </w:r>
      <w:r w:rsidRPr="00FF1B68">
        <w:rPr>
          <w:rFonts w:ascii="Times New Roman" w:hAnsi="Times New Roman"/>
          <w:b/>
          <w:sz w:val="22"/>
          <w:szCs w:val="22"/>
          <w:lang w:val="en-GB"/>
        </w:rPr>
        <w:t>(</w:t>
      </w:r>
      <w:r w:rsidRPr="00FF1B68">
        <w:rPr>
          <w:rFonts w:ascii="Times New Roman" w:hAnsi="Times New Roman"/>
          <w:bCs/>
          <w:sz w:val="22"/>
          <w:szCs w:val="22"/>
          <w:lang w:val="en-GB"/>
        </w:rPr>
        <w:t xml:space="preserve">based on items 5 and 6 of the application form for service contracts and on items 5 and 6 of the tender form for supply contracts). The reference period which will be </w:t>
      </w:r>
      <w:proofErr w:type="gramStart"/>
      <w:r w:rsidRPr="00FF1B68">
        <w:rPr>
          <w:rFonts w:ascii="Times New Roman" w:hAnsi="Times New Roman"/>
          <w:bCs/>
          <w:sz w:val="22"/>
          <w:szCs w:val="22"/>
          <w:lang w:val="en-GB"/>
        </w:rPr>
        <w:t>taken into account</w:t>
      </w:r>
      <w:proofErr w:type="gramEnd"/>
      <w:r w:rsidRPr="00FF1B68">
        <w:rPr>
          <w:rFonts w:ascii="Times New Roman" w:hAnsi="Times New Roman"/>
          <w:bCs/>
          <w:sz w:val="22"/>
          <w:szCs w:val="22"/>
          <w:lang w:val="en-GB"/>
        </w:rPr>
        <w:t xml:space="preserve"> will be the last three years from submission deadline.</w:t>
      </w:r>
    </w:p>
    <w:p w14:paraId="4EFB973D" w14:textId="77777777" w:rsidR="00FF1B68" w:rsidRPr="00FF1B68" w:rsidRDefault="00FF1B68" w:rsidP="00FF1B68">
      <w:pPr>
        <w:widowControl w:val="0"/>
        <w:spacing w:before="100" w:after="100"/>
        <w:ind w:left="480" w:right="360"/>
        <w:jc w:val="both"/>
        <w:rPr>
          <w:rFonts w:ascii="Times New Roman" w:hAnsi="Times New Roman"/>
          <w:bCs/>
          <w:sz w:val="22"/>
          <w:szCs w:val="22"/>
          <w:lang w:val="en-GB"/>
        </w:rPr>
      </w:pPr>
    </w:p>
    <w:p w14:paraId="24E5D1CF" w14:textId="3F3BAF0E" w:rsidR="00FF1B68" w:rsidRDefault="00FF1B68" w:rsidP="00FF1B68">
      <w:pPr>
        <w:widowControl w:val="0"/>
        <w:spacing w:before="100" w:after="100"/>
        <w:ind w:left="480" w:right="360"/>
        <w:jc w:val="both"/>
        <w:rPr>
          <w:rFonts w:ascii="Times New Roman" w:hAnsi="Times New Roman"/>
          <w:bCs/>
          <w:sz w:val="22"/>
          <w:szCs w:val="22"/>
          <w:lang w:val="en-GB"/>
        </w:rPr>
      </w:pPr>
      <w:r w:rsidRPr="00FF1B68">
        <w:rPr>
          <w:rFonts w:ascii="Times New Roman" w:hAnsi="Times New Roman"/>
          <w:bCs/>
          <w:sz w:val="22"/>
          <w:szCs w:val="22"/>
          <w:lang w:val="en-GB"/>
        </w:rPr>
        <w:t xml:space="preserve">The candidate has provided supplies </w:t>
      </w:r>
      <w:r w:rsidRPr="00FF1B68">
        <w:rPr>
          <w:rFonts w:ascii="Times New Roman" w:hAnsi="Times New Roman"/>
          <w:b/>
          <w:sz w:val="22"/>
          <w:szCs w:val="22"/>
          <w:lang w:val="en-GB"/>
        </w:rPr>
        <w:t>at least 2 contracts each</w:t>
      </w:r>
      <w:r w:rsidRPr="00FF1B68">
        <w:rPr>
          <w:rFonts w:ascii="Times New Roman" w:hAnsi="Times New Roman"/>
          <w:bCs/>
          <w:sz w:val="22"/>
          <w:szCs w:val="22"/>
          <w:lang w:val="en-GB"/>
        </w:rPr>
        <w:t xml:space="preserve"> with a budget of at least 50% of this contract in value in suppl</w:t>
      </w:r>
      <w:r w:rsidR="004E00D4">
        <w:rPr>
          <w:rFonts w:ascii="Times New Roman" w:hAnsi="Times New Roman"/>
          <w:bCs/>
          <w:sz w:val="22"/>
          <w:szCs w:val="22"/>
          <w:lang w:val="en-GB"/>
        </w:rPr>
        <w:t>ies</w:t>
      </w:r>
      <w:r w:rsidRPr="00FF1B68">
        <w:rPr>
          <w:rFonts w:ascii="Times New Roman" w:hAnsi="Times New Roman"/>
          <w:bCs/>
          <w:sz w:val="22"/>
          <w:szCs w:val="22"/>
          <w:lang w:val="en-GB"/>
        </w:rPr>
        <w:t xml:space="preserve"> which was implemented at any moment during the reference period: 3 </w:t>
      </w:r>
      <w:proofErr w:type="gramStart"/>
      <w:r w:rsidRPr="00FF1B68">
        <w:rPr>
          <w:rFonts w:ascii="Times New Roman" w:hAnsi="Times New Roman"/>
          <w:bCs/>
          <w:sz w:val="22"/>
          <w:szCs w:val="22"/>
          <w:lang w:val="en-GB"/>
        </w:rPr>
        <w:t>years</w:t>
      </w:r>
      <w:proofErr w:type="gramEnd"/>
      <w:r w:rsidRPr="00FF1B68">
        <w:rPr>
          <w:rFonts w:ascii="Times New Roman" w:hAnsi="Times New Roman"/>
          <w:bCs/>
          <w:sz w:val="22"/>
          <w:szCs w:val="22"/>
          <w:lang w:val="en-GB"/>
        </w:rPr>
        <w:t xml:space="preserve"> </w:t>
      </w:r>
    </w:p>
    <w:p w14:paraId="6FB7906A" w14:textId="3809D26D" w:rsidR="00044FCD" w:rsidRDefault="00044FCD" w:rsidP="00FF1B68">
      <w:pPr>
        <w:widowControl w:val="0"/>
        <w:spacing w:before="100" w:after="100"/>
        <w:ind w:left="480" w:right="360"/>
        <w:jc w:val="both"/>
        <w:rPr>
          <w:rFonts w:ascii="Times New Roman" w:hAnsi="Times New Roman"/>
          <w:bCs/>
          <w:sz w:val="22"/>
          <w:szCs w:val="22"/>
          <w:lang w:val="en-GB"/>
        </w:rPr>
      </w:pPr>
      <w:r>
        <w:rPr>
          <w:rFonts w:ascii="Times New Roman" w:hAnsi="Times New Roman"/>
          <w:bCs/>
          <w:sz w:val="22"/>
          <w:szCs w:val="22"/>
          <w:lang w:val="en-GB"/>
        </w:rPr>
        <w:t>Have manufactures authorisation to supply international branded equipment.</w:t>
      </w:r>
    </w:p>
    <w:p w14:paraId="64423991" w14:textId="5BA759FF" w:rsidR="009F1710" w:rsidRDefault="009F1710" w:rsidP="00FF1B68">
      <w:pPr>
        <w:widowControl w:val="0"/>
        <w:spacing w:before="100" w:after="100"/>
        <w:ind w:left="480" w:right="360"/>
        <w:jc w:val="both"/>
        <w:rPr>
          <w:rFonts w:ascii="Times New Roman" w:hAnsi="Times New Roman"/>
          <w:bCs/>
          <w:sz w:val="22"/>
          <w:szCs w:val="22"/>
          <w:lang w:val="en-GB"/>
        </w:rPr>
      </w:pPr>
    </w:p>
    <w:p w14:paraId="3E34822C" w14:textId="6C3707FD" w:rsidR="009F1710" w:rsidRPr="00FF1B68" w:rsidRDefault="009F1710" w:rsidP="00FF1B68">
      <w:pPr>
        <w:widowControl w:val="0"/>
        <w:spacing w:before="100" w:after="100"/>
        <w:ind w:left="480" w:right="360"/>
        <w:jc w:val="both"/>
        <w:rPr>
          <w:rFonts w:ascii="Times New Roman" w:hAnsi="Times New Roman"/>
          <w:bCs/>
          <w:sz w:val="22"/>
          <w:szCs w:val="22"/>
          <w:lang w:val="en-GB"/>
        </w:rPr>
      </w:pPr>
      <w:r>
        <w:rPr>
          <w:rFonts w:ascii="Times New Roman" w:hAnsi="Times New Roman"/>
          <w:bCs/>
          <w:sz w:val="22"/>
          <w:szCs w:val="22"/>
          <w:lang w:val="en-GB"/>
        </w:rPr>
        <w:t>Supplier should have in country after sales techni</w:t>
      </w:r>
      <w:r w:rsidR="00044FCD">
        <w:rPr>
          <w:rFonts w:ascii="Times New Roman" w:hAnsi="Times New Roman"/>
          <w:bCs/>
          <w:sz w:val="22"/>
          <w:szCs w:val="22"/>
          <w:lang w:val="en-GB"/>
        </w:rPr>
        <w:t>c</w:t>
      </w:r>
      <w:r>
        <w:rPr>
          <w:rFonts w:ascii="Times New Roman" w:hAnsi="Times New Roman"/>
          <w:bCs/>
          <w:sz w:val="22"/>
          <w:szCs w:val="22"/>
          <w:lang w:val="en-GB"/>
        </w:rPr>
        <w:t xml:space="preserve">al support </w:t>
      </w:r>
      <w:r w:rsidR="00626130">
        <w:rPr>
          <w:rFonts w:ascii="Times New Roman" w:hAnsi="Times New Roman"/>
          <w:bCs/>
          <w:sz w:val="22"/>
          <w:szCs w:val="22"/>
          <w:lang w:val="en-GB"/>
        </w:rPr>
        <w:t>services</w:t>
      </w:r>
      <w:r w:rsidR="008511F0">
        <w:rPr>
          <w:rFonts w:ascii="Times New Roman" w:hAnsi="Times New Roman"/>
          <w:bCs/>
          <w:sz w:val="22"/>
          <w:szCs w:val="22"/>
          <w:lang w:val="en-GB"/>
        </w:rPr>
        <w:t xml:space="preserve"> for lot </w:t>
      </w:r>
      <w:r w:rsidR="00B21DA3">
        <w:rPr>
          <w:rFonts w:ascii="Times New Roman" w:hAnsi="Times New Roman"/>
          <w:bCs/>
          <w:sz w:val="22"/>
          <w:szCs w:val="22"/>
          <w:lang w:val="en-GB"/>
        </w:rPr>
        <w:t xml:space="preserve">1 and </w:t>
      </w:r>
      <w:proofErr w:type="gramStart"/>
      <w:r w:rsidR="00B21DA3">
        <w:rPr>
          <w:rFonts w:ascii="Times New Roman" w:hAnsi="Times New Roman"/>
          <w:bCs/>
          <w:sz w:val="22"/>
          <w:szCs w:val="22"/>
          <w:lang w:val="en-GB"/>
        </w:rPr>
        <w:t>3</w:t>
      </w:r>
      <w:proofErr w:type="gramEnd"/>
    </w:p>
    <w:p w14:paraId="1FAEB317" w14:textId="77777777" w:rsidR="00FF1B68" w:rsidRPr="00FF1B68" w:rsidRDefault="00FF1B68" w:rsidP="00FF1B68">
      <w:pPr>
        <w:widowControl w:val="0"/>
        <w:spacing w:before="100" w:after="100"/>
        <w:ind w:left="480" w:right="360"/>
        <w:jc w:val="both"/>
        <w:rPr>
          <w:rFonts w:ascii="Times New Roman" w:hAnsi="Times New Roman"/>
          <w:bCs/>
          <w:sz w:val="22"/>
          <w:szCs w:val="22"/>
          <w:lang w:val="en-GB"/>
        </w:rPr>
      </w:pPr>
    </w:p>
    <w:p w14:paraId="0C193860" w14:textId="77777777" w:rsidR="00FF1B68" w:rsidRPr="00FF1B68" w:rsidRDefault="00FF1B68" w:rsidP="00FF1B68">
      <w:pPr>
        <w:widowControl w:val="0"/>
        <w:spacing w:before="100" w:after="100"/>
        <w:ind w:left="480" w:right="360"/>
        <w:jc w:val="both"/>
        <w:rPr>
          <w:rFonts w:ascii="Times New Roman" w:hAnsi="Times New Roman"/>
          <w:b/>
          <w:sz w:val="22"/>
          <w:szCs w:val="22"/>
          <w:lang w:val="en-GB"/>
        </w:rPr>
      </w:pPr>
      <w:r w:rsidRPr="00FF1B68">
        <w:rPr>
          <w:rFonts w:ascii="Times New Roman" w:hAnsi="Times New Roman"/>
          <w:b/>
          <w:sz w:val="22"/>
          <w:szCs w:val="22"/>
          <w:lang w:val="en-GB"/>
        </w:rPr>
        <w:t xml:space="preserve">Reference criterion </w:t>
      </w:r>
    </w:p>
    <w:p w14:paraId="17651B00" w14:textId="77777777" w:rsidR="00044FCD" w:rsidRDefault="00FF1B68" w:rsidP="00FF1B68">
      <w:pPr>
        <w:widowControl w:val="0"/>
        <w:spacing w:before="100" w:after="100"/>
        <w:ind w:left="480" w:right="360"/>
        <w:jc w:val="both"/>
        <w:rPr>
          <w:rFonts w:ascii="Times New Roman" w:hAnsi="Times New Roman"/>
          <w:bCs/>
          <w:sz w:val="22"/>
          <w:szCs w:val="22"/>
          <w:lang w:val="en-GB"/>
        </w:rPr>
      </w:pPr>
      <w:r w:rsidRPr="00FF1B68">
        <w:rPr>
          <w:rFonts w:ascii="Times New Roman" w:hAnsi="Times New Roman"/>
          <w:bCs/>
          <w:sz w:val="22"/>
          <w:szCs w:val="22"/>
          <w:lang w:val="en-GB"/>
        </w:rPr>
        <w:t xml:space="preserve">Copies of relevant pages of the </w:t>
      </w:r>
      <w:r w:rsidRPr="00FF1B68">
        <w:rPr>
          <w:rFonts w:ascii="Times New Roman" w:hAnsi="Times New Roman"/>
          <w:b/>
          <w:sz w:val="22"/>
          <w:szCs w:val="22"/>
          <w:lang w:val="en-GB"/>
        </w:rPr>
        <w:t>signed Contracts,</w:t>
      </w:r>
      <w:r w:rsidRPr="00FF1B68">
        <w:rPr>
          <w:rFonts w:ascii="Times New Roman" w:hAnsi="Times New Roman"/>
          <w:bCs/>
          <w:sz w:val="22"/>
          <w:szCs w:val="22"/>
          <w:lang w:val="en-GB"/>
        </w:rPr>
        <w:t xml:space="preserve"> or </w:t>
      </w:r>
      <w:r w:rsidRPr="00FF1B68">
        <w:rPr>
          <w:rFonts w:ascii="Times New Roman" w:hAnsi="Times New Roman"/>
          <w:b/>
          <w:sz w:val="22"/>
          <w:szCs w:val="22"/>
          <w:lang w:val="en-GB"/>
        </w:rPr>
        <w:t>purchase orders</w:t>
      </w:r>
      <w:r w:rsidRPr="00FF1B68">
        <w:rPr>
          <w:rFonts w:ascii="Times New Roman" w:hAnsi="Times New Roman"/>
          <w:bCs/>
          <w:sz w:val="22"/>
          <w:szCs w:val="22"/>
          <w:lang w:val="en-GB"/>
        </w:rPr>
        <w:t xml:space="preserve"> for contracts indicated above; or </w:t>
      </w:r>
      <w:r w:rsidRPr="00FF1B68">
        <w:rPr>
          <w:rFonts w:ascii="Times New Roman" w:hAnsi="Times New Roman"/>
          <w:b/>
          <w:sz w:val="22"/>
          <w:szCs w:val="22"/>
          <w:lang w:val="en-GB"/>
        </w:rPr>
        <w:t>acceptance letters from clients</w:t>
      </w:r>
      <w:r w:rsidRPr="00FF1B68">
        <w:rPr>
          <w:rFonts w:ascii="Times New Roman" w:hAnsi="Times New Roman"/>
          <w:bCs/>
          <w:sz w:val="22"/>
          <w:szCs w:val="22"/>
          <w:lang w:val="en-GB"/>
        </w:rPr>
        <w:t xml:space="preserve">, or </w:t>
      </w:r>
      <w:r w:rsidRPr="00FF1B68">
        <w:rPr>
          <w:rFonts w:ascii="Times New Roman" w:hAnsi="Times New Roman"/>
          <w:b/>
          <w:sz w:val="22"/>
          <w:szCs w:val="22"/>
          <w:lang w:val="en-GB"/>
        </w:rPr>
        <w:t>statement or certificate</w:t>
      </w:r>
      <w:r w:rsidRPr="00FF1B68">
        <w:rPr>
          <w:rFonts w:ascii="Times New Roman" w:hAnsi="Times New Roman"/>
          <w:bCs/>
          <w:sz w:val="22"/>
          <w:szCs w:val="22"/>
          <w:lang w:val="en-GB"/>
        </w:rPr>
        <w:t xml:space="preserve"> from the entity which awarded the contract, proof of payment</w:t>
      </w:r>
      <w:r w:rsidR="00044FCD">
        <w:rPr>
          <w:rFonts w:ascii="Times New Roman" w:hAnsi="Times New Roman"/>
          <w:bCs/>
          <w:sz w:val="22"/>
          <w:szCs w:val="22"/>
          <w:lang w:val="en-GB"/>
        </w:rPr>
        <w:t>.</w:t>
      </w:r>
    </w:p>
    <w:p w14:paraId="3E946523" w14:textId="7D04E114" w:rsidR="00FF1B68" w:rsidRPr="00FF1B68" w:rsidRDefault="00044FCD" w:rsidP="00FF1B68">
      <w:pPr>
        <w:widowControl w:val="0"/>
        <w:spacing w:before="100" w:after="100"/>
        <w:ind w:left="480" w:right="360"/>
        <w:jc w:val="both"/>
        <w:rPr>
          <w:rFonts w:ascii="Times New Roman" w:hAnsi="Times New Roman"/>
          <w:bCs/>
          <w:sz w:val="22"/>
          <w:szCs w:val="22"/>
          <w:highlight w:val="lightGray"/>
          <w:lang w:val="en-GB"/>
        </w:rPr>
      </w:pPr>
      <w:r>
        <w:rPr>
          <w:rFonts w:ascii="Times New Roman" w:hAnsi="Times New Roman"/>
          <w:bCs/>
          <w:sz w:val="22"/>
          <w:szCs w:val="22"/>
          <w:lang w:val="en-GB"/>
        </w:rPr>
        <w:t xml:space="preserve">For after sales technical support: signed contracts with local companies specialised in </w:t>
      </w:r>
      <w:proofErr w:type="gramStart"/>
      <w:r>
        <w:rPr>
          <w:rFonts w:ascii="Times New Roman" w:hAnsi="Times New Roman"/>
          <w:bCs/>
          <w:sz w:val="22"/>
          <w:szCs w:val="22"/>
          <w:lang w:val="en-GB"/>
        </w:rPr>
        <w:t>IT  confirming</w:t>
      </w:r>
      <w:proofErr w:type="gramEnd"/>
      <w:r>
        <w:rPr>
          <w:rFonts w:ascii="Times New Roman" w:hAnsi="Times New Roman"/>
          <w:bCs/>
          <w:sz w:val="22"/>
          <w:szCs w:val="22"/>
          <w:lang w:val="en-GB"/>
        </w:rPr>
        <w:t xml:space="preserve"> provision of after sales technical support including spare parts</w:t>
      </w:r>
      <w:r w:rsidR="004E00D4">
        <w:rPr>
          <w:rFonts w:ascii="Times New Roman" w:hAnsi="Times New Roman"/>
          <w:bCs/>
          <w:sz w:val="22"/>
          <w:szCs w:val="22"/>
          <w:lang w:val="en-GB"/>
        </w:rPr>
        <w:t>.</w:t>
      </w:r>
    </w:p>
    <w:p w14:paraId="5DF8B446" w14:textId="77777777" w:rsidR="00FF1B68" w:rsidRPr="00FF1B68" w:rsidRDefault="00FF1B68" w:rsidP="00FF1B68">
      <w:pPr>
        <w:widowControl w:val="0"/>
        <w:spacing w:before="100" w:after="100"/>
        <w:ind w:left="480" w:right="360"/>
        <w:jc w:val="both"/>
        <w:rPr>
          <w:rFonts w:ascii="Times New Roman" w:hAnsi="Times New Roman"/>
          <w:bCs/>
          <w:sz w:val="22"/>
          <w:szCs w:val="22"/>
          <w:lang w:val="en-GB"/>
        </w:rPr>
      </w:pPr>
    </w:p>
    <w:p w14:paraId="2928C2FD" w14:textId="77777777" w:rsidR="00FF1B68" w:rsidRPr="00FF1B68" w:rsidRDefault="00FF1B68" w:rsidP="00FF1B68">
      <w:pPr>
        <w:widowControl w:val="0"/>
        <w:spacing w:before="100" w:after="100"/>
        <w:ind w:left="480" w:right="360"/>
        <w:jc w:val="both"/>
        <w:rPr>
          <w:rFonts w:ascii="Times New Roman" w:hAnsi="Times New Roman"/>
          <w:b/>
          <w:sz w:val="22"/>
          <w:szCs w:val="22"/>
          <w:lang w:val="en-GB"/>
        </w:rPr>
      </w:pPr>
      <w:r w:rsidRPr="00FF1B68">
        <w:rPr>
          <w:rFonts w:ascii="Times New Roman" w:hAnsi="Times New Roman"/>
          <w:b/>
          <w:sz w:val="22"/>
          <w:szCs w:val="22"/>
          <w:lang w:val="en-GB"/>
        </w:rPr>
        <w:lastRenderedPageBreak/>
        <w:t>Capacity-providing entities</w:t>
      </w:r>
    </w:p>
    <w:p w14:paraId="1BCD2A6C" w14:textId="77777777" w:rsidR="00FF1B68" w:rsidRPr="00FF1B68" w:rsidRDefault="00FF1B68" w:rsidP="00FF1B68">
      <w:pPr>
        <w:widowControl w:val="0"/>
        <w:spacing w:before="100" w:after="100"/>
        <w:ind w:left="480" w:right="360"/>
        <w:jc w:val="both"/>
        <w:rPr>
          <w:rFonts w:ascii="Times New Roman" w:hAnsi="Times New Roman"/>
          <w:bCs/>
          <w:sz w:val="22"/>
          <w:szCs w:val="22"/>
          <w:highlight w:val="lightGray"/>
          <w:lang w:val="en-GB"/>
        </w:rPr>
      </w:pPr>
      <w:r w:rsidRPr="00FF1B68">
        <w:rPr>
          <w:rFonts w:ascii="Times New Roman" w:hAnsi="Times New Roman"/>
          <w:bCs/>
          <w:sz w:val="22"/>
          <w:szCs w:val="22"/>
          <w:lang w:val="en-GB"/>
        </w:rPr>
        <w:t>An economic operator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Furthermore, the data for this third entity for the relevant selection criterion should be included in a separate document. Proof of the capacity will also have to be provided when requested by the contracting authority.</w:t>
      </w:r>
    </w:p>
    <w:p w14:paraId="28E121CA" w14:textId="77777777" w:rsidR="00FF1B68" w:rsidRPr="00FF1B68" w:rsidRDefault="00FF1B68" w:rsidP="00FF1B68">
      <w:pPr>
        <w:widowControl w:val="0"/>
        <w:spacing w:before="100" w:after="100"/>
        <w:ind w:left="480" w:right="360"/>
        <w:jc w:val="both"/>
        <w:rPr>
          <w:rFonts w:ascii="Times New Roman" w:hAnsi="Times New Roman"/>
          <w:bCs/>
          <w:sz w:val="22"/>
          <w:szCs w:val="22"/>
          <w:lang w:val="en-GB"/>
        </w:rPr>
      </w:pPr>
      <w:proofErr w:type="gramStart"/>
      <w:r w:rsidRPr="00FF1B68">
        <w:rPr>
          <w:rFonts w:ascii="Times New Roman" w:hAnsi="Times New Roman"/>
          <w:bCs/>
          <w:sz w:val="22"/>
          <w:szCs w:val="22"/>
          <w:lang w:val="en-GB"/>
        </w:rPr>
        <w:t>With regard to</w:t>
      </w:r>
      <w:proofErr w:type="gramEnd"/>
      <w:r w:rsidRPr="00FF1B68">
        <w:rPr>
          <w:rFonts w:ascii="Times New Roman" w:hAnsi="Times New Roman"/>
          <w:bCs/>
          <w:sz w:val="22"/>
          <w:szCs w:val="22"/>
          <w:lang w:val="en-GB"/>
        </w:rPr>
        <w:t xml:space="preserve"> technical and professional criteria, an economic operator may only rely on the capacities of other entities where the latter will perform the tasks for which these capacities are required. </w:t>
      </w:r>
    </w:p>
    <w:p w14:paraId="5FDA10D5" w14:textId="03C182C6" w:rsidR="00FF1B68" w:rsidRDefault="00FF1B68" w:rsidP="00FF1B68">
      <w:pPr>
        <w:widowControl w:val="0"/>
        <w:spacing w:before="100" w:after="100"/>
        <w:ind w:left="480" w:right="360"/>
        <w:jc w:val="both"/>
        <w:rPr>
          <w:rFonts w:ascii="Times New Roman" w:hAnsi="Times New Roman"/>
          <w:bCs/>
          <w:sz w:val="22"/>
          <w:szCs w:val="22"/>
          <w:lang w:val="en-GB"/>
        </w:rPr>
      </w:pPr>
      <w:proofErr w:type="gramStart"/>
      <w:r w:rsidRPr="00FF1B68">
        <w:rPr>
          <w:rFonts w:ascii="Times New Roman" w:hAnsi="Times New Roman"/>
          <w:bCs/>
          <w:sz w:val="22"/>
          <w:szCs w:val="22"/>
          <w:lang w:val="en-GB"/>
        </w:rPr>
        <w:t>With regard to</w:t>
      </w:r>
      <w:proofErr w:type="gramEnd"/>
      <w:r w:rsidRPr="00FF1B68">
        <w:rPr>
          <w:rFonts w:ascii="Times New Roman" w:hAnsi="Times New Roman"/>
          <w:bCs/>
          <w:sz w:val="22"/>
          <w:szCs w:val="22"/>
          <w:lang w:val="en-GB"/>
        </w:rPr>
        <w:t xml:space="preserve"> economic and financial criteria, the entities upon whose capacity the economic operator relies, become jointly and severally liable for the performance of the contract.</w:t>
      </w:r>
    </w:p>
    <w:p w14:paraId="31C28B05" w14:textId="0F5C1549" w:rsidR="000B234F" w:rsidRDefault="000B234F" w:rsidP="00FF1B68">
      <w:pPr>
        <w:widowControl w:val="0"/>
        <w:spacing w:before="100" w:after="100"/>
        <w:ind w:left="480" w:right="360"/>
        <w:jc w:val="both"/>
        <w:rPr>
          <w:rFonts w:ascii="Times New Roman" w:hAnsi="Times New Roman"/>
          <w:bCs/>
          <w:sz w:val="22"/>
          <w:szCs w:val="22"/>
          <w:lang w:val="en-GB"/>
        </w:rPr>
      </w:pPr>
    </w:p>
    <w:p w14:paraId="5AA95C85" w14:textId="77777777" w:rsidR="000B234F" w:rsidRPr="00FF1B68" w:rsidRDefault="000B234F" w:rsidP="00FF1B68">
      <w:pPr>
        <w:widowControl w:val="0"/>
        <w:spacing w:before="100" w:after="100"/>
        <w:ind w:left="480" w:right="360"/>
        <w:jc w:val="both"/>
        <w:rPr>
          <w:rFonts w:ascii="Times New Roman" w:hAnsi="Times New Roman"/>
          <w:bCs/>
          <w:sz w:val="22"/>
          <w:szCs w:val="22"/>
          <w:lang w:val="en-GB"/>
        </w:rPr>
      </w:pPr>
    </w:p>
    <w:p w14:paraId="4BC49C09"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 xml:space="preserve">Award </w:t>
      </w:r>
      <w:proofErr w:type="gramStart"/>
      <w:r w:rsidRPr="00FF1B68">
        <w:rPr>
          <w:rFonts w:ascii="Times New Roman" w:eastAsiaTheme="majorEastAsia" w:hAnsi="Times New Roman"/>
          <w:b/>
          <w:sz w:val="22"/>
          <w:szCs w:val="22"/>
          <w:lang w:val="en-GB"/>
        </w:rPr>
        <w:t>criteria</w:t>
      </w:r>
      <w:proofErr w:type="gramEnd"/>
    </w:p>
    <w:p w14:paraId="63DD0F8F" w14:textId="3D42C525" w:rsidR="008718CB" w:rsidRPr="008718CB" w:rsidRDefault="00A31AA5" w:rsidP="008718CB">
      <w:pPr>
        <w:spacing w:after="9" w:line="249" w:lineRule="auto"/>
        <w:ind w:right="40"/>
        <w:rPr>
          <w:rFonts w:asciiTheme="majorBidi" w:hAnsiTheme="majorBidi" w:cstheme="majorBidi"/>
          <w:bCs/>
          <w:lang w:val="en-US"/>
        </w:rPr>
      </w:pPr>
      <w:r>
        <w:rPr>
          <w:rFonts w:asciiTheme="majorBidi" w:hAnsiTheme="majorBidi" w:cstheme="majorBidi"/>
          <w:bCs/>
          <w:lang w:val="en-US"/>
        </w:rPr>
        <w:t xml:space="preserve">Price. </w:t>
      </w:r>
      <w:r w:rsidR="008718CB" w:rsidRPr="00B95721">
        <w:rPr>
          <w:rFonts w:asciiTheme="majorBidi" w:hAnsiTheme="majorBidi" w:cstheme="majorBidi"/>
          <w:bCs/>
          <w:lang w:val="en-US"/>
        </w:rPr>
        <w:t>The contract shall be awarded to the lowest evaluated compliant tender.</w:t>
      </w:r>
    </w:p>
    <w:p w14:paraId="1527B1E5" w14:textId="163A71F8" w:rsidR="00FF1B68" w:rsidRPr="00FF1B68" w:rsidRDefault="00FF1B68" w:rsidP="00FF1B68">
      <w:pPr>
        <w:spacing w:before="0" w:after="160" w:line="259" w:lineRule="auto"/>
        <w:rPr>
          <w:rFonts w:ascii="Times New Roman" w:eastAsiaTheme="minorHAnsi" w:hAnsi="Times New Roman"/>
          <w:bCs/>
          <w:sz w:val="22"/>
          <w:szCs w:val="22"/>
          <w:lang w:val="en-GB"/>
        </w:rPr>
      </w:pPr>
      <w:r w:rsidRPr="00FF1B68">
        <w:rPr>
          <w:rFonts w:ascii="Times New Roman" w:eastAsiaTheme="minorHAnsi" w:hAnsi="Times New Roman"/>
          <w:bCs/>
          <w:noProof/>
          <w:sz w:val="22"/>
          <w:szCs w:val="22"/>
          <w:lang w:val="en-US"/>
        </w:rPr>
        <mc:AlternateContent>
          <mc:Choice Requires="wps">
            <w:drawing>
              <wp:anchor distT="0" distB="0" distL="114300" distR="114300" simplePos="0" relativeHeight="251658241" behindDoc="0" locked="0" layoutInCell="0" allowOverlap="1" wp14:anchorId="52C9BAB7" wp14:editId="200CF0D3">
                <wp:simplePos x="0" y="0"/>
                <wp:positionH relativeFrom="column">
                  <wp:posOffset>0</wp:posOffset>
                </wp:positionH>
                <wp:positionV relativeFrom="paragraph">
                  <wp:posOffset>152400</wp:posOffset>
                </wp:positionV>
                <wp:extent cx="5943600" cy="635"/>
                <wp:effectExtent l="19050" t="29845" r="19050" b="1714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7911F"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" o:allowincell="f" strokecolor="#d4d4d4" strokeweight="1.75pt">
                <v:shadow on="t" origin=".5,-.5" offset="0,-1pt"/>
              </v:line>
            </w:pict>
          </mc:Fallback>
        </mc:AlternateContent>
      </w:r>
    </w:p>
    <w:p w14:paraId="2EE06826" w14:textId="77777777" w:rsidR="00FF1B68" w:rsidRPr="00FF1B68" w:rsidRDefault="00FF1B68" w:rsidP="00FF1B68">
      <w:pPr>
        <w:widowControl w:val="0"/>
        <w:spacing w:before="100" w:after="240"/>
        <w:ind w:left="284"/>
        <w:jc w:val="center"/>
        <w:rPr>
          <w:rFonts w:ascii="Times New Roman" w:eastAsiaTheme="majorEastAsia" w:hAnsi="Times New Roman"/>
          <w:bCs/>
          <w:sz w:val="22"/>
          <w:szCs w:val="22"/>
          <w:lang w:val="en-GB"/>
        </w:rPr>
      </w:pPr>
      <w:r w:rsidRPr="00FF1B68">
        <w:rPr>
          <w:rFonts w:ascii="Times New Roman" w:eastAsiaTheme="majorEastAsia" w:hAnsi="Times New Roman"/>
          <w:bCs/>
          <w:sz w:val="22"/>
          <w:szCs w:val="22"/>
          <w:lang w:val="en-GB"/>
        </w:rPr>
        <w:t>APPLICATION AND TENDERING</w:t>
      </w:r>
    </w:p>
    <w:p w14:paraId="720837FE" w14:textId="77777777" w:rsidR="00FF1B68" w:rsidRPr="00FF1B68" w:rsidRDefault="00FF1B68" w:rsidP="00FF1B68">
      <w:pPr>
        <w:widowControl w:val="0"/>
        <w:spacing w:before="100" w:after="240"/>
        <w:ind w:left="284"/>
        <w:jc w:val="center"/>
        <w:rPr>
          <w:rFonts w:ascii="Times New Roman" w:eastAsiaTheme="majorEastAsia" w:hAnsi="Times New Roman"/>
          <w:bCs/>
          <w:sz w:val="22"/>
          <w:szCs w:val="22"/>
          <w:lang w:val="en-GB"/>
        </w:rPr>
      </w:pPr>
    </w:p>
    <w:p w14:paraId="40590256"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How to obtain the tender dossier?</w:t>
      </w:r>
    </w:p>
    <w:p w14:paraId="7DB20ADF" w14:textId="7DFD9E99" w:rsidR="00FF1B68" w:rsidRPr="00FF1B68" w:rsidRDefault="00FF1B68" w:rsidP="00FF1B68">
      <w:pPr>
        <w:widowControl w:val="0"/>
        <w:spacing w:before="100" w:after="100"/>
        <w:ind w:left="426" w:right="-48"/>
        <w:jc w:val="both"/>
        <w:rPr>
          <w:rFonts w:ascii="Times New Roman" w:hAnsi="Times New Roman"/>
          <w:bCs/>
          <w:sz w:val="22"/>
          <w:szCs w:val="22"/>
          <w:lang w:val="en-GB"/>
        </w:rPr>
      </w:pPr>
      <w:r w:rsidRPr="00FF1B68">
        <w:rPr>
          <w:rFonts w:ascii="Times New Roman" w:hAnsi="Times New Roman"/>
          <w:bCs/>
          <w:sz w:val="22"/>
          <w:szCs w:val="22"/>
          <w:lang w:val="en-GB"/>
        </w:rPr>
        <w:t xml:space="preserve">The tender dossier is available </w:t>
      </w:r>
      <w:r w:rsidR="00B92BE2">
        <w:rPr>
          <w:rFonts w:ascii="Times New Roman" w:hAnsi="Times New Roman"/>
          <w:bCs/>
          <w:sz w:val="22"/>
          <w:szCs w:val="22"/>
          <w:lang w:val="en-GB"/>
        </w:rPr>
        <w:t>at</w:t>
      </w:r>
      <w:r w:rsidRPr="00FF1B68">
        <w:rPr>
          <w:rFonts w:ascii="Times New Roman" w:hAnsi="Times New Roman"/>
          <w:bCs/>
          <w:sz w:val="22"/>
          <w:szCs w:val="22"/>
          <w:lang w:val="en-GB"/>
        </w:rPr>
        <w:t xml:space="preserve"> the</w:t>
      </w:r>
      <w:r w:rsidR="00B92BE2">
        <w:rPr>
          <w:rFonts w:ascii="Times New Roman" w:hAnsi="Times New Roman"/>
          <w:bCs/>
          <w:sz w:val="22"/>
          <w:szCs w:val="22"/>
          <w:lang w:val="en-GB"/>
        </w:rPr>
        <w:t xml:space="preserve"> following addresses</w:t>
      </w:r>
      <w:r w:rsidRPr="00FF1B68">
        <w:rPr>
          <w:rFonts w:ascii="Times New Roman" w:hAnsi="Times New Roman"/>
          <w:bCs/>
          <w:sz w:val="22"/>
          <w:szCs w:val="22"/>
          <w:lang w:val="en-GB"/>
        </w:rPr>
        <w:t>:</w:t>
      </w:r>
    </w:p>
    <w:p w14:paraId="3257F623" w14:textId="62E5691B" w:rsidR="00FF1B68" w:rsidRDefault="002C045A" w:rsidP="00093D8F">
      <w:pPr>
        <w:pStyle w:val="ListParagraph"/>
        <w:widowControl w:val="0"/>
        <w:numPr>
          <w:ilvl w:val="0"/>
          <w:numId w:val="48"/>
        </w:numPr>
        <w:spacing w:before="100" w:after="100"/>
        <w:ind w:right="-48"/>
        <w:jc w:val="both"/>
        <w:rPr>
          <w:rFonts w:ascii="Times New Roman" w:hAnsi="Times New Roman"/>
          <w:bCs/>
        </w:rPr>
      </w:pPr>
      <w:r>
        <w:rPr>
          <w:rFonts w:ascii="Times New Roman" w:hAnsi="Times New Roman"/>
          <w:bCs/>
        </w:rPr>
        <w:t>COMESA Web site</w:t>
      </w:r>
      <w:r w:rsidR="00EC0CBC">
        <w:rPr>
          <w:rFonts w:ascii="Times New Roman" w:hAnsi="Times New Roman"/>
          <w:bCs/>
        </w:rPr>
        <w:t>:</w:t>
      </w:r>
      <w:r w:rsidR="008F066E">
        <w:rPr>
          <w:rFonts w:ascii="Times New Roman" w:hAnsi="Times New Roman"/>
          <w:bCs/>
        </w:rPr>
        <w:t xml:space="preserve"> </w:t>
      </w:r>
      <w:hyperlink r:id="rId8" w:history="1">
        <w:r w:rsidR="00EC0CBC" w:rsidRPr="001467CB">
          <w:rPr>
            <w:rStyle w:val="Hyperlink"/>
            <w:rFonts w:ascii="Times New Roman" w:hAnsi="Times New Roman"/>
            <w:bCs/>
          </w:rPr>
          <w:t>www.comesa.int</w:t>
        </w:r>
      </w:hyperlink>
    </w:p>
    <w:p w14:paraId="71AA8D6D" w14:textId="77777777" w:rsidR="00EC0CBC" w:rsidRDefault="00EC0CBC" w:rsidP="00C750B0">
      <w:pPr>
        <w:pStyle w:val="ListParagraph"/>
        <w:widowControl w:val="0"/>
        <w:spacing w:before="100" w:after="100"/>
        <w:ind w:left="1070" w:right="-48"/>
        <w:jc w:val="both"/>
        <w:rPr>
          <w:rFonts w:ascii="Times New Roman" w:hAnsi="Times New Roman"/>
          <w:bCs/>
        </w:rPr>
      </w:pPr>
    </w:p>
    <w:p w14:paraId="2EA6D437" w14:textId="77777777" w:rsidR="00FF1B68" w:rsidRPr="00FF1B68" w:rsidRDefault="00FF1B68" w:rsidP="00FF1B68">
      <w:pPr>
        <w:widowControl w:val="0"/>
        <w:spacing w:before="100" w:after="100"/>
        <w:ind w:left="426" w:right="-48"/>
        <w:jc w:val="both"/>
        <w:rPr>
          <w:rFonts w:ascii="Times New Roman" w:hAnsi="Times New Roman"/>
          <w:bCs/>
          <w:sz w:val="22"/>
          <w:szCs w:val="22"/>
          <w:highlight w:val="lightGray"/>
          <w:lang w:val="en-GB"/>
        </w:rPr>
      </w:pPr>
    </w:p>
    <w:p w14:paraId="5127FBD3" w14:textId="77777777" w:rsidR="00FF1B68" w:rsidRPr="00FF1B68" w:rsidRDefault="00FF1B68" w:rsidP="00FF1B68">
      <w:pPr>
        <w:widowControl w:val="0"/>
        <w:spacing w:before="100" w:after="100"/>
        <w:ind w:left="426" w:right="-48"/>
        <w:jc w:val="both"/>
        <w:rPr>
          <w:rFonts w:ascii="Times New Roman" w:hAnsi="Times New Roman"/>
          <w:bCs/>
          <w:sz w:val="22"/>
          <w:szCs w:val="22"/>
          <w:lang w:val="en-GB"/>
        </w:rPr>
      </w:pPr>
      <w:r w:rsidRPr="00FF1B68">
        <w:rPr>
          <w:rFonts w:ascii="Times New Roman" w:hAnsi="Times New Roman"/>
          <w:bCs/>
          <w:sz w:val="22"/>
          <w:szCs w:val="22"/>
          <w:lang w:val="en-GB"/>
        </w:rPr>
        <w:t>Tenders must be submitted using the standard tender form included in the tender dossier, whose format and instructions must be strictly observed.</w:t>
      </w:r>
    </w:p>
    <w:p w14:paraId="05F4B030" w14:textId="15EAE2A5" w:rsidR="00FF1B68" w:rsidRPr="00FF1B68" w:rsidRDefault="00FF1B68" w:rsidP="00FF1B68">
      <w:pPr>
        <w:widowControl w:val="0"/>
        <w:spacing w:before="100" w:after="100"/>
        <w:ind w:left="426"/>
        <w:jc w:val="both"/>
        <w:rPr>
          <w:rFonts w:ascii="Times New Roman" w:eastAsiaTheme="majorEastAsia" w:hAnsi="Times New Roman"/>
          <w:bCs/>
          <w:sz w:val="22"/>
          <w:szCs w:val="22"/>
          <w:highlight w:val="lightGray"/>
          <w:lang w:val="en-GB"/>
        </w:rPr>
      </w:pPr>
      <w:r w:rsidRPr="00FF1B68">
        <w:rPr>
          <w:rFonts w:ascii="Times New Roman" w:hAnsi="Times New Roman"/>
          <w:bCs/>
          <w:sz w:val="22"/>
          <w:szCs w:val="22"/>
          <w:lang w:val="en-GB"/>
        </w:rPr>
        <w:t>Any request for additional information must be made in writing through the Contracting Authority at least 21 days before the deadline for submission of tenders given in item ‘</w:t>
      </w:r>
      <w:r w:rsidRPr="00FF1B68">
        <w:rPr>
          <w:rFonts w:ascii="Times New Roman" w:eastAsiaTheme="majorEastAsia" w:hAnsi="Times New Roman"/>
          <w:bCs/>
          <w:sz w:val="22"/>
          <w:szCs w:val="22"/>
          <w:lang w:val="en-GB"/>
        </w:rPr>
        <w:t>Deadline for submission of applications or tenders</w:t>
      </w:r>
      <w:r w:rsidRPr="00FF1B68">
        <w:rPr>
          <w:rFonts w:ascii="Times New Roman" w:hAnsi="Times New Roman"/>
          <w:bCs/>
          <w:sz w:val="22"/>
          <w:szCs w:val="22"/>
          <w:lang w:val="en-GB"/>
        </w:rPr>
        <w:t xml:space="preserve">. Responses will be issued to all tenderers at the latest </w:t>
      </w:r>
      <w:r w:rsidR="004F6096">
        <w:rPr>
          <w:rFonts w:ascii="Times New Roman" w:hAnsi="Times New Roman"/>
          <w:bCs/>
          <w:sz w:val="22"/>
          <w:szCs w:val="22"/>
          <w:lang w:val="en-GB"/>
        </w:rPr>
        <w:t xml:space="preserve">7 </w:t>
      </w:r>
      <w:r w:rsidRPr="00FF1B68">
        <w:rPr>
          <w:rFonts w:ascii="Times New Roman" w:hAnsi="Times New Roman"/>
          <w:bCs/>
          <w:sz w:val="22"/>
          <w:szCs w:val="22"/>
          <w:lang w:val="en-GB"/>
        </w:rPr>
        <w:t xml:space="preserve">days before the submission deadline and it is the tenderer’s responsibility to check for updates and modifications during the submission period.  </w:t>
      </w:r>
    </w:p>
    <w:p w14:paraId="1717CF72" w14:textId="43808A78" w:rsid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Tender opening session</w:t>
      </w:r>
    </w:p>
    <w:p w14:paraId="354CF1BD" w14:textId="77777777" w:rsidR="00FD20E8" w:rsidRPr="00FF1B68" w:rsidRDefault="00FD20E8" w:rsidP="00FD20E8">
      <w:pPr>
        <w:widowControl w:val="0"/>
        <w:spacing w:before="100" w:after="100" w:line="259" w:lineRule="auto"/>
        <w:ind w:left="360"/>
        <w:contextualSpacing/>
        <w:outlineLvl w:val="0"/>
        <w:rPr>
          <w:rFonts w:ascii="Times New Roman" w:eastAsiaTheme="majorEastAsia" w:hAnsi="Times New Roman"/>
          <w:b/>
          <w:sz w:val="22"/>
          <w:szCs w:val="22"/>
          <w:lang w:val="en-GB"/>
        </w:rPr>
      </w:pPr>
    </w:p>
    <w:p w14:paraId="113EF0DC" w14:textId="77777777" w:rsidR="005D518E" w:rsidRPr="00C750B0" w:rsidRDefault="005D518E" w:rsidP="005D518E">
      <w:pPr>
        <w:widowControl w:val="0"/>
        <w:spacing w:before="100" w:after="100"/>
        <w:ind w:left="426"/>
        <w:rPr>
          <w:rFonts w:ascii="Times New Roman" w:hAnsi="Times New Roman"/>
          <w:bCs/>
          <w:sz w:val="22"/>
          <w:szCs w:val="22"/>
          <w:lang w:val="en-GB"/>
        </w:rPr>
      </w:pPr>
      <w:r w:rsidRPr="00C750B0">
        <w:rPr>
          <w:rFonts w:ascii="Times New Roman" w:hAnsi="Times New Roman"/>
          <w:bCs/>
          <w:sz w:val="22"/>
          <w:szCs w:val="22"/>
          <w:lang w:val="en-GB"/>
        </w:rPr>
        <w:t xml:space="preserve">Tender Opening will be conducted </w:t>
      </w:r>
      <w:r w:rsidR="00FF1B68" w:rsidRPr="00C750B0">
        <w:rPr>
          <w:rFonts w:ascii="Times New Roman" w:hAnsi="Times New Roman"/>
          <w:bCs/>
          <w:sz w:val="22"/>
          <w:szCs w:val="22"/>
          <w:lang w:val="en-GB"/>
        </w:rPr>
        <w:t>at</w:t>
      </w:r>
      <w:r w:rsidRPr="00C750B0">
        <w:rPr>
          <w:rFonts w:ascii="Times New Roman" w:hAnsi="Times New Roman"/>
          <w:bCs/>
          <w:sz w:val="22"/>
          <w:szCs w:val="22"/>
          <w:lang w:val="en-GB"/>
        </w:rPr>
        <w:t>:</w:t>
      </w:r>
    </w:p>
    <w:p w14:paraId="14A1F95F" w14:textId="2F4CF9C8" w:rsidR="005D518E" w:rsidRPr="00C750B0" w:rsidRDefault="005D518E" w:rsidP="005D518E">
      <w:pPr>
        <w:widowControl w:val="0"/>
        <w:spacing w:before="100" w:after="100"/>
        <w:ind w:left="426"/>
        <w:rPr>
          <w:rFonts w:ascii="Times New Roman" w:hAnsi="Times New Roman"/>
          <w:bCs/>
          <w:sz w:val="22"/>
          <w:szCs w:val="22"/>
          <w:lang w:val="en-GB"/>
        </w:rPr>
      </w:pPr>
      <w:r w:rsidRPr="00C750B0">
        <w:rPr>
          <w:rFonts w:ascii="Times New Roman" w:hAnsi="Times New Roman"/>
          <w:bCs/>
          <w:sz w:val="22"/>
          <w:szCs w:val="22"/>
          <w:lang w:val="en-GB"/>
        </w:rPr>
        <w:t xml:space="preserve">The Ministry of Trade and Tourism </w:t>
      </w:r>
    </w:p>
    <w:p w14:paraId="24E876E6" w14:textId="749D59E0" w:rsidR="005D518E" w:rsidRPr="00C750B0" w:rsidRDefault="005D518E" w:rsidP="005D518E">
      <w:pPr>
        <w:widowControl w:val="0"/>
        <w:spacing w:before="100" w:after="100"/>
        <w:ind w:left="426"/>
        <w:rPr>
          <w:rFonts w:ascii="Times New Roman" w:hAnsi="Times New Roman"/>
          <w:sz w:val="22"/>
          <w:lang w:val="fr-FR"/>
        </w:rPr>
      </w:pPr>
      <w:r w:rsidRPr="00C750B0">
        <w:rPr>
          <w:rFonts w:ascii="Times New Roman" w:hAnsi="Times New Roman"/>
          <w:sz w:val="22"/>
          <w:lang w:val="fr-FR"/>
        </w:rPr>
        <w:t>Cité Ministérielle, Djibouti</w:t>
      </w:r>
    </w:p>
    <w:p w14:paraId="538DD7BE" w14:textId="3D5E4E10" w:rsidR="006577C9" w:rsidRPr="00C750B0" w:rsidRDefault="006577C9" w:rsidP="005D518E">
      <w:pPr>
        <w:widowControl w:val="0"/>
        <w:spacing w:before="100" w:after="100"/>
        <w:ind w:left="426"/>
        <w:rPr>
          <w:rFonts w:ascii="Times New Roman" w:hAnsi="Times New Roman"/>
          <w:sz w:val="22"/>
          <w:lang w:val="fr-FR"/>
        </w:rPr>
      </w:pPr>
      <w:r w:rsidRPr="00C750B0">
        <w:rPr>
          <w:rFonts w:ascii="Times New Roman" w:hAnsi="Times New Roman"/>
          <w:sz w:val="22"/>
          <w:lang w:val="fr-FR"/>
        </w:rPr>
        <w:t>First Floor,</w:t>
      </w:r>
    </w:p>
    <w:p w14:paraId="077E1020" w14:textId="7670B100" w:rsidR="00FF1B68" w:rsidRDefault="006577C9" w:rsidP="005D518E">
      <w:pPr>
        <w:widowControl w:val="0"/>
        <w:spacing w:before="100" w:after="100"/>
        <w:ind w:left="426"/>
        <w:rPr>
          <w:rFonts w:ascii="Times New Roman" w:hAnsi="Times New Roman"/>
          <w:bCs/>
          <w:sz w:val="22"/>
          <w:szCs w:val="22"/>
          <w:lang w:val="en-GB"/>
        </w:rPr>
      </w:pPr>
      <w:r w:rsidRPr="00C750B0">
        <w:rPr>
          <w:rFonts w:ascii="Times New Roman" w:hAnsi="Times New Roman"/>
          <w:bCs/>
          <w:sz w:val="22"/>
          <w:szCs w:val="22"/>
          <w:lang w:val="en-GB"/>
        </w:rPr>
        <w:t>Meeting</w:t>
      </w:r>
      <w:r w:rsidR="00FF1B68" w:rsidRPr="00C750B0">
        <w:rPr>
          <w:rFonts w:ascii="Times New Roman" w:hAnsi="Times New Roman"/>
          <w:bCs/>
          <w:sz w:val="22"/>
          <w:szCs w:val="22"/>
          <w:lang w:val="en-GB"/>
        </w:rPr>
        <w:t xml:space="preserve"> </w:t>
      </w:r>
      <w:r w:rsidR="00200234" w:rsidRPr="00C750B0">
        <w:rPr>
          <w:rFonts w:ascii="Times New Roman" w:hAnsi="Times New Roman"/>
          <w:bCs/>
          <w:sz w:val="22"/>
          <w:szCs w:val="22"/>
          <w:lang w:val="en-GB"/>
        </w:rPr>
        <w:t>Room, at</w:t>
      </w:r>
      <w:r w:rsidR="005D518E" w:rsidRPr="00C750B0">
        <w:rPr>
          <w:rFonts w:ascii="Times New Roman" w:hAnsi="Times New Roman"/>
          <w:bCs/>
          <w:sz w:val="22"/>
          <w:szCs w:val="22"/>
          <w:lang w:val="en-GB"/>
        </w:rPr>
        <w:t xml:space="preserve"> 10:30 </w:t>
      </w:r>
      <w:proofErr w:type="gramStart"/>
      <w:r w:rsidR="005D518E" w:rsidRPr="00C750B0">
        <w:rPr>
          <w:rFonts w:ascii="Times New Roman" w:hAnsi="Times New Roman"/>
          <w:bCs/>
          <w:sz w:val="22"/>
          <w:szCs w:val="22"/>
          <w:lang w:val="en-GB"/>
        </w:rPr>
        <w:t>hours ,</w:t>
      </w:r>
      <w:proofErr w:type="gramEnd"/>
      <w:r w:rsidR="005D518E" w:rsidRPr="00C750B0">
        <w:rPr>
          <w:rFonts w:ascii="Times New Roman" w:hAnsi="Times New Roman"/>
          <w:sz w:val="24"/>
          <w:lang w:val="en-GB"/>
        </w:rPr>
        <w:t xml:space="preserve"> </w:t>
      </w:r>
      <w:r w:rsidR="00FD20E8" w:rsidRPr="00C750B0">
        <w:rPr>
          <w:rFonts w:ascii="Times New Roman" w:hAnsi="Times New Roman"/>
          <w:sz w:val="24"/>
          <w:lang w:val="en-GB"/>
        </w:rPr>
        <w:t>T</w:t>
      </w:r>
      <w:r w:rsidR="00751D64" w:rsidRPr="00C750B0">
        <w:rPr>
          <w:rFonts w:ascii="Times New Roman" w:hAnsi="Times New Roman"/>
          <w:sz w:val="24"/>
          <w:lang w:val="en-GB"/>
        </w:rPr>
        <w:t>hursday</w:t>
      </w:r>
      <w:r w:rsidR="005D518E" w:rsidRPr="00C750B0">
        <w:rPr>
          <w:rFonts w:ascii="Times New Roman" w:hAnsi="Times New Roman"/>
          <w:sz w:val="24"/>
          <w:lang w:val="en-GB"/>
        </w:rPr>
        <w:t xml:space="preserve"> </w:t>
      </w:r>
      <w:r w:rsidR="00751D64" w:rsidRPr="00C750B0">
        <w:rPr>
          <w:rFonts w:ascii="Times New Roman" w:hAnsi="Times New Roman"/>
          <w:sz w:val="24"/>
          <w:lang w:val="en-GB"/>
        </w:rPr>
        <w:t>16</w:t>
      </w:r>
      <w:r w:rsidR="005D518E" w:rsidRPr="00C750B0">
        <w:rPr>
          <w:rFonts w:ascii="Times New Roman" w:hAnsi="Times New Roman"/>
          <w:bCs/>
          <w:sz w:val="22"/>
          <w:szCs w:val="22"/>
          <w:vertAlign w:val="superscript"/>
          <w:lang w:val="en-GB"/>
        </w:rPr>
        <w:t>th</w:t>
      </w:r>
      <w:r w:rsidR="005D518E" w:rsidRPr="00C750B0">
        <w:rPr>
          <w:rFonts w:ascii="Times New Roman" w:hAnsi="Times New Roman"/>
          <w:bCs/>
          <w:sz w:val="22"/>
          <w:szCs w:val="22"/>
          <w:lang w:val="en-GB"/>
        </w:rPr>
        <w:t xml:space="preserve"> Ma</w:t>
      </w:r>
      <w:r w:rsidR="00751D64" w:rsidRPr="00C750B0">
        <w:rPr>
          <w:rFonts w:ascii="Times New Roman" w:hAnsi="Times New Roman"/>
          <w:bCs/>
          <w:sz w:val="22"/>
          <w:szCs w:val="22"/>
          <w:lang w:val="en-GB"/>
        </w:rPr>
        <w:t>y</w:t>
      </w:r>
      <w:r w:rsidR="005D518E" w:rsidRPr="00C750B0">
        <w:rPr>
          <w:rFonts w:ascii="Times New Roman" w:hAnsi="Times New Roman"/>
          <w:bCs/>
          <w:sz w:val="22"/>
          <w:szCs w:val="22"/>
          <w:lang w:val="en-GB"/>
        </w:rPr>
        <w:t xml:space="preserve"> 202</w:t>
      </w:r>
      <w:r w:rsidR="00751D64" w:rsidRPr="00C750B0">
        <w:rPr>
          <w:rFonts w:ascii="Times New Roman" w:hAnsi="Times New Roman"/>
          <w:bCs/>
          <w:sz w:val="22"/>
          <w:szCs w:val="22"/>
          <w:lang w:val="en-GB"/>
        </w:rPr>
        <w:t>4</w:t>
      </w:r>
      <w:r w:rsidR="00FD20E8" w:rsidRPr="00C750B0">
        <w:rPr>
          <w:rFonts w:ascii="Times New Roman" w:hAnsi="Times New Roman"/>
          <w:bCs/>
          <w:sz w:val="22"/>
          <w:szCs w:val="22"/>
          <w:lang w:val="en-GB"/>
        </w:rPr>
        <w:t>.</w:t>
      </w:r>
    </w:p>
    <w:p w14:paraId="710716AC" w14:textId="21D9BC1B" w:rsidR="00953498" w:rsidRPr="00FF1B68" w:rsidRDefault="00692224" w:rsidP="005D518E">
      <w:pPr>
        <w:widowControl w:val="0"/>
        <w:spacing w:before="100" w:after="100"/>
        <w:ind w:left="426"/>
        <w:rPr>
          <w:rFonts w:ascii="Times New Roman" w:hAnsi="Times New Roman"/>
          <w:bCs/>
          <w:sz w:val="22"/>
          <w:szCs w:val="22"/>
          <w:lang w:val="en-GB"/>
        </w:rPr>
      </w:pPr>
      <w:r>
        <w:rPr>
          <w:rFonts w:ascii="Times New Roman" w:hAnsi="Times New Roman"/>
          <w:bCs/>
          <w:sz w:val="22"/>
          <w:szCs w:val="22"/>
          <w:lang w:val="en-GB"/>
        </w:rPr>
        <w:t xml:space="preserve">In the presence of </w:t>
      </w:r>
      <w:r w:rsidR="00753E2D">
        <w:rPr>
          <w:rFonts w:ascii="Times New Roman" w:hAnsi="Times New Roman"/>
          <w:bCs/>
          <w:sz w:val="22"/>
          <w:szCs w:val="22"/>
          <w:lang w:val="en-GB"/>
        </w:rPr>
        <w:t>tenderers</w:t>
      </w:r>
      <w:r w:rsidR="00953498">
        <w:rPr>
          <w:rFonts w:ascii="Times New Roman" w:hAnsi="Times New Roman"/>
          <w:bCs/>
          <w:sz w:val="22"/>
          <w:szCs w:val="22"/>
          <w:lang w:val="en-GB"/>
        </w:rPr>
        <w:t xml:space="preserve"> </w:t>
      </w:r>
      <w:r w:rsidR="008863BA">
        <w:rPr>
          <w:rFonts w:ascii="Times New Roman" w:hAnsi="Times New Roman"/>
          <w:bCs/>
          <w:sz w:val="22"/>
          <w:szCs w:val="22"/>
          <w:lang w:val="en-GB"/>
        </w:rPr>
        <w:t>or</w:t>
      </w:r>
      <w:r w:rsidR="00200234">
        <w:rPr>
          <w:rFonts w:ascii="Times New Roman" w:hAnsi="Times New Roman"/>
          <w:bCs/>
          <w:sz w:val="22"/>
          <w:szCs w:val="22"/>
          <w:lang w:val="en-GB"/>
        </w:rPr>
        <w:t xml:space="preserve"> </w:t>
      </w:r>
      <w:r w:rsidR="00753E2D">
        <w:rPr>
          <w:rFonts w:ascii="Times New Roman" w:hAnsi="Times New Roman"/>
          <w:bCs/>
          <w:sz w:val="22"/>
          <w:szCs w:val="22"/>
          <w:lang w:val="en-GB"/>
        </w:rPr>
        <w:t xml:space="preserve">their </w:t>
      </w:r>
      <w:r w:rsidR="008863BA">
        <w:rPr>
          <w:rFonts w:ascii="Times New Roman" w:hAnsi="Times New Roman"/>
          <w:bCs/>
          <w:sz w:val="22"/>
          <w:szCs w:val="22"/>
          <w:lang w:val="en-GB"/>
        </w:rPr>
        <w:t xml:space="preserve">representative </w:t>
      </w:r>
      <w:r w:rsidR="00753E2D">
        <w:rPr>
          <w:rFonts w:ascii="Times New Roman" w:hAnsi="Times New Roman"/>
          <w:bCs/>
          <w:sz w:val="22"/>
          <w:szCs w:val="22"/>
          <w:lang w:val="en-GB"/>
        </w:rPr>
        <w:t xml:space="preserve">who </w:t>
      </w:r>
      <w:r w:rsidR="00200234">
        <w:rPr>
          <w:rFonts w:ascii="Times New Roman" w:hAnsi="Times New Roman"/>
          <w:bCs/>
          <w:sz w:val="22"/>
          <w:szCs w:val="22"/>
          <w:lang w:val="en-GB"/>
        </w:rPr>
        <w:t>choose to</w:t>
      </w:r>
      <w:r w:rsidR="00D64130">
        <w:rPr>
          <w:rFonts w:ascii="Times New Roman" w:hAnsi="Times New Roman"/>
          <w:bCs/>
          <w:sz w:val="22"/>
          <w:szCs w:val="22"/>
          <w:lang w:val="en-GB"/>
        </w:rPr>
        <w:t xml:space="preserve"> attend the tender opening.</w:t>
      </w:r>
      <w:r w:rsidR="00B909BA">
        <w:rPr>
          <w:rFonts w:ascii="Times New Roman" w:hAnsi="Times New Roman"/>
          <w:bCs/>
          <w:sz w:val="22"/>
          <w:szCs w:val="22"/>
          <w:lang w:val="en-GB"/>
        </w:rPr>
        <w:t xml:space="preserve"> Passwords to the tender documents s</w:t>
      </w:r>
      <w:r w:rsidR="00827830">
        <w:rPr>
          <w:rFonts w:ascii="Times New Roman" w:hAnsi="Times New Roman"/>
          <w:bCs/>
          <w:sz w:val="22"/>
          <w:szCs w:val="22"/>
          <w:lang w:val="en-GB"/>
        </w:rPr>
        <w:t>hould</w:t>
      </w:r>
      <w:r w:rsidR="00B909BA">
        <w:rPr>
          <w:rFonts w:ascii="Times New Roman" w:hAnsi="Times New Roman"/>
          <w:bCs/>
          <w:sz w:val="22"/>
          <w:szCs w:val="22"/>
          <w:lang w:val="en-GB"/>
        </w:rPr>
        <w:t xml:space="preserve"> be provided at the time of opening.</w:t>
      </w:r>
    </w:p>
    <w:p w14:paraId="46CC6ECD" w14:textId="09054389" w:rsidR="00FD20E8" w:rsidRPr="00FD6014" w:rsidRDefault="00FD6014" w:rsidP="00136A28">
      <w:pPr>
        <w:widowControl w:val="0"/>
        <w:numPr>
          <w:ilvl w:val="0"/>
          <w:numId w:val="30"/>
        </w:numPr>
        <w:tabs>
          <w:tab w:val="num" w:pos="0"/>
        </w:tabs>
        <w:spacing w:before="100" w:after="100" w:line="259" w:lineRule="auto"/>
        <w:ind w:left="426" w:hanging="426"/>
        <w:contextualSpacing/>
        <w:jc w:val="both"/>
        <w:outlineLvl w:val="0"/>
        <w:rPr>
          <w:rFonts w:ascii="Times New Roman" w:eastAsiaTheme="majorEastAsia" w:hAnsi="Times New Roman"/>
          <w:bCs/>
          <w:sz w:val="22"/>
          <w:szCs w:val="22"/>
          <w:lang w:val="en-GB"/>
        </w:rPr>
      </w:pPr>
      <w:r>
        <w:rPr>
          <w:rFonts w:ascii="Times New Roman" w:eastAsiaTheme="majorEastAsia" w:hAnsi="Times New Roman"/>
          <w:b/>
          <w:sz w:val="22"/>
          <w:szCs w:val="22"/>
          <w:lang w:val="en-GB"/>
        </w:rPr>
        <w:t>N/A</w:t>
      </w:r>
    </w:p>
    <w:p w14:paraId="6C16555E" w14:textId="7A0256E4"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 xml:space="preserve">How applications may be submitted </w:t>
      </w:r>
    </w:p>
    <w:p w14:paraId="706E635C" w14:textId="3FC2B161" w:rsidR="00340546" w:rsidRDefault="00FF1B68" w:rsidP="00FF1B68">
      <w:pPr>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lastRenderedPageBreak/>
        <w:t xml:space="preserve">Applications must be submitted </w:t>
      </w:r>
      <w:r w:rsidR="00340546">
        <w:rPr>
          <w:rFonts w:ascii="Times New Roman" w:eastAsiaTheme="minorHAnsi" w:hAnsi="Times New Roman"/>
          <w:bCs/>
          <w:sz w:val="22"/>
          <w:szCs w:val="22"/>
          <w:lang w:val="en-GB"/>
        </w:rPr>
        <w:t xml:space="preserve">electronically </w:t>
      </w:r>
      <w:r w:rsidRPr="00FF1B68">
        <w:rPr>
          <w:rFonts w:ascii="Times New Roman" w:eastAsiaTheme="minorHAnsi" w:hAnsi="Times New Roman"/>
          <w:bCs/>
          <w:sz w:val="22"/>
          <w:szCs w:val="22"/>
          <w:lang w:val="en-GB"/>
        </w:rPr>
        <w:t xml:space="preserve">in </w:t>
      </w:r>
      <w:r w:rsidR="00FD20E8" w:rsidRPr="00B10561">
        <w:rPr>
          <w:rFonts w:ascii="Times New Roman" w:eastAsiaTheme="minorHAnsi" w:hAnsi="Times New Roman"/>
          <w:bCs/>
          <w:sz w:val="22"/>
          <w:szCs w:val="22"/>
          <w:lang w:val="en-GB"/>
        </w:rPr>
        <w:t>French</w:t>
      </w:r>
      <w:r w:rsidR="002B3C8E">
        <w:rPr>
          <w:rFonts w:ascii="Times New Roman" w:eastAsiaTheme="minorHAnsi" w:hAnsi="Times New Roman"/>
          <w:bCs/>
          <w:sz w:val="22"/>
          <w:szCs w:val="22"/>
          <w:lang w:val="en-GB"/>
        </w:rPr>
        <w:t xml:space="preserve"> </w:t>
      </w:r>
      <w:r w:rsidR="00A75888">
        <w:rPr>
          <w:rFonts w:ascii="Times New Roman" w:eastAsiaTheme="minorHAnsi" w:hAnsi="Times New Roman"/>
          <w:bCs/>
          <w:sz w:val="22"/>
          <w:szCs w:val="22"/>
          <w:lang w:val="en-GB"/>
        </w:rPr>
        <w:t>or</w:t>
      </w:r>
      <w:r w:rsidR="002B3C8E">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English exclusively to</w:t>
      </w:r>
      <w:r w:rsidR="00340546">
        <w:rPr>
          <w:rFonts w:ascii="Times New Roman" w:eastAsiaTheme="minorHAnsi" w:hAnsi="Times New Roman"/>
          <w:bCs/>
          <w:sz w:val="22"/>
          <w:szCs w:val="22"/>
          <w:lang w:val="en-GB"/>
        </w:rPr>
        <w:t>:</w:t>
      </w:r>
    </w:p>
    <w:p w14:paraId="5BD224C1" w14:textId="2B1BA4FD" w:rsidR="00323D5D" w:rsidRDefault="009B4BC0" w:rsidP="00093D8F">
      <w:pPr>
        <w:pStyle w:val="ListParagraph"/>
        <w:numPr>
          <w:ilvl w:val="0"/>
          <w:numId w:val="49"/>
        </w:numPr>
        <w:spacing w:after="160" w:line="259" w:lineRule="auto"/>
        <w:jc w:val="both"/>
        <w:rPr>
          <w:rFonts w:ascii="Times New Roman" w:eastAsiaTheme="minorHAnsi" w:hAnsi="Times New Roman"/>
          <w:bCs/>
        </w:rPr>
      </w:pPr>
      <w:hyperlink r:id="rId9" w:history="1">
        <w:r w:rsidR="005609A8" w:rsidRPr="005609A8">
          <w:rPr>
            <w:rStyle w:val="Hyperlink"/>
            <w:rFonts w:ascii="Times New Roman" w:eastAsiaTheme="minorHAnsi" w:hAnsi="Times New Roman"/>
            <w:bCs/>
          </w:rPr>
          <w:t>tenders@comesa.int</w:t>
        </w:r>
      </w:hyperlink>
      <w:hyperlink r:id="rId10" w:history="1">
        <w:r w:rsidR="005609A8" w:rsidRPr="005609A8">
          <w:rPr>
            <w:rStyle w:val="Hyperlink"/>
            <w:rFonts w:ascii="Times New Roman" w:eastAsiaTheme="minorHAnsi" w:hAnsi="Times New Roman"/>
            <w:bCs/>
          </w:rPr>
          <w:t>tenders@comesa.int</w:t>
        </w:r>
      </w:hyperlink>
      <w:r w:rsidR="00A75888">
        <w:rPr>
          <w:rFonts w:ascii="Times New Roman" w:eastAsiaTheme="minorHAnsi" w:hAnsi="Times New Roman"/>
          <w:bCs/>
        </w:rPr>
        <w:t xml:space="preserve"> </w:t>
      </w:r>
      <w:r w:rsidR="00323D5D">
        <w:rPr>
          <w:rFonts w:ascii="Times New Roman" w:eastAsiaTheme="minorHAnsi" w:hAnsi="Times New Roman"/>
          <w:bCs/>
        </w:rPr>
        <w:t xml:space="preserve"> COPY </w:t>
      </w:r>
      <w:hyperlink r:id="rId11" w:history="1">
        <w:r w:rsidR="00323D5D" w:rsidRPr="009046AB">
          <w:rPr>
            <w:rStyle w:val="Hyperlink"/>
            <w:rFonts w:ascii="Times New Roman" w:eastAsiaTheme="minorHAnsi" w:hAnsi="Times New Roman"/>
            <w:bCs/>
          </w:rPr>
          <w:t>abyabato@comesa.int</w:t>
        </w:r>
      </w:hyperlink>
      <w:r w:rsidR="002B3C8E">
        <w:rPr>
          <w:rFonts w:ascii="Times New Roman" w:eastAsiaTheme="minorHAnsi" w:hAnsi="Times New Roman"/>
          <w:bCs/>
        </w:rPr>
        <w:t>, tfp@comesa.int</w:t>
      </w:r>
    </w:p>
    <w:p w14:paraId="2FD5DDCD" w14:textId="6D867BD2" w:rsidR="00FF1B68" w:rsidRDefault="00CA367F" w:rsidP="00CF256F">
      <w:pPr>
        <w:pStyle w:val="ListParagraph"/>
        <w:spacing w:after="160" w:line="259" w:lineRule="auto"/>
        <w:ind w:left="786"/>
        <w:jc w:val="both"/>
        <w:rPr>
          <w:rFonts w:ascii="Times New Roman" w:eastAsiaTheme="minorHAnsi" w:hAnsi="Times New Roman"/>
          <w:b/>
        </w:rPr>
      </w:pPr>
      <w:r w:rsidRPr="00CA367F">
        <w:rPr>
          <w:rFonts w:ascii="Times New Roman" w:eastAsiaTheme="minorHAnsi" w:hAnsi="Times New Roman"/>
          <w:b/>
        </w:rPr>
        <w:t>Note that tenders submitted in hard copies will not be received.</w:t>
      </w:r>
    </w:p>
    <w:p w14:paraId="66385B98" w14:textId="1D8D6F56" w:rsidR="00431A5A" w:rsidRDefault="00226483" w:rsidP="00431A5A">
      <w:pPr>
        <w:pStyle w:val="ListParagraph"/>
        <w:spacing w:after="160" w:line="259" w:lineRule="auto"/>
        <w:ind w:left="786"/>
        <w:jc w:val="both"/>
        <w:rPr>
          <w:rFonts w:ascii="Times New Roman" w:eastAsiaTheme="minorHAnsi" w:hAnsi="Times New Roman"/>
          <w:bCs/>
        </w:rPr>
      </w:pPr>
      <w:r>
        <w:rPr>
          <w:rFonts w:ascii="Times New Roman" w:eastAsiaTheme="minorHAnsi" w:hAnsi="Times New Roman"/>
          <w:b/>
        </w:rPr>
        <w:t xml:space="preserve">You are kindly request to </w:t>
      </w:r>
      <w:proofErr w:type="gramStart"/>
      <w:r w:rsidR="004C0BFA">
        <w:rPr>
          <w:rFonts w:ascii="Times New Roman" w:eastAsiaTheme="minorHAnsi" w:hAnsi="Times New Roman"/>
          <w:b/>
        </w:rPr>
        <w:t xml:space="preserve">encrypt </w:t>
      </w:r>
      <w:r>
        <w:rPr>
          <w:rFonts w:ascii="Times New Roman" w:eastAsiaTheme="minorHAnsi" w:hAnsi="Times New Roman"/>
          <w:b/>
        </w:rPr>
        <w:t xml:space="preserve"> you</w:t>
      </w:r>
      <w:r w:rsidR="00185D3C">
        <w:rPr>
          <w:rFonts w:ascii="Times New Roman" w:eastAsiaTheme="minorHAnsi" w:hAnsi="Times New Roman"/>
          <w:b/>
        </w:rPr>
        <w:t>r</w:t>
      </w:r>
      <w:proofErr w:type="gramEnd"/>
      <w:r w:rsidR="00185D3C">
        <w:rPr>
          <w:rFonts w:ascii="Times New Roman" w:eastAsiaTheme="minorHAnsi" w:hAnsi="Times New Roman"/>
          <w:b/>
        </w:rPr>
        <w:t xml:space="preserve"> documents and only provide the password during the opening </w:t>
      </w:r>
      <w:r w:rsidR="00953498">
        <w:rPr>
          <w:rFonts w:ascii="Times New Roman" w:eastAsiaTheme="minorHAnsi" w:hAnsi="Times New Roman"/>
          <w:b/>
        </w:rPr>
        <w:t>session on</w:t>
      </w:r>
      <w:r w:rsidR="004C0BFA">
        <w:rPr>
          <w:rFonts w:ascii="Times New Roman" w:eastAsiaTheme="minorHAnsi" w:hAnsi="Times New Roman"/>
          <w:b/>
        </w:rPr>
        <w:t xml:space="preserve"> </w:t>
      </w:r>
      <w:r w:rsidR="00EF0A31">
        <w:rPr>
          <w:rFonts w:ascii="Times New Roman" w:eastAsiaTheme="minorHAnsi" w:hAnsi="Times New Roman"/>
          <w:b/>
        </w:rPr>
        <w:t>16</w:t>
      </w:r>
      <w:r w:rsidR="000136AD" w:rsidRPr="000136AD">
        <w:rPr>
          <w:rFonts w:ascii="Times New Roman" w:eastAsiaTheme="minorHAnsi" w:hAnsi="Times New Roman"/>
          <w:b/>
          <w:vertAlign w:val="superscript"/>
        </w:rPr>
        <w:t>th</w:t>
      </w:r>
      <w:r w:rsidR="0012758F">
        <w:rPr>
          <w:rFonts w:ascii="Times New Roman" w:eastAsiaTheme="minorHAnsi" w:hAnsi="Times New Roman"/>
          <w:b/>
        </w:rPr>
        <w:t xml:space="preserve"> </w:t>
      </w:r>
      <w:r w:rsidR="00867C68">
        <w:rPr>
          <w:rFonts w:ascii="Times New Roman" w:eastAsiaTheme="minorHAnsi" w:hAnsi="Times New Roman"/>
          <w:b/>
        </w:rPr>
        <w:t>May</w:t>
      </w:r>
      <w:r w:rsidR="0012758F">
        <w:rPr>
          <w:rFonts w:ascii="Times New Roman" w:eastAsiaTheme="minorHAnsi" w:hAnsi="Times New Roman"/>
          <w:b/>
        </w:rPr>
        <w:t xml:space="preserve"> </w:t>
      </w:r>
      <w:r w:rsidR="00431A5A" w:rsidRPr="00C750B0">
        <w:rPr>
          <w:rFonts w:ascii="Times New Roman" w:hAnsi="Times New Roman"/>
          <w:b/>
        </w:rPr>
        <w:t>, 2024</w:t>
      </w:r>
      <w:r w:rsidR="00431A5A">
        <w:rPr>
          <w:rFonts w:ascii="Times New Roman" w:eastAsiaTheme="minorHAnsi" w:hAnsi="Times New Roman"/>
          <w:bCs/>
        </w:rPr>
        <w:t>.</w:t>
      </w:r>
    </w:p>
    <w:p w14:paraId="7DAD5EFE" w14:textId="1FB7B8C7" w:rsidR="00FF1B68" w:rsidRPr="00FF1B68" w:rsidRDefault="00BA3F89" w:rsidP="00C8322F">
      <w:pPr>
        <w:pStyle w:val="ListParagraph"/>
        <w:spacing w:after="160" w:line="259" w:lineRule="auto"/>
        <w:ind w:left="786"/>
        <w:jc w:val="both"/>
        <w:rPr>
          <w:rFonts w:ascii="Times New Roman" w:eastAsiaTheme="minorHAnsi" w:hAnsi="Times New Roman"/>
          <w:bCs/>
        </w:rPr>
      </w:pPr>
      <w:r>
        <w:rPr>
          <w:rFonts w:ascii="Times New Roman" w:eastAsiaTheme="minorHAnsi" w:hAnsi="Times New Roman"/>
          <w:bCs/>
        </w:rPr>
        <w:t xml:space="preserve">                                                    All tenders shall be addressed to:</w:t>
      </w:r>
    </w:p>
    <w:p w14:paraId="212CB4B0" w14:textId="77777777" w:rsidR="00D242E7" w:rsidRPr="00D242E7" w:rsidRDefault="00D242E7" w:rsidP="00D242E7">
      <w:pPr>
        <w:widowControl w:val="0"/>
        <w:spacing w:before="100" w:after="0"/>
        <w:ind w:left="1811" w:right="360"/>
        <w:jc w:val="center"/>
        <w:rPr>
          <w:rFonts w:ascii="Times New Roman" w:hAnsi="Times New Roman"/>
          <w:bCs/>
          <w:i/>
          <w:iCs/>
          <w:sz w:val="22"/>
          <w:szCs w:val="22"/>
          <w:lang w:val="en-GB"/>
        </w:rPr>
      </w:pPr>
      <w:bookmarkStart w:id="3" w:name="_Hlk84842875"/>
      <w:r w:rsidRPr="00D242E7">
        <w:rPr>
          <w:rFonts w:ascii="Times New Roman" w:hAnsi="Times New Roman"/>
          <w:bCs/>
          <w:i/>
          <w:iCs/>
          <w:sz w:val="22"/>
          <w:szCs w:val="22"/>
          <w:lang w:val="en-GB"/>
        </w:rPr>
        <w:t xml:space="preserve">The Secretary General </w:t>
      </w:r>
    </w:p>
    <w:p w14:paraId="05921E6A" w14:textId="77777777" w:rsidR="00181BAD" w:rsidRDefault="00D210BB" w:rsidP="00D242E7">
      <w:pPr>
        <w:widowControl w:val="0"/>
        <w:spacing w:before="100" w:after="0"/>
        <w:ind w:left="1811" w:right="360"/>
        <w:jc w:val="center"/>
        <w:rPr>
          <w:rFonts w:ascii="Times New Roman" w:hAnsi="Times New Roman"/>
          <w:bCs/>
          <w:i/>
          <w:iCs/>
          <w:sz w:val="22"/>
          <w:szCs w:val="22"/>
          <w:lang w:val="en-GB"/>
        </w:rPr>
      </w:pPr>
      <w:r>
        <w:rPr>
          <w:rFonts w:ascii="Times New Roman" w:hAnsi="Times New Roman"/>
          <w:bCs/>
          <w:i/>
          <w:iCs/>
          <w:sz w:val="22"/>
          <w:szCs w:val="22"/>
          <w:lang w:val="en-GB"/>
        </w:rPr>
        <w:t>C</w:t>
      </w:r>
      <w:r w:rsidR="003A1214">
        <w:rPr>
          <w:rFonts w:ascii="Times New Roman" w:hAnsi="Times New Roman"/>
          <w:bCs/>
          <w:i/>
          <w:iCs/>
          <w:sz w:val="22"/>
          <w:szCs w:val="22"/>
          <w:lang w:val="en-GB"/>
        </w:rPr>
        <w:t xml:space="preserve">OMESA Secretariat </w:t>
      </w:r>
    </w:p>
    <w:p w14:paraId="4211DB51" w14:textId="77777777" w:rsidR="00181BAD" w:rsidRDefault="00181BAD" w:rsidP="00D242E7">
      <w:pPr>
        <w:widowControl w:val="0"/>
        <w:spacing w:before="100" w:after="0"/>
        <w:ind w:left="1811" w:right="360"/>
        <w:jc w:val="center"/>
        <w:rPr>
          <w:rFonts w:ascii="Times New Roman" w:hAnsi="Times New Roman"/>
          <w:bCs/>
          <w:i/>
          <w:iCs/>
          <w:sz w:val="22"/>
          <w:szCs w:val="22"/>
          <w:lang w:val="en-GB"/>
        </w:rPr>
      </w:pPr>
      <w:r>
        <w:rPr>
          <w:rFonts w:ascii="Times New Roman" w:hAnsi="Times New Roman"/>
          <w:bCs/>
          <w:i/>
          <w:iCs/>
          <w:sz w:val="22"/>
          <w:szCs w:val="22"/>
          <w:lang w:val="en-GB"/>
        </w:rPr>
        <w:t>PO Box 30051,</w:t>
      </w:r>
    </w:p>
    <w:p w14:paraId="46A2DA33" w14:textId="21DB703A" w:rsidR="00FF1B68" w:rsidRPr="00C750B0" w:rsidRDefault="00181BAD" w:rsidP="00C8322F">
      <w:pPr>
        <w:widowControl w:val="0"/>
        <w:spacing w:before="100" w:after="0"/>
        <w:ind w:left="1811" w:right="360"/>
        <w:jc w:val="center"/>
        <w:rPr>
          <w:rFonts w:ascii="Times New Roman" w:hAnsi="Times New Roman"/>
          <w:i/>
          <w:sz w:val="22"/>
          <w:lang w:val="en-GB"/>
        </w:rPr>
      </w:pPr>
      <w:r>
        <w:rPr>
          <w:rFonts w:ascii="Times New Roman" w:hAnsi="Times New Roman"/>
          <w:bCs/>
          <w:i/>
          <w:iCs/>
          <w:sz w:val="22"/>
          <w:szCs w:val="22"/>
          <w:lang w:val="en-GB"/>
        </w:rPr>
        <w:t>Lusaka, Zambia</w:t>
      </w:r>
      <w:bookmarkEnd w:id="3"/>
    </w:p>
    <w:p w14:paraId="5687BAA7" w14:textId="77777777" w:rsidR="00FF1B68" w:rsidRPr="00B60C93" w:rsidRDefault="00FF1B68" w:rsidP="00FF1B68">
      <w:pPr>
        <w:widowControl w:val="0"/>
        <w:spacing w:before="100" w:after="100"/>
        <w:ind w:left="360" w:right="360"/>
        <w:jc w:val="center"/>
        <w:rPr>
          <w:rFonts w:ascii="Times New Roman" w:hAnsi="Times New Roman"/>
          <w:sz w:val="22"/>
          <w:highlight w:val="yellow"/>
          <w:lang w:val="en-US"/>
        </w:rPr>
      </w:pPr>
    </w:p>
    <w:p w14:paraId="753123DB" w14:textId="4B5918A1" w:rsidR="001B10C4" w:rsidRPr="00392886" w:rsidRDefault="001B10C4" w:rsidP="00FF1B68">
      <w:pPr>
        <w:spacing w:before="0" w:after="160" w:line="259" w:lineRule="auto"/>
        <w:ind w:left="426"/>
        <w:jc w:val="both"/>
        <w:rPr>
          <w:rFonts w:ascii="Times New Roman" w:eastAsiaTheme="minorHAnsi" w:hAnsi="Times New Roman"/>
          <w:b/>
          <w:sz w:val="22"/>
          <w:szCs w:val="22"/>
          <w:lang w:val="en-GB"/>
        </w:rPr>
      </w:pPr>
      <w:r w:rsidRPr="00392886">
        <w:rPr>
          <w:rFonts w:ascii="Times New Roman" w:eastAsiaTheme="minorHAnsi" w:hAnsi="Times New Roman"/>
          <w:b/>
          <w:sz w:val="22"/>
          <w:szCs w:val="22"/>
          <w:lang w:val="en-GB"/>
        </w:rPr>
        <w:t>The tendere</w:t>
      </w:r>
      <w:r w:rsidR="007C325B" w:rsidRPr="00392886">
        <w:rPr>
          <w:rFonts w:ascii="Times New Roman" w:eastAsiaTheme="minorHAnsi" w:hAnsi="Times New Roman"/>
          <w:b/>
          <w:sz w:val="22"/>
          <w:szCs w:val="22"/>
          <w:lang w:val="en-GB"/>
        </w:rPr>
        <w:t>r should mention the Lots they are applying for</w:t>
      </w:r>
      <w:r w:rsidR="00392886" w:rsidRPr="00392886">
        <w:rPr>
          <w:rFonts w:ascii="Times New Roman" w:eastAsiaTheme="minorHAnsi" w:hAnsi="Times New Roman"/>
          <w:b/>
          <w:sz w:val="22"/>
          <w:szCs w:val="22"/>
          <w:lang w:val="en-GB"/>
        </w:rPr>
        <w:t>.</w:t>
      </w:r>
    </w:p>
    <w:p w14:paraId="0441BD2B" w14:textId="72F28267" w:rsidR="00FF1B68" w:rsidRPr="00FF1B68" w:rsidRDefault="00FF1B68" w:rsidP="00FF1B68">
      <w:pPr>
        <w:tabs>
          <w:tab w:val="left" w:pos="426"/>
        </w:tabs>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Applications submitted by any other means</w:t>
      </w:r>
      <w:r w:rsidR="00392886">
        <w:rPr>
          <w:rFonts w:ascii="Times New Roman" w:eastAsiaTheme="minorHAnsi" w:hAnsi="Times New Roman"/>
          <w:bCs/>
          <w:sz w:val="22"/>
          <w:szCs w:val="22"/>
          <w:lang w:val="en-GB"/>
        </w:rPr>
        <w:t xml:space="preserve"> apart</w:t>
      </w:r>
      <w:r w:rsidRPr="00FF1B68">
        <w:rPr>
          <w:rFonts w:ascii="Times New Roman" w:eastAsiaTheme="minorHAnsi" w:hAnsi="Times New Roman"/>
          <w:bCs/>
          <w:sz w:val="22"/>
          <w:szCs w:val="22"/>
          <w:lang w:val="en-GB"/>
        </w:rPr>
        <w:t xml:space="preserve"> </w:t>
      </w:r>
      <w:r w:rsidR="00E9737C">
        <w:rPr>
          <w:rFonts w:ascii="Times New Roman" w:eastAsiaTheme="minorHAnsi" w:hAnsi="Times New Roman"/>
          <w:bCs/>
          <w:sz w:val="22"/>
          <w:szCs w:val="22"/>
          <w:lang w:val="en-GB"/>
        </w:rPr>
        <w:t xml:space="preserve">from the </w:t>
      </w:r>
      <w:r w:rsidR="008027C6">
        <w:rPr>
          <w:rFonts w:ascii="Times New Roman" w:eastAsiaTheme="minorHAnsi" w:hAnsi="Times New Roman"/>
          <w:bCs/>
          <w:sz w:val="22"/>
          <w:szCs w:val="22"/>
          <w:lang w:val="en-GB"/>
        </w:rPr>
        <w:t xml:space="preserve">one mentioned </w:t>
      </w:r>
      <w:r w:rsidR="00E63720">
        <w:rPr>
          <w:rFonts w:ascii="Times New Roman" w:eastAsiaTheme="minorHAnsi" w:hAnsi="Times New Roman"/>
          <w:bCs/>
          <w:sz w:val="22"/>
          <w:szCs w:val="22"/>
          <w:lang w:val="en-GB"/>
        </w:rPr>
        <w:t xml:space="preserve">under 23 </w:t>
      </w:r>
      <w:proofErr w:type="gramStart"/>
      <w:r w:rsidR="00E63720">
        <w:rPr>
          <w:rFonts w:ascii="Times New Roman" w:eastAsiaTheme="minorHAnsi" w:hAnsi="Times New Roman"/>
          <w:bCs/>
          <w:sz w:val="22"/>
          <w:szCs w:val="22"/>
          <w:lang w:val="en-GB"/>
        </w:rPr>
        <w:t xml:space="preserve">above </w:t>
      </w:r>
      <w:r w:rsidR="00B531B7">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will</w:t>
      </w:r>
      <w:proofErr w:type="gramEnd"/>
      <w:r w:rsidRPr="00FF1B68">
        <w:rPr>
          <w:rFonts w:ascii="Times New Roman" w:eastAsiaTheme="minorHAnsi" w:hAnsi="Times New Roman"/>
          <w:bCs/>
          <w:sz w:val="22"/>
          <w:szCs w:val="22"/>
          <w:lang w:val="en-GB"/>
        </w:rPr>
        <w:t xml:space="preserve"> not be considered. </w:t>
      </w:r>
    </w:p>
    <w:p w14:paraId="6902BF2F" w14:textId="71F15E10" w:rsidR="00FF1B68" w:rsidRPr="00FF1B68" w:rsidRDefault="00FF1B68" w:rsidP="00FF1B68">
      <w:pPr>
        <w:tabs>
          <w:tab w:val="left" w:pos="426"/>
        </w:tabs>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By </w:t>
      </w:r>
      <w:proofErr w:type="gramStart"/>
      <w:r w:rsidRPr="00FF1B68">
        <w:rPr>
          <w:rFonts w:ascii="Times New Roman" w:eastAsiaTheme="minorHAnsi" w:hAnsi="Times New Roman"/>
          <w:bCs/>
          <w:sz w:val="22"/>
          <w:szCs w:val="22"/>
          <w:lang w:val="en-GB"/>
        </w:rPr>
        <w:t>submitting an</w:t>
      </w:r>
      <w:r w:rsidR="00E9174D">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application</w:t>
      </w:r>
      <w:proofErr w:type="gramEnd"/>
      <w:r w:rsidRPr="00FF1B68">
        <w:rPr>
          <w:rFonts w:ascii="Times New Roman" w:eastAsiaTheme="minorHAnsi" w:hAnsi="Times New Roman"/>
          <w:bCs/>
          <w:sz w:val="22"/>
          <w:szCs w:val="22"/>
          <w:lang w:val="en-GB"/>
        </w:rPr>
        <w:t xml:space="preserve"> candidates accept to receive notification of the outcome of the procedure by electronic means. Such notification shall be deemed to have been received on the date upon which the contracting authority sends it to the electronic address referred to in the application form. </w:t>
      </w:r>
    </w:p>
    <w:p w14:paraId="296D607E" w14:textId="48AFD038" w:rsid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Deadline for submission of applications</w:t>
      </w:r>
    </w:p>
    <w:p w14:paraId="1BD3CAD0" w14:textId="77777777" w:rsidR="006E2464" w:rsidRPr="00FF1B68" w:rsidRDefault="006E2464" w:rsidP="006E2464">
      <w:pPr>
        <w:widowControl w:val="0"/>
        <w:spacing w:before="100" w:after="100" w:line="259" w:lineRule="auto"/>
        <w:ind w:left="360"/>
        <w:contextualSpacing/>
        <w:outlineLvl w:val="0"/>
        <w:rPr>
          <w:rFonts w:ascii="Times New Roman" w:eastAsiaTheme="majorEastAsia" w:hAnsi="Times New Roman"/>
          <w:b/>
          <w:sz w:val="22"/>
          <w:szCs w:val="22"/>
          <w:lang w:val="en-GB"/>
        </w:rPr>
      </w:pPr>
    </w:p>
    <w:p w14:paraId="593CA6EE" w14:textId="77777777" w:rsidR="00DF5C96" w:rsidRDefault="00FF1B68" w:rsidP="00FF1B68">
      <w:pPr>
        <w:widowControl w:val="0"/>
        <w:spacing w:before="100" w:after="100"/>
        <w:ind w:left="426"/>
        <w:jc w:val="both"/>
        <w:rPr>
          <w:rFonts w:ascii="Times New Roman" w:hAnsi="Times New Roman"/>
          <w:bCs/>
          <w:sz w:val="22"/>
          <w:szCs w:val="22"/>
          <w:lang w:val="en-GB"/>
        </w:rPr>
      </w:pPr>
      <w:r w:rsidRPr="00FF1B68">
        <w:rPr>
          <w:rFonts w:ascii="Times New Roman" w:hAnsi="Times New Roman"/>
          <w:bCs/>
          <w:sz w:val="22"/>
          <w:szCs w:val="22"/>
          <w:lang w:val="en-GB"/>
        </w:rPr>
        <w:t xml:space="preserve">The candidate’s attention is drawn to the fact that there </w:t>
      </w:r>
      <w:r w:rsidR="00704081">
        <w:rPr>
          <w:rFonts w:ascii="Times New Roman" w:hAnsi="Times New Roman"/>
          <w:bCs/>
          <w:sz w:val="22"/>
          <w:szCs w:val="22"/>
          <w:lang w:val="en-GB"/>
        </w:rPr>
        <w:t xml:space="preserve">is only </w:t>
      </w:r>
      <w:r w:rsidR="00953DE2">
        <w:rPr>
          <w:rFonts w:ascii="Times New Roman" w:hAnsi="Times New Roman"/>
          <w:bCs/>
          <w:sz w:val="22"/>
          <w:szCs w:val="22"/>
          <w:lang w:val="en-GB"/>
        </w:rPr>
        <w:t>one way of</w:t>
      </w:r>
      <w:r w:rsidRPr="00FF1B68">
        <w:rPr>
          <w:rFonts w:ascii="Times New Roman" w:hAnsi="Times New Roman"/>
          <w:bCs/>
          <w:sz w:val="22"/>
          <w:szCs w:val="22"/>
          <w:lang w:val="en-GB"/>
        </w:rPr>
        <w:t xml:space="preserve"> sending applications </w:t>
      </w:r>
      <w:r w:rsidR="00E0303E">
        <w:rPr>
          <w:rFonts w:ascii="Times New Roman" w:hAnsi="Times New Roman"/>
          <w:bCs/>
          <w:sz w:val="22"/>
          <w:szCs w:val="22"/>
          <w:lang w:val="en-GB"/>
        </w:rPr>
        <w:t xml:space="preserve">as indicated </w:t>
      </w:r>
      <w:r w:rsidR="00DF5C96">
        <w:rPr>
          <w:rFonts w:ascii="Times New Roman" w:hAnsi="Times New Roman"/>
          <w:bCs/>
          <w:sz w:val="22"/>
          <w:szCs w:val="22"/>
          <w:lang w:val="en-GB"/>
        </w:rPr>
        <w:t>under 23 above.</w:t>
      </w:r>
    </w:p>
    <w:p w14:paraId="3B4B8AF9" w14:textId="472F6239" w:rsidR="008A569D" w:rsidRDefault="00FF1B68" w:rsidP="00FF1B68">
      <w:pPr>
        <w:widowControl w:val="0"/>
        <w:spacing w:before="100" w:after="100"/>
        <w:ind w:left="426"/>
        <w:jc w:val="both"/>
        <w:rPr>
          <w:rFonts w:ascii="Times New Roman" w:hAnsi="Times New Roman"/>
          <w:bCs/>
          <w:sz w:val="22"/>
          <w:szCs w:val="22"/>
          <w:lang w:val="en-GB"/>
        </w:rPr>
      </w:pPr>
      <w:r w:rsidRPr="00FF1B68">
        <w:rPr>
          <w:rFonts w:ascii="Times New Roman" w:hAnsi="Times New Roman"/>
          <w:bCs/>
          <w:sz w:val="22"/>
          <w:szCs w:val="22"/>
          <w:lang w:val="en-GB"/>
        </w:rPr>
        <w:t xml:space="preserve"> The deadline for submission of applications </w:t>
      </w:r>
      <w:r w:rsidR="007901C4">
        <w:rPr>
          <w:rFonts w:ascii="Times New Roman" w:hAnsi="Times New Roman"/>
          <w:bCs/>
          <w:sz w:val="22"/>
          <w:szCs w:val="22"/>
          <w:lang w:val="en-GB"/>
        </w:rPr>
        <w:t xml:space="preserve">shall be </w:t>
      </w:r>
      <w:r w:rsidR="00775769">
        <w:rPr>
          <w:rFonts w:ascii="Times New Roman" w:hAnsi="Times New Roman"/>
          <w:bCs/>
          <w:sz w:val="22"/>
          <w:szCs w:val="22"/>
          <w:lang w:val="en-GB"/>
        </w:rPr>
        <w:t>May 16</w:t>
      </w:r>
      <w:r w:rsidR="00A301F2">
        <w:rPr>
          <w:rFonts w:ascii="Times New Roman" w:hAnsi="Times New Roman"/>
          <w:bCs/>
          <w:sz w:val="22"/>
          <w:szCs w:val="22"/>
          <w:lang w:val="en-GB"/>
        </w:rPr>
        <w:t xml:space="preserve">, </w:t>
      </w:r>
      <w:proofErr w:type="gramStart"/>
      <w:r w:rsidR="00A301F2">
        <w:rPr>
          <w:rFonts w:ascii="Times New Roman" w:hAnsi="Times New Roman"/>
          <w:bCs/>
          <w:sz w:val="22"/>
          <w:szCs w:val="22"/>
          <w:lang w:val="en-GB"/>
        </w:rPr>
        <w:t>2024</w:t>
      </w:r>
      <w:proofErr w:type="gramEnd"/>
      <w:r w:rsidR="009B7AF4">
        <w:rPr>
          <w:rFonts w:ascii="Times New Roman" w:hAnsi="Times New Roman"/>
          <w:bCs/>
          <w:sz w:val="22"/>
          <w:szCs w:val="22"/>
          <w:lang w:val="en-GB"/>
        </w:rPr>
        <w:t xml:space="preserve"> </w:t>
      </w:r>
      <w:r w:rsidR="008A569D">
        <w:rPr>
          <w:rFonts w:ascii="Times New Roman" w:hAnsi="Times New Roman"/>
          <w:bCs/>
          <w:sz w:val="22"/>
          <w:szCs w:val="22"/>
          <w:lang w:val="en-GB"/>
        </w:rPr>
        <w:t>at</w:t>
      </w:r>
      <w:r w:rsidR="000E1BE7">
        <w:rPr>
          <w:rFonts w:ascii="Times New Roman" w:hAnsi="Times New Roman"/>
          <w:bCs/>
          <w:sz w:val="22"/>
          <w:szCs w:val="22"/>
          <w:lang w:val="en-GB"/>
        </w:rPr>
        <w:t xml:space="preserve"> 10:</w:t>
      </w:r>
      <w:r w:rsidR="00A301F2">
        <w:rPr>
          <w:rFonts w:ascii="Times New Roman" w:hAnsi="Times New Roman"/>
          <w:bCs/>
          <w:sz w:val="22"/>
          <w:szCs w:val="22"/>
          <w:lang w:val="en-GB"/>
        </w:rPr>
        <w:t>0</w:t>
      </w:r>
      <w:r w:rsidR="000E1BE7">
        <w:rPr>
          <w:rFonts w:ascii="Times New Roman" w:hAnsi="Times New Roman"/>
          <w:bCs/>
          <w:sz w:val="22"/>
          <w:szCs w:val="22"/>
          <w:lang w:val="en-GB"/>
        </w:rPr>
        <w:t>0am</w:t>
      </w:r>
      <w:r w:rsidR="00E35CD1">
        <w:rPr>
          <w:rFonts w:ascii="Times New Roman" w:hAnsi="Times New Roman"/>
          <w:bCs/>
          <w:sz w:val="22"/>
          <w:szCs w:val="22"/>
          <w:lang w:val="en-GB"/>
        </w:rPr>
        <w:t xml:space="preserve"> </w:t>
      </w:r>
    </w:p>
    <w:p w14:paraId="4ACF1BC4" w14:textId="23732905" w:rsidR="00FF1B68" w:rsidRPr="00FF1B68" w:rsidRDefault="00FF1B68" w:rsidP="00FF1B68">
      <w:pPr>
        <w:widowControl w:val="0"/>
        <w:spacing w:before="100" w:after="100"/>
        <w:ind w:left="426"/>
        <w:jc w:val="both"/>
        <w:rPr>
          <w:rFonts w:ascii="Times New Roman" w:hAnsi="Times New Roman"/>
          <w:bCs/>
          <w:sz w:val="22"/>
          <w:szCs w:val="22"/>
          <w:lang w:val="en-GB"/>
        </w:rPr>
      </w:pPr>
      <w:r w:rsidRPr="00FF1B68">
        <w:rPr>
          <w:rFonts w:ascii="Times New Roman" w:hAnsi="Times New Roman"/>
          <w:bCs/>
          <w:sz w:val="22"/>
          <w:szCs w:val="22"/>
          <w:lang w:val="en-GB"/>
        </w:rPr>
        <w:t xml:space="preserve"> Any application sent to the contracting authority after this deadline will not be considered.</w:t>
      </w:r>
    </w:p>
    <w:p w14:paraId="06691A07" w14:textId="77777777" w:rsidR="00FF1B68" w:rsidRPr="00FF1B68" w:rsidRDefault="00FF1B68" w:rsidP="00FF1B68">
      <w:pPr>
        <w:widowControl w:val="0"/>
        <w:spacing w:before="100" w:after="100"/>
        <w:ind w:left="426"/>
        <w:jc w:val="both"/>
        <w:rPr>
          <w:rFonts w:ascii="Times New Roman" w:hAnsi="Times New Roman"/>
          <w:bCs/>
          <w:sz w:val="22"/>
          <w:szCs w:val="22"/>
          <w:lang w:val="en-GB"/>
        </w:rPr>
      </w:pPr>
    </w:p>
    <w:p w14:paraId="091840A2" w14:textId="77777777" w:rsidR="00FF1B68" w:rsidRPr="00FF1B68" w:rsidRDefault="00FF1B68" w:rsidP="00FF1B68">
      <w:pPr>
        <w:widowControl w:val="0"/>
        <w:spacing w:before="100" w:after="100"/>
        <w:ind w:left="426"/>
        <w:jc w:val="both"/>
        <w:rPr>
          <w:rFonts w:ascii="Times New Roman" w:hAnsi="Times New Roman"/>
          <w:bCs/>
          <w:sz w:val="22"/>
          <w:szCs w:val="22"/>
          <w:lang w:val="en-GB"/>
        </w:rPr>
      </w:pPr>
      <w:r w:rsidRPr="00FF1B68">
        <w:rPr>
          <w:rFonts w:ascii="Times New Roman" w:hAnsi="Times New Roman"/>
          <w:bCs/>
          <w:sz w:val="22"/>
          <w:szCs w:val="22"/>
          <w:lang w:val="en-GB"/>
        </w:rPr>
        <w:t>The contracting authority may, for reasons of administrative efficiency, reject any application submitted on time but received, for any reason beyond the contracting authority's control, after the effective date of approval of the short-list report, if accepting applications that were submitted on time but arrived late would considerably delay the evaluation procedure or jeopardise decisions already taken and notified.</w:t>
      </w:r>
    </w:p>
    <w:p w14:paraId="02744246" w14:textId="77777777" w:rsidR="00FF1B68" w:rsidRPr="00FF1B68" w:rsidRDefault="00FF1B68" w:rsidP="00FF1B68">
      <w:pPr>
        <w:widowControl w:val="0"/>
        <w:spacing w:before="100" w:after="100"/>
        <w:ind w:left="567"/>
        <w:jc w:val="both"/>
        <w:rPr>
          <w:rFonts w:ascii="Times New Roman" w:eastAsiaTheme="majorEastAsia" w:hAnsi="Times New Roman"/>
          <w:bCs/>
          <w:sz w:val="22"/>
          <w:szCs w:val="22"/>
          <w:highlight w:val="lightGray"/>
          <w:lang w:val="en-GB"/>
        </w:rPr>
      </w:pPr>
    </w:p>
    <w:p w14:paraId="411F2C7B"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Clarifications on the contract notice</w:t>
      </w:r>
    </w:p>
    <w:p w14:paraId="63FA353D" w14:textId="77777777" w:rsidR="00FF1B68" w:rsidRPr="00FF1B68" w:rsidRDefault="00FF1B68" w:rsidP="00FF1B68">
      <w:pPr>
        <w:widowControl w:val="0"/>
        <w:spacing w:before="100" w:after="100"/>
        <w:ind w:left="426"/>
        <w:jc w:val="both"/>
        <w:rPr>
          <w:rFonts w:ascii="Times New Roman" w:hAnsi="Times New Roman"/>
          <w:bCs/>
          <w:sz w:val="22"/>
          <w:szCs w:val="22"/>
          <w:lang w:val="en-GB"/>
        </w:rPr>
      </w:pPr>
      <w:r w:rsidRPr="00FF1B68">
        <w:rPr>
          <w:rFonts w:ascii="Times New Roman" w:hAnsi="Times New Roman"/>
          <w:bCs/>
          <w:sz w:val="22"/>
          <w:szCs w:val="22"/>
          <w:lang w:val="en-GB"/>
        </w:rPr>
        <w:t xml:space="preserve">Any request for additional information must be made in writing through the Contracting Authority at the latest 21 days before the deadline for submission of applications stated at section </w:t>
      </w:r>
      <w:r w:rsidRPr="00FF1B68">
        <w:rPr>
          <w:rFonts w:ascii="Times New Roman" w:eastAsiaTheme="majorEastAsia" w:hAnsi="Times New Roman"/>
          <w:bCs/>
          <w:sz w:val="22"/>
          <w:szCs w:val="22"/>
          <w:lang w:val="en-GB"/>
        </w:rPr>
        <w:t>IV.2.2) of the contract notice</w:t>
      </w:r>
      <w:r w:rsidRPr="00FF1B68">
        <w:rPr>
          <w:rFonts w:ascii="Times New Roman" w:hAnsi="Times New Roman"/>
          <w:bCs/>
          <w:sz w:val="22"/>
          <w:szCs w:val="22"/>
          <w:lang w:val="en-GB"/>
        </w:rPr>
        <w:t>.</w:t>
      </w:r>
    </w:p>
    <w:p w14:paraId="10D94BBD" w14:textId="45C6926E" w:rsidR="00FF1B68" w:rsidRPr="00FF1B68" w:rsidRDefault="00FF1B68" w:rsidP="00FF1B68">
      <w:pPr>
        <w:widowControl w:val="0"/>
        <w:spacing w:before="100" w:after="100"/>
        <w:ind w:left="426"/>
        <w:jc w:val="both"/>
        <w:rPr>
          <w:rFonts w:ascii="Times New Roman" w:hAnsi="Times New Roman"/>
          <w:bCs/>
          <w:sz w:val="22"/>
          <w:szCs w:val="22"/>
          <w:lang w:val="en-GB"/>
        </w:rPr>
      </w:pPr>
      <w:r w:rsidRPr="00FF1B68">
        <w:rPr>
          <w:rFonts w:ascii="Times New Roman" w:hAnsi="Times New Roman"/>
          <w:bCs/>
          <w:sz w:val="22"/>
          <w:szCs w:val="22"/>
          <w:lang w:val="en-GB"/>
        </w:rPr>
        <w:t xml:space="preserve">Clarifications will be made in writing at the latest </w:t>
      </w:r>
      <w:r w:rsidR="00FC2F41">
        <w:rPr>
          <w:rFonts w:ascii="Times New Roman" w:hAnsi="Times New Roman"/>
          <w:bCs/>
          <w:sz w:val="22"/>
          <w:szCs w:val="22"/>
          <w:lang w:val="en-GB"/>
        </w:rPr>
        <w:t>7</w:t>
      </w:r>
      <w:r w:rsidR="00B51F23">
        <w:rPr>
          <w:rFonts w:ascii="Times New Roman" w:hAnsi="Times New Roman"/>
          <w:bCs/>
          <w:sz w:val="22"/>
          <w:szCs w:val="22"/>
          <w:lang w:val="en-GB"/>
        </w:rPr>
        <w:t xml:space="preserve"> </w:t>
      </w:r>
      <w:r w:rsidRPr="00FF1B68">
        <w:rPr>
          <w:rFonts w:ascii="Times New Roman" w:hAnsi="Times New Roman"/>
          <w:bCs/>
          <w:sz w:val="22"/>
          <w:szCs w:val="22"/>
          <w:lang w:val="en-GB"/>
        </w:rPr>
        <w:t>days before the deadline for the submission of applications and the applicants’ responsibility to check for updates and modifications during the submission period.</w:t>
      </w:r>
    </w:p>
    <w:p w14:paraId="7B3B5EAF"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Alteration or withdrawal of applications</w:t>
      </w:r>
    </w:p>
    <w:p w14:paraId="2FAC554A" w14:textId="77777777" w:rsidR="00FF1B68" w:rsidRPr="00FF1B68" w:rsidRDefault="00FF1B68" w:rsidP="00FF1B68">
      <w:pPr>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Applicants may alter or withdraw their applications by written notification prior to the deadline for submission of applications. No applications may be altered after this deadline. </w:t>
      </w:r>
    </w:p>
    <w:p w14:paraId="0150B926" w14:textId="77777777" w:rsidR="00FF1B68" w:rsidRPr="00FF1B68" w:rsidRDefault="00FF1B68" w:rsidP="00FF1B68">
      <w:pPr>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Any such notification of alteration or withdrawal shall be prepared and submitted in accordance with precedent item. The outer envelope (and the relevant inner envelope if used) must be marked ‘Alteration’ or ‘Withdrawal’ as appropriate. </w:t>
      </w:r>
    </w:p>
    <w:p w14:paraId="10DBA24D" w14:textId="77777777"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Language of the procedure</w:t>
      </w:r>
    </w:p>
    <w:p w14:paraId="54EE1FFE" w14:textId="4FC759CA" w:rsidR="00FF1B68" w:rsidRPr="00FF1B68" w:rsidRDefault="00FF1B68" w:rsidP="00FF1B68">
      <w:pPr>
        <w:spacing w:before="0" w:after="160" w:line="259" w:lineRule="auto"/>
        <w:ind w:left="426"/>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All written communications for this tender procedure and contract must be in </w:t>
      </w:r>
      <w:r w:rsidR="00D13297" w:rsidRPr="00C750B0">
        <w:rPr>
          <w:rFonts w:ascii="Times New Roman" w:eastAsiaTheme="minorHAnsi" w:hAnsi="Times New Roman"/>
          <w:sz w:val="22"/>
          <w:lang w:val="en-GB"/>
        </w:rPr>
        <w:t>French</w:t>
      </w:r>
      <w:r w:rsidR="00145B57" w:rsidRPr="00C750B0">
        <w:rPr>
          <w:rFonts w:ascii="Times New Roman" w:eastAsiaTheme="minorHAnsi" w:hAnsi="Times New Roman"/>
          <w:sz w:val="22"/>
          <w:lang w:val="en-GB"/>
        </w:rPr>
        <w:t>/English</w:t>
      </w:r>
      <w:r w:rsidRPr="00934E5C">
        <w:rPr>
          <w:rFonts w:ascii="Times New Roman" w:eastAsiaTheme="minorHAnsi" w:hAnsi="Times New Roman"/>
          <w:bCs/>
          <w:sz w:val="22"/>
          <w:szCs w:val="22"/>
          <w:lang w:val="en-GB"/>
        </w:rPr>
        <w:t>.</w:t>
      </w:r>
      <w:r w:rsidRPr="00FF1B68">
        <w:rPr>
          <w:rFonts w:ascii="Times New Roman" w:eastAsiaTheme="minorHAnsi" w:hAnsi="Times New Roman"/>
          <w:bCs/>
          <w:sz w:val="22"/>
          <w:szCs w:val="22"/>
          <w:lang w:val="en-GB"/>
        </w:rPr>
        <w:t xml:space="preserve"> </w:t>
      </w:r>
    </w:p>
    <w:p w14:paraId="4E4E2535" w14:textId="1C77FAE0"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lastRenderedPageBreak/>
        <w:t>Legal basis</w:t>
      </w:r>
      <w:r w:rsidRPr="00FF1B68">
        <w:rPr>
          <w:rFonts w:ascii="Times New Roman" w:eastAsiaTheme="majorEastAsia" w:hAnsi="Times New Roman"/>
          <w:b/>
          <w:sz w:val="22"/>
          <w:szCs w:val="22"/>
          <w:vertAlign w:val="superscript"/>
          <w:lang w:val="en-GB"/>
        </w:rPr>
        <w:footnoteReference w:id="4"/>
      </w:r>
    </w:p>
    <w:p w14:paraId="26F640D1" w14:textId="0246D301" w:rsidR="00FF1B68" w:rsidRPr="00FF1B68" w:rsidRDefault="00FF1B68" w:rsidP="00FF1B68">
      <w:pPr>
        <w:spacing w:before="0" w:after="160" w:line="259" w:lineRule="auto"/>
        <w:ind w:left="426" w:right="4"/>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Annex IV to the Partnership Agreement between the members of the African, Caribbean and Pacific Group of States of the one part, and the European Community and its Member States, of the other part, signed in Cotonou on 23 June 2000 as amended in Luxembourg on 25 June 2005 and in Ouagadougou on 22 June 2010. Reference is made to Annex IV as revised by Decision 1/2014 of the ACP-EU Council of Ministers of 20 June 2014.</w:t>
      </w:r>
    </w:p>
    <w:p w14:paraId="28C382D5" w14:textId="0DE8493E" w:rsidR="00FF1B68" w:rsidRPr="00FF1B68" w:rsidRDefault="00FF1B68" w:rsidP="00136A28">
      <w:pPr>
        <w:widowControl w:val="0"/>
        <w:numPr>
          <w:ilvl w:val="0"/>
          <w:numId w:val="30"/>
        </w:numPr>
        <w:tabs>
          <w:tab w:val="num" w:pos="0"/>
        </w:tabs>
        <w:spacing w:before="100" w:after="100" w:line="259" w:lineRule="auto"/>
        <w:contextualSpacing/>
        <w:outlineLvl w:val="0"/>
        <w:rPr>
          <w:rFonts w:ascii="Times New Roman" w:eastAsiaTheme="majorEastAsia" w:hAnsi="Times New Roman"/>
          <w:b/>
          <w:sz w:val="22"/>
          <w:szCs w:val="22"/>
          <w:lang w:val="en-GB"/>
        </w:rPr>
      </w:pPr>
      <w:r w:rsidRPr="00FF1B68">
        <w:rPr>
          <w:rFonts w:ascii="Times New Roman" w:eastAsiaTheme="majorEastAsia" w:hAnsi="Times New Roman"/>
          <w:b/>
          <w:sz w:val="22"/>
          <w:szCs w:val="22"/>
          <w:lang w:val="en-GB"/>
        </w:rPr>
        <w:t>Additional information</w:t>
      </w:r>
    </w:p>
    <w:p w14:paraId="1E7E52AB" w14:textId="77777777" w:rsidR="00093D8F" w:rsidRDefault="00FF1B68" w:rsidP="00FF1B68">
      <w:pPr>
        <w:snapToGrid w:val="0"/>
        <w:spacing w:before="0" w:after="0" w:line="259" w:lineRule="auto"/>
        <w:ind w:left="426" w:right="360"/>
        <w:jc w:val="both"/>
        <w:rPr>
          <w:rFonts w:ascii="Times New Roman" w:eastAsiaTheme="minorHAnsi" w:hAnsi="Times New Roman"/>
          <w:bCs/>
          <w:sz w:val="22"/>
          <w:szCs w:val="22"/>
          <w:lang w:val="en-GB"/>
        </w:rPr>
      </w:pPr>
      <w:r w:rsidRPr="00FF1B68">
        <w:rPr>
          <w:rFonts w:ascii="Times New Roman" w:eastAsiaTheme="minorHAnsi" w:hAnsi="Times New Roman"/>
          <w:bCs/>
          <w:sz w:val="22"/>
          <w:szCs w:val="22"/>
          <w:lang w:val="en-GB"/>
        </w:rPr>
        <w:t xml:space="preserve">Financial data to be provided by the candidate in the standard application form or the tenderer in the tender form must be expressed in </w:t>
      </w:r>
      <w:r w:rsidR="00F1571B">
        <w:rPr>
          <w:rFonts w:ascii="Times New Roman" w:eastAsiaTheme="minorHAnsi" w:hAnsi="Times New Roman"/>
          <w:bCs/>
          <w:sz w:val="22"/>
          <w:szCs w:val="22"/>
          <w:lang w:val="en-GB"/>
        </w:rPr>
        <w:t>USD</w:t>
      </w:r>
      <w:r w:rsidRPr="00FF1B68">
        <w:rPr>
          <w:rFonts w:ascii="Times New Roman" w:eastAsiaTheme="minorHAnsi" w:hAnsi="Times New Roman"/>
          <w:bCs/>
          <w:sz w:val="22"/>
          <w:szCs w:val="22"/>
          <w:lang w:val="en-GB"/>
        </w:rPr>
        <w:t xml:space="preserve">. If applicable, where a candidate refers to amounts originally expressed in a different currency, the conversion to </w:t>
      </w:r>
      <w:r w:rsidR="002F035B">
        <w:rPr>
          <w:rFonts w:ascii="Times New Roman" w:eastAsiaTheme="minorHAnsi" w:hAnsi="Times New Roman"/>
          <w:bCs/>
          <w:sz w:val="22"/>
          <w:szCs w:val="22"/>
          <w:lang w:val="en-GB"/>
        </w:rPr>
        <w:t>USD</w:t>
      </w:r>
      <w:r w:rsidRPr="00FF1B68">
        <w:rPr>
          <w:rFonts w:ascii="Times New Roman" w:eastAsiaTheme="minorHAnsi" w:hAnsi="Times New Roman"/>
          <w:bCs/>
          <w:sz w:val="22"/>
          <w:szCs w:val="22"/>
          <w:lang w:val="en-GB"/>
        </w:rPr>
        <w:t xml:space="preserve"> shall be made in accordance with the </w:t>
      </w:r>
      <w:r w:rsidR="0054308E">
        <w:rPr>
          <w:rFonts w:ascii="Times New Roman" w:eastAsiaTheme="minorHAnsi" w:hAnsi="Times New Roman"/>
          <w:bCs/>
          <w:sz w:val="22"/>
          <w:szCs w:val="22"/>
          <w:lang w:val="en-GB"/>
        </w:rPr>
        <w:t xml:space="preserve">prevailing </w:t>
      </w:r>
      <w:r w:rsidRPr="00FF1B68">
        <w:rPr>
          <w:rFonts w:ascii="Times New Roman" w:eastAsiaTheme="minorHAnsi" w:hAnsi="Times New Roman"/>
          <w:bCs/>
          <w:sz w:val="22"/>
          <w:szCs w:val="22"/>
          <w:lang w:val="en-GB"/>
        </w:rPr>
        <w:t xml:space="preserve">exchange rate </w:t>
      </w:r>
      <w:r w:rsidR="0054308E">
        <w:rPr>
          <w:rFonts w:ascii="Times New Roman" w:eastAsiaTheme="minorHAnsi" w:hAnsi="Times New Roman"/>
          <w:bCs/>
          <w:sz w:val="22"/>
          <w:szCs w:val="22"/>
          <w:lang w:val="en-GB"/>
        </w:rPr>
        <w:t>for that day</w:t>
      </w:r>
      <w:r w:rsidR="00093D8F">
        <w:rPr>
          <w:rFonts w:ascii="Times New Roman" w:eastAsiaTheme="minorHAnsi" w:hAnsi="Times New Roman"/>
          <w:bCs/>
          <w:sz w:val="22"/>
          <w:szCs w:val="22"/>
          <w:lang w:val="en-GB"/>
        </w:rPr>
        <w:t>.</w:t>
      </w:r>
    </w:p>
    <w:p w14:paraId="4AB53D49" w14:textId="77777777" w:rsidR="00FF1B68" w:rsidRDefault="00FF1B68" w:rsidP="00FF1B68">
      <w:pPr>
        <w:spacing w:before="0" w:after="160" w:line="259" w:lineRule="auto"/>
        <w:rPr>
          <w:rFonts w:ascii="Times New Roman" w:eastAsiaTheme="minorHAnsi" w:hAnsi="Times New Roman"/>
          <w:bCs/>
          <w:sz w:val="22"/>
          <w:szCs w:val="22"/>
          <w:lang w:val="en-GB"/>
        </w:rPr>
      </w:pPr>
    </w:p>
    <w:p w14:paraId="6772FB09" w14:textId="57FE5739" w:rsidR="00566C9A" w:rsidRDefault="00566C9A">
      <w:pPr>
        <w:spacing w:before="0" w:after="160" w:line="259" w:lineRule="auto"/>
        <w:rPr>
          <w:rFonts w:ascii="Times New Roman" w:eastAsiaTheme="minorHAnsi" w:hAnsi="Times New Roman"/>
          <w:bCs/>
          <w:sz w:val="22"/>
          <w:szCs w:val="22"/>
          <w:lang w:val="en-GB"/>
        </w:rPr>
      </w:pPr>
      <w:r>
        <w:rPr>
          <w:rFonts w:ascii="Times New Roman" w:eastAsiaTheme="minorHAnsi" w:hAnsi="Times New Roman"/>
          <w:bCs/>
          <w:sz w:val="22"/>
          <w:szCs w:val="22"/>
          <w:lang w:val="en-GB"/>
        </w:rPr>
        <w:br w:type="page"/>
      </w:r>
    </w:p>
    <w:p w14:paraId="53651892" w14:textId="77777777" w:rsidR="00566C9A" w:rsidRDefault="00566C9A" w:rsidP="00FF1B68">
      <w:pPr>
        <w:spacing w:before="0" w:after="160" w:line="259" w:lineRule="auto"/>
        <w:rPr>
          <w:rFonts w:ascii="Times New Roman" w:eastAsiaTheme="minorHAnsi" w:hAnsi="Times New Roman"/>
          <w:bCs/>
          <w:sz w:val="22"/>
          <w:szCs w:val="22"/>
          <w:lang w:val="en-GB"/>
        </w:rPr>
      </w:pPr>
    </w:p>
    <w:p w14:paraId="03901E44" w14:textId="77777777" w:rsidR="00093D8F" w:rsidRPr="00FF1B68" w:rsidRDefault="00093D8F" w:rsidP="00FF1B68">
      <w:pPr>
        <w:spacing w:before="0" w:after="160" w:line="259" w:lineRule="auto"/>
        <w:rPr>
          <w:rFonts w:ascii="Times New Roman" w:eastAsiaTheme="minorHAnsi" w:hAnsi="Times New Roman"/>
          <w:bCs/>
          <w:sz w:val="22"/>
          <w:szCs w:val="22"/>
          <w:lang w:val="en-GB"/>
        </w:rPr>
      </w:pPr>
    </w:p>
    <w:p w14:paraId="606B6DD2" w14:textId="14A30699" w:rsidR="008A1EC3" w:rsidRPr="0069164D" w:rsidRDefault="007767FE" w:rsidP="0069164D">
      <w:pPr>
        <w:spacing w:before="0" w:after="160" w:line="259" w:lineRule="auto"/>
        <w:jc w:val="center"/>
        <w:rPr>
          <w:rFonts w:ascii="Times New Roman" w:eastAsiaTheme="minorHAnsi" w:hAnsi="Times New Roman"/>
          <w:b/>
          <w:sz w:val="28"/>
          <w:szCs w:val="28"/>
          <w:lang w:val="en-GB"/>
        </w:rPr>
      </w:pPr>
      <w:r>
        <w:rPr>
          <w:rFonts w:ascii="Times New Roman" w:eastAsiaTheme="minorHAnsi" w:hAnsi="Times New Roman"/>
          <w:b/>
          <w:sz w:val="28"/>
          <w:szCs w:val="28"/>
          <w:lang w:val="en-GB"/>
        </w:rPr>
        <w:t>I</w:t>
      </w:r>
      <w:r w:rsidR="008A1EC3" w:rsidRPr="0069164D">
        <w:rPr>
          <w:rFonts w:ascii="Times New Roman" w:eastAsiaTheme="minorHAnsi" w:hAnsi="Times New Roman"/>
          <w:b/>
          <w:sz w:val="28"/>
          <w:szCs w:val="28"/>
          <w:lang w:val="en-GB"/>
        </w:rPr>
        <w:t>NSTRUCTIONS TO TENDERERS</w:t>
      </w:r>
      <w:bookmarkEnd w:id="0"/>
    </w:p>
    <w:p w14:paraId="1461037C" w14:textId="14FAAC4A" w:rsidR="008A1EC3" w:rsidRPr="00B67617" w:rsidRDefault="008A1EC3" w:rsidP="00C4531B">
      <w:pPr>
        <w:spacing w:after="240"/>
        <w:jc w:val="both"/>
        <w:rPr>
          <w:rFonts w:ascii="Times New Roman" w:hAnsi="Times New Roman"/>
          <w:lang w:val="en-GB"/>
        </w:rPr>
      </w:pPr>
      <w:r w:rsidRPr="00C750B0">
        <w:rPr>
          <w:rFonts w:ascii="Times New Roman" w:hAnsi="Times New Roman"/>
          <w:lang w:val="en-GB"/>
        </w:rPr>
        <w:t xml:space="preserve"> </w:t>
      </w:r>
      <w:r w:rsidR="00C4531B" w:rsidRPr="00C4531B">
        <w:rPr>
          <w:rFonts w:ascii="Times New Roman" w:hAnsi="Times New Roman"/>
          <w:bCs/>
          <w:u w:val="single"/>
          <w:lang w:val="en-GB"/>
        </w:rPr>
        <w:t>MCT/COMESA-EDF-11/TFP/002/2024</w:t>
      </w:r>
    </w:p>
    <w:p w14:paraId="68CF58A1" w14:textId="77777777" w:rsidR="008A1EC3" w:rsidRPr="00B67617" w:rsidRDefault="008A1EC3" w:rsidP="0035648D">
      <w:pPr>
        <w:spacing w:after="240"/>
        <w:jc w:val="both"/>
        <w:rPr>
          <w:rFonts w:ascii="Times New Roman" w:hAnsi="Times New Roman"/>
          <w:lang w:val="en-GB"/>
        </w:rPr>
      </w:pPr>
      <w:r w:rsidRPr="00B67617">
        <w:rPr>
          <w:rFonts w:ascii="Times New Roman" w:hAnsi="Times New Roman"/>
          <w:lang w:val="en-GB"/>
        </w:rPr>
        <w:t>By submitting a tender, tenderers fully and unreservedly accept the special and general conditions governing the contract as the sole basis of this tendering procedure, whatever their own conditions of sale may be, which they hereby waive. Tenderers are expected to examine carefully and comply with all instructions, forms, contract provisions and specifications contained in this tender dossier. Failure to submit a tender containing all the required information and documentation within the deadline specified will lead to the rejection of the tender. No account can be taken of any remarks in the tender relating to the tender dossier; remarks may result in the immediate rejection of the tender without further evaluation.</w:t>
      </w:r>
    </w:p>
    <w:p w14:paraId="7587F53F" w14:textId="77777777" w:rsidR="008A1EC3" w:rsidRPr="00B67617" w:rsidRDefault="008A1EC3" w:rsidP="0035648D">
      <w:pPr>
        <w:spacing w:after="0"/>
        <w:jc w:val="both"/>
        <w:rPr>
          <w:rFonts w:ascii="Times New Roman" w:hAnsi="Times New Roman"/>
          <w:lang w:val="en-GB"/>
        </w:rPr>
      </w:pPr>
      <w:r w:rsidRPr="00B67617">
        <w:rPr>
          <w:rFonts w:ascii="Times New Roman" w:hAnsi="Times New Roman"/>
          <w:lang w:val="en-GB"/>
        </w:rPr>
        <w:t xml:space="preserve">These instructions set out the rules for the submission, selection and implementation of contracts financed under this call for tenders, in conformity with the practical guide (available on the internet at: </w:t>
      </w:r>
      <w:hyperlink r:id="rId12" w:history="1">
        <w:r w:rsidRPr="00B67617">
          <w:rPr>
            <w:rFonts w:ascii="Times New Roman" w:hAnsi="Times New Roman"/>
            <w:b/>
            <w:lang w:val="en-GB"/>
          </w:rPr>
          <w:t>http://ec.europa.eu/europeaid/prag/document.do</w:t>
        </w:r>
      </w:hyperlink>
      <w:r w:rsidRPr="00B67617">
        <w:rPr>
          <w:rFonts w:ascii="Times New Roman" w:hAnsi="Times New Roman"/>
          <w:lang w:val="en-GB"/>
        </w:rPr>
        <w:t>).</w:t>
      </w:r>
    </w:p>
    <w:p w14:paraId="29392C02" w14:textId="77777777" w:rsidR="001823AD" w:rsidRPr="00C644C7" w:rsidRDefault="001823AD">
      <w:pPr>
        <w:spacing w:after="0"/>
        <w:ind w:left="-567"/>
        <w:jc w:val="both"/>
        <w:outlineLvl w:val="0"/>
        <w:rPr>
          <w:rFonts w:ascii="Times New Roman" w:hAnsi="Times New Roman"/>
          <w:lang w:val="en-US"/>
        </w:rPr>
      </w:pPr>
    </w:p>
    <w:p w14:paraId="115A0918" w14:textId="082FB8F2" w:rsidR="008A1EC3" w:rsidRDefault="005D217B" w:rsidP="00093D8F">
      <w:pPr>
        <w:pStyle w:val="ListParagraph"/>
        <w:numPr>
          <w:ilvl w:val="0"/>
          <w:numId w:val="33"/>
        </w:numPr>
        <w:spacing w:after="0"/>
        <w:jc w:val="both"/>
        <w:outlineLvl w:val="0"/>
        <w:rPr>
          <w:rFonts w:ascii="Times New Roman" w:hAnsi="Times New Roman"/>
          <w:b/>
          <w:bCs/>
        </w:rPr>
      </w:pPr>
      <w:r w:rsidRPr="00DD6E5C">
        <w:rPr>
          <w:rFonts w:ascii="Times New Roman" w:hAnsi="Times New Roman"/>
          <w:b/>
          <w:bCs/>
        </w:rPr>
        <w:t>Supplies to be Provided</w:t>
      </w:r>
      <w:r w:rsidR="009A29DC">
        <w:rPr>
          <w:rFonts w:ascii="Times New Roman" w:hAnsi="Times New Roman"/>
          <w:b/>
          <w:bCs/>
        </w:rPr>
        <w:t>.</w:t>
      </w:r>
    </w:p>
    <w:p w14:paraId="5978E4B3" w14:textId="77777777" w:rsidR="00604451" w:rsidRPr="00DD6E5C" w:rsidRDefault="00604451" w:rsidP="00C750B0">
      <w:pPr>
        <w:pStyle w:val="ListParagraph"/>
        <w:spacing w:after="0"/>
        <w:jc w:val="both"/>
        <w:outlineLvl w:val="0"/>
        <w:rPr>
          <w:rFonts w:ascii="Times New Roman" w:hAnsi="Times New Roman"/>
          <w:b/>
          <w:bCs/>
        </w:rPr>
      </w:pPr>
    </w:p>
    <w:p w14:paraId="1B5F768A" w14:textId="388B5789" w:rsidR="0046768E" w:rsidRPr="00C750B0" w:rsidRDefault="009645BF" w:rsidP="009645BF">
      <w:pPr>
        <w:spacing w:before="0" w:after="160" w:line="259" w:lineRule="auto"/>
        <w:outlineLvl w:val="0"/>
        <w:rPr>
          <w:rFonts w:ascii="Times New Roman" w:eastAsiaTheme="minorHAnsi" w:hAnsi="Times New Roman"/>
          <w:sz w:val="22"/>
          <w:lang w:val="en-GB"/>
        </w:rPr>
      </w:pPr>
      <w:r w:rsidRPr="0039545A">
        <w:rPr>
          <w:rFonts w:ascii="Times New Roman" w:eastAsiaTheme="minorHAnsi" w:hAnsi="Times New Roman"/>
          <w:b/>
          <w:sz w:val="22"/>
          <w:szCs w:val="22"/>
          <w:lang w:val="en-GB"/>
        </w:rPr>
        <w:t>Lot 1:</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Delivery and Installation of </w:t>
      </w:r>
      <w:r>
        <w:rPr>
          <w:rFonts w:ascii="Times New Roman" w:eastAsiaTheme="minorHAnsi" w:hAnsi="Times New Roman"/>
          <w:bCs/>
          <w:sz w:val="22"/>
          <w:szCs w:val="22"/>
          <w:lang w:val="en-GB"/>
        </w:rPr>
        <w:t xml:space="preserve">Weigh bridge </w:t>
      </w:r>
      <w:proofErr w:type="gramStart"/>
      <w:r>
        <w:rPr>
          <w:rFonts w:ascii="Times New Roman" w:eastAsiaTheme="minorHAnsi" w:hAnsi="Times New Roman"/>
          <w:bCs/>
          <w:sz w:val="22"/>
          <w:szCs w:val="22"/>
          <w:lang w:val="en-GB"/>
        </w:rPr>
        <w:t>at  PK</w:t>
      </w:r>
      <w:proofErr w:type="gramEnd"/>
      <w:r>
        <w:rPr>
          <w:rFonts w:ascii="Times New Roman" w:eastAsiaTheme="minorHAnsi" w:hAnsi="Times New Roman"/>
          <w:bCs/>
          <w:sz w:val="22"/>
          <w:szCs w:val="22"/>
          <w:lang w:val="en-GB"/>
        </w:rPr>
        <w:t>51 Djibouti..</w:t>
      </w:r>
    </w:p>
    <w:p w14:paraId="681407EB" w14:textId="3A8DF247" w:rsidR="009645BF" w:rsidRDefault="009645BF" w:rsidP="009645BF">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Lot 2:</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 xml:space="preserve">Supply, Delivery and Installation of </w:t>
      </w:r>
      <w:r w:rsidR="004E2A8B">
        <w:rPr>
          <w:rFonts w:ascii="Times New Roman" w:eastAsiaTheme="minorHAnsi" w:hAnsi="Times New Roman"/>
          <w:bCs/>
          <w:sz w:val="22"/>
          <w:szCs w:val="22"/>
          <w:lang w:val="en-GB"/>
        </w:rPr>
        <w:t xml:space="preserve">Hardware </w:t>
      </w:r>
      <w:r>
        <w:rPr>
          <w:rFonts w:ascii="Times New Roman" w:eastAsiaTheme="minorHAnsi" w:hAnsi="Times New Roman"/>
          <w:bCs/>
          <w:sz w:val="22"/>
          <w:szCs w:val="22"/>
          <w:lang w:val="en-GB"/>
        </w:rPr>
        <w:t>ICT Equipment</w:t>
      </w:r>
      <w:r w:rsidR="000A0C29">
        <w:rPr>
          <w:rFonts w:ascii="Times New Roman" w:eastAsiaTheme="minorHAnsi" w:hAnsi="Times New Roman"/>
          <w:bCs/>
          <w:sz w:val="22"/>
          <w:szCs w:val="22"/>
          <w:lang w:val="en-GB"/>
        </w:rPr>
        <w:t xml:space="preserve"> </w:t>
      </w:r>
      <w:r w:rsidR="00782F9B">
        <w:rPr>
          <w:rFonts w:ascii="Times New Roman" w:eastAsiaTheme="minorHAnsi" w:hAnsi="Times New Roman"/>
          <w:bCs/>
          <w:sz w:val="22"/>
          <w:szCs w:val="22"/>
          <w:lang w:val="en-GB"/>
        </w:rPr>
        <w:t xml:space="preserve">at </w:t>
      </w:r>
      <w:r w:rsidR="000A0C29">
        <w:rPr>
          <w:rFonts w:ascii="Times New Roman" w:eastAsiaTheme="minorHAnsi" w:hAnsi="Times New Roman"/>
          <w:bCs/>
          <w:sz w:val="22"/>
          <w:szCs w:val="22"/>
          <w:lang w:val="en-GB"/>
        </w:rPr>
        <w:t>Djibouti Custom</w:t>
      </w:r>
      <w:r w:rsidR="005466B7">
        <w:rPr>
          <w:rFonts w:ascii="Times New Roman" w:eastAsiaTheme="minorHAnsi" w:hAnsi="Times New Roman"/>
          <w:bCs/>
          <w:sz w:val="22"/>
          <w:szCs w:val="22"/>
          <w:lang w:val="en-GB"/>
        </w:rPr>
        <w:t xml:space="preserve">s and Djibouti </w:t>
      </w:r>
      <w:r w:rsidR="005466B7" w:rsidRPr="00362A19">
        <w:rPr>
          <w:rFonts w:ascii="Times New Roman" w:eastAsiaTheme="minorHAnsi" w:hAnsi="Times New Roman"/>
          <w:bCs/>
          <w:sz w:val="22"/>
          <w:szCs w:val="22"/>
          <w:lang w:val="en-GB"/>
        </w:rPr>
        <w:t>City</w:t>
      </w:r>
      <w:r w:rsidR="00604451" w:rsidRPr="00C750B0">
        <w:rPr>
          <w:rFonts w:ascii="Times New Roman" w:eastAsiaTheme="minorHAnsi" w:hAnsi="Times New Roman"/>
          <w:sz w:val="22"/>
          <w:lang w:val="en-GB"/>
        </w:rPr>
        <w:t>.</w:t>
      </w:r>
    </w:p>
    <w:p w14:paraId="287463B5" w14:textId="3333D627" w:rsidR="004E2A8B" w:rsidRPr="007E5B08" w:rsidRDefault="004E2A8B" w:rsidP="004E2A8B">
      <w:pPr>
        <w:spacing w:before="0" w:after="160" w:line="259" w:lineRule="auto"/>
        <w:outlineLvl w:val="0"/>
        <w:rPr>
          <w:rFonts w:ascii="Times New Roman" w:eastAsiaTheme="minorHAnsi" w:hAnsi="Times New Roman"/>
          <w:bCs/>
          <w:sz w:val="22"/>
          <w:szCs w:val="22"/>
          <w:lang w:val="en-US"/>
        </w:rPr>
      </w:pPr>
      <w:r w:rsidRPr="0039545A">
        <w:rPr>
          <w:rFonts w:ascii="Times New Roman" w:eastAsiaTheme="minorHAnsi" w:hAnsi="Times New Roman"/>
          <w:b/>
          <w:sz w:val="22"/>
          <w:szCs w:val="22"/>
          <w:lang w:val="en-GB"/>
        </w:rPr>
        <w:t xml:space="preserve">Lot </w:t>
      </w:r>
      <w:r>
        <w:rPr>
          <w:rFonts w:ascii="Times New Roman" w:eastAsiaTheme="minorHAnsi" w:hAnsi="Times New Roman"/>
          <w:b/>
          <w:sz w:val="22"/>
          <w:szCs w:val="22"/>
          <w:lang w:val="en-GB"/>
        </w:rPr>
        <w:t>3</w:t>
      </w:r>
      <w:r w:rsidRPr="0039545A">
        <w:rPr>
          <w:rFonts w:ascii="Times New Roman" w:eastAsiaTheme="minorHAnsi" w:hAnsi="Times New Roman"/>
          <w:b/>
          <w:sz w:val="22"/>
          <w:szCs w:val="22"/>
          <w:lang w:val="en-GB"/>
        </w:rPr>
        <w:t>:</w:t>
      </w:r>
      <w:r>
        <w:rPr>
          <w:rFonts w:ascii="Times New Roman" w:eastAsiaTheme="minorHAnsi" w:hAnsi="Times New Roman"/>
          <w:bCs/>
          <w:sz w:val="22"/>
          <w:szCs w:val="22"/>
          <w:lang w:val="en-GB"/>
        </w:rPr>
        <w:t xml:space="preserve"> </w:t>
      </w:r>
      <w:r w:rsidRPr="00FF1B68">
        <w:rPr>
          <w:rFonts w:ascii="Times New Roman" w:eastAsiaTheme="minorHAnsi" w:hAnsi="Times New Roman"/>
          <w:bCs/>
          <w:sz w:val="22"/>
          <w:szCs w:val="22"/>
          <w:lang w:val="en-GB"/>
        </w:rPr>
        <w:t>Supply, Delivery and Installation of</w:t>
      </w:r>
      <w:r w:rsidR="00CC410E">
        <w:rPr>
          <w:rFonts w:ascii="Times New Roman" w:eastAsiaTheme="minorHAnsi" w:hAnsi="Times New Roman"/>
          <w:bCs/>
          <w:sz w:val="22"/>
          <w:szCs w:val="22"/>
          <w:lang w:val="en-GB"/>
        </w:rPr>
        <w:t xml:space="preserve"> ICT</w:t>
      </w:r>
      <w:r>
        <w:rPr>
          <w:rFonts w:ascii="Times New Roman" w:eastAsiaTheme="minorHAnsi" w:hAnsi="Times New Roman"/>
          <w:bCs/>
          <w:sz w:val="22"/>
          <w:szCs w:val="22"/>
          <w:lang w:val="en-GB"/>
        </w:rPr>
        <w:t xml:space="preserve"> Software</w:t>
      </w:r>
      <w:r w:rsidR="00782F9B">
        <w:rPr>
          <w:rFonts w:ascii="Times New Roman" w:eastAsiaTheme="minorHAnsi" w:hAnsi="Times New Roman"/>
          <w:bCs/>
          <w:sz w:val="22"/>
          <w:szCs w:val="22"/>
          <w:lang w:val="en-GB"/>
        </w:rPr>
        <w:t xml:space="preserve"> at Djibouti Customs and Djibouti City</w:t>
      </w:r>
    </w:p>
    <w:p w14:paraId="62E871C7" w14:textId="77777777" w:rsidR="008A1EC3" w:rsidRPr="00B67617" w:rsidRDefault="008A1EC3" w:rsidP="0035648D">
      <w:pPr>
        <w:ind w:left="567" w:hanging="567"/>
        <w:jc w:val="both"/>
        <w:outlineLvl w:val="1"/>
        <w:rPr>
          <w:rFonts w:ascii="Times New Roman" w:hAnsi="Times New Roman"/>
          <w:lang w:val="en-GB"/>
        </w:rPr>
      </w:pPr>
      <w:bookmarkStart w:id="4" w:name="_Ref499723935"/>
      <w:bookmarkStart w:id="5" w:name="_Ref500330319"/>
      <w:r w:rsidRPr="00B67617">
        <w:rPr>
          <w:rFonts w:ascii="Times New Roman" w:hAnsi="Times New Roman"/>
          <w:lang w:val="en-GB"/>
        </w:rPr>
        <w:t>1.2</w:t>
      </w:r>
      <w:r w:rsidRPr="00B67617">
        <w:rPr>
          <w:rFonts w:ascii="Times New Roman" w:hAnsi="Times New Roman"/>
          <w:lang w:val="en-GB"/>
        </w:rPr>
        <w:tab/>
        <w:t>The design specifications must comply fully with the technical specifications set out in the tender dossier (technical annex) and conform in all respects with the drawings, quantities, models, and other instructions.</w:t>
      </w:r>
    </w:p>
    <w:bookmarkEnd w:id="4"/>
    <w:bookmarkEnd w:id="5"/>
    <w:p w14:paraId="0A61BEFB" w14:textId="17EAB22A" w:rsidR="008A1EC3" w:rsidRPr="00B67617" w:rsidRDefault="008A1EC3" w:rsidP="00A528F0">
      <w:pPr>
        <w:tabs>
          <w:tab w:val="left" w:pos="709"/>
        </w:tabs>
        <w:ind w:left="567" w:hanging="567"/>
        <w:jc w:val="both"/>
        <w:outlineLvl w:val="1"/>
        <w:rPr>
          <w:rFonts w:ascii="Times New Roman" w:hAnsi="Times New Roman"/>
          <w:lang w:val="en-GB"/>
        </w:rPr>
      </w:pPr>
      <w:r w:rsidRPr="00B67617">
        <w:rPr>
          <w:rFonts w:ascii="Times New Roman" w:hAnsi="Times New Roman"/>
          <w:lang w:val="en-GB"/>
        </w:rPr>
        <w:t>1.3</w:t>
      </w:r>
      <w:r w:rsidRPr="00B67617">
        <w:rPr>
          <w:rFonts w:ascii="Times New Roman" w:hAnsi="Times New Roman"/>
          <w:lang w:val="en-GB"/>
        </w:rPr>
        <w:tab/>
        <w:t>The supplies described under lot</w:t>
      </w:r>
      <w:r w:rsidR="00170281">
        <w:rPr>
          <w:rFonts w:ascii="Times New Roman" w:hAnsi="Times New Roman"/>
          <w:lang w:val="en-GB"/>
        </w:rPr>
        <w:t>s</w:t>
      </w:r>
      <w:r w:rsidRPr="00B67617">
        <w:rPr>
          <w:rFonts w:ascii="Times New Roman" w:hAnsi="Times New Roman"/>
          <w:lang w:val="en-GB"/>
        </w:rPr>
        <w:t xml:space="preserve"> </w:t>
      </w:r>
      <w:r w:rsidRPr="006577C9">
        <w:rPr>
          <w:rFonts w:ascii="Times New Roman" w:hAnsi="Times New Roman"/>
          <w:lang w:val="en-GB"/>
        </w:rPr>
        <w:t xml:space="preserve">No </w:t>
      </w:r>
      <w:r w:rsidR="00D97DB8" w:rsidRPr="006577C9">
        <w:rPr>
          <w:rFonts w:ascii="Times New Roman" w:hAnsi="Times New Roman"/>
          <w:lang w:val="en-GB"/>
        </w:rPr>
        <w:t>1</w:t>
      </w:r>
      <w:r w:rsidRPr="006577C9">
        <w:rPr>
          <w:rFonts w:ascii="Times New Roman" w:hAnsi="Times New Roman"/>
          <w:lang w:val="en-GB"/>
        </w:rPr>
        <w:t xml:space="preserve"> must</w:t>
      </w:r>
      <w:r w:rsidRPr="00B67617">
        <w:rPr>
          <w:rFonts w:ascii="Times New Roman" w:hAnsi="Times New Roman"/>
          <w:lang w:val="en-GB"/>
        </w:rPr>
        <w:t xml:space="preserve"> be accompanied by ` additional ‘lot’ consisting of spare parts and/or consumables</w:t>
      </w:r>
      <w:r w:rsidR="006577C9">
        <w:rPr>
          <w:rFonts w:ascii="Times New Roman" w:hAnsi="Times New Roman"/>
          <w:lang w:val="en-GB"/>
        </w:rPr>
        <w:t xml:space="preserve"> readily available locally</w:t>
      </w:r>
      <w:r w:rsidRPr="00B67617">
        <w:rPr>
          <w:rFonts w:ascii="Times New Roman" w:hAnsi="Times New Roman"/>
          <w:lang w:val="en-GB"/>
        </w:rPr>
        <w:t xml:space="preserve">. Neither the unit price, nor the overall price of spare parts will influence the evaluation of the tenders, except where they vary substantially between the tenders received. Lists of spare parts must be drawn up by tenderers </w:t>
      </w:r>
      <w:proofErr w:type="gramStart"/>
      <w:r w:rsidRPr="00B67617">
        <w:rPr>
          <w:rFonts w:ascii="Times New Roman" w:hAnsi="Times New Roman"/>
          <w:lang w:val="en-GB"/>
        </w:rPr>
        <w:t>on the basis of</w:t>
      </w:r>
      <w:proofErr w:type="gramEnd"/>
      <w:r w:rsidRPr="00B67617">
        <w:rPr>
          <w:rFonts w:ascii="Times New Roman" w:hAnsi="Times New Roman"/>
          <w:lang w:val="en-GB"/>
        </w:rPr>
        <w:t xml:space="preserve"> their professional experience and the expected places of use; they must show the unit prices of the parts, calculated as specified in Article 11 (below). The contracting authority reserves the right to alter the list of spare parts; any changes will appear in the contract.</w:t>
      </w:r>
    </w:p>
    <w:p w14:paraId="62E854EF" w14:textId="77777777" w:rsidR="008A1EC3" w:rsidRPr="00B67617" w:rsidRDefault="008A1EC3" w:rsidP="0035648D">
      <w:pPr>
        <w:keepNext/>
        <w:ind w:left="567" w:hanging="567"/>
        <w:jc w:val="both"/>
        <w:outlineLvl w:val="1"/>
        <w:rPr>
          <w:rFonts w:ascii="Times New Roman" w:hAnsi="Times New Roman"/>
          <w:lang w:val="en-GB"/>
        </w:rPr>
      </w:pPr>
      <w:r w:rsidRPr="00B67617">
        <w:rPr>
          <w:rFonts w:ascii="Times New Roman" w:hAnsi="Times New Roman"/>
          <w:lang w:val="en-GB"/>
        </w:rPr>
        <w:t xml:space="preserve">1.4 </w:t>
      </w:r>
      <w:r w:rsidRPr="00B67617">
        <w:rPr>
          <w:rFonts w:ascii="Times New Roman" w:hAnsi="Times New Roman"/>
          <w:lang w:val="en-GB"/>
        </w:rPr>
        <w:tab/>
        <w:t>Tenderers are not authorised to tender for a variant solution in addition to the present tender.</w:t>
      </w:r>
      <w:r w:rsidRPr="00B67617">
        <w:rPr>
          <w:rFonts w:ascii="Times New Roman" w:hAnsi="Times New Roman"/>
          <w:lang w:val="en-GB"/>
        </w:rPr>
        <w:br/>
      </w:r>
      <w:bookmarkStart w:id="6" w:name="_Toc42488071"/>
    </w:p>
    <w:p w14:paraId="7237FEE8" w14:textId="77777777" w:rsidR="003E5A53" w:rsidRDefault="003E5A53" w:rsidP="0035648D">
      <w:pPr>
        <w:spacing w:after="0"/>
        <w:ind w:left="360" w:hanging="360"/>
        <w:jc w:val="both"/>
        <w:outlineLvl w:val="0"/>
        <w:rPr>
          <w:rFonts w:ascii="Times New Roman" w:hAnsi="Times New Roman"/>
          <w:b/>
          <w:lang w:val="en-GB"/>
        </w:rPr>
      </w:pPr>
    </w:p>
    <w:p w14:paraId="18812F35" w14:textId="77777777" w:rsidR="003E5A53" w:rsidRDefault="003E5A53" w:rsidP="0035648D">
      <w:pPr>
        <w:spacing w:after="0"/>
        <w:ind w:left="360" w:hanging="360"/>
        <w:jc w:val="both"/>
        <w:outlineLvl w:val="0"/>
        <w:rPr>
          <w:rFonts w:ascii="Times New Roman" w:hAnsi="Times New Roman"/>
          <w:b/>
          <w:lang w:val="en-GB"/>
        </w:rPr>
      </w:pPr>
    </w:p>
    <w:p w14:paraId="33AAC9DE" w14:textId="77777777" w:rsidR="003E5A53" w:rsidRDefault="003E5A53" w:rsidP="0035648D">
      <w:pPr>
        <w:spacing w:after="0"/>
        <w:ind w:left="360" w:hanging="360"/>
        <w:jc w:val="both"/>
        <w:outlineLvl w:val="0"/>
        <w:rPr>
          <w:rFonts w:ascii="Times New Roman" w:hAnsi="Times New Roman"/>
          <w:b/>
          <w:lang w:val="en-GB"/>
        </w:rPr>
      </w:pPr>
    </w:p>
    <w:p w14:paraId="060F460B" w14:textId="3A0F2942" w:rsidR="008A1EC3" w:rsidRPr="000E1D8C" w:rsidRDefault="008A1EC3" w:rsidP="00093D8F">
      <w:pPr>
        <w:pStyle w:val="ListParagraph"/>
        <w:numPr>
          <w:ilvl w:val="0"/>
          <w:numId w:val="33"/>
        </w:numPr>
        <w:spacing w:after="0"/>
        <w:jc w:val="both"/>
        <w:outlineLvl w:val="0"/>
        <w:rPr>
          <w:rFonts w:ascii="Times New Roman" w:hAnsi="Times New Roman"/>
          <w:b/>
        </w:rPr>
      </w:pPr>
      <w:r w:rsidRPr="000E1D8C">
        <w:rPr>
          <w:rFonts w:ascii="Times New Roman" w:hAnsi="Times New Roman"/>
          <w:b/>
        </w:rPr>
        <w:t>Timetable</w:t>
      </w:r>
      <w:bookmarkEnd w:id="6"/>
    </w:p>
    <w:p w14:paraId="72AE9A1F" w14:textId="77777777" w:rsidR="003E5A53" w:rsidRPr="00B67617" w:rsidRDefault="003E5A53" w:rsidP="0035648D">
      <w:pPr>
        <w:spacing w:after="0"/>
        <w:ind w:left="360" w:hanging="360"/>
        <w:jc w:val="both"/>
        <w:outlineLvl w:val="0"/>
        <w:rPr>
          <w:rFonts w:ascii="Times New Roman" w:hAnsi="Times New Roman"/>
          <w:b/>
          <w:lang w:val="en-GB"/>
        </w:rPr>
      </w:pP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2410"/>
        <w:gridCol w:w="2268"/>
      </w:tblGrid>
      <w:tr w:rsidR="008A1EC3" w:rsidRPr="00E75B29" w14:paraId="622A7865" w14:textId="77777777" w:rsidTr="0035648D">
        <w:tc>
          <w:tcPr>
            <w:tcW w:w="3969" w:type="dxa"/>
            <w:tcBorders>
              <w:bottom w:val="nil"/>
            </w:tcBorders>
          </w:tcPr>
          <w:p w14:paraId="35EC4203" w14:textId="77777777" w:rsidR="008A1EC3" w:rsidRPr="00362A19" w:rsidRDefault="008A1EC3" w:rsidP="0035648D">
            <w:pPr>
              <w:keepNext/>
              <w:snapToGrid w:val="0"/>
              <w:spacing w:line="256" w:lineRule="auto"/>
              <w:jc w:val="both"/>
              <w:rPr>
                <w:rFonts w:ascii="Times New Roman" w:hAnsi="Times New Roman"/>
                <w:lang w:val="en-GB"/>
              </w:rPr>
            </w:pPr>
            <w:bookmarkStart w:id="7" w:name="_Ref500317541"/>
          </w:p>
        </w:tc>
        <w:tc>
          <w:tcPr>
            <w:tcW w:w="2410" w:type="dxa"/>
            <w:shd w:val="pct10" w:color="auto" w:fill="FFFFFF"/>
          </w:tcPr>
          <w:p w14:paraId="43AD467B" w14:textId="77777777" w:rsidR="008A1EC3" w:rsidRPr="00C750B0" w:rsidRDefault="008A1EC3" w:rsidP="0035648D">
            <w:pPr>
              <w:keepNext/>
              <w:snapToGrid w:val="0"/>
              <w:spacing w:line="256" w:lineRule="auto"/>
              <w:jc w:val="both"/>
              <w:rPr>
                <w:rFonts w:ascii="Times New Roman" w:hAnsi="Times New Roman"/>
                <w:b/>
                <w:sz w:val="18"/>
                <w:lang w:val="en-GB"/>
              </w:rPr>
            </w:pPr>
            <w:r w:rsidRPr="00C750B0">
              <w:rPr>
                <w:rFonts w:ascii="Times New Roman" w:hAnsi="Times New Roman"/>
                <w:b/>
                <w:sz w:val="18"/>
              </w:rPr>
              <w:t>DATE</w:t>
            </w:r>
          </w:p>
        </w:tc>
        <w:tc>
          <w:tcPr>
            <w:tcW w:w="2268" w:type="dxa"/>
            <w:tcBorders>
              <w:bottom w:val="nil"/>
            </w:tcBorders>
            <w:shd w:val="pct10" w:color="auto" w:fill="FFFFFF"/>
          </w:tcPr>
          <w:p w14:paraId="6975AAE8" w14:textId="77777777" w:rsidR="008A1EC3" w:rsidRPr="00C750B0" w:rsidRDefault="008A1EC3" w:rsidP="0035648D">
            <w:pPr>
              <w:snapToGrid w:val="0"/>
              <w:spacing w:line="256" w:lineRule="auto"/>
              <w:jc w:val="both"/>
              <w:rPr>
                <w:rFonts w:ascii="Times New Roman" w:hAnsi="Times New Roman"/>
                <w:b/>
                <w:sz w:val="18"/>
                <w:lang w:val="en-GB"/>
              </w:rPr>
            </w:pPr>
            <w:r w:rsidRPr="00C750B0">
              <w:rPr>
                <w:rFonts w:ascii="Times New Roman" w:hAnsi="Times New Roman"/>
                <w:b/>
                <w:sz w:val="18"/>
              </w:rPr>
              <w:t>TIME</w:t>
            </w:r>
            <w:r w:rsidR="004A723D" w:rsidRPr="00C750B0">
              <w:rPr>
                <w:rFonts w:ascii="Times New Roman" w:hAnsi="Times New Roman"/>
                <w:b/>
                <w:sz w:val="18"/>
              </w:rPr>
              <w:t xml:space="preserve"> (Djibouti Time)</w:t>
            </w:r>
            <w:r w:rsidRPr="00C750B0">
              <w:rPr>
                <w:rFonts w:ascii="Times New Roman" w:hAnsi="Times New Roman"/>
                <w:b/>
                <w:sz w:val="18"/>
              </w:rPr>
              <w:t>*</w:t>
            </w:r>
          </w:p>
        </w:tc>
      </w:tr>
      <w:tr w:rsidR="00CD4254" w:rsidRPr="00E75B29" w14:paraId="32AC6364" w14:textId="77777777" w:rsidTr="000F33E0">
        <w:trPr>
          <w:trHeight w:val="418"/>
        </w:trPr>
        <w:tc>
          <w:tcPr>
            <w:tcW w:w="3969" w:type="dxa"/>
            <w:shd w:val="pct10" w:color="auto" w:fill="FFFFFF"/>
          </w:tcPr>
          <w:p w14:paraId="1259AD09" w14:textId="77777777" w:rsidR="00CD4254" w:rsidRPr="00C750B0" w:rsidRDefault="00CD4254" w:rsidP="0035648D">
            <w:pPr>
              <w:snapToGrid w:val="0"/>
              <w:spacing w:line="256" w:lineRule="auto"/>
              <w:jc w:val="both"/>
              <w:rPr>
                <w:rFonts w:ascii="Times New Roman" w:hAnsi="Times New Roman"/>
                <w:b/>
                <w:lang w:val="en-GB"/>
              </w:rPr>
            </w:pPr>
            <w:r w:rsidRPr="00C750B0">
              <w:rPr>
                <w:rFonts w:ascii="Times New Roman" w:hAnsi="Times New Roman"/>
                <w:b/>
                <w:lang w:val="en-US"/>
              </w:rPr>
              <w:t>Clarification meeting / site visit (if any)</w:t>
            </w:r>
          </w:p>
        </w:tc>
        <w:tc>
          <w:tcPr>
            <w:tcW w:w="2410" w:type="dxa"/>
          </w:tcPr>
          <w:p w14:paraId="363BD5E7" w14:textId="7794C06C" w:rsidR="00CD4254" w:rsidRPr="00C750B0" w:rsidRDefault="00A849A4" w:rsidP="000F33E0">
            <w:pPr>
              <w:snapToGrid w:val="0"/>
              <w:spacing w:line="256" w:lineRule="auto"/>
              <w:jc w:val="both"/>
              <w:rPr>
                <w:rFonts w:ascii="Times New Roman" w:hAnsi="Times New Roman"/>
                <w:lang w:val="en-GB"/>
              </w:rPr>
            </w:pPr>
            <w:r w:rsidRPr="00C750B0">
              <w:rPr>
                <w:rFonts w:ascii="Times New Roman" w:hAnsi="Times New Roman"/>
                <w:lang w:val="en-US"/>
              </w:rPr>
              <w:t xml:space="preserve"> </w:t>
            </w:r>
            <w:r w:rsidRPr="00C750B0">
              <w:rPr>
                <w:rFonts w:ascii="Times New Roman" w:hAnsi="Times New Roman"/>
              </w:rPr>
              <w:t>N/A</w:t>
            </w:r>
          </w:p>
        </w:tc>
        <w:tc>
          <w:tcPr>
            <w:tcW w:w="2268" w:type="dxa"/>
          </w:tcPr>
          <w:p w14:paraId="3089D490" w14:textId="20A6ED7E" w:rsidR="00CD4254" w:rsidRPr="00C750B0" w:rsidRDefault="00A849A4" w:rsidP="0035648D">
            <w:pPr>
              <w:snapToGrid w:val="0"/>
              <w:spacing w:line="256" w:lineRule="auto"/>
              <w:jc w:val="both"/>
              <w:rPr>
                <w:rFonts w:ascii="Times New Roman" w:hAnsi="Times New Roman"/>
                <w:lang w:val="en-GB"/>
              </w:rPr>
            </w:pPr>
            <w:r w:rsidRPr="00C750B0">
              <w:rPr>
                <w:rFonts w:ascii="Times New Roman" w:hAnsi="Times New Roman"/>
              </w:rPr>
              <w:t>-</w:t>
            </w:r>
          </w:p>
        </w:tc>
      </w:tr>
      <w:tr w:rsidR="00CD4254" w:rsidRPr="00E75B29" w14:paraId="31A6D615" w14:textId="77777777" w:rsidTr="0035648D">
        <w:tc>
          <w:tcPr>
            <w:tcW w:w="3969" w:type="dxa"/>
            <w:shd w:val="pct10" w:color="auto" w:fill="FFFFFF"/>
          </w:tcPr>
          <w:p w14:paraId="1A6DCD52" w14:textId="77777777" w:rsidR="00CD4254" w:rsidRPr="00C750B0" w:rsidRDefault="00CD4254" w:rsidP="0035648D">
            <w:pPr>
              <w:keepNext/>
              <w:snapToGrid w:val="0"/>
              <w:spacing w:line="256" w:lineRule="auto"/>
              <w:jc w:val="both"/>
              <w:rPr>
                <w:rFonts w:ascii="Times New Roman" w:hAnsi="Times New Roman"/>
                <w:b/>
                <w:lang w:val="en-GB"/>
              </w:rPr>
            </w:pPr>
            <w:r w:rsidRPr="00C750B0">
              <w:rPr>
                <w:rFonts w:ascii="Times New Roman" w:hAnsi="Times New Roman"/>
                <w:b/>
                <w:lang w:val="en-US"/>
              </w:rPr>
              <w:t>Deadline for requesting clarifications from the contracting authority</w:t>
            </w:r>
          </w:p>
        </w:tc>
        <w:tc>
          <w:tcPr>
            <w:tcW w:w="2410" w:type="dxa"/>
          </w:tcPr>
          <w:p w14:paraId="6D25366A" w14:textId="387DB1C7" w:rsidR="00613DE3" w:rsidRPr="00C750B0" w:rsidRDefault="004134D3" w:rsidP="000F33E0">
            <w:pPr>
              <w:snapToGrid w:val="0"/>
              <w:spacing w:line="256" w:lineRule="auto"/>
              <w:jc w:val="both"/>
              <w:rPr>
                <w:rFonts w:ascii="Times New Roman" w:hAnsi="Times New Roman"/>
                <w:b/>
                <w:lang w:val="en-US"/>
              </w:rPr>
            </w:pPr>
            <w:r w:rsidRPr="00C750B0">
              <w:rPr>
                <w:rFonts w:ascii="Times New Roman" w:hAnsi="Times New Roman"/>
                <w:b/>
                <w:bCs/>
                <w:lang w:val="en-GB"/>
              </w:rPr>
              <w:t>25</w:t>
            </w:r>
            <w:r w:rsidRPr="00C750B0">
              <w:rPr>
                <w:rFonts w:ascii="Times New Roman" w:hAnsi="Times New Roman"/>
                <w:b/>
                <w:bCs/>
                <w:vertAlign w:val="superscript"/>
                <w:lang w:val="en-GB"/>
              </w:rPr>
              <w:t>th</w:t>
            </w:r>
            <w:r w:rsidRPr="00C750B0">
              <w:rPr>
                <w:rFonts w:ascii="Times New Roman" w:hAnsi="Times New Roman"/>
                <w:b/>
                <w:bCs/>
                <w:lang w:val="en-GB"/>
              </w:rPr>
              <w:t xml:space="preserve"> April 2024</w:t>
            </w:r>
          </w:p>
        </w:tc>
        <w:tc>
          <w:tcPr>
            <w:tcW w:w="2268" w:type="dxa"/>
          </w:tcPr>
          <w:p w14:paraId="47A575D9" w14:textId="7C5EEE8F" w:rsidR="00CD4254" w:rsidRPr="00C750B0" w:rsidRDefault="00CD4254" w:rsidP="0035648D">
            <w:pPr>
              <w:snapToGrid w:val="0"/>
              <w:spacing w:line="256" w:lineRule="auto"/>
              <w:jc w:val="both"/>
              <w:rPr>
                <w:rFonts w:ascii="Times New Roman" w:hAnsi="Times New Roman"/>
                <w:lang w:val="en-GB"/>
              </w:rPr>
            </w:pPr>
            <w:r w:rsidRPr="00C750B0">
              <w:rPr>
                <w:rFonts w:ascii="Times New Roman" w:hAnsi="Times New Roman"/>
              </w:rPr>
              <w:t>16:00</w:t>
            </w:r>
            <w:r w:rsidR="00E94B16" w:rsidRPr="00C750B0">
              <w:rPr>
                <w:rFonts w:ascii="Times New Roman" w:hAnsi="Times New Roman"/>
              </w:rPr>
              <w:t>hrs</w:t>
            </w:r>
          </w:p>
        </w:tc>
      </w:tr>
      <w:tr w:rsidR="00CD4254" w:rsidRPr="00E75B29" w14:paraId="60E1E34A" w14:textId="77777777" w:rsidTr="0035648D">
        <w:tc>
          <w:tcPr>
            <w:tcW w:w="3969" w:type="dxa"/>
            <w:shd w:val="pct10" w:color="auto" w:fill="FFFFFF"/>
          </w:tcPr>
          <w:p w14:paraId="686FABB5" w14:textId="77777777" w:rsidR="00CD4254" w:rsidRPr="00C750B0" w:rsidRDefault="00CD4254" w:rsidP="0035648D">
            <w:pPr>
              <w:snapToGrid w:val="0"/>
              <w:spacing w:line="256" w:lineRule="auto"/>
              <w:jc w:val="both"/>
              <w:rPr>
                <w:rFonts w:ascii="Times New Roman" w:hAnsi="Times New Roman"/>
                <w:b/>
                <w:lang w:val="en-GB"/>
              </w:rPr>
            </w:pPr>
            <w:r w:rsidRPr="00C750B0">
              <w:rPr>
                <w:rFonts w:ascii="Times New Roman" w:hAnsi="Times New Roman"/>
                <w:b/>
                <w:lang w:val="en-US"/>
              </w:rPr>
              <w:t>Last date on which clarifications are issued by the contracting authority</w:t>
            </w:r>
          </w:p>
        </w:tc>
        <w:tc>
          <w:tcPr>
            <w:tcW w:w="2410" w:type="dxa"/>
          </w:tcPr>
          <w:p w14:paraId="71C9E001" w14:textId="2DA638D3" w:rsidR="00CD4254" w:rsidRPr="00C750B0" w:rsidRDefault="00483578" w:rsidP="00B35E89">
            <w:pPr>
              <w:snapToGrid w:val="0"/>
              <w:spacing w:line="256" w:lineRule="auto"/>
              <w:jc w:val="both"/>
              <w:rPr>
                <w:rFonts w:ascii="Times New Roman" w:hAnsi="Times New Roman"/>
                <w:b/>
                <w:lang w:val="en-GB"/>
              </w:rPr>
            </w:pPr>
            <w:r w:rsidRPr="00C750B0">
              <w:rPr>
                <w:rFonts w:ascii="Times New Roman" w:hAnsi="Times New Roman"/>
                <w:b/>
                <w:bCs/>
                <w:lang w:val="en-GB"/>
              </w:rPr>
              <w:t>9</w:t>
            </w:r>
            <w:r w:rsidRPr="00C750B0">
              <w:rPr>
                <w:rFonts w:ascii="Times New Roman" w:hAnsi="Times New Roman"/>
                <w:b/>
                <w:bCs/>
                <w:vertAlign w:val="superscript"/>
                <w:lang w:val="en-GB"/>
              </w:rPr>
              <w:t>th</w:t>
            </w:r>
            <w:r w:rsidRPr="00C750B0">
              <w:rPr>
                <w:rFonts w:ascii="Times New Roman" w:hAnsi="Times New Roman"/>
                <w:b/>
                <w:bCs/>
                <w:lang w:val="en-GB"/>
              </w:rPr>
              <w:t xml:space="preserve"> May </w:t>
            </w:r>
            <w:r w:rsidR="004134D3" w:rsidRPr="00C750B0">
              <w:rPr>
                <w:rFonts w:ascii="Times New Roman" w:hAnsi="Times New Roman"/>
                <w:b/>
                <w:bCs/>
                <w:lang w:val="en-GB"/>
              </w:rPr>
              <w:t>2024</w:t>
            </w:r>
          </w:p>
        </w:tc>
        <w:tc>
          <w:tcPr>
            <w:tcW w:w="2268" w:type="dxa"/>
          </w:tcPr>
          <w:p w14:paraId="68A36EE3" w14:textId="3154F499" w:rsidR="00CD4254" w:rsidRPr="00C750B0" w:rsidRDefault="00CD4254" w:rsidP="0035648D">
            <w:pPr>
              <w:snapToGrid w:val="0"/>
              <w:spacing w:line="256" w:lineRule="auto"/>
              <w:jc w:val="both"/>
              <w:rPr>
                <w:rFonts w:ascii="Times New Roman" w:hAnsi="Times New Roman"/>
                <w:lang w:val="en-GB"/>
              </w:rPr>
            </w:pPr>
            <w:r w:rsidRPr="00C750B0">
              <w:rPr>
                <w:rFonts w:ascii="Times New Roman" w:hAnsi="Times New Roman"/>
              </w:rPr>
              <w:t>16:00</w:t>
            </w:r>
            <w:r w:rsidR="00E94B16" w:rsidRPr="00C750B0">
              <w:rPr>
                <w:rFonts w:ascii="Times New Roman" w:hAnsi="Times New Roman"/>
              </w:rPr>
              <w:t>hrs</w:t>
            </w:r>
          </w:p>
        </w:tc>
      </w:tr>
      <w:tr w:rsidR="00CD4254" w:rsidRPr="00E75B29" w14:paraId="113F0E82" w14:textId="77777777" w:rsidTr="0035648D">
        <w:tc>
          <w:tcPr>
            <w:tcW w:w="3969" w:type="dxa"/>
            <w:shd w:val="pct10" w:color="auto" w:fill="FFFFFF"/>
          </w:tcPr>
          <w:p w14:paraId="54D96C24" w14:textId="77777777" w:rsidR="00CD4254" w:rsidRPr="00C750B0" w:rsidRDefault="00CD4254" w:rsidP="0035648D">
            <w:pPr>
              <w:snapToGrid w:val="0"/>
              <w:spacing w:line="256" w:lineRule="auto"/>
              <w:jc w:val="both"/>
              <w:rPr>
                <w:rFonts w:ascii="Times New Roman" w:hAnsi="Times New Roman"/>
                <w:b/>
                <w:lang w:val="en-GB"/>
              </w:rPr>
            </w:pPr>
            <w:r w:rsidRPr="00C750B0">
              <w:rPr>
                <w:rFonts w:ascii="Times New Roman" w:hAnsi="Times New Roman"/>
                <w:b/>
                <w:lang w:val="en-US"/>
              </w:rPr>
              <w:t>Deadline for submission of tenders</w:t>
            </w:r>
          </w:p>
        </w:tc>
        <w:tc>
          <w:tcPr>
            <w:tcW w:w="2410" w:type="dxa"/>
          </w:tcPr>
          <w:p w14:paraId="605BF9AD" w14:textId="49E50F30" w:rsidR="00502937" w:rsidRPr="00C750B0" w:rsidRDefault="001C12D2" w:rsidP="000F33E0">
            <w:pPr>
              <w:spacing w:line="256" w:lineRule="auto"/>
              <w:jc w:val="both"/>
              <w:rPr>
                <w:rFonts w:ascii="Times New Roman" w:hAnsi="Times New Roman"/>
                <w:b/>
                <w:lang w:val="en-GB"/>
              </w:rPr>
            </w:pPr>
            <w:r w:rsidRPr="00C750B0">
              <w:rPr>
                <w:rFonts w:ascii="Times New Roman" w:hAnsi="Times New Roman"/>
                <w:b/>
                <w:bCs/>
              </w:rPr>
              <w:t>16th May, 2024</w:t>
            </w:r>
          </w:p>
        </w:tc>
        <w:tc>
          <w:tcPr>
            <w:tcW w:w="2268" w:type="dxa"/>
          </w:tcPr>
          <w:p w14:paraId="4386462D" w14:textId="12A9D8EF" w:rsidR="00CD4254" w:rsidRPr="00C750B0" w:rsidRDefault="00CD4254" w:rsidP="0035648D">
            <w:pPr>
              <w:snapToGrid w:val="0"/>
              <w:spacing w:line="256" w:lineRule="auto"/>
              <w:jc w:val="both"/>
              <w:rPr>
                <w:rFonts w:ascii="Times New Roman" w:hAnsi="Times New Roman"/>
                <w:lang w:val="en-GB"/>
              </w:rPr>
            </w:pPr>
            <w:r w:rsidRPr="00C750B0">
              <w:rPr>
                <w:rFonts w:ascii="Times New Roman" w:hAnsi="Times New Roman"/>
              </w:rPr>
              <w:t>1</w:t>
            </w:r>
            <w:r w:rsidR="008529B1" w:rsidRPr="00C750B0">
              <w:rPr>
                <w:rFonts w:ascii="Times New Roman" w:hAnsi="Times New Roman"/>
              </w:rPr>
              <w:t>6</w:t>
            </w:r>
            <w:r w:rsidRPr="00C750B0">
              <w:rPr>
                <w:rFonts w:ascii="Times New Roman" w:hAnsi="Times New Roman"/>
              </w:rPr>
              <w:t>:00</w:t>
            </w:r>
            <w:r w:rsidR="00E94B16" w:rsidRPr="00C750B0">
              <w:rPr>
                <w:rFonts w:ascii="Times New Roman" w:hAnsi="Times New Roman"/>
              </w:rPr>
              <w:t>hrs</w:t>
            </w:r>
          </w:p>
        </w:tc>
      </w:tr>
      <w:tr w:rsidR="00CD4254" w:rsidRPr="00E75B29" w14:paraId="6636F20E" w14:textId="77777777" w:rsidTr="0035648D">
        <w:tc>
          <w:tcPr>
            <w:tcW w:w="3969" w:type="dxa"/>
            <w:shd w:val="pct10" w:color="auto" w:fill="FFFFFF"/>
          </w:tcPr>
          <w:p w14:paraId="3B1C42C1" w14:textId="77777777" w:rsidR="00CD4254" w:rsidRPr="00C750B0" w:rsidRDefault="00CD4254" w:rsidP="0035648D">
            <w:pPr>
              <w:snapToGrid w:val="0"/>
              <w:spacing w:line="256" w:lineRule="auto"/>
              <w:jc w:val="both"/>
              <w:rPr>
                <w:rFonts w:ascii="Times New Roman" w:hAnsi="Times New Roman"/>
                <w:b/>
                <w:lang w:val="en-GB"/>
              </w:rPr>
            </w:pPr>
            <w:r w:rsidRPr="00C750B0">
              <w:rPr>
                <w:rFonts w:ascii="Times New Roman" w:hAnsi="Times New Roman"/>
                <w:b/>
              </w:rPr>
              <w:lastRenderedPageBreak/>
              <w:t>Tender opening session</w:t>
            </w:r>
          </w:p>
        </w:tc>
        <w:tc>
          <w:tcPr>
            <w:tcW w:w="2410" w:type="dxa"/>
          </w:tcPr>
          <w:p w14:paraId="30E4A10C" w14:textId="7B4924E9" w:rsidR="00CD4254" w:rsidRPr="00C750B0" w:rsidRDefault="008529B1" w:rsidP="000B2B37">
            <w:pPr>
              <w:snapToGrid w:val="0"/>
              <w:spacing w:line="256" w:lineRule="auto"/>
              <w:jc w:val="both"/>
              <w:rPr>
                <w:rFonts w:ascii="Times New Roman" w:hAnsi="Times New Roman"/>
                <w:lang w:val="en-GB"/>
              </w:rPr>
            </w:pPr>
            <w:r w:rsidRPr="00C750B0">
              <w:rPr>
                <w:rFonts w:ascii="Times New Roman" w:hAnsi="Times New Roman"/>
                <w:b/>
                <w:bCs/>
              </w:rPr>
              <w:t>16th</w:t>
            </w:r>
            <w:r w:rsidR="006E4BA7" w:rsidRPr="00C750B0">
              <w:rPr>
                <w:rFonts w:ascii="Times New Roman" w:hAnsi="Times New Roman"/>
                <w:b/>
                <w:bCs/>
              </w:rPr>
              <w:t xml:space="preserve"> May, 2024</w:t>
            </w:r>
          </w:p>
        </w:tc>
        <w:tc>
          <w:tcPr>
            <w:tcW w:w="2268" w:type="dxa"/>
          </w:tcPr>
          <w:p w14:paraId="4E030DD8" w14:textId="1AF14E30" w:rsidR="00CD4254" w:rsidRPr="00C750B0" w:rsidRDefault="00CD4254" w:rsidP="0035648D">
            <w:pPr>
              <w:snapToGrid w:val="0"/>
              <w:spacing w:line="256" w:lineRule="auto"/>
              <w:jc w:val="both"/>
              <w:rPr>
                <w:rFonts w:ascii="Times New Roman" w:hAnsi="Times New Roman"/>
                <w:lang w:val="en-GB"/>
              </w:rPr>
            </w:pPr>
            <w:r w:rsidRPr="00C750B0">
              <w:rPr>
                <w:rFonts w:ascii="Times New Roman" w:hAnsi="Times New Roman"/>
              </w:rPr>
              <w:t>10:30</w:t>
            </w:r>
            <w:r w:rsidR="00E94B16" w:rsidRPr="00C750B0">
              <w:rPr>
                <w:rFonts w:ascii="Times New Roman" w:hAnsi="Times New Roman"/>
              </w:rPr>
              <w:t>hrs</w:t>
            </w:r>
          </w:p>
        </w:tc>
      </w:tr>
      <w:tr w:rsidR="005F7598" w:rsidRPr="00E75B29" w14:paraId="3E1FFC48" w14:textId="77777777" w:rsidTr="00C750B0">
        <w:tc>
          <w:tcPr>
            <w:tcW w:w="3969" w:type="dxa"/>
            <w:shd w:val="pct10" w:color="auto" w:fill="FFFFFF"/>
          </w:tcPr>
          <w:p w14:paraId="64F0F413" w14:textId="77777777" w:rsidR="005F7598" w:rsidRPr="00C750B0" w:rsidRDefault="005F7598" w:rsidP="005F7598">
            <w:pPr>
              <w:tabs>
                <w:tab w:val="left" w:pos="851"/>
              </w:tabs>
              <w:snapToGrid w:val="0"/>
              <w:spacing w:line="256" w:lineRule="auto"/>
              <w:jc w:val="both"/>
              <w:rPr>
                <w:rFonts w:ascii="Times New Roman" w:hAnsi="Times New Roman"/>
                <w:b/>
                <w:lang w:val="en-GB"/>
              </w:rPr>
            </w:pPr>
            <w:r w:rsidRPr="00C750B0">
              <w:rPr>
                <w:rFonts w:ascii="Times New Roman" w:hAnsi="Times New Roman"/>
                <w:b/>
                <w:lang w:val="en-US"/>
              </w:rPr>
              <w:t>Notification of award to the successful tenderer</w:t>
            </w:r>
          </w:p>
        </w:tc>
        <w:tc>
          <w:tcPr>
            <w:tcW w:w="2410" w:type="dxa"/>
            <w:shd w:val="clear" w:color="auto" w:fill="auto"/>
          </w:tcPr>
          <w:p w14:paraId="7ADDCC2B" w14:textId="6817253D" w:rsidR="005F7598" w:rsidRPr="00C750B0" w:rsidRDefault="005F7598" w:rsidP="005F7598">
            <w:pPr>
              <w:tabs>
                <w:tab w:val="left" w:pos="851"/>
              </w:tabs>
              <w:snapToGrid w:val="0"/>
              <w:spacing w:line="256" w:lineRule="auto"/>
              <w:jc w:val="both"/>
              <w:rPr>
                <w:rFonts w:ascii="Times New Roman" w:hAnsi="Times New Roman"/>
                <w:lang w:val="en-GB"/>
              </w:rPr>
            </w:pPr>
            <w:r w:rsidRPr="00362A19">
              <w:rPr>
                <w:rFonts w:ascii="Times New Roman" w:hAnsi="Times New Roman"/>
                <w:sz w:val="24"/>
                <w:szCs w:val="24"/>
              </w:rPr>
              <w:t>16 June 2024**</w:t>
            </w:r>
          </w:p>
        </w:tc>
        <w:tc>
          <w:tcPr>
            <w:tcW w:w="2268" w:type="dxa"/>
          </w:tcPr>
          <w:p w14:paraId="29EE82E3" w14:textId="584217D2" w:rsidR="005F7598" w:rsidRPr="00C750B0" w:rsidRDefault="005F7598" w:rsidP="005F7598">
            <w:pPr>
              <w:tabs>
                <w:tab w:val="left" w:pos="851"/>
              </w:tabs>
              <w:snapToGrid w:val="0"/>
              <w:spacing w:line="256" w:lineRule="auto"/>
              <w:jc w:val="both"/>
              <w:rPr>
                <w:rFonts w:ascii="Times New Roman" w:hAnsi="Times New Roman"/>
                <w:lang w:val="en-GB"/>
              </w:rPr>
            </w:pPr>
            <w:r w:rsidRPr="00C750B0">
              <w:rPr>
                <w:rFonts w:ascii="Times New Roman" w:hAnsi="Times New Roman"/>
              </w:rPr>
              <w:t>16:00hrs</w:t>
            </w:r>
          </w:p>
        </w:tc>
      </w:tr>
      <w:tr w:rsidR="005F7598" w:rsidRPr="00B67617" w14:paraId="6ED0683F" w14:textId="77777777" w:rsidTr="00C750B0">
        <w:tc>
          <w:tcPr>
            <w:tcW w:w="3969" w:type="dxa"/>
            <w:shd w:val="pct10" w:color="auto" w:fill="FFFFFF"/>
          </w:tcPr>
          <w:p w14:paraId="6C1E2A60" w14:textId="77777777" w:rsidR="005F7598" w:rsidRPr="00C750B0" w:rsidRDefault="005F7598" w:rsidP="005F7598">
            <w:pPr>
              <w:keepNext/>
              <w:snapToGrid w:val="0"/>
              <w:spacing w:line="256" w:lineRule="auto"/>
              <w:jc w:val="both"/>
              <w:rPr>
                <w:rFonts w:ascii="Times New Roman" w:hAnsi="Times New Roman"/>
                <w:b/>
                <w:lang w:val="en-GB"/>
              </w:rPr>
            </w:pPr>
            <w:r w:rsidRPr="00C750B0">
              <w:rPr>
                <w:rFonts w:ascii="Times New Roman" w:hAnsi="Times New Roman"/>
                <w:b/>
                <w:lang w:val="en-GB"/>
              </w:rPr>
              <w:t>Signature of contract</w:t>
            </w:r>
          </w:p>
        </w:tc>
        <w:tc>
          <w:tcPr>
            <w:tcW w:w="2410" w:type="dxa"/>
            <w:shd w:val="clear" w:color="auto" w:fill="auto"/>
          </w:tcPr>
          <w:p w14:paraId="7E97795C" w14:textId="00A2467A" w:rsidR="005F7598" w:rsidRPr="00C750B0" w:rsidRDefault="005F7598" w:rsidP="005F7598">
            <w:pPr>
              <w:keepNext/>
              <w:snapToGrid w:val="0"/>
              <w:spacing w:line="256" w:lineRule="auto"/>
              <w:jc w:val="both"/>
              <w:rPr>
                <w:rFonts w:ascii="Times New Roman" w:hAnsi="Times New Roman"/>
                <w:b/>
                <w:sz w:val="18"/>
                <w:lang w:val="en-GB"/>
              </w:rPr>
            </w:pPr>
            <w:r w:rsidRPr="00362A19">
              <w:rPr>
                <w:rFonts w:ascii="Times New Roman" w:hAnsi="Times New Roman"/>
                <w:sz w:val="24"/>
                <w:szCs w:val="24"/>
              </w:rPr>
              <w:t>01 July 2024**</w:t>
            </w:r>
          </w:p>
        </w:tc>
        <w:tc>
          <w:tcPr>
            <w:tcW w:w="2268" w:type="dxa"/>
          </w:tcPr>
          <w:p w14:paraId="1417C43F" w14:textId="4A3D10D7" w:rsidR="005F7598" w:rsidRPr="00362A19" w:rsidRDefault="005F7598" w:rsidP="005F7598">
            <w:pPr>
              <w:snapToGrid w:val="0"/>
              <w:spacing w:line="256" w:lineRule="auto"/>
              <w:jc w:val="both"/>
              <w:rPr>
                <w:rFonts w:ascii="Times New Roman" w:hAnsi="Times New Roman"/>
                <w:bCs/>
                <w:sz w:val="18"/>
                <w:lang w:val="en-GB"/>
              </w:rPr>
            </w:pPr>
            <w:r w:rsidRPr="00C750B0">
              <w:rPr>
                <w:rFonts w:ascii="Times New Roman" w:hAnsi="Times New Roman"/>
                <w:sz w:val="18"/>
              </w:rPr>
              <w:t>16:00</w:t>
            </w:r>
            <w:r w:rsidR="008D2D5F" w:rsidRPr="00362A19">
              <w:rPr>
                <w:rFonts w:ascii="Times New Roman" w:hAnsi="Times New Roman"/>
                <w:bCs/>
                <w:sz w:val="18"/>
              </w:rPr>
              <w:t>hrs</w:t>
            </w:r>
          </w:p>
        </w:tc>
      </w:tr>
    </w:tbl>
    <w:p w14:paraId="4C3C1E0A" w14:textId="5D7E6B9A" w:rsidR="008A1EC3" w:rsidRPr="00B67617" w:rsidRDefault="008A1EC3" w:rsidP="0035648D">
      <w:pPr>
        <w:tabs>
          <w:tab w:val="left" w:pos="851"/>
        </w:tabs>
        <w:jc w:val="both"/>
        <w:rPr>
          <w:rFonts w:ascii="Times New Roman" w:hAnsi="Times New Roman"/>
          <w:b/>
          <w:lang w:val="en-GB"/>
        </w:rPr>
      </w:pPr>
      <w:r w:rsidRPr="00B67617">
        <w:rPr>
          <w:rFonts w:ascii="Times New Roman" w:hAnsi="Times New Roman"/>
          <w:b/>
          <w:lang w:val="en-GB"/>
        </w:rPr>
        <w:t>* All times are in the time zone of the country of the contracting authority provisional date</w:t>
      </w:r>
      <w:r w:rsidRPr="00B67617">
        <w:rPr>
          <w:rFonts w:ascii="Times New Roman" w:hAnsi="Times New Roman"/>
          <w:b/>
          <w:lang w:val="en-GB"/>
        </w:rPr>
        <w:br/>
        <w:t xml:space="preserve">** </w:t>
      </w:r>
      <w:r w:rsidR="00A92E2A">
        <w:rPr>
          <w:rFonts w:ascii="Times New Roman" w:hAnsi="Times New Roman"/>
          <w:b/>
          <w:lang w:val="en-GB"/>
        </w:rPr>
        <w:t>The dates can change depending on the timely progress of the evaluation committee in awarding the successful supplier.</w:t>
      </w:r>
    </w:p>
    <w:p w14:paraId="395947DD" w14:textId="77777777" w:rsidR="008A1EC3" w:rsidRPr="000E1D8C" w:rsidRDefault="008A1EC3" w:rsidP="00093D8F">
      <w:pPr>
        <w:pStyle w:val="ListParagraph"/>
        <w:numPr>
          <w:ilvl w:val="0"/>
          <w:numId w:val="33"/>
        </w:numPr>
        <w:spacing w:after="0"/>
        <w:jc w:val="both"/>
        <w:outlineLvl w:val="0"/>
        <w:rPr>
          <w:rFonts w:ascii="Times New Roman" w:hAnsi="Times New Roman"/>
          <w:b/>
        </w:rPr>
      </w:pPr>
      <w:bookmarkStart w:id="8" w:name="_Toc42488072"/>
      <w:bookmarkEnd w:id="7"/>
      <w:r w:rsidRPr="000E1D8C">
        <w:rPr>
          <w:rFonts w:ascii="Times New Roman" w:hAnsi="Times New Roman"/>
          <w:b/>
        </w:rPr>
        <w:t>Participation</w:t>
      </w:r>
      <w:bookmarkEnd w:id="8"/>
    </w:p>
    <w:p w14:paraId="3126C825" w14:textId="77777777" w:rsidR="008A1EC3" w:rsidRPr="00B67617" w:rsidRDefault="008A1EC3" w:rsidP="0035648D">
      <w:pPr>
        <w:ind w:left="567" w:hanging="567"/>
        <w:jc w:val="both"/>
        <w:rPr>
          <w:rFonts w:ascii="Times New Roman" w:hAnsi="Times New Roman"/>
          <w:lang w:val="en-GB"/>
        </w:rPr>
      </w:pPr>
      <w:r w:rsidRPr="00B67617">
        <w:rPr>
          <w:rFonts w:ascii="Times New Roman" w:hAnsi="Times New Roman"/>
          <w:lang w:val="en-GB"/>
        </w:rPr>
        <w:t>3.1</w:t>
      </w:r>
      <w:r w:rsidRPr="00B67617">
        <w:rPr>
          <w:rFonts w:ascii="Times New Roman" w:hAnsi="Times New Roman"/>
          <w:lang w:val="en-GB"/>
        </w:rPr>
        <w:tab/>
        <w:t>Tendering is open on equal terms to natural and legal persons (participating either individually or in a grouping – consortium – of tenderers) which are effectively established in one of the Member States of the European Union, an ACP State or in a country or territory authorised by the ACP-EC Partnership Agreement under which the contract is financed. Tendering is also open to international organisations.</w:t>
      </w:r>
    </w:p>
    <w:p w14:paraId="37D90BA2" w14:textId="77777777" w:rsidR="008A1EC3" w:rsidRPr="00B67617" w:rsidRDefault="008A1EC3" w:rsidP="0035648D">
      <w:pPr>
        <w:spacing w:after="0"/>
        <w:ind w:left="567"/>
        <w:jc w:val="both"/>
        <w:rPr>
          <w:rFonts w:ascii="Times New Roman" w:hAnsi="Times New Roman"/>
          <w:lang w:val="en-US"/>
        </w:rPr>
      </w:pPr>
      <w:r w:rsidRPr="00B67617">
        <w:rPr>
          <w:rFonts w:ascii="Times New Roman" w:hAnsi="Times New Roman"/>
          <w:lang w:val="en-US"/>
        </w:rPr>
        <w:t xml:space="preserve">For UK candidates or tenderers: Please be aware that following the entry into force of the EU-UK Withdrawal Agreement* on 1 February 2020 and in particular Articles 127(6), 137 and 138, the references to natural or legal persons residing or established in a Member State of the European Union and to goods originating from an eligible country, as defined under Regulation (EU) No 236/2014** and Annex IV of the ACP-EU Partnership Agreement***, are to be understood as including natural or legal persons residing or established in, and to goods originating from, the United Kingdom ****. Those persons and goods are therefore eligible under this call. </w:t>
      </w:r>
    </w:p>
    <w:p w14:paraId="1CA017AD" w14:textId="77777777" w:rsidR="008A1EC3" w:rsidRPr="00B67617" w:rsidRDefault="008A1EC3" w:rsidP="0035648D">
      <w:pPr>
        <w:spacing w:after="0"/>
        <w:ind w:left="709"/>
        <w:jc w:val="both"/>
        <w:rPr>
          <w:rFonts w:ascii="Times New Roman" w:hAnsi="Times New Roman"/>
          <w:lang w:val="en-US"/>
        </w:rPr>
      </w:pPr>
      <w:r w:rsidRPr="00B67617">
        <w:rPr>
          <w:rFonts w:ascii="Times New Roman" w:hAnsi="Times New Roman"/>
          <w:lang w:val="en-US"/>
        </w:rPr>
        <w:t>* Agreement on the withdrawal of the United Kingdom of Great Britain and Northern Ireland from the European Union and the European Atomic Energy Community.</w:t>
      </w:r>
    </w:p>
    <w:p w14:paraId="44B908CF" w14:textId="77777777" w:rsidR="008A1EC3" w:rsidRPr="00B67617" w:rsidRDefault="008A1EC3" w:rsidP="0035648D">
      <w:pPr>
        <w:spacing w:after="0"/>
        <w:ind w:left="709"/>
        <w:jc w:val="both"/>
        <w:rPr>
          <w:rFonts w:ascii="Times New Roman" w:hAnsi="Times New Roman"/>
          <w:lang w:val="en-US"/>
        </w:rPr>
      </w:pPr>
      <w:r w:rsidRPr="00B67617">
        <w:rPr>
          <w:rFonts w:ascii="Times New Roman" w:hAnsi="Times New Roman"/>
          <w:lang w:val="en-US"/>
        </w:rPr>
        <w:t>** Regulation (EU) No 236/2014 of the European Parliament and of the Council of 11 March 2014 laying down common rules and procedures for the implementation of the Union's instruments for financing external action.</w:t>
      </w:r>
    </w:p>
    <w:p w14:paraId="0993D98D" w14:textId="77777777" w:rsidR="008A1EC3" w:rsidRPr="00B67617" w:rsidRDefault="008A1EC3" w:rsidP="0035648D">
      <w:pPr>
        <w:spacing w:after="0"/>
        <w:ind w:left="709"/>
        <w:jc w:val="both"/>
        <w:rPr>
          <w:rFonts w:ascii="Times New Roman" w:hAnsi="Times New Roman"/>
          <w:lang w:val="en-US"/>
        </w:rPr>
      </w:pPr>
      <w:r w:rsidRPr="00B67617">
        <w:rPr>
          <w:rFonts w:ascii="Times New Roman" w:hAnsi="Times New Roman"/>
          <w:lang w:val="en-US"/>
        </w:rPr>
        <w:t>*** Annex IV to the ACP-EU Partnership Agreement, as revised by Decision 1/2014 of the ACP-EU Council of Ministers (OJ L196/40, 3.7.2014)</w:t>
      </w:r>
    </w:p>
    <w:p w14:paraId="080D9C5D" w14:textId="77777777" w:rsidR="008A1EC3" w:rsidRPr="00B67617" w:rsidRDefault="008A1EC3" w:rsidP="0035648D">
      <w:pPr>
        <w:spacing w:after="0"/>
        <w:ind w:left="709"/>
        <w:jc w:val="both"/>
        <w:rPr>
          <w:rFonts w:ascii="Times New Roman" w:eastAsia="Calibri" w:hAnsi="Times New Roman"/>
          <w:lang w:val="en-US" w:eastAsia="fr-BE"/>
        </w:rPr>
      </w:pPr>
      <w:r w:rsidRPr="00B67617">
        <w:rPr>
          <w:rFonts w:ascii="Times New Roman" w:hAnsi="Times New Roman"/>
          <w:lang w:val="en-US"/>
        </w:rPr>
        <w:t>**** including the Overseas Countries and Territories having special relations with the United Kingdom, as laid down in Part Four and Annex II of the TFEU</w:t>
      </w:r>
    </w:p>
    <w:p w14:paraId="0D3460B9"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3.2</w:t>
      </w:r>
      <w:r w:rsidRPr="00B67617">
        <w:rPr>
          <w:rFonts w:ascii="Times New Roman" w:hAnsi="Times New Roman"/>
          <w:lang w:val="en-GB"/>
        </w:rPr>
        <w:tab/>
        <w:t>These terms refer to all nationals of the above states and to all legal entities, companies or partnerships effectively established in the above states. For the purposes of proving compliance with this rule, tenderers being legal persons, must present the documents required under that country’s law.</w:t>
      </w:r>
    </w:p>
    <w:p w14:paraId="2D6F50E1" w14:textId="77777777" w:rsidR="008A1EC3" w:rsidRPr="00B67617" w:rsidRDefault="008A1EC3" w:rsidP="0035648D">
      <w:pPr>
        <w:tabs>
          <w:tab w:val="left" w:pos="709"/>
        </w:tabs>
        <w:ind w:left="567" w:hanging="567"/>
        <w:jc w:val="both"/>
        <w:outlineLvl w:val="1"/>
        <w:rPr>
          <w:rFonts w:ascii="Times New Roman" w:hAnsi="Times New Roman"/>
          <w:lang w:val="en-GB"/>
        </w:rPr>
      </w:pPr>
      <w:r w:rsidRPr="00B67617">
        <w:rPr>
          <w:rFonts w:ascii="Times New Roman" w:hAnsi="Times New Roman"/>
          <w:lang w:val="en-GB"/>
        </w:rPr>
        <w:t>3.3</w:t>
      </w:r>
      <w:r w:rsidRPr="00B67617">
        <w:rPr>
          <w:rFonts w:ascii="Times New Roman" w:hAnsi="Times New Roman"/>
          <w:lang w:val="en-GB"/>
        </w:rPr>
        <w:tab/>
        <w:t>The eligibility requirement detailed in sub clauses 3.1 and 3.2 applies to all members of a joint venture/consortium and all subcontractors, as well as to all entities upon whose capacity the tenderer relies for the selection criteria. Every tenderer, member of a joint venture/consortium, every capacity-providing entity, every subcontractor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14:paraId="227EA002" w14:textId="77777777" w:rsidR="008A1EC3" w:rsidRPr="00B67617" w:rsidRDefault="008A1EC3" w:rsidP="0035648D">
      <w:pPr>
        <w:tabs>
          <w:tab w:val="left" w:pos="709"/>
        </w:tabs>
        <w:ind w:left="567" w:hanging="567"/>
        <w:jc w:val="both"/>
        <w:outlineLvl w:val="1"/>
        <w:rPr>
          <w:rFonts w:ascii="Times New Roman" w:hAnsi="Times New Roman"/>
          <w:lang w:val="en-GB"/>
        </w:rPr>
      </w:pPr>
      <w:r w:rsidRPr="00B67617">
        <w:rPr>
          <w:rFonts w:ascii="Times New Roman" w:hAnsi="Times New Roman"/>
          <w:lang w:val="en-GB"/>
        </w:rPr>
        <w:t>3.4</w:t>
      </w:r>
      <w:r w:rsidRPr="00B67617">
        <w:rPr>
          <w:rFonts w:ascii="Times New Roman" w:hAnsi="Times New Roman"/>
          <w:lang w:val="en-GB"/>
        </w:rPr>
        <w:tab/>
        <w:t>Natural or legal persons are not entitled to participate in this tender procedure or be awarded a contract if they are in any of the situations mentioned in Sections 2.4. (EU restrictive measures), 2.6.10.1. (exclusion criteria) or 2.6.10.1.2. (rejection from a procedure) of the practical guide. Should they do so, their tender will be considered unsuitable or irregular respectively. In the cases listed in Section 2.6.10.1. of the practical guide tenderers may also be excluded from EU financed procedures and be subject to financial penalties up to 10</w:t>
      </w:r>
      <w:r w:rsidRPr="00B67617">
        <w:rPr>
          <w:rFonts w:ascii="Times New Roman" w:hAnsi="Times New Roman"/>
          <w:w w:val="50"/>
          <w:lang w:val="en-GB"/>
        </w:rPr>
        <w:t> </w:t>
      </w:r>
      <w:r w:rsidRPr="00B67617">
        <w:rPr>
          <w:rFonts w:ascii="Times New Roman" w:hAnsi="Times New Roman"/>
          <w:lang w:val="en-GB"/>
        </w:rPr>
        <w:t>% of the total value of the contract in accordance with the Financial Regulation in force. This information may be published on the Commission website in accordance with the Financial Regulation in force. Tenderers must provide declarations on honour</w:t>
      </w:r>
      <w:r w:rsidRPr="00B67617">
        <w:rPr>
          <w:rFonts w:ascii="Times New Roman" w:hAnsi="Times New Roman"/>
          <w:lang w:val="en-GB"/>
        </w:rPr>
        <w:footnoteReference w:id="5"/>
      </w:r>
      <w:r w:rsidRPr="00B67617">
        <w:rPr>
          <w:rFonts w:ascii="Times New Roman" w:hAnsi="Times New Roman"/>
          <w:lang w:val="en-GB"/>
        </w:rPr>
        <w:t xml:space="preserve"> that they are not in any of these exclusion situations. Such declarations must also be submitted by all the members of a joint venture/consortium, by any sub-contractor and by any capacity providing entities. Tenderers who make </w:t>
      </w:r>
      <w:r w:rsidRPr="00B67617">
        <w:rPr>
          <w:rFonts w:ascii="Times New Roman" w:hAnsi="Times New Roman"/>
          <w:lang w:val="en-GB"/>
        </w:rPr>
        <w:lastRenderedPageBreak/>
        <w:t>false declarations may also incur financial penalties and exclusion in accordance with the Financial Regulation in force. Their tender will be considered irregular.</w:t>
      </w:r>
    </w:p>
    <w:p w14:paraId="6ECD1F27" w14:textId="77777777" w:rsidR="008A1EC3" w:rsidRPr="00B67617" w:rsidRDefault="008A1EC3" w:rsidP="0035648D">
      <w:pPr>
        <w:tabs>
          <w:tab w:val="num" w:pos="709"/>
        </w:tabs>
        <w:ind w:left="567"/>
        <w:jc w:val="both"/>
        <w:outlineLvl w:val="1"/>
        <w:rPr>
          <w:rFonts w:ascii="Times New Roman" w:hAnsi="Times New Roman"/>
          <w:lang w:val="en-GB"/>
        </w:rPr>
      </w:pPr>
      <w:r w:rsidRPr="00B67617">
        <w:rPr>
          <w:rFonts w:ascii="Times New Roman" w:hAnsi="Times New Roman"/>
          <w:lang w:val="en-GB"/>
        </w:rPr>
        <w:t xml:space="preserve">The exclusion situations referred to above also apply to all members of a joint venture/consortium, all </w:t>
      </w:r>
      <w:proofErr w:type="gramStart"/>
      <w:r w:rsidRPr="00B67617">
        <w:rPr>
          <w:rFonts w:ascii="Times New Roman" w:hAnsi="Times New Roman"/>
          <w:lang w:val="en-GB"/>
        </w:rPr>
        <w:t>subcontractors</w:t>
      </w:r>
      <w:proofErr w:type="gramEnd"/>
      <w:r w:rsidRPr="00B67617">
        <w:rPr>
          <w:rFonts w:ascii="Times New Roman" w:hAnsi="Times New Roman"/>
          <w:lang w:val="en-GB"/>
        </w:rPr>
        <w:t xml:space="preserve"> and all suppliers to tenderers, as well as to all entities upon whose capacity the tenderer relies for the selection criteria. In cases of doubt over declarations, the contracting authority will request documentary evidence that subcontractors and/or capacity providing entities are not in a situation that excludes them.</w:t>
      </w:r>
    </w:p>
    <w:p w14:paraId="4E30FE5F" w14:textId="77777777" w:rsidR="008A1EC3" w:rsidRPr="00B67617" w:rsidRDefault="008A1EC3" w:rsidP="0035648D">
      <w:pPr>
        <w:tabs>
          <w:tab w:val="num" w:pos="709"/>
          <w:tab w:val="left" w:pos="8080"/>
        </w:tabs>
        <w:ind w:left="567" w:hanging="567"/>
        <w:jc w:val="both"/>
        <w:outlineLvl w:val="1"/>
        <w:rPr>
          <w:rFonts w:ascii="Times New Roman" w:hAnsi="Times New Roman"/>
          <w:lang w:val="en-GB"/>
        </w:rPr>
      </w:pPr>
      <w:r w:rsidRPr="00B67617">
        <w:rPr>
          <w:rFonts w:ascii="Times New Roman" w:hAnsi="Times New Roman"/>
          <w:lang w:val="en-GB"/>
        </w:rPr>
        <w:t>3.5</w:t>
      </w:r>
      <w:r w:rsidRPr="00B67617">
        <w:rPr>
          <w:rFonts w:ascii="Times New Roman" w:hAnsi="Times New Roman"/>
          <w:lang w:val="en-GB"/>
        </w:rPr>
        <w:tab/>
        <w:t xml:space="preserve">To be eligible to take part in this tender procedure, tenderers must prove to the satisfaction of the contracting authority that they comply with the necessary legal, </w:t>
      </w:r>
      <w:proofErr w:type="gramStart"/>
      <w:r w:rsidRPr="00B67617">
        <w:rPr>
          <w:rFonts w:ascii="Times New Roman" w:hAnsi="Times New Roman"/>
          <w:lang w:val="en-GB"/>
        </w:rPr>
        <w:t>technical</w:t>
      </w:r>
      <w:proofErr w:type="gramEnd"/>
      <w:r w:rsidRPr="00B67617">
        <w:rPr>
          <w:rFonts w:ascii="Times New Roman" w:hAnsi="Times New Roman"/>
          <w:lang w:val="en-GB"/>
        </w:rPr>
        <w:t xml:space="preserve"> and financial requirements and have the means to carry out the contract effectively.</w:t>
      </w:r>
    </w:p>
    <w:p w14:paraId="489B6F3C" w14:textId="77777777" w:rsidR="008A1EC3" w:rsidRPr="00B67617" w:rsidRDefault="008A1EC3" w:rsidP="0035648D">
      <w:pPr>
        <w:keepNext/>
        <w:tabs>
          <w:tab w:val="num" w:pos="709"/>
          <w:tab w:val="left" w:pos="792"/>
          <w:tab w:val="left" w:pos="8080"/>
        </w:tabs>
        <w:ind w:left="567" w:hanging="567"/>
        <w:jc w:val="both"/>
        <w:outlineLvl w:val="1"/>
        <w:rPr>
          <w:rFonts w:ascii="Times New Roman" w:hAnsi="Times New Roman"/>
          <w:lang w:val="en-GB"/>
        </w:rPr>
      </w:pPr>
      <w:r w:rsidRPr="00B67617">
        <w:rPr>
          <w:rFonts w:ascii="Times New Roman" w:hAnsi="Times New Roman"/>
          <w:lang w:val="en-GB"/>
        </w:rPr>
        <w:t>3.6</w:t>
      </w:r>
      <w:r w:rsidRPr="00B67617">
        <w:rPr>
          <w:rFonts w:ascii="Times New Roman" w:hAnsi="Times New Roman"/>
          <w:lang w:val="en-GB"/>
        </w:rPr>
        <w:tab/>
        <w:t xml:space="preserve">Subcontracting is allowed but the contractor will retain full liability towards the contracting authority for performance of the </w:t>
      </w:r>
      <w:proofErr w:type="gramStart"/>
      <w:r w:rsidRPr="00B67617">
        <w:rPr>
          <w:rFonts w:ascii="Times New Roman" w:hAnsi="Times New Roman"/>
          <w:lang w:val="en-GB"/>
        </w:rPr>
        <w:t>contract as a whole</w:t>
      </w:r>
      <w:proofErr w:type="gramEnd"/>
      <w:r w:rsidRPr="00B67617">
        <w:rPr>
          <w:rFonts w:ascii="Times New Roman" w:hAnsi="Times New Roman"/>
          <w:lang w:val="en-GB"/>
        </w:rPr>
        <w:t xml:space="preserve">. </w:t>
      </w:r>
    </w:p>
    <w:p w14:paraId="0E0719C8" w14:textId="77777777" w:rsidR="008A1EC3" w:rsidRPr="00B67617" w:rsidRDefault="008A1EC3" w:rsidP="0035648D">
      <w:pPr>
        <w:tabs>
          <w:tab w:val="num" w:pos="709"/>
        </w:tabs>
        <w:ind w:left="567"/>
        <w:jc w:val="both"/>
        <w:outlineLvl w:val="1"/>
        <w:rPr>
          <w:rFonts w:ascii="Times New Roman" w:hAnsi="Times New Roman"/>
          <w:lang w:val="en-GB"/>
        </w:rPr>
      </w:pPr>
      <w:r w:rsidRPr="00B67617">
        <w:rPr>
          <w:rFonts w:ascii="Times New Roman" w:hAnsi="Times New Roman"/>
          <w:lang w:val="en-GB"/>
        </w:rPr>
        <w:t xml:space="preserve">When selecting subcontractors, suppliers should give preference to natural persons, </w:t>
      </w:r>
      <w:proofErr w:type="gramStart"/>
      <w:r w:rsidRPr="00B67617">
        <w:rPr>
          <w:rFonts w:ascii="Times New Roman" w:hAnsi="Times New Roman"/>
          <w:lang w:val="en-GB"/>
        </w:rPr>
        <w:t>companies</w:t>
      </w:r>
      <w:proofErr w:type="gramEnd"/>
      <w:r w:rsidRPr="00B67617">
        <w:rPr>
          <w:rFonts w:ascii="Times New Roman" w:hAnsi="Times New Roman"/>
          <w:lang w:val="en-GB"/>
        </w:rPr>
        <w:t xml:space="preserve"> or firms of ACP States capable of providing the supplies required on similar terms.</w:t>
      </w:r>
    </w:p>
    <w:p w14:paraId="4174BDFC" w14:textId="77777777" w:rsidR="008A1EC3" w:rsidRPr="000E1D8C" w:rsidRDefault="008A1EC3" w:rsidP="00093D8F">
      <w:pPr>
        <w:pStyle w:val="ListParagraph"/>
        <w:numPr>
          <w:ilvl w:val="0"/>
          <w:numId w:val="33"/>
        </w:numPr>
        <w:spacing w:after="0"/>
        <w:jc w:val="both"/>
        <w:outlineLvl w:val="0"/>
        <w:rPr>
          <w:rFonts w:ascii="Times New Roman" w:hAnsi="Times New Roman"/>
          <w:b/>
        </w:rPr>
      </w:pPr>
      <w:bookmarkStart w:id="9" w:name="_Toc42488073"/>
      <w:r w:rsidRPr="000E1D8C">
        <w:rPr>
          <w:rFonts w:ascii="Times New Roman" w:hAnsi="Times New Roman"/>
          <w:b/>
        </w:rPr>
        <w:t>Origin</w:t>
      </w:r>
      <w:bookmarkEnd w:id="9"/>
    </w:p>
    <w:p w14:paraId="36A94C75" w14:textId="77777777" w:rsidR="008A1EC3" w:rsidRPr="00B67617" w:rsidRDefault="008A1EC3" w:rsidP="0035648D">
      <w:pPr>
        <w:numPr>
          <w:ilvl w:val="1"/>
          <w:numId w:val="0"/>
        </w:numPr>
        <w:ind w:left="567" w:hanging="567"/>
        <w:jc w:val="both"/>
        <w:outlineLvl w:val="1"/>
        <w:rPr>
          <w:rFonts w:ascii="Times New Roman" w:hAnsi="Times New Roman"/>
          <w:lang w:val="en-GB"/>
        </w:rPr>
      </w:pPr>
      <w:r w:rsidRPr="00B67617">
        <w:rPr>
          <w:rFonts w:ascii="Times New Roman" w:hAnsi="Times New Roman"/>
          <w:lang w:val="en-GB"/>
        </w:rPr>
        <w:t>4.1</w:t>
      </w:r>
      <w:r w:rsidRPr="00B67617">
        <w:rPr>
          <w:rFonts w:ascii="Times New Roman" w:hAnsi="Times New Roman"/>
          <w:lang w:val="en-GB"/>
        </w:rPr>
        <w:tab/>
        <w:t xml:space="preserve">Unless otherwise provided in the contract or below, all goods purchased under the contract must originate in a Member State of the European Union or in a country or territory of the regions covered and/or authorised by the specific instruments applicable to the programme specified in clause 3.1 above. For these purposes, ‘origin’ means the place where the goods are mined, grown, </w:t>
      </w:r>
      <w:proofErr w:type="gramStart"/>
      <w:r w:rsidRPr="00B67617">
        <w:rPr>
          <w:rFonts w:ascii="Times New Roman" w:hAnsi="Times New Roman"/>
          <w:lang w:val="en-GB"/>
        </w:rPr>
        <w:t>produced</w:t>
      </w:r>
      <w:proofErr w:type="gramEnd"/>
      <w:r w:rsidRPr="00B67617">
        <w:rPr>
          <w:rFonts w:ascii="Times New Roman" w:hAnsi="Times New Roman"/>
          <w:lang w:val="en-GB"/>
        </w:rPr>
        <w:t xml:space="preserve"> or manufactured and/or from which services are provided. The origin of the goods must be determined according to the relevant international agreements (notably WTO agreements), which are reflected in EU legislation on rules of origin for customs purposes: the Customs Code (Council Regulation (EEC) No 2913/92) in particular its </w:t>
      </w:r>
      <w:proofErr w:type="gramStart"/>
      <w:r w:rsidRPr="00B67617">
        <w:rPr>
          <w:rFonts w:ascii="Times New Roman" w:hAnsi="Times New Roman"/>
          <w:lang w:val="en-GB"/>
        </w:rPr>
        <w:t>Articles</w:t>
      </w:r>
      <w:proofErr w:type="gramEnd"/>
      <w:r w:rsidRPr="00B67617">
        <w:rPr>
          <w:rFonts w:ascii="Times New Roman" w:hAnsi="Times New Roman"/>
          <w:lang w:val="en-GB"/>
        </w:rPr>
        <w:t xml:space="preserve"> 22 to 246 thereof, and the Code's implementing provisions (Commission Regulation (EEC) No 2454/93. Goods originating in the EU include goods originating in the Overseas Countries and Territories.</w:t>
      </w:r>
    </w:p>
    <w:p w14:paraId="17E6EB2A"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All supplies under this contract must originate in one or more of the above countries.</w:t>
      </w:r>
    </w:p>
    <w:p w14:paraId="10D868C0" w14:textId="351A9737" w:rsidR="008A1EC3" w:rsidRDefault="008A1EC3" w:rsidP="0035648D">
      <w:pPr>
        <w:tabs>
          <w:tab w:val="num" w:pos="709"/>
        </w:tabs>
        <w:ind w:left="567"/>
        <w:jc w:val="both"/>
        <w:outlineLvl w:val="1"/>
        <w:rPr>
          <w:rFonts w:ascii="Times New Roman" w:hAnsi="Times New Roman"/>
          <w:lang w:val="en-GB"/>
        </w:rPr>
      </w:pPr>
      <w:r w:rsidRPr="00B67617">
        <w:rPr>
          <w:rFonts w:ascii="Times New Roman" w:hAnsi="Times New Roman"/>
          <w:lang w:val="en-GB"/>
        </w:rPr>
        <w:t>Tenderers must provide an undertaking signed by their representative certifying compliance with this requirement. The tenderer is obliged to verify that the provided information is correct. Otherwise, the tenderer risks to be excluded because of negligently misrepresenting information. For more details, see Section 2.3.5. of the practical guide.</w:t>
      </w:r>
    </w:p>
    <w:p w14:paraId="5827E807" w14:textId="1D521495" w:rsidR="00076B1B" w:rsidRDefault="00D14445" w:rsidP="00D14445">
      <w:pPr>
        <w:tabs>
          <w:tab w:val="num" w:pos="709"/>
        </w:tabs>
        <w:ind w:left="567"/>
        <w:jc w:val="both"/>
        <w:outlineLvl w:val="1"/>
        <w:rPr>
          <w:rFonts w:ascii="Times New Roman" w:hAnsi="Times New Roman"/>
          <w:lang w:val="en-GB"/>
        </w:rPr>
      </w:pPr>
      <w:r>
        <w:rPr>
          <w:rFonts w:ascii="Times New Roman" w:hAnsi="Times New Roman"/>
          <w:lang w:val="en-GB"/>
        </w:rPr>
        <w:t xml:space="preserve">Contract for </w:t>
      </w:r>
      <w:r w:rsidRPr="00D14445">
        <w:rPr>
          <w:rFonts w:ascii="Times New Roman" w:hAnsi="Times New Roman"/>
          <w:lang w:val="en-GB"/>
        </w:rPr>
        <w:t xml:space="preserve">supplies under </w:t>
      </w:r>
      <w:r w:rsidR="00A269E3">
        <w:rPr>
          <w:rFonts w:ascii="Times New Roman" w:hAnsi="Times New Roman"/>
          <w:lang w:val="en-GB"/>
        </w:rPr>
        <w:t>Euro</w:t>
      </w:r>
      <w:r>
        <w:rPr>
          <w:rFonts w:ascii="Times New Roman" w:hAnsi="Times New Roman"/>
          <w:lang w:val="en-GB"/>
        </w:rPr>
        <w:t xml:space="preserve"> 100,000 </w:t>
      </w:r>
      <w:r w:rsidRPr="00D14445">
        <w:rPr>
          <w:rFonts w:ascii="Times New Roman" w:hAnsi="Times New Roman"/>
          <w:lang w:val="en-GB"/>
        </w:rPr>
        <w:t>may originate from any country</w:t>
      </w:r>
      <w:r>
        <w:rPr>
          <w:rFonts w:ascii="Times New Roman" w:hAnsi="Times New Roman"/>
          <w:lang w:val="en-GB"/>
        </w:rPr>
        <w:t>.</w:t>
      </w:r>
      <w:r w:rsidR="00CC7027">
        <w:rPr>
          <w:rFonts w:ascii="Times New Roman" w:hAnsi="Times New Roman"/>
          <w:lang w:val="en-GB"/>
        </w:rPr>
        <w:t xml:space="preserve"> Supplies under lot 2 may originate from any country.</w:t>
      </w:r>
    </w:p>
    <w:p w14:paraId="4D71937C" w14:textId="04B399FA" w:rsidR="00F70B8A" w:rsidRPr="007767FE" w:rsidRDefault="00F70B8A" w:rsidP="00D14445">
      <w:pPr>
        <w:tabs>
          <w:tab w:val="num" w:pos="709"/>
        </w:tabs>
        <w:ind w:left="567"/>
        <w:jc w:val="both"/>
        <w:outlineLvl w:val="1"/>
        <w:rPr>
          <w:rFonts w:ascii="Times New Roman" w:hAnsi="Times New Roman"/>
          <w:lang w:val="en-GB"/>
        </w:rPr>
      </w:pPr>
      <w:r w:rsidRPr="007767FE">
        <w:rPr>
          <w:rFonts w:ascii="Times New Roman" w:hAnsi="Times New Roman"/>
          <w:lang w:val="en-GB"/>
        </w:rPr>
        <w:t>The list of eligible countries is included under annex</w:t>
      </w:r>
      <w:r w:rsidR="007767FE" w:rsidRPr="007767FE">
        <w:rPr>
          <w:rFonts w:ascii="Times New Roman" w:hAnsi="Times New Roman"/>
          <w:lang w:val="en-GB"/>
        </w:rPr>
        <w:t xml:space="preserve"> a2a</w:t>
      </w:r>
      <w:r w:rsidRPr="007767FE">
        <w:rPr>
          <w:rFonts w:ascii="Times New Roman" w:hAnsi="Times New Roman"/>
          <w:lang w:val="en-GB"/>
        </w:rPr>
        <w:t>.</w:t>
      </w:r>
    </w:p>
    <w:p w14:paraId="593753F5" w14:textId="09B6521F" w:rsidR="008A1EC3"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4.2</w:t>
      </w:r>
      <w:r w:rsidRPr="00B67617">
        <w:rPr>
          <w:rFonts w:ascii="Times New Roman" w:hAnsi="Times New Roman"/>
          <w:lang w:val="en-GB"/>
        </w:rPr>
        <w:tab/>
        <w:t>When submitting tenders, tenderers must state expressly that all the goods meet the requirements concerning origin and must state the countries of origin. They may be asked to provide additional information in this connection.</w:t>
      </w:r>
    </w:p>
    <w:p w14:paraId="3279303A" w14:textId="77777777" w:rsidR="001C22C5" w:rsidRPr="00B67617" w:rsidRDefault="001C22C5" w:rsidP="0035648D">
      <w:pPr>
        <w:ind w:left="567" w:hanging="567"/>
        <w:jc w:val="both"/>
        <w:outlineLvl w:val="1"/>
        <w:rPr>
          <w:rFonts w:ascii="Times New Roman" w:hAnsi="Times New Roman"/>
          <w:lang w:val="en-GB"/>
        </w:rPr>
      </w:pPr>
    </w:p>
    <w:p w14:paraId="3A9CBF69" w14:textId="77777777" w:rsidR="008A1EC3" w:rsidRPr="000E1D8C" w:rsidRDefault="008A1EC3" w:rsidP="00093D8F">
      <w:pPr>
        <w:pStyle w:val="ListParagraph"/>
        <w:numPr>
          <w:ilvl w:val="0"/>
          <w:numId w:val="33"/>
        </w:numPr>
        <w:spacing w:after="0"/>
        <w:jc w:val="both"/>
        <w:outlineLvl w:val="0"/>
        <w:rPr>
          <w:rFonts w:ascii="Times New Roman" w:hAnsi="Times New Roman"/>
          <w:b/>
        </w:rPr>
      </w:pPr>
      <w:bookmarkStart w:id="10" w:name="_Toc42488074"/>
      <w:r w:rsidRPr="000E1D8C">
        <w:rPr>
          <w:rFonts w:ascii="Times New Roman" w:hAnsi="Times New Roman"/>
          <w:b/>
        </w:rPr>
        <w:t>Type of contract</w:t>
      </w:r>
      <w:bookmarkEnd w:id="10"/>
    </w:p>
    <w:p w14:paraId="2A67FE15" w14:textId="43549666" w:rsidR="008A1EC3" w:rsidRPr="00B67617" w:rsidRDefault="00D83C82" w:rsidP="0035648D">
      <w:pPr>
        <w:ind w:left="567"/>
        <w:jc w:val="both"/>
        <w:outlineLvl w:val="1"/>
        <w:rPr>
          <w:rFonts w:ascii="Times New Roman" w:hAnsi="Times New Roman"/>
          <w:lang w:val="en-GB"/>
        </w:rPr>
      </w:pPr>
      <w:r>
        <w:rPr>
          <w:rFonts w:ascii="Times New Roman" w:hAnsi="Times New Roman"/>
          <w:lang w:val="en-GB"/>
        </w:rPr>
        <w:t>U</w:t>
      </w:r>
      <w:r w:rsidRPr="00D83C82">
        <w:rPr>
          <w:rFonts w:ascii="Times New Roman" w:hAnsi="Times New Roman"/>
          <w:lang w:val="en-GB"/>
        </w:rPr>
        <w:t>nit</w:t>
      </w:r>
      <w:r>
        <w:rPr>
          <w:rFonts w:ascii="Times New Roman" w:hAnsi="Times New Roman"/>
          <w:lang w:val="en-GB"/>
        </w:rPr>
        <w:t>-P</w:t>
      </w:r>
      <w:r w:rsidRPr="00D83C82">
        <w:rPr>
          <w:rFonts w:ascii="Times New Roman" w:hAnsi="Times New Roman"/>
          <w:lang w:val="en-GB"/>
        </w:rPr>
        <w:t>rice</w:t>
      </w:r>
    </w:p>
    <w:p w14:paraId="728B246C" w14:textId="77777777" w:rsidR="008A1EC3" w:rsidRPr="000E1D8C" w:rsidRDefault="008A1EC3" w:rsidP="00093D8F">
      <w:pPr>
        <w:pStyle w:val="ListParagraph"/>
        <w:numPr>
          <w:ilvl w:val="0"/>
          <w:numId w:val="33"/>
        </w:numPr>
        <w:spacing w:after="0"/>
        <w:jc w:val="both"/>
        <w:outlineLvl w:val="0"/>
        <w:rPr>
          <w:rFonts w:ascii="Times New Roman" w:hAnsi="Times New Roman"/>
          <w:b/>
        </w:rPr>
      </w:pPr>
      <w:bookmarkStart w:id="11" w:name="_Toc42488075"/>
      <w:r w:rsidRPr="000E1D8C">
        <w:rPr>
          <w:rFonts w:ascii="Times New Roman" w:hAnsi="Times New Roman"/>
          <w:b/>
        </w:rPr>
        <w:t>Currency</w:t>
      </w:r>
      <w:bookmarkEnd w:id="11"/>
    </w:p>
    <w:p w14:paraId="5F01374C" w14:textId="3D860825" w:rsidR="008A1EC3" w:rsidRDefault="008A1EC3" w:rsidP="0035648D">
      <w:pPr>
        <w:ind w:left="567"/>
        <w:jc w:val="both"/>
        <w:outlineLvl w:val="1"/>
        <w:rPr>
          <w:rFonts w:ascii="Times New Roman" w:hAnsi="Times New Roman"/>
          <w:bCs/>
          <w:lang w:val="en-GB"/>
        </w:rPr>
      </w:pPr>
      <w:r w:rsidRPr="00B67617">
        <w:rPr>
          <w:rFonts w:ascii="Times New Roman" w:hAnsi="Times New Roman"/>
          <w:lang w:val="en-GB"/>
        </w:rPr>
        <w:t xml:space="preserve">Tenders must be presented in </w:t>
      </w:r>
      <w:proofErr w:type="gramStart"/>
      <w:r w:rsidR="00E21BBE">
        <w:rPr>
          <w:rFonts w:ascii="Times New Roman" w:hAnsi="Times New Roman"/>
          <w:lang w:val="en-GB"/>
        </w:rPr>
        <w:t>USD</w:t>
      </w:r>
      <w:proofErr w:type="gramEnd"/>
    </w:p>
    <w:p w14:paraId="03FFCE86" w14:textId="77777777" w:rsidR="00D33720" w:rsidRPr="00B67617" w:rsidRDefault="00D33720" w:rsidP="0035648D">
      <w:pPr>
        <w:ind w:left="567"/>
        <w:jc w:val="both"/>
        <w:outlineLvl w:val="1"/>
        <w:rPr>
          <w:rFonts w:ascii="Times New Roman" w:hAnsi="Times New Roman"/>
          <w:lang w:val="en-GB"/>
        </w:rPr>
      </w:pPr>
    </w:p>
    <w:p w14:paraId="4CB34662" w14:textId="77777777" w:rsidR="008A1EC3" w:rsidRPr="000E1D8C" w:rsidRDefault="008A1EC3" w:rsidP="00093D8F">
      <w:pPr>
        <w:pStyle w:val="ListParagraph"/>
        <w:numPr>
          <w:ilvl w:val="0"/>
          <w:numId w:val="33"/>
        </w:numPr>
        <w:spacing w:after="0"/>
        <w:jc w:val="both"/>
        <w:outlineLvl w:val="0"/>
        <w:rPr>
          <w:rFonts w:ascii="Times New Roman" w:hAnsi="Times New Roman"/>
          <w:b/>
        </w:rPr>
      </w:pPr>
      <w:bookmarkStart w:id="12" w:name="_Toc42488076"/>
      <w:r w:rsidRPr="000E1D8C">
        <w:rPr>
          <w:rFonts w:ascii="Times New Roman" w:hAnsi="Times New Roman"/>
          <w:b/>
        </w:rPr>
        <w:t>Lots</w:t>
      </w:r>
      <w:bookmarkEnd w:id="12"/>
    </w:p>
    <w:p w14:paraId="56856E29" w14:textId="5813E2D1" w:rsidR="00BD6560" w:rsidRPr="00D33720" w:rsidRDefault="00CD4254" w:rsidP="00CE3CCE">
      <w:pPr>
        <w:ind w:left="567"/>
        <w:jc w:val="both"/>
        <w:rPr>
          <w:rFonts w:ascii="Times New Roman" w:hAnsi="Times New Roman"/>
          <w:lang w:val="en-GB"/>
        </w:rPr>
      </w:pPr>
      <w:r w:rsidRPr="00D33720">
        <w:rPr>
          <w:rFonts w:ascii="Times New Roman" w:hAnsi="Times New Roman"/>
          <w:lang w:val="en-GB"/>
        </w:rPr>
        <w:t xml:space="preserve"> This tender procedure is divided into</w:t>
      </w:r>
      <w:r w:rsidR="00BD6560" w:rsidRPr="00D33720">
        <w:rPr>
          <w:rFonts w:ascii="Times New Roman" w:hAnsi="Times New Roman"/>
          <w:lang w:val="en-GB"/>
        </w:rPr>
        <w:t xml:space="preserve"> </w:t>
      </w:r>
      <w:r w:rsidRPr="00D33720">
        <w:rPr>
          <w:rFonts w:ascii="Times New Roman" w:hAnsi="Times New Roman"/>
          <w:lang w:val="en-GB"/>
        </w:rPr>
        <w:t>lots</w:t>
      </w:r>
      <w:r w:rsidR="00BD6560" w:rsidRPr="00D33720">
        <w:rPr>
          <w:rFonts w:ascii="Times New Roman" w:hAnsi="Times New Roman"/>
          <w:lang w:val="en-GB"/>
        </w:rPr>
        <w:t xml:space="preserve">. </w:t>
      </w:r>
    </w:p>
    <w:p w14:paraId="75F2D05E" w14:textId="555EEE40" w:rsidR="00ED53BC" w:rsidRPr="00ED53BC" w:rsidRDefault="00ED53BC" w:rsidP="00ED53BC">
      <w:pPr>
        <w:ind w:left="567" w:hanging="567"/>
        <w:jc w:val="both"/>
        <w:outlineLvl w:val="1"/>
        <w:rPr>
          <w:rFonts w:ascii="Times New Roman" w:hAnsi="Times New Roman"/>
          <w:lang w:val="en-GB"/>
        </w:rPr>
      </w:pPr>
      <w:r w:rsidRPr="00ED53BC">
        <w:rPr>
          <w:rFonts w:ascii="Times New Roman" w:hAnsi="Times New Roman"/>
          <w:lang w:val="en-GB"/>
        </w:rPr>
        <w:t>7.1</w:t>
      </w:r>
      <w:r w:rsidRPr="00ED53BC">
        <w:rPr>
          <w:rFonts w:ascii="Times New Roman" w:hAnsi="Times New Roman"/>
          <w:lang w:val="en-GB"/>
        </w:rPr>
        <w:tab/>
        <w:t xml:space="preserve">The tenderer may submit a tender for one lot, </w:t>
      </w:r>
      <w:proofErr w:type="gramStart"/>
      <w:r w:rsidRPr="00ED53BC">
        <w:rPr>
          <w:rFonts w:ascii="Times New Roman" w:hAnsi="Times New Roman"/>
          <w:lang w:val="en-GB"/>
        </w:rPr>
        <w:t>several</w:t>
      </w:r>
      <w:proofErr w:type="gramEnd"/>
      <w:r w:rsidRPr="00ED53BC">
        <w:rPr>
          <w:rFonts w:ascii="Times New Roman" w:hAnsi="Times New Roman"/>
          <w:lang w:val="en-GB"/>
        </w:rPr>
        <w:t xml:space="preserve"> or all of the lots. </w:t>
      </w:r>
    </w:p>
    <w:p w14:paraId="7F30A9CB" w14:textId="77777777" w:rsidR="00ED53BC" w:rsidRPr="00ED53BC" w:rsidRDefault="00ED53BC" w:rsidP="00ED53BC">
      <w:pPr>
        <w:ind w:left="567" w:hanging="567"/>
        <w:jc w:val="both"/>
        <w:outlineLvl w:val="1"/>
        <w:rPr>
          <w:rFonts w:ascii="Times New Roman" w:hAnsi="Times New Roman"/>
          <w:lang w:val="en-GB"/>
        </w:rPr>
      </w:pPr>
      <w:r w:rsidRPr="00ED53BC">
        <w:rPr>
          <w:rFonts w:ascii="Times New Roman" w:hAnsi="Times New Roman"/>
          <w:lang w:val="en-GB"/>
        </w:rPr>
        <w:t>7.2</w:t>
      </w:r>
      <w:r w:rsidRPr="00ED53BC">
        <w:rPr>
          <w:rFonts w:ascii="Times New Roman" w:hAnsi="Times New Roman"/>
          <w:lang w:val="en-GB"/>
        </w:rPr>
        <w:tab/>
        <w:t>Each lot will form a separate contract and the quantities indicated for different lots will be indivisible. The tenderer must offer the whole of the quantity or quantities indicated for each lot. Under no circumstances must tenders be considered for part of the quantities required. If the tenderer is awarded more than one lot, a single contract may be concluded covering all those lots.</w:t>
      </w:r>
    </w:p>
    <w:p w14:paraId="08EED67F" w14:textId="77777777" w:rsidR="00ED53BC" w:rsidRPr="00ED53BC" w:rsidRDefault="00ED53BC" w:rsidP="00ED53BC">
      <w:pPr>
        <w:ind w:left="567" w:hanging="567"/>
        <w:jc w:val="both"/>
        <w:outlineLvl w:val="1"/>
        <w:rPr>
          <w:rFonts w:ascii="Times New Roman" w:hAnsi="Times New Roman"/>
          <w:lang w:val="en-GB"/>
        </w:rPr>
      </w:pPr>
      <w:r w:rsidRPr="00ED53BC">
        <w:rPr>
          <w:rFonts w:ascii="Times New Roman" w:hAnsi="Times New Roman"/>
          <w:lang w:val="en-GB"/>
        </w:rPr>
        <w:lastRenderedPageBreak/>
        <w:t>7.3</w:t>
      </w:r>
      <w:r w:rsidRPr="00ED53BC">
        <w:rPr>
          <w:rFonts w:ascii="Times New Roman" w:hAnsi="Times New Roman"/>
          <w:lang w:val="en-GB"/>
        </w:rPr>
        <w:tab/>
        <w:t xml:space="preserve">A tenderer may include in its tender the overall discount it would grant in the event of some or </w:t>
      </w:r>
      <w:proofErr w:type="gramStart"/>
      <w:r w:rsidRPr="00ED53BC">
        <w:rPr>
          <w:rFonts w:ascii="Times New Roman" w:hAnsi="Times New Roman"/>
          <w:lang w:val="en-GB"/>
        </w:rPr>
        <w:t>all of</w:t>
      </w:r>
      <w:proofErr w:type="gramEnd"/>
      <w:r w:rsidRPr="00ED53BC">
        <w:rPr>
          <w:rFonts w:ascii="Times New Roman" w:hAnsi="Times New Roman"/>
          <w:lang w:val="en-GB"/>
        </w:rPr>
        <w:t xml:space="preserve"> the lots for which it has submitted a tender being awarded. The discount should be clearly indicated for each lot in such a way that it can be announced during the public tender opening session.</w:t>
      </w:r>
    </w:p>
    <w:p w14:paraId="4DA78274" w14:textId="4EE11B9A" w:rsidR="00ED53BC" w:rsidRPr="00ED53BC" w:rsidRDefault="00ED53BC" w:rsidP="00ED53BC">
      <w:pPr>
        <w:ind w:left="567" w:hanging="567"/>
        <w:jc w:val="both"/>
        <w:outlineLvl w:val="1"/>
        <w:rPr>
          <w:rFonts w:ascii="Times New Roman" w:hAnsi="Times New Roman"/>
          <w:lang w:val="en-GB"/>
        </w:rPr>
      </w:pPr>
      <w:r w:rsidRPr="00ED53BC">
        <w:rPr>
          <w:rFonts w:ascii="Times New Roman" w:hAnsi="Times New Roman"/>
          <w:lang w:val="en-GB"/>
        </w:rPr>
        <w:t>7.4</w:t>
      </w:r>
      <w:r w:rsidRPr="00ED53BC">
        <w:rPr>
          <w:rFonts w:ascii="Times New Roman" w:hAnsi="Times New Roman"/>
          <w:lang w:val="en-GB"/>
        </w:rPr>
        <w:tab/>
        <w:t>Contracts will be awarded lot by lot, but the contracting authority may select the most favourable overall solution after taking account of any discounts offered.</w:t>
      </w:r>
    </w:p>
    <w:p w14:paraId="2A027390" w14:textId="77777777" w:rsidR="004A723D" w:rsidRPr="00B67617" w:rsidRDefault="004A723D" w:rsidP="0035648D">
      <w:pPr>
        <w:ind w:left="567"/>
        <w:jc w:val="both"/>
        <w:rPr>
          <w:rFonts w:ascii="Times New Roman" w:hAnsi="Times New Roman"/>
          <w:lang w:val="en-GB"/>
        </w:rPr>
      </w:pPr>
    </w:p>
    <w:p w14:paraId="3B182438" w14:textId="77777777" w:rsidR="008A1EC3" w:rsidRPr="00444FD0" w:rsidRDefault="008A1EC3" w:rsidP="00093D8F">
      <w:pPr>
        <w:pStyle w:val="ListParagraph"/>
        <w:numPr>
          <w:ilvl w:val="0"/>
          <w:numId w:val="33"/>
        </w:numPr>
        <w:spacing w:after="0"/>
        <w:jc w:val="both"/>
        <w:outlineLvl w:val="0"/>
        <w:rPr>
          <w:rFonts w:ascii="Times New Roman" w:hAnsi="Times New Roman"/>
          <w:b/>
        </w:rPr>
      </w:pPr>
      <w:bookmarkStart w:id="13" w:name="_Toc42488077"/>
      <w:r w:rsidRPr="00444FD0">
        <w:rPr>
          <w:rFonts w:ascii="Times New Roman" w:hAnsi="Times New Roman"/>
          <w:b/>
        </w:rPr>
        <w:t>Period of validity</w:t>
      </w:r>
      <w:bookmarkEnd w:id="13"/>
    </w:p>
    <w:p w14:paraId="28324812" w14:textId="77777777" w:rsidR="008A1EC3" w:rsidRPr="00B67617" w:rsidRDefault="008A1EC3" w:rsidP="0035648D">
      <w:pPr>
        <w:tabs>
          <w:tab w:val="num" w:pos="567"/>
        </w:tabs>
        <w:ind w:left="567" w:hanging="567"/>
        <w:jc w:val="both"/>
        <w:outlineLvl w:val="1"/>
        <w:rPr>
          <w:rFonts w:ascii="Times New Roman" w:hAnsi="Times New Roman"/>
          <w:lang w:val="en-GB"/>
        </w:rPr>
      </w:pPr>
      <w:r w:rsidRPr="00B67617">
        <w:rPr>
          <w:rFonts w:ascii="Times New Roman" w:hAnsi="Times New Roman"/>
          <w:lang w:val="en-GB"/>
        </w:rPr>
        <w:t>8.1</w:t>
      </w:r>
      <w:r w:rsidRPr="00B67617">
        <w:rPr>
          <w:rFonts w:ascii="Times New Roman" w:hAnsi="Times New Roman"/>
          <w:lang w:val="en-GB"/>
        </w:rPr>
        <w:tab/>
        <w:t>Tenderers will be bound by their tenders for a period of 90 days from the deadline for the submission of tenders.</w:t>
      </w:r>
    </w:p>
    <w:p w14:paraId="2C039835" w14:textId="77777777" w:rsidR="008A1EC3" w:rsidRPr="00B67617" w:rsidRDefault="008A1EC3" w:rsidP="0035648D">
      <w:pPr>
        <w:tabs>
          <w:tab w:val="num" w:pos="567"/>
        </w:tabs>
        <w:ind w:left="567" w:hanging="567"/>
        <w:jc w:val="both"/>
        <w:outlineLvl w:val="1"/>
        <w:rPr>
          <w:rFonts w:ascii="Times New Roman" w:hAnsi="Times New Roman"/>
          <w:lang w:val="en-GB"/>
        </w:rPr>
      </w:pPr>
      <w:r w:rsidRPr="00B67617">
        <w:rPr>
          <w:rFonts w:ascii="Times New Roman" w:hAnsi="Times New Roman"/>
          <w:lang w:val="en-GB"/>
        </w:rPr>
        <w:t>8.2</w:t>
      </w:r>
      <w:r w:rsidRPr="00B67617">
        <w:rPr>
          <w:rFonts w:ascii="Times New Roman" w:hAnsi="Times New Roman"/>
          <w:lang w:val="en-GB"/>
        </w:rPr>
        <w:tab/>
        <w:t>In exceptional cases and prior to the expiry of the original tender validity period, the contracting authority may ask tenderers in writing to extend this period by 40 days. Such requests and the responses to them must be made in writing. Tenderers that agree to do so will not be permitted to modify their tenders and they are bound to extend the validity of their tender guarantees for the revised period of validity of the tender. If they refuse, without forfeiture of their tender guarantees, their participation in the tender procedure will be terminated. In case the contracting authority is required to obtain the recommendation of the panel referred to in Section 2.6.10.1.1. of the practical guide, the contracting authority may, before the validity period expires, request an extension of the validity of the tenders up to the adoption of that recommendation.</w:t>
      </w:r>
    </w:p>
    <w:p w14:paraId="20F2EF8A" w14:textId="77777777" w:rsidR="008A1EC3" w:rsidRPr="00B67617" w:rsidRDefault="008A1EC3" w:rsidP="0035648D">
      <w:pPr>
        <w:tabs>
          <w:tab w:val="num" w:pos="567"/>
        </w:tabs>
        <w:ind w:left="567" w:hanging="567"/>
        <w:jc w:val="both"/>
        <w:rPr>
          <w:rFonts w:ascii="Times New Roman" w:hAnsi="Times New Roman"/>
          <w:lang w:val="en-GB"/>
        </w:rPr>
      </w:pPr>
      <w:r w:rsidRPr="00B67617">
        <w:rPr>
          <w:rFonts w:ascii="Times New Roman" w:hAnsi="Times New Roman"/>
          <w:lang w:val="en-GB"/>
        </w:rPr>
        <w:t>8.3</w:t>
      </w:r>
      <w:r w:rsidRPr="00B67617">
        <w:rPr>
          <w:rFonts w:ascii="Times New Roman" w:hAnsi="Times New Roman"/>
          <w:lang w:val="en-GB"/>
        </w:rPr>
        <w:tab/>
        <w:t>The successful tenderer will be bound by its tender for a further period of 60 days. The further period is added to the validity period of the tender irrespective of the date of notification.</w:t>
      </w:r>
    </w:p>
    <w:p w14:paraId="22DC4326" w14:textId="77777777" w:rsidR="008A1EC3" w:rsidRPr="00444FD0" w:rsidRDefault="008A1EC3" w:rsidP="00093D8F">
      <w:pPr>
        <w:pStyle w:val="ListParagraph"/>
        <w:numPr>
          <w:ilvl w:val="0"/>
          <w:numId w:val="33"/>
        </w:numPr>
        <w:spacing w:after="0"/>
        <w:jc w:val="both"/>
        <w:outlineLvl w:val="0"/>
        <w:rPr>
          <w:rFonts w:ascii="Times New Roman" w:hAnsi="Times New Roman"/>
          <w:b/>
        </w:rPr>
      </w:pPr>
      <w:bookmarkStart w:id="14" w:name="_Toc42488078"/>
      <w:bookmarkStart w:id="15" w:name="_Ref500330462"/>
      <w:r w:rsidRPr="00444FD0">
        <w:rPr>
          <w:rFonts w:ascii="Times New Roman" w:hAnsi="Times New Roman"/>
          <w:b/>
        </w:rPr>
        <w:t xml:space="preserve">Language of </w:t>
      </w:r>
      <w:bookmarkEnd w:id="14"/>
      <w:r w:rsidRPr="00444FD0">
        <w:rPr>
          <w:rFonts w:ascii="Times New Roman" w:hAnsi="Times New Roman"/>
          <w:b/>
        </w:rPr>
        <w:t>tenders</w:t>
      </w:r>
    </w:p>
    <w:bookmarkEnd w:id="15"/>
    <w:p w14:paraId="7708BD40" w14:textId="5AB47DD1"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9.1</w:t>
      </w:r>
      <w:r w:rsidRPr="00B67617">
        <w:rPr>
          <w:rFonts w:ascii="Times New Roman" w:hAnsi="Times New Roman"/>
          <w:lang w:val="en-GB"/>
        </w:rPr>
        <w:tab/>
        <w:t xml:space="preserve">The tenders, all correspondence and documents related to the tender exchanged by the tenderer and the contracting authority must be written in the language of the procedure, which is </w:t>
      </w:r>
      <w:r w:rsidR="00E43086">
        <w:rPr>
          <w:rFonts w:ascii="Times New Roman" w:hAnsi="Times New Roman"/>
          <w:lang w:val="en-GB"/>
        </w:rPr>
        <w:t>French</w:t>
      </w:r>
      <w:r w:rsidR="0000222F">
        <w:rPr>
          <w:rFonts w:ascii="Times New Roman" w:hAnsi="Times New Roman"/>
          <w:lang w:val="en-GB"/>
        </w:rPr>
        <w:t xml:space="preserve"> </w:t>
      </w:r>
      <w:r w:rsidR="001D7B0F">
        <w:rPr>
          <w:rFonts w:ascii="Times New Roman" w:hAnsi="Times New Roman"/>
          <w:lang w:val="en-GB"/>
        </w:rPr>
        <w:t>or</w:t>
      </w:r>
      <w:r w:rsidR="0000222F">
        <w:rPr>
          <w:rFonts w:ascii="Times New Roman" w:hAnsi="Times New Roman"/>
          <w:lang w:val="en-GB"/>
        </w:rPr>
        <w:t xml:space="preserve"> </w:t>
      </w:r>
      <w:r w:rsidR="004A79E6">
        <w:rPr>
          <w:rFonts w:ascii="Times New Roman" w:hAnsi="Times New Roman"/>
          <w:lang w:val="en-GB"/>
        </w:rPr>
        <w:t>English</w:t>
      </w:r>
      <w:r w:rsidRPr="00B67617">
        <w:rPr>
          <w:rFonts w:ascii="Times New Roman" w:hAnsi="Times New Roman"/>
          <w:lang w:val="en-GB"/>
        </w:rPr>
        <w:t>.</w:t>
      </w:r>
    </w:p>
    <w:p w14:paraId="25514626" w14:textId="77777777" w:rsidR="008A1EC3" w:rsidRPr="00B67617" w:rsidRDefault="008A1EC3" w:rsidP="0035648D">
      <w:pPr>
        <w:ind w:left="567"/>
        <w:jc w:val="both"/>
        <w:outlineLvl w:val="1"/>
        <w:rPr>
          <w:rFonts w:ascii="Times New Roman" w:hAnsi="Times New Roman"/>
          <w:lang w:val="en-GB"/>
        </w:rPr>
      </w:pPr>
      <w:r w:rsidRPr="00B67617">
        <w:rPr>
          <w:rFonts w:ascii="Times New Roman" w:hAnsi="Times New Roman"/>
          <w:lang w:val="en-GB"/>
        </w:rPr>
        <w:t>If the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English, to facilitate evaluation of the documents.</w:t>
      </w:r>
    </w:p>
    <w:p w14:paraId="39FCEA0F" w14:textId="77777777" w:rsidR="008A1EC3" w:rsidRPr="00BE7EA2" w:rsidRDefault="008A1EC3" w:rsidP="00093D8F">
      <w:pPr>
        <w:pStyle w:val="ListParagraph"/>
        <w:numPr>
          <w:ilvl w:val="0"/>
          <w:numId w:val="33"/>
        </w:numPr>
        <w:spacing w:after="0"/>
        <w:jc w:val="both"/>
        <w:outlineLvl w:val="0"/>
        <w:rPr>
          <w:rFonts w:ascii="Times New Roman" w:hAnsi="Times New Roman"/>
          <w:b/>
        </w:rPr>
      </w:pPr>
      <w:bookmarkStart w:id="16" w:name="_Toc42488079"/>
      <w:r w:rsidRPr="00BE7EA2">
        <w:rPr>
          <w:rFonts w:ascii="Times New Roman" w:hAnsi="Times New Roman"/>
          <w:b/>
        </w:rPr>
        <w:t>Submission of tenders</w:t>
      </w:r>
      <w:bookmarkEnd w:id="16"/>
    </w:p>
    <w:p w14:paraId="36AC1B84" w14:textId="77777777" w:rsidR="008A1EC3" w:rsidRPr="00B67617" w:rsidRDefault="008A1EC3" w:rsidP="0035648D">
      <w:pPr>
        <w:ind w:left="567" w:hanging="567"/>
        <w:jc w:val="both"/>
        <w:outlineLvl w:val="1"/>
        <w:rPr>
          <w:rFonts w:ascii="Times New Roman" w:hAnsi="Times New Roman"/>
          <w:lang w:val="en-GB"/>
        </w:rPr>
      </w:pPr>
      <w:bookmarkStart w:id="17" w:name="_Ref500326737"/>
      <w:r w:rsidRPr="00B67617">
        <w:rPr>
          <w:rFonts w:ascii="Times New Roman" w:hAnsi="Times New Roman"/>
          <w:lang w:val="en-GB"/>
        </w:rPr>
        <w:t>10.1</w:t>
      </w:r>
      <w:r w:rsidRPr="00B67617">
        <w:rPr>
          <w:rFonts w:ascii="Times New Roman" w:hAnsi="Times New Roman"/>
          <w:lang w:val="en-GB"/>
        </w:rPr>
        <w:tab/>
        <w:t>Tenders must be sent to the contracting authority before the deadline specified in 10.3. They must include all the documents specified in point 11 of these Instructions and be sent to the following address:</w:t>
      </w:r>
    </w:p>
    <w:bookmarkEnd w:id="17"/>
    <w:p w14:paraId="7D55212E" w14:textId="682B83A5" w:rsidR="009B7AF4" w:rsidRPr="00ED11E9" w:rsidRDefault="00F43F1D" w:rsidP="007767FE">
      <w:pPr>
        <w:widowControl w:val="0"/>
        <w:ind w:left="993" w:right="28"/>
        <w:jc w:val="both"/>
        <w:rPr>
          <w:rFonts w:ascii="Times New Roman" w:hAnsi="Times New Roman"/>
          <w:lang w:val="en-GB"/>
        </w:rPr>
      </w:pPr>
      <w:r>
        <w:rPr>
          <w:rFonts w:ascii="Times New Roman" w:hAnsi="Times New Roman"/>
          <w:lang w:val="en-GB"/>
        </w:rPr>
        <w:fldChar w:fldCharType="begin"/>
      </w:r>
      <w:r>
        <w:rPr>
          <w:rFonts w:ascii="Times New Roman" w:hAnsi="Times New Roman"/>
          <w:lang w:val="en-GB"/>
        </w:rPr>
        <w:instrText>HYPERLINK "mailto:tenders@comesa.int"</w:instrText>
      </w:r>
      <w:r>
        <w:rPr>
          <w:rFonts w:ascii="Times New Roman" w:hAnsi="Times New Roman"/>
          <w:lang w:val="en-GB"/>
        </w:rPr>
      </w:r>
      <w:r>
        <w:rPr>
          <w:rFonts w:ascii="Times New Roman" w:hAnsi="Times New Roman"/>
          <w:lang w:val="en-GB"/>
        </w:rPr>
        <w:fldChar w:fldCharType="separate"/>
      </w:r>
      <w:r w:rsidRPr="001C2703">
        <w:rPr>
          <w:rStyle w:val="Hyperlink"/>
          <w:rFonts w:ascii="Times New Roman" w:hAnsi="Times New Roman"/>
          <w:lang w:val="en-GB"/>
        </w:rPr>
        <w:t>tenders@comesa.int</w:t>
      </w:r>
      <w:r>
        <w:rPr>
          <w:rFonts w:ascii="Times New Roman" w:hAnsi="Times New Roman"/>
          <w:lang w:val="en-GB"/>
        </w:rPr>
        <w:fldChar w:fldCharType="end"/>
      </w:r>
      <w:r>
        <w:rPr>
          <w:rFonts w:ascii="Times New Roman" w:hAnsi="Times New Roman"/>
          <w:lang w:val="en-GB"/>
        </w:rPr>
        <w:t xml:space="preserve"> </w:t>
      </w:r>
      <w:r w:rsidR="007D0955">
        <w:rPr>
          <w:rFonts w:ascii="Times New Roman" w:hAnsi="Times New Roman"/>
          <w:lang w:val="en-GB"/>
        </w:rPr>
        <w:t>copy</w:t>
      </w:r>
      <w:r w:rsidR="00CB0343">
        <w:rPr>
          <w:rFonts w:ascii="Times New Roman" w:hAnsi="Times New Roman"/>
          <w:lang w:val="en-GB"/>
        </w:rPr>
        <w:t xml:space="preserve"> </w:t>
      </w:r>
      <w:r w:rsidR="009B4BC0">
        <w:fldChar w:fldCharType="begin"/>
      </w:r>
      <w:r w:rsidR="009B4BC0" w:rsidRPr="009B4BC0">
        <w:rPr>
          <w:lang w:val="en-US"/>
        </w:rPr>
        <w:instrText>HYPERLINK "mailto:abyabato@comesa.int"</w:instrText>
      </w:r>
      <w:r w:rsidR="009B4BC0">
        <w:fldChar w:fldCharType="separate"/>
      </w:r>
      <w:r w:rsidR="0057652F" w:rsidRPr="001B1E06">
        <w:rPr>
          <w:rStyle w:val="Hyperlink"/>
          <w:rFonts w:ascii="Times New Roman" w:hAnsi="Times New Roman"/>
          <w:lang w:val="en-GB"/>
        </w:rPr>
        <w:t>abyabato@comesa.int</w:t>
      </w:r>
      <w:r w:rsidR="009B4BC0">
        <w:rPr>
          <w:rStyle w:val="Hyperlink"/>
          <w:rFonts w:ascii="Times New Roman" w:hAnsi="Times New Roman"/>
          <w:lang w:val="en-GB"/>
        </w:rPr>
        <w:fldChar w:fldCharType="end"/>
      </w:r>
      <w:r w:rsidR="009B4BC0">
        <w:fldChar w:fldCharType="begin"/>
      </w:r>
      <w:r w:rsidR="009B4BC0" w:rsidRPr="009B4BC0">
        <w:rPr>
          <w:lang w:val="en-US"/>
        </w:rPr>
        <w:instrText>HYPERLINK "mailto:abyabato@comesa.int"</w:instrText>
      </w:r>
      <w:r w:rsidR="009B4BC0">
        <w:fldChar w:fldCharType="separate"/>
      </w:r>
      <w:r w:rsidR="0057652F" w:rsidRPr="001B1E06">
        <w:rPr>
          <w:rStyle w:val="Hyperlink"/>
          <w:rFonts w:ascii="Times New Roman" w:hAnsi="Times New Roman"/>
          <w:lang w:val="en-GB"/>
        </w:rPr>
        <w:t>abyabato@comesa.int</w:t>
      </w:r>
      <w:r w:rsidR="009B4BC0">
        <w:rPr>
          <w:rStyle w:val="Hyperlink"/>
          <w:rFonts w:ascii="Times New Roman" w:hAnsi="Times New Roman"/>
          <w:lang w:val="en-GB"/>
        </w:rPr>
        <w:fldChar w:fldCharType="end"/>
      </w:r>
      <w:r w:rsidR="0057652F">
        <w:rPr>
          <w:rFonts w:ascii="Times New Roman" w:hAnsi="Times New Roman"/>
          <w:lang w:val="en-GB"/>
        </w:rPr>
        <w:t xml:space="preserve"> </w:t>
      </w:r>
      <w:r w:rsidR="009B4BC0">
        <w:fldChar w:fldCharType="begin"/>
      </w:r>
      <w:r w:rsidR="009B4BC0" w:rsidRPr="009B4BC0">
        <w:rPr>
          <w:lang w:val="en-US"/>
        </w:rPr>
        <w:instrText>HYPERLINK "mailto:tfp@comesa.int"</w:instrText>
      </w:r>
      <w:r w:rsidR="009B4BC0">
        <w:fldChar w:fldCharType="separate"/>
      </w:r>
      <w:r w:rsidR="009B7AF4" w:rsidRPr="001467CB">
        <w:rPr>
          <w:rStyle w:val="Hyperlink"/>
          <w:rFonts w:ascii="Times New Roman" w:hAnsi="Times New Roman"/>
          <w:lang w:val="en-GB"/>
        </w:rPr>
        <w:t>tfp@comesa.int</w:t>
      </w:r>
      <w:r w:rsidR="009B4BC0">
        <w:rPr>
          <w:rStyle w:val="Hyperlink"/>
          <w:rFonts w:ascii="Times New Roman" w:hAnsi="Times New Roman"/>
          <w:lang w:val="en-GB"/>
        </w:rPr>
        <w:fldChar w:fldCharType="end"/>
      </w:r>
    </w:p>
    <w:p w14:paraId="13F3E24C" w14:textId="5DB4D2D0" w:rsidR="008A1EC3" w:rsidRPr="00ED11E9" w:rsidRDefault="008A1EC3" w:rsidP="007767FE">
      <w:pPr>
        <w:widowControl w:val="0"/>
        <w:ind w:left="993" w:right="28"/>
        <w:jc w:val="both"/>
        <w:rPr>
          <w:rFonts w:ascii="Times New Roman" w:hAnsi="Times New Roman"/>
          <w:lang w:val="en-GB"/>
        </w:rPr>
      </w:pPr>
      <w:bookmarkStart w:id="18" w:name="_Hlk74229810"/>
    </w:p>
    <w:bookmarkEnd w:id="18"/>
    <w:p w14:paraId="0E3D391B" w14:textId="77777777" w:rsidR="008A1EC3" w:rsidRPr="00B67617" w:rsidRDefault="008A1EC3" w:rsidP="0035648D">
      <w:pPr>
        <w:ind w:left="567"/>
        <w:jc w:val="both"/>
        <w:outlineLvl w:val="0"/>
        <w:rPr>
          <w:rFonts w:ascii="Times New Roman" w:hAnsi="Times New Roman"/>
          <w:lang w:val="en-GB"/>
        </w:rPr>
      </w:pPr>
    </w:p>
    <w:p w14:paraId="5DC47CD3" w14:textId="77777777" w:rsidR="008A1EC3" w:rsidRPr="00B67617" w:rsidRDefault="008A1EC3" w:rsidP="0035648D">
      <w:pPr>
        <w:ind w:left="567"/>
        <w:jc w:val="both"/>
        <w:outlineLvl w:val="0"/>
        <w:rPr>
          <w:rFonts w:ascii="Times New Roman" w:hAnsi="Times New Roman"/>
          <w:lang w:val="en-GB"/>
        </w:rPr>
      </w:pPr>
      <w:r w:rsidRPr="00B67617">
        <w:rPr>
          <w:rFonts w:ascii="Times New Roman" w:hAnsi="Times New Roman"/>
          <w:lang w:val="en-GB"/>
        </w:rPr>
        <w:t>Tenders must comply with the following conditions:</w:t>
      </w:r>
    </w:p>
    <w:p w14:paraId="31C0855D" w14:textId="4651F21A" w:rsidR="008A1EC3" w:rsidRPr="00B67617" w:rsidRDefault="008A1EC3" w:rsidP="00C750B0">
      <w:pPr>
        <w:keepNext/>
        <w:numPr>
          <w:ilvl w:val="1"/>
          <w:numId w:val="4"/>
        </w:numPr>
        <w:jc w:val="both"/>
        <w:outlineLvl w:val="1"/>
        <w:rPr>
          <w:rFonts w:ascii="Times New Roman" w:hAnsi="Times New Roman"/>
          <w:lang w:val="en-GB"/>
        </w:rPr>
      </w:pPr>
      <w:bookmarkStart w:id="19" w:name="_Ref500330141"/>
      <w:r w:rsidRPr="00B67617">
        <w:rPr>
          <w:rFonts w:ascii="Times New Roman" w:hAnsi="Times New Roman"/>
          <w:lang w:val="en-GB"/>
        </w:rPr>
        <w:t xml:space="preserve">All tenders must be submitted </w:t>
      </w:r>
      <w:r w:rsidR="005A188A">
        <w:rPr>
          <w:rFonts w:ascii="Times New Roman" w:hAnsi="Times New Roman"/>
          <w:lang w:val="en-GB"/>
        </w:rPr>
        <w:t xml:space="preserve">online </w:t>
      </w:r>
      <w:r w:rsidR="009577E4">
        <w:rPr>
          <w:rFonts w:ascii="Times New Roman" w:hAnsi="Times New Roman"/>
          <w:lang w:val="en-GB"/>
        </w:rPr>
        <w:t>to the address indicated above 10.1.</w:t>
      </w:r>
      <w:r w:rsidRPr="00B67617">
        <w:rPr>
          <w:rFonts w:ascii="Times New Roman" w:hAnsi="Times New Roman"/>
          <w:lang w:val="en-GB"/>
        </w:rPr>
        <w:t xml:space="preserve"> </w:t>
      </w:r>
      <w:bookmarkEnd w:id="19"/>
    </w:p>
    <w:p w14:paraId="32815A8A" w14:textId="77777777" w:rsidR="003E2464" w:rsidRDefault="003E2464" w:rsidP="0035648D">
      <w:pPr>
        <w:jc w:val="both"/>
        <w:rPr>
          <w:rFonts w:ascii="Times New Roman" w:hAnsi="Times New Roman"/>
          <w:lang w:val="en-GB"/>
        </w:rPr>
      </w:pPr>
    </w:p>
    <w:p w14:paraId="6A65611B" w14:textId="11FCA1A2" w:rsidR="008A1EC3" w:rsidRPr="00B67617" w:rsidRDefault="008A1EC3" w:rsidP="00C8322F">
      <w:pPr>
        <w:spacing w:after="240"/>
        <w:jc w:val="both"/>
        <w:rPr>
          <w:rFonts w:ascii="Times New Roman" w:hAnsi="Times New Roman"/>
          <w:lang w:val="en-GB"/>
        </w:rPr>
      </w:pPr>
      <w:r w:rsidRPr="00B67617">
        <w:rPr>
          <w:rFonts w:ascii="Times New Roman" w:hAnsi="Times New Roman"/>
          <w:lang w:val="en-GB"/>
        </w:rPr>
        <w:t>10.4</w:t>
      </w:r>
      <w:r w:rsidRPr="00B67617">
        <w:rPr>
          <w:rFonts w:ascii="Times New Roman" w:hAnsi="Times New Roman"/>
          <w:lang w:val="en-GB"/>
        </w:rPr>
        <w:tab/>
        <w:t xml:space="preserve">All tenders, including annexes and all supporting documents, must be submitted </w:t>
      </w:r>
      <w:r w:rsidR="00996447">
        <w:rPr>
          <w:rFonts w:ascii="Times New Roman" w:hAnsi="Times New Roman"/>
          <w:lang w:val="en-GB"/>
        </w:rPr>
        <w:t xml:space="preserve">online </w:t>
      </w:r>
      <w:r w:rsidR="00A76458">
        <w:rPr>
          <w:rFonts w:ascii="Times New Roman" w:hAnsi="Times New Roman"/>
          <w:lang w:val="en-GB"/>
        </w:rPr>
        <w:t>on the following address</w:t>
      </w:r>
      <w:r w:rsidR="0099198A">
        <w:rPr>
          <w:rFonts w:ascii="Times New Roman" w:hAnsi="Times New Roman"/>
          <w:lang w:val="en-GB"/>
        </w:rPr>
        <w:t xml:space="preserve">: </w:t>
      </w:r>
      <w:hyperlink r:id="rId13" w:history="1">
        <w:r w:rsidR="0099198A" w:rsidRPr="001C2703">
          <w:rPr>
            <w:rStyle w:val="Hyperlink"/>
            <w:rFonts w:ascii="Times New Roman" w:hAnsi="Times New Roman"/>
            <w:lang w:val="en-GB"/>
          </w:rPr>
          <w:t>tenders@comesa.int</w:t>
        </w:r>
      </w:hyperlink>
      <w:r w:rsidR="0099198A">
        <w:rPr>
          <w:rFonts w:ascii="Times New Roman" w:hAnsi="Times New Roman"/>
          <w:lang w:val="en-GB"/>
        </w:rPr>
        <w:t xml:space="preserve"> </w:t>
      </w:r>
      <w:r w:rsidR="00AC3B8F">
        <w:rPr>
          <w:rFonts w:ascii="Times New Roman" w:hAnsi="Times New Roman"/>
          <w:lang w:val="en-GB"/>
        </w:rPr>
        <w:t>and should bear</w:t>
      </w:r>
      <w:r w:rsidR="00DE608C">
        <w:rPr>
          <w:rFonts w:ascii="Times New Roman" w:hAnsi="Times New Roman"/>
          <w:lang w:val="en-GB"/>
        </w:rPr>
        <w:t>:</w:t>
      </w:r>
      <w:r w:rsidRPr="00B67617">
        <w:rPr>
          <w:rFonts w:ascii="Times New Roman" w:hAnsi="Times New Roman"/>
          <w:lang w:val="en-GB"/>
        </w:rPr>
        <w:t xml:space="preserve">          b)         the reference code of this tender procedure, (i.e.</w:t>
      </w:r>
      <w:r w:rsidR="005D190E" w:rsidRPr="005D190E">
        <w:rPr>
          <w:rFonts w:ascii="Times New Roman" w:hAnsi="Times New Roman"/>
          <w:bCs/>
          <w:lang w:val="en-GB"/>
        </w:rPr>
        <w:t xml:space="preserve"> </w:t>
      </w:r>
      <w:r w:rsidR="005D190E" w:rsidRPr="00FF1B68">
        <w:rPr>
          <w:rFonts w:ascii="Times New Roman" w:hAnsi="Times New Roman"/>
          <w:bCs/>
          <w:lang w:val="en-GB"/>
        </w:rPr>
        <w:t>M</w:t>
      </w:r>
      <w:r w:rsidR="00585B6D">
        <w:rPr>
          <w:rFonts w:ascii="Times New Roman" w:hAnsi="Times New Roman"/>
          <w:bCs/>
          <w:lang w:val="en-GB"/>
        </w:rPr>
        <w:t>CT</w:t>
      </w:r>
      <w:r w:rsidR="00AD5CAF">
        <w:rPr>
          <w:rFonts w:ascii="Times New Roman" w:hAnsi="Times New Roman"/>
          <w:bCs/>
          <w:lang w:val="en-GB"/>
        </w:rPr>
        <w:t>/COMESA-EDF-11/TFP/002/2024</w:t>
      </w:r>
      <w:r w:rsidRPr="00B67617">
        <w:rPr>
          <w:rFonts w:ascii="Times New Roman" w:hAnsi="Times New Roman"/>
          <w:lang w:val="en-GB"/>
        </w:rPr>
        <w:t>c</w:t>
      </w:r>
      <w:r w:rsidR="00AD5CAF">
        <w:rPr>
          <w:rFonts w:ascii="Times New Roman" w:hAnsi="Times New Roman"/>
          <w:bCs/>
          <w:lang w:val="en-GB"/>
        </w:rPr>
        <w:t>2024</w:t>
      </w:r>
      <w:r w:rsidRPr="00B67617">
        <w:rPr>
          <w:rFonts w:ascii="Times New Roman" w:hAnsi="Times New Roman"/>
          <w:lang w:val="en-GB"/>
        </w:rPr>
        <w:t>)</w:t>
      </w:r>
      <w:r w:rsidRPr="00B67617">
        <w:rPr>
          <w:rFonts w:ascii="Times New Roman" w:hAnsi="Times New Roman"/>
          <w:lang w:val="en-GB"/>
        </w:rPr>
        <w:tab/>
        <w:t>where applicable, the number of the lot(s) tendered for;</w:t>
      </w:r>
    </w:p>
    <w:p w14:paraId="4E4B3D8C" w14:textId="1ED6F34F" w:rsidR="008A1EC3" w:rsidRPr="00B67617" w:rsidRDefault="008A1EC3" w:rsidP="0035648D">
      <w:pPr>
        <w:tabs>
          <w:tab w:val="left" w:pos="1134"/>
        </w:tabs>
        <w:ind w:left="1134" w:hanging="567"/>
        <w:jc w:val="both"/>
        <w:rPr>
          <w:rFonts w:ascii="Times New Roman" w:hAnsi="Times New Roman"/>
          <w:lang w:val="en-GB"/>
        </w:rPr>
      </w:pPr>
      <w:r w:rsidRPr="00B67617">
        <w:rPr>
          <w:rFonts w:ascii="Times New Roman" w:hAnsi="Times New Roman"/>
          <w:lang w:val="en-GB"/>
        </w:rPr>
        <w:t>d)</w:t>
      </w:r>
      <w:r w:rsidRPr="00B67617">
        <w:rPr>
          <w:rFonts w:ascii="Times New Roman" w:hAnsi="Times New Roman"/>
          <w:lang w:val="en-GB"/>
        </w:rPr>
        <w:tab/>
        <w:t>the words ‘Not to be opened before the tender opening session’ in the language of the tender dossier</w:t>
      </w:r>
      <w:r w:rsidR="00D74DDC">
        <w:rPr>
          <w:rFonts w:ascii="Times New Roman" w:hAnsi="Times New Roman"/>
          <w:lang w:val="en-GB"/>
        </w:rPr>
        <w:t xml:space="preserve"> </w:t>
      </w:r>
      <w:r w:rsidR="00A006CA">
        <w:rPr>
          <w:rFonts w:ascii="Times New Roman" w:hAnsi="Times New Roman"/>
          <w:lang w:val="en-GB"/>
        </w:rPr>
        <w:t xml:space="preserve">and </w:t>
      </w:r>
      <w:r w:rsidR="002F35B4">
        <w:rPr>
          <w:rFonts w:ascii="Times New Roman" w:hAnsi="Times New Roman"/>
          <w:lang w:val="en-GB"/>
        </w:rPr>
        <w:t xml:space="preserve">ensure your documents are password </w:t>
      </w:r>
      <w:r w:rsidR="00DD6D92">
        <w:rPr>
          <w:rFonts w:ascii="Times New Roman" w:hAnsi="Times New Roman"/>
          <w:lang w:val="en-GB"/>
        </w:rPr>
        <w:t>e</w:t>
      </w:r>
      <w:r w:rsidR="002F35B4">
        <w:rPr>
          <w:rFonts w:ascii="Times New Roman" w:hAnsi="Times New Roman"/>
          <w:lang w:val="en-GB"/>
        </w:rPr>
        <w:t>ncr</w:t>
      </w:r>
      <w:r w:rsidR="00DD6D92">
        <w:rPr>
          <w:rFonts w:ascii="Times New Roman" w:hAnsi="Times New Roman"/>
          <w:lang w:val="en-GB"/>
        </w:rPr>
        <w:t>y</w:t>
      </w:r>
      <w:r w:rsidR="002F35B4">
        <w:rPr>
          <w:rFonts w:ascii="Times New Roman" w:hAnsi="Times New Roman"/>
          <w:lang w:val="en-GB"/>
        </w:rPr>
        <w:t>pted</w:t>
      </w:r>
      <w:r w:rsidRPr="00B67617">
        <w:rPr>
          <w:rFonts w:ascii="Times New Roman" w:hAnsi="Times New Roman"/>
          <w:lang w:val="en-GB"/>
        </w:rPr>
        <w:t>.</w:t>
      </w:r>
    </w:p>
    <w:p w14:paraId="3784FD8D" w14:textId="77777777" w:rsidR="008A1EC3" w:rsidRPr="00B67617" w:rsidRDefault="008A1EC3" w:rsidP="0035648D">
      <w:pPr>
        <w:tabs>
          <w:tab w:val="left" w:pos="1134"/>
        </w:tabs>
        <w:ind w:left="567"/>
        <w:jc w:val="both"/>
        <w:rPr>
          <w:rFonts w:ascii="Times New Roman" w:hAnsi="Times New Roman"/>
          <w:lang w:val="en-GB"/>
        </w:rPr>
      </w:pPr>
      <w:r w:rsidRPr="00B67617">
        <w:rPr>
          <w:rFonts w:ascii="Times New Roman" w:hAnsi="Times New Roman"/>
          <w:lang w:val="en-GB"/>
        </w:rPr>
        <w:t>e)</w:t>
      </w:r>
      <w:r w:rsidRPr="00B67617">
        <w:rPr>
          <w:rFonts w:ascii="Times New Roman" w:hAnsi="Times New Roman"/>
          <w:lang w:val="en-GB"/>
        </w:rPr>
        <w:tab/>
        <w:t>the name of the tenderer.</w:t>
      </w:r>
    </w:p>
    <w:p w14:paraId="03FFCDF6" w14:textId="386B05B4" w:rsidR="008A1EC3" w:rsidRPr="00B67617" w:rsidRDefault="008A1EC3" w:rsidP="0035648D">
      <w:pPr>
        <w:ind w:left="567"/>
        <w:jc w:val="both"/>
        <w:outlineLvl w:val="0"/>
        <w:rPr>
          <w:rFonts w:ascii="Times New Roman" w:hAnsi="Times New Roman"/>
          <w:lang w:val="en-GB"/>
        </w:rPr>
      </w:pPr>
      <w:r w:rsidRPr="00B67617">
        <w:rPr>
          <w:rFonts w:ascii="Times New Roman" w:hAnsi="Times New Roman"/>
          <w:lang w:val="en-GB"/>
        </w:rPr>
        <w:t xml:space="preserve">The technical and financial offers must be placed together in </w:t>
      </w:r>
      <w:r w:rsidR="006A4CCF">
        <w:rPr>
          <w:rFonts w:ascii="Times New Roman" w:hAnsi="Times New Roman"/>
          <w:lang w:val="en-GB"/>
        </w:rPr>
        <w:t>the tender document</w:t>
      </w:r>
      <w:r w:rsidRPr="00B67617">
        <w:rPr>
          <w:rFonts w:ascii="Times New Roman" w:hAnsi="Times New Roman"/>
          <w:lang w:val="en-GB"/>
        </w:rPr>
        <w:t>.</w:t>
      </w:r>
    </w:p>
    <w:p w14:paraId="078D11A4" w14:textId="77777777" w:rsidR="008A1EC3" w:rsidRPr="00944196" w:rsidRDefault="008A1EC3" w:rsidP="00093D8F">
      <w:pPr>
        <w:pStyle w:val="ListParagraph"/>
        <w:numPr>
          <w:ilvl w:val="0"/>
          <w:numId w:val="33"/>
        </w:numPr>
        <w:spacing w:after="0"/>
        <w:jc w:val="both"/>
        <w:outlineLvl w:val="0"/>
        <w:rPr>
          <w:rFonts w:ascii="Times New Roman" w:hAnsi="Times New Roman"/>
          <w:b/>
        </w:rPr>
      </w:pPr>
      <w:bookmarkStart w:id="20" w:name="_Toc42488080"/>
      <w:r w:rsidRPr="00944196">
        <w:rPr>
          <w:rFonts w:ascii="Times New Roman" w:hAnsi="Times New Roman"/>
          <w:b/>
        </w:rPr>
        <w:t>Content of tenders</w:t>
      </w:r>
      <w:bookmarkEnd w:id="20"/>
    </w:p>
    <w:p w14:paraId="49EA67B1" w14:textId="77777777" w:rsidR="008A1EC3" w:rsidRPr="00B67617" w:rsidRDefault="008A1EC3" w:rsidP="0035648D">
      <w:pPr>
        <w:spacing w:after="0"/>
        <w:ind w:left="567"/>
        <w:jc w:val="both"/>
        <w:outlineLvl w:val="0"/>
        <w:rPr>
          <w:rFonts w:ascii="Times New Roman" w:hAnsi="Times New Roman"/>
          <w:lang w:val="en-GB"/>
        </w:rPr>
      </w:pPr>
      <w:r w:rsidRPr="00B67617">
        <w:rPr>
          <w:rFonts w:ascii="Times New Roman" w:hAnsi="Times New Roman"/>
          <w:lang w:val="en-GB"/>
        </w:rPr>
        <w:t>Failure to fulfil the below requirements will constitute an irregularity and may result in rejection of the tender. All tenders submitted must comply with the requirements in the tender dossier and comprise:</w:t>
      </w:r>
    </w:p>
    <w:p w14:paraId="4098C419" w14:textId="77777777" w:rsidR="008A1EC3" w:rsidRPr="00B67617" w:rsidRDefault="008A1EC3" w:rsidP="0035648D">
      <w:pPr>
        <w:keepNext/>
        <w:keepLines/>
        <w:ind w:left="567"/>
        <w:jc w:val="both"/>
        <w:outlineLvl w:val="0"/>
        <w:rPr>
          <w:rFonts w:ascii="Times New Roman" w:hAnsi="Times New Roman"/>
          <w:b/>
          <w:lang w:val="en-GB"/>
        </w:rPr>
      </w:pPr>
      <w:r w:rsidRPr="00B67617">
        <w:rPr>
          <w:rFonts w:ascii="Times New Roman" w:hAnsi="Times New Roman"/>
          <w:b/>
          <w:lang w:val="en-GB"/>
        </w:rPr>
        <w:lastRenderedPageBreak/>
        <w:t>Part 1: Technical offer:</w:t>
      </w:r>
    </w:p>
    <w:p w14:paraId="3FA7C1E8" w14:textId="77777777" w:rsidR="008A1EC3" w:rsidRPr="00B67617" w:rsidRDefault="008A1EC3" w:rsidP="00136A28">
      <w:pPr>
        <w:keepNext/>
        <w:keepLines/>
        <w:numPr>
          <w:ilvl w:val="0"/>
          <w:numId w:val="2"/>
        </w:numPr>
        <w:tabs>
          <w:tab w:val="num" w:pos="1134"/>
        </w:tabs>
        <w:spacing w:after="0"/>
        <w:ind w:left="1135" w:hanging="568"/>
        <w:jc w:val="both"/>
        <w:outlineLvl w:val="1"/>
        <w:rPr>
          <w:rFonts w:ascii="Times New Roman" w:hAnsi="Times New Roman"/>
          <w:lang w:val="en-GB"/>
        </w:rPr>
      </w:pPr>
      <w:r w:rsidRPr="00B67617">
        <w:rPr>
          <w:rFonts w:ascii="Times New Roman" w:hAnsi="Times New Roman"/>
          <w:lang w:val="en-GB"/>
        </w:rPr>
        <w:t>a detailed description of the supplies tendered in conformity with the technical specifications, including any documentation required, including if applicable:</w:t>
      </w:r>
    </w:p>
    <w:p w14:paraId="21C6BE6B"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The technical offer should be presented as per template (Annex II+III*, Contractor’s technical offer) adding separate sheets for details if necessary.</w:t>
      </w:r>
    </w:p>
    <w:p w14:paraId="6083E03E" w14:textId="77777777" w:rsidR="008A1EC3" w:rsidRPr="00B67617" w:rsidRDefault="008A1EC3" w:rsidP="0035648D">
      <w:pPr>
        <w:ind w:left="567"/>
        <w:jc w:val="both"/>
        <w:outlineLvl w:val="0"/>
        <w:rPr>
          <w:rFonts w:ascii="Times New Roman" w:hAnsi="Times New Roman"/>
          <w:b/>
          <w:lang w:val="en-GB"/>
        </w:rPr>
      </w:pPr>
      <w:r w:rsidRPr="00B67617">
        <w:rPr>
          <w:rFonts w:ascii="Times New Roman" w:hAnsi="Times New Roman"/>
          <w:b/>
          <w:lang w:val="en-GB"/>
        </w:rPr>
        <w:t>Part 2: Financial offer:</w:t>
      </w:r>
    </w:p>
    <w:p w14:paraId="3E3E8E67" w14:textId="3D570589" w:rsidR="008A1EC3" w:rsidRPr="00B67617" w:rsidRDefault="008A1EC3" w:rsidP="00136A28">
      <w:pPr>
        <w:numPr>
          <w:ilvl w:val="0"/>
          <w:numId w:val="2"/>
        </w:numPr>
        <w:spacing w:after="0"/>
        <w:jc w:val="both"/>
        <w:outlineLvl w:val="1"/>
        <w:rPr>
          <w:rFonts w:ascii="Times New Roman" w:hAnsi="Times New Roman"/>
          <w:lang w:val="en-GB"/>
        </w:rPr>
      </w:pPr>
      <w:r w:rsidRPr="00B67617">
        <w:rPr>
          <w:rFonts w:ascii="Times New Roman" w:hAnsi="Times New Roman"/>
          <w:lang w:val="en-GB"/>
        </w:rPr>
        <w:t>A financial offer calculated on a DDP basis for the supplies tendered.</w:t>
      </w:r>
    </w:p>
    <w:p w14:paraId="00E9E422" w14:textId="77777777" w:rsidR="008A1EC3" w:rsidRPr="00B67617" w:rsidRDefault="008A1EC3" w:rsidP="0035648D">
      <w:pPr>
        <w:spacing w:after="0"/>
        <w:ind w:left="567"/>
        <w:jc w:val="both"/>
        <w:rPr>
          <w:rFonts w:ascii="Times New Roman" w:hAnsi="Times New Roman"/>
          <w:lang w:val="en-GB"/>
        </w:rPr>
      </w:pPr>
      <w:r w:rsidRPr="00B67617">
        <w:rPr>
          <w:rFonts w:ascii="Times New Roman" w:hAnsi="Times New Roman"/>
          <w:lang w:val="en-GB"/>
        </w:rPr>
        <w:t>This financial offer should be presented as per template (Annex IV*, Budget breakdown), adding separate sheets for details if necessary.</w:t>
      </w:r>
    </w:p>
    <w:p w14:paraId="27E1903E" w14:textId="77777777" w:rsidR="008A1EC3" w:rsidRPr="00B67617" w:rsidRDefault="008A1EC3" w:rsidP="0035648D">
      <w:pPr>
        <w:keepNext/>
        <w:keepLines/>
        <w:spacing w:after="0"/>
        <w:ind w:left="567"/>
        <w:jc w:val="both"/>
        <w:rPr>
          <w:rFonts w:ascii="Times New Roman" w:hAnsi="Times New Roman"/>
          <w:b/>
          <w:lang w:val="en-GB"/>
        </w:rPr>
      </w:pPr>
      <w:r w:rsidRPr="00B67617">
        <w:rPr>
          <w:rFonts w:ascii="Times New Roman" w:hAnsi="Times New Roman"/>
          <w:b/>
          <w:lang w:val="en-GB"/>
        </w:rPr>
        <w:t>Part 3: Documentation:</w:t>
      </w:r>
    </w:p>
    <w:p w14:paraId="02F09093" w14:textId="5CA7F51E" w:rsidR="008A1EC3" w:rsidRPr="00B67617" w:rsidRDefault="008A1EC3" w:rsidP="00842DB0">
      <w:pPr>
        <w:keepNext/>
        <w:keepLines/>
        <w:tabs>
          <w:tab w:val="left" w:pos="993"/>
        </w:tabs>
        <w:spacing w:after="0"/>
        <w:ind w:left="567"/>
        <w:jc w:val="both"/>
        <w:rPr>
          <w:rFonts w:ascii="Times New Roman" w:hAnsi="Times New Roman"/>
          <w:lang w:val="en-GB"/>
        </w:rPr>
      </w:pPr>
      <w:r w:rsidRPr="00B67617">
        <w:rPr>
          <w:rFonts w:ascii="Times New Roman" w:hAnsi="Times New Roman"/>
          <w:lang w:val="en-GB"/>
        </w:rPr>
        <w:t>To be supplied using the templates attached*:</w:t>
      </w:r>
    </w:p>
    <w:p w14:paraId="61E70CB6" w14:textId="3F051646" w:rsidR="008A1EC3" w:rsidRPr="00B67617" w:rsidRDefault="008A1EC3" w:rsidP="00136A28">
      <w:pPr>
        <w:numPr>
          <w:ilvl w:val="0"/>
          <w:numId w:val="2"/>
        </w:numPr>
        <w:tabs>
          <w:tab w:val="num" w:pos="1134"/>
        </w:tabs>
        <w:ind w:left="1134" w:hanging="567"/>
        <w:jc w:val="both"/>
        <w:rPr>
          <w:rFonts w:ascii="Times New Roman" w:hAnsi="Times New Roman"/>
          <w:lang w:val="en-GB"/>
        </w:rPr>
      </w:pPr>
      <w:r w:rsidRPr="00B67617">
        <w:rPr>
          <w:rFonts w:ascii="Times New Roman" w:hAnsi="Times New Roman"/>
          <w:lang w:val="en-GB"/>
        </w:rPr>
        <w:t>The "Tender form for a supply contract", together with its Annex 1 "Declaration on honour on exclusion criteria and selection criteria", both duly completed, which includes the</w:t>
      </w:r>
      <w:r w:rsidR="00A15067">
        <w:rPr>
          <w:rFonts w:ascii="Times New Roman" w:hAnsi="Times New Roman"/>
          <w:lang w:val="en-GB"/>
        </w:rPr>
        <w:t xml:space="preserve"> </w:t>
      </w:r>
      <w:r w:rsidRPr="00B67617">
        <w:rPr>
          <w:rFonts w:ascii="Times New Roman" w:hAnsi="Times New Roman"/>
          <w:lang w:val="en-GB"/>
        </w:rPr>
        <w:t>tenderer’s declaration, point 7, (from each member if a consortium):</w:t>
      </w:r>
    </w:p>
    <w:p w14:paraId="77DF983E" w14:textId="77777777" w:rsidR="008A1EC3" w:rsidRPr="00B67617" w:rsidRDefault="008A1EC3" w:rsidP="00136A28">
      <w:pPr>
        <w:numPr>
          <w:ilvl w:val="0"/>
          <w:numId w:val="2"/>
        </w:numPr>
        <w:spacing w:after="240"/>
        <w:jc w:val="both"/>
        <w:rPr>
          <w:rFonts w:ascii="Times New Roman" w:hAnsi="Times New Roman"/>
          <w:lang w:val="en-GB"/>
        </w:rPr>
      </w:pPr>
      <w:r w:rsidRPr="00B67617">
        <w:rPr>
          <w:rFonts w:ascii="Times New Roman" w:hAnsi="Times New Roman"/>
          <w:lang w:val="en-GB"/>
        </w:rPr>
        <w:t>The details of the bank account into which payments should be made (financial identification form – document c4o1_fif_en) (tenderers that have already signed another contract with the European Commission, may provide their financial identification form number instead of the financial identification form, or a copy of the financial identification form provided on that occasion, if no change has occurred in the meantime.)</w:t>
      </w:r>
    </w:p>
    <w:p w14:paraId="57E06DD2" w14:textId="77777777" w:rsidR="008A1EC3" w:rsidRPr="00B67617" w:rsidRDefault="008A1EC3" w:rsidP="00136A28">
      <w:pPr>
        <w:numPr>
          <w:ilvl w:val="0"/>
          <w:numId w:val="2"/>
        </w:numPr>
        <w:jc w:val="both"/>
        <w:rPr>
          <w:rFonts w:ascii="Times New Roman" w:hAnsi="Times New Roman"/>
          <w:lang w:val="en-GB"/>
        </w:rPr>
      </w:pPr>
      <w:r w:rsidRPr="00B67617">
        <w:rPr>
          <w:rFonts w:ascii="Times New Roman" w:hAnsi="Times New Roman"/>
          <w:lang w:val="en-GB"/>
        </w:rPr>
        <w:t>The legal entity file (document c4o2_lefind_en) and the supporting documents (tenderers that have already signed another contract with the European Commission, may provide their legal entity number instead of the legal entity sheet and supporting documents, or a copy of the legal entity sheet provided on that occasion, if no change in legal status has occurred in the meantime).</w:t>
      </w:r>
    </w:p>
    <w:p w14:paraId="57E1EF53" w14:textId="77777777" w:rsidR="008A1EC3" w:rsidRPr="00B67617" w:rsidRDefault="008A1EC3" w:rsidP="0035648D">
      <w:pPr>
        <w:tabs>
          <w:tab w:val="left" w:pos="993"/>
        </w:tabs>
        <w:spacing w:after="0"/>
        <w:ind w:left="567"/>
        <w:jc w:val="both"/>
        <w:rPr>
          <w:rFonts w:ascii="Times New Roman" w:hAnsi="Times New Roman"/>
          <w:lang w:val="en-GB"/>
        </w:rPr>
      </w:pPr>
      <w:r w:rsidRPr="00B67617">
        <w:rPr>
          <w:rFonts w:ascii="Times New Roman" w:hAnsi="Times New Roman"/>
          <w:lang w:val="en-GB"/>
        </w:rPr>
        <w:t>To be supplied in free-text format:</w:t>
      </w:r>
    </w:p>
    <w:p w14:paraId="11A71B6C" w14:textId="77777777" w:rsidR="008A1EC3" w:rsidRPr="00B67617" w:rsidRDefault="008A1EC3" w:rsidP="00136A28">
      <w:pPr>
        <w:numPr>
          <w:ilvl w:val="0"/>
          <w:numId w:val="2"/>
        </w:numPr>
        <w:tabs>
          <w:tab w:val="num" w:pos="1134"/>
        </w:tabs>
        <w:spacing w:after="0"/>
        <w:ind w:left="1135" w:hanging="568"/>
        <w:jc w:val="both"/>
        <w:rPr>
          <w:rFonts w:ascii="Times New Roman" w:hAnsi="Times New Roman"/>
          <w:lang w:val="en-GB"/>
        </w:rPr>
      </w:pPr>
      <w:r w:rsidRPr="00B67617">
        <w:rPr>
          <w:rFonts w:ascii="Times New Roman" w:hAnsi="Times New Roman"/>
          <w:lang w:val="en-GB"/>
        </w:rPr>
        <w:t>A description of the warranty conditions, which must be in accordance with the conditions laid down in Article 32 of the general conditions</w:t>
      </w:r>
      <w:r w:rsidRPr="00B67617">
        <w:rPr>
          <w:rFonts w:ascii="Times New Roman" w:hAnsi="Times New Roman"/>
          <w:color w:val="339966"/>
          <w:u w:val="single"/>
          <w:lang w:val="en-GB"/>
        </w:rPr>
        <w:t>.</w:t>
      </w:r>
    </w:p>
    <w:p w14:paraId="52D3B0A9" w14:textId="77777777" w:rsidR="008A1EC3" w:rsidRPr="00B67617" w:rsidRDefault="008A1EC3" w:rsidP="00136A28">
      <w:pPr>
        <w:numPr>
          <w:ilvl w:val="0"/>
          <w:numId w:val="2"/>
        </w:numPr>
        <w:tabs>
          <w:tab w:val="num" w:pos="1134"/>
        </w:tabs>
        <w:spacing w:after="0"/>
        <w:ind w:left="1135" w:hanging="568"/>
        <w:jc w:val="both"/>
        <w:rPr>
          <w:rFonts w:ascii="Times New Roman" w:hAnsi="Times New Roman"/>
          <w:lang w:val="en-GB"/>
        </w:rPr>
      </w:pPr>
      <w:r w:rsidRPr="00B67617">
        <w:rPr>
          <w:rFonts w:ascii="Times New Roman" w:hAnsi="Times New Roman"/>
          <w:lang w:val="en-GB"/>
        </w:rPr>
        <w:t>A statement by the tenderer attesting the origin of the supplies tendered (or other proofs of origin).</w:t>
      </w:r>
    </w:p>
    <w:p w14:paraId="1E2D269A" w14:textId="77777777" w:rsidR="008A1EC3" w:rsidRPr="00B67617" w:rsidRDefault="008A1EC3" w:rsidP="00136A28">
      <w:pPr>
        <w:numPr>
          <w:ilvl w:val="0"/>
          <w:numId w:val="2"/>
        </w:numPr>
        <w:tabs>
          <w:tab w:val="num" w:pos="1134"/>
        </w:tabs>
        <w:spacing w:after="0"/>
        <w:ind w:left="1135" w:hanging="568"/>
        <w:jc w:val="both"/>
        <w:rPr>
          <w:rFonts w:ascii="Times New Roman" w:hAnsi="Times New Roman"/>
          <w:lang w:val="en-GB"/>
        </w:rPr>
      </w:pPr>
      <w:r w:rsidRPr="00B67617">
        <w:rPr>
          <w:rFonts w:ascii="Times New Roman" w:hAnsi="Times New Roman"/>
          <w:lang w:val="en-GB"/>
        </w:rPr>
        <w:t>Duly authorised signature: an official document (statutes, power of attorney, notary statement, etc.) proving that the person who signs on behalf of the company, joint venture or consortium is duly authorised to do so.</w:t>
      </w:r>
    </w:p>
    <w:p w14:paraId="452EA84E" w14:textId="77777777" w:rsidR="008A1EC3" w:rsidRPr="00B67617" w:rsidRDefault="008A1EC3" w:rsidP="00136A28">
      <w:pPr>
        <w:numPr>
          <w:ilvl w:val="0"/>
          <w:numId w:val="2"/>
        </w:numPr>
        <w:tabs>
          <w:tab w:val="num" w:pos="1134"/>
        </w:tabs>
        <w:spacing w:after="0"/>
        <w:ind w:left="1135" w:hanging="568"/>
        <w:jc w:val="both"/>
        <w:rPr>
          <w:rFonts w:ascii="Times New Roman" w:hAnsi="Times New Roman"/>
          <w:lang w:val="en-GB"/>
        </w:rPr>
      </w:pPr>
      <w:r w:rsidRPr="00B67617">
        <w:rPr>
          <w:rFonts w:ascii="Times New Roman" w:hAnsi="Times New Roman"/>
          <w:lang w:val="en-GB"/>
        </w:rPr>
        <w:t>A valid business registration certificate.</w:t>
      </w:r>
    </w:p>
    <w:p w14:paraId="29FB8151" w14:textId="77777777" w:rsidR="008A1EC3" w:rsidRPr="00B67617" w:rsidRDefault="008A1EC3" w:rsidP="0035648D">
      <w:pPr>
        <w:spacing w:after="0"/>
        <w:ind w:left="567"/>
        <w:jc w:val="both"/>
        <w:outlineLvl w:val="0"/>
        <w:rPr>
          <w:rFonts w:ascii="Times New Roman" w:hAnsi="Times New Roman"/>
          <w:lang w:val="en-GB"/>
        </w:rPr>
      </w:pPr>
      <w:r w:rsidRPr="00B67617">
        <w:rPr>
          <w:rFonts w:ascii="Times New Roman" w:hAnsi="Times New Roman"/>
          <w:lang w:val="en-GB"/>
        </w:rPr>
        <w:t>Remarks:</w:t>
      </w:r>
    </w:p>
    <w:p w14:paraId="309CD71E" w14:textId="77777777" w:rsidR="008A1EC3" w:rsidRPr="00B67617" w:rsidRDefault="008A1EC3" w:rsidP="0035648D">
      <w:pPr>
        <w:spacing w:after="0"/>
        <w:ind w:left="567"/>
        <w:jc w:val="both"/>
        <w:rPr>
          <w:rFonts w:ascii="Times New Roman" w:hAnsi="Times New Roman"/>
          <w:lang w:val="en-GB"/>
        </w:rPr>
      </w:pPr>
      <w:r w:rsidRPr="00B67617">
        <w:rPr>
          <w:rFonts w:ascii="Times New Roman" w:hAnsi="Times New Roman"/>
          <w:lang w:val="en-GB"/>
        </w:rPr>
        <w:t>Tenderers are requested to follow this order of presentation.</w:t>
      </w:r>
    </w:p>
    <w:p w14:paraId="0BF579CF" w14:textId="35FC668B" w:rsidR="008A1EC3" w:rsidRPr="00B67617" w:rsidRDefault="008A1EC3" w:rsidP="0035648D">
      <w:pPr>
        <w:ind w:left="567"/>
        <w:jc w:val="both"/>
        <w:rPr>
          <w:rFonts w:ascii="Times New Roman" w:hAnsi="Times New Roman"/>
          <w:lang w:val="en-GB" w:eastAsia="en-GB"/>
        </w:rPr>
      </w:pPr>
      <w:r w:rsidRPr="00B67617">
        <w:rPr>
          <w:rFonts w:ascii="Times New Roman" w:hAnsi="Times New Roman"/>
          <w:lang w:val="en-GB"/>
        </w:rPr>
        <w:t xml:space="preserve">Annex* refers to templates attached to the tender dossier. These templates are also available on: </w:t>
      </w:r>
      <w:proofErr w:type="gramStart"/>
      <w:r w:rsidR="009D35D3" w:rsidRPr="00C644C7">
        <w:rPr>
          <w:rFonts w:asciiTheme="majorBidi" w:hAnsiTheme="majorBidi" w:cstheme="majorBidi"/>
          <w:lang w:val="en-US"/>
        </w:rPr>
        <w:t>https://wikis.ec.europa.eu/display/ExactExternalWiki/Annexes</w:t>
      </w:r>
      <w:proofErr w:type="gramEnd"/>
    </w:p>
    <w:p w14:paraId="634EC0DB" w14:textId="77777777" w:rsidR="008A1EC3" w:rsidRPr="00692974" w:rsidRDefault="008A1EC3" w:rsidP="00093D8F">
      <w:pPr>
        <w:pStyle w:val="ListParagraph"/>
        <w:numPr>
          <w:ilvl w:val="0"/>
          <w:numId w:val="33"/>
        </w:numPr>
        <w:spacing w:after="0"/>
        <w:jc w:val="both"/>
        <w:outlineLvl w:val="0"/>
        <w:rPr>
          <w:rFonts w:ascii="Times New Roman" w:hAnsi="Times New Roman"/>
          <w:b/>
        </w:rPr>
      </w:pPr>
      <w:bookmarkStart w:id="21" w:name="_Toc42488081"/>
      <w:r w:rsidRPr="00692974">
        <w:rPr>
          <w:rFonts w:ascii="Times New Roman" w:hAnsi="Times New Roman"/>
          <w:b/>
        </w:rPr>
        <w:t>Taxes and other charges</w:t>
      </w:r>
      <w:bookmarkEnd w:id="21"/>
    </w:p>
    <w:p w14:paraId="5F497669" w14:textId="77777777" w:rsidR="008A1EC3" w:rsidRPr="00B67617" w:rsidRDefault="008A1EC3" w:rsidP="0035648D">
      <w:pPr>
        <w:keepNext/>
        <w:ind w:left="567"/>
        <w:jc w:val="both"/>
        <w:outlineLvl w:val="1"/>
        <w:rPr>
          <w:rFonts w:ascii="Times New Roman" w:hAnsi="Times New Roman"/>
          <w:lang w:val="en-GB"/>
        </w:rPr>
      </w:pPr>
      <w:r w:rsidRPr="00B67617">
        <w:rPr>
          <w:rFonts w:ascii="Times New Roman" w:hAnsi="Times New Roman"/>
          <w:lang w:val="en-GB"/>
        </w:rPr>
        <w:t>The applicable tax and customs arrangements are the following:</w:t>
      </w:r>
    </w:p>
    <w:p w14:paraId="205086B8" w14:textId="77777777" w:rsidR="008A1EC3" w:rsidRPr="00B67617" w:rsidRDefault="008A1EC3" w:rsidP="0035648D">
      <w:pPr>
        <w:tabs>
          <w:tab w:val="num" w:pos="567"/>
        </w:tabs>
        <w:ind w:left="567"/>
        <w:jc w:val="both"/>
        <w:outlineLvl w:val="1"/>
        <w:rPr>
          <w:rFonts w:ascii="Times New Roman" w:hAnsi="Times New Roman"/>
          <w:lang w:val="en-GB"/>
        </w:rPr>
      </w:pPr>
      <w:r w:rsidRPr="00B67617">
        <w:rPr>
          <w:rFonts w:ascii="Times New Roman" w:hAnsi="Times New Roman"/>
          <w:lang w:val="en-GB"/>
        </w:rPr>
        <w:t>General provisions regarding tax and customs arrangements are attached to the tender dossier.</w:t>
      </w:r>
    </w:p>
    <w:p w14:paraId="4C4CFBE3" w14:textId="77777777" w:rsidR="008A1EC3" w:rsidRPr="00692974" w:rsidRDefault="008A1EC3" w:rsidP="00093D8F">
      <w:pPr>
        <w:pStyle w:val="ListParagraph"/>
        <w:numPr>
          <w:ilvl w:val="0"/>
          <w:numId w:val="33"/>
        </w:numPr>
        <w:spacing w:after="0"/>
        <w:jc w:val="both"/>
        <w:outlineLvl w:val="0"/>
        <w:rPr>
          <w:rFonts w:ascii="Times New Roman" w:hAnsi="Times New Roman"/>
          <w:b/>
        </w:rPr>
      </w:pPr>
      <w:bookmarkStart w:id="22" w:name="_Toc42488082"/>
      <w:r w:rsidRPr="00692974">
        <w:rPr>
          <w:rFonts w:ascii="Times New Roman" w:hAnsi="Times New Roman"/>
          <w:b/>
        </w:rPr>
        <w:t>Additional information before the deadline for submission of tenders</w:t>
      </w:r>
      <w:bookmarkEnd w:id="22"/>
    </w:p>
    <w:p w14:paraId="40681266"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The tender dossier should be so clear that tenderers do not need to request additional information during the procedure. If the contracting authority, on its own initiative or in response to a request from a prospective tenderer, provides additional information on the tender dossier, it must send such information in writing to all other prospective tenderers at the same time.</w:t>
      </w:r>
    </w:p>
    <w:p w14:paraId="7396B236"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 xml:space="preserve">Tenderers may submit questions in writing to the following address up to 21 days before the deadline for submission of tenders, specifying the </w:t>
      </w:r>
      <w:r w:rsidRPr="00B67617">
        <w:rPr>
          <w:rFonts w:ascii="Times New Roman" w:hAnsi="Times New Roman"/>
          <w:b/>
          <w:lang w:val="en-GB"/>
        </w:rPr>
        <w:t>publication reference and the contract title</w:t>
      </w:r>
      <w:r w:rsidRPr="00B67617">
        <w:rPr>
          <w:rFonts w:ascii="Times New Roman" w:hAnsi="Times New Roman"/>
          <w:lang w:val="en-GB"/>
        </w:rPr>
        <w:t>:</w:t>
      </w:r>
    </w:p>
    <w:p w14:paraId="4D687EC6" w14:textId="13A76C34" w:rsidR="00851E1F" w:rsidRPr="00B60C93" w:rsidRDefault="00851E1F" w:rsidP="00851E1F">
      <w:pPr>
        <w:rPr>
          <w:i/>
          <w:lang w:val="en-US"/>
        </w:rPr>
      </w:pPr>
      <w:r>
        <w:rPr>
          <w:rFonts w:cs="Arial"/>
          <w:lang w:val="en-US"/>
        </w:rPr>
        <w:t xml:space="preserve">             </w:t>
      </w:r>
      <w:r w:rsidRPr="00B60C93">
        <w:rPr>
          <w:lang w:val="en-US"/>
        </w:rPr>
        <w:t xml:space="preserve">Contact person: </w:t>
      </w:r>
      <w:r w:rsidRPr="00B60C93">
        <w:rPr>
          <w:b/>
          <w:lang w:val="en-US"/>
        </w:rPr>
        <w:t>Aggrey M. Byabato</w:t>
      </w:r>
    </w:p>
    <w:p w14:paraId="3CD441F4" w14:textId="77777777" w:rsidR="00851E1F" w:rsidRPr="00B60C93" w:rsidRDefault="00851E1F" w:rsidP="00851E1F">
      <w:pPr>
        <w:ind w:left="720" w:firstLine="720"/>
        <w:rPr>
          <w:lang w:val="en-US"/>
        </w:rPr>
      </w:pPr>
      <w:r w:rsidRPr="00B60C93">
        <w:rPr>
          <w:lang w:val="en-US"/>
        </w:rPr>
        <w:lastRenderedPageBreak/>
        <w:tab/>
      </w:r>
    </w:p>
    <w:p w14:paraId="47674BDF" w14:textId="2653C7FB" w:rsidR="00851E1F" w:rsidRPr="00C750B0" w:rsidRDefault="00851E1F" w:rsidP="00851E1F">
      <w:pPr>
        <w:ind w:left="720"/>
        <w:rPr>
          <w:b/>
          <w:i/>
          <w:lang w:val="en-GB"/>
        </w:rPr>
      </w:pPr>
      <w:r w:rsidRPr="00C750B0">
        <w:rPr>
          <w:lang w:val="en-GB"/>
        </w:rPr>
        <w:t xml:space="preserve">E-mail: </w:t>
      </w:r>
      <w:r w:rsidRPr="00C750B0">
        <w:rPr>
          <w:color w:val="0070C0"/>
          <w:lang w:val="en-GB"/>
        </w:rPr>
        <w:t>abyabato</w:t>
      </w:r>
      <w:hyperlink r:id="rId14" w:history="1">
        <w:r w:rsidRPr="00C750B0">
          <w:rPr>
            <w:rStyle w:val="Hyperlink"/>
            <w:b/>
            <w:i/>
            <w:color w:val="0070C0"/>
            <w:lang w:val="en-GB"/>
          </w:rPr>
          <w:t>@comesa.int</w:t>
        </w:r>
      </w:hyperlink>
      <w:r w:rsidRPr="00C750B0">
        <w:rPr>
          <w:b/>
          <w:i/>
          <w:color w:val="0070C0"/>
          <w:lang w:val="en-GB"/>
        </w:rPr>
        <w:t xml:space="preserve">; </w:t>
      </w:r>
      <w:hyperlink r:id="rId15" w:history="1">
        <w:r w:rsidRPr="00C750B0">
          <w:rPr>
            <w:rStyle w:val="Hyperlink"/>
            <w:b/>
            <w:i/>
            <w:lang w:val="en-GB"/>
          </w:rPr>
          <w:t>procurement@comesa.int</w:t>
        </w:r>
      </w:hyperlink>
      <w:r w:rsidRPr="00C750B0">
        <w:rPr>
          <w:b/>
          <w:i/>
          <w:lang w:val="en-GB"/>
        </w:rPr>
        <w:t xml:space="preserve">; </w:t>
      </w:r>
    </w:p>
    <w:p w14:paraId="60D693E2" w14:textId="77777777" w:rsidR="00851E1F" w:rsidRPr="00C750B0" w:rsidRDefault="00851E1F" w:rsidP="00851E1F">
      <w:pPr>
        <w:rPr>
          <w:lang w:val="en-GB"/>
        </w:rPr>
      </w:pPr>
      <w:r w:rsidRPr="00C750B0">
        <w:rPr>
          <w:b/>
          <w:i/>
          <w:lang w:val="en-GB"/>
        </w:rPr>
        <w:tab/>
      </w:r>
    </w:p>
    <w:p w14:paraId="22F43832" w14:textId="054CDC75" w:rsidR="00851E1F" w:rsidRPr="00FD3362" w:rsidRDefault="00851E1F" w:rsidP="00851E1F">
      <w:pPr>
        <w:ind w:left="720" w:hanging="720"/>
        <w:jc w:val="both"/>
        <w:rPr>
          <w:rFonts w:cs="Arial"/>
          <w:lang w:val="en-GB"/>
        </w:rPr>
      </w:pPr>
      <w:r w:rsidRPr="00C750B0">
        <w:rPr>
          <w:b/>
          <w:lang w:val="en-GB"/>
        </w:rPr>
        <w:tab/>
      </w:r>
      <w:r w:rsidRPr="00FD3362">
        <w:rPr>
          <w:rFonts w:cs="Arial"/>
          <w:lang w:val="en-GB"/>
        </w:rPr>
        <w:t>The answers on the questions received will be</w:t>
      </w:r>
      <w:r>
        <w:rPr>
          <w:rFonts w:cs="Arial"/>
          <w:lang w:val="en-GB"/>
        </w:rPr>
        <w:t xml:space="preserve"> </w:t>
      </w:r>
      <w:r w:rsidRPr="00FD3362">
        <w:rPr>
          <w:rFonts w:cs="Arial"/>
          <w:lang w:val="en-GB"/>
        </w:rPr>
        <w:t xml:space="preserve">posted on the COMESA Secretariat’s website at the latest </w:t>
      </w:r>
      <w:r w:rsidR="00A1789C">
        <w:rPr>
          <w:rFonts w:cs="Arial"/>
          <w:lang w:val="en-GB"/>
        </w:rPr>
        <w:t>7</w:t>
      </w:r>
      <w:r w:rsidRPr="00FD3362">
        <w:rPr>
          <w:rFonts w:cs="Arial"/>
          <w:lang w:val="en-GB"/>
        </w:rPr>
        <w:t xml:space="preserve">days before the deadline for submission of </w:t>
      </w:r>
      <w:r w:rsidR="00A1789C">
        <w:rPr>
          <w:rFonts w:cs="Arial"/>
          <w:lang w:val="en-GB"/>
        </w:rPr>
        <w:t>tenders</w:t>
      </w:r>
      <w:r w:rsidRPr="00FD3362">
        <w:rPr>
          <w:rFonts w:cs="Arial"/>
          <w:lang w:val="en-GB"/>
        </w:rPr>
        <w:t>.</w:t>
      </w:r>
    </w:p>
    <w:p w14:paraId="773FB5AE" w14:textId="5CEE4459" w:rsidR="008070DD" w:rsidRPr="00C8322F" w:rsidRDefault="008070DD" w:rsidP="0035648D">
      <w:pPr>
        <w:ind w:left="567"/>
        <w:jc w:val="both"/>
        <w:rPr>
          <w:rFonts w:ascii="Times New Roman" w:hAnsi="Times New Roman"/>
          <w:lang w:val="en-GB"/>
        </w:rPr>
      </w:pPr>
      <w:r w:rsidRPr="00C8322F">
        <w:rPr>
          <w:rFonts w:ascii="Times New Roman" w:hAnsi="Times New Roman"/>
          <w:lang w:val="en-GB"/>
        </w:rPr>
        <w:t xml:space="preserve"> </w:t>
      </w:r>
    </w:p>
    <w:p w14:paraId="6229BBFC"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The contracting authority has no obligation to provide clarifications after this date.</w:t>
      </w:r>
    </w:p>
    <w:p w14:paraId="69EC9D9D"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Any prospective tenderers seeking to arrange individual meetings with either the contracting authority and/or the European Commission during the tender period may be excluded from the tender procedure.</w:t>
      </w:r>
    </w:p>
    <w:p w14:paraId="35677976" w14:textId="77777777" w:rsidR="008A1EC3" w:rsidRPr="00C13A7D" w:rsidRDefault="008A1EC3" w:rsidP="00093D8F">
      <w:pPr>
        <w:pStyle w:val="ListParagraph"/>
        <w:numPr>
          <w:ilvl w:val="0"/>
          <w:numId w:val="33"/>
        </w:numPr>
        <w:spacing w:after="0"/>
        <w:jc w:val="both"/>
        <w:outlineLvl w:val="0"/>
        <w:rPr>
          <w:rFonts w:ascii="Times New Roman" w:hAnsi="Times New Roman"/>
          <w:b/>
        </w:rPr>
      </w:pPr>
      <w:bookmarkStart w:id="23" w:name="_Toc42488083"/>
      <w:r w:rsidRPr="00C13A7D">
        <w:rPr>
          <w:rFonts w:ascii="Times New Roman" w:hAnsi="Times New Roman"/>
          <w:b/>
        </w:rPr>
        <w:t>Clarification meeting / site visit</w:t>
      </w:r>
      <w:bookmarkEnd w:id="23"/>
    </w:p>
    <w:p w14:paraId="5DAB6D25" w14:textId="77777777" w:rsidR="008A1EC3" w:rsidRPr="00B67617" w:rsidRDefault="008A1EC3" w:rsidP="0035648D">
      <w:pPr>
        <w:ind w:left="567" w:hanging="567"/>
        <w:jc w:val="both"/>
        <w:rPr>
          <w:rFonts w:ascii="Times New Roman" w:hAnsi="Times New Roman"/>
          <w:lang w:val="en-GB"/>
        </w:rPr>
      </w:pPr>
      <w:r w:rsidRPr="00B67617">
        <w:rPr>
          <w:rFonts w:ascii="Times New Roman" w:hAnsi="Times New Roman"/>
          <w:lang w:val="en-GB"/>
        </w:rPr>
        <w:t>14.1</w:t>
      </w:r>
      <w:r w:rsidRPr="00B67617">
        <w:rPr>
          <w:rFonts w:ascii="Times New Roman" w:hAnsi="Times New Roman"/>
          <w:lang w:val="en-GB"/>
        </w:rPr>
        <w:tab/>
        <w:t xml:space="preserve">No clarification meeting / site visit planned. Visits by individual prospective tenderers during the tender period cannot be organised. </w:t>
      </w:r>
    </w:p>
    <w:p w14:paraId="14871702" w14:textId="77777777" w:rsidR="008A1EC3" w:rsidRPr="00C13A7D" w:rsidRDefault="008A1EC3" w:rsidP="00093D8F">
      <w:pPr>
        <w:pStyle w:val="ListParagraph"/>
        <w:numPr>
          <w:ilvl w:val="0"/>
          <w:numId w:val="33"/>
        </w:numPr>
        <w:spacing w:after="0"/>
        <w:jc w:val="both"/>
        <w:outlineLvl w:val="0"/>
        <w:rPr>
          <w:rFonts w:ascii="Times New Roman" w:hAnsi="Times New Roman"/>
          <w:b/>
        </w:rPr>
      </w:pPr>
      <w:bookmarkStart w:id="24" w:name="_Toc42488084"/>
      <w:r w:rsidRPr="00C13A7D">
        <w:rPr>
          <w:rFonts w:ascii="Times New Roman" w:hAnsi="Times New Roman"/>
          <w:b/>
        </w:rPr>
        <w:t>Alteration or withdrawal of tenders</w:t>
      </w:r>
      <w:bookmarkEnd w:id="24"/>
    </w:p>
    <w:p w14:paraId="1D8A7727" w14:textId="77777777" w:rsidR="008A1EC3" w:rsidRPr="00B67617" w:rsidRDefault="008A1EC3" w:rsidP="0035648D">
      <w:pPr>
        <w:keepNext/>
        <w:keepLines/>
        <w:ind w:left="567" w:hanging="567"/>
        <w:jc w:val="both"/>
        <w:outlineLvl w:val="1"/>
        <w:rPr>
          <w:rFonts w:ascii="Times New Roman" w:hAnsi="Times New Roman"/>
          <w:lang w:val="en-GB"/>
        </w:rPr>
      </w:pPr>
      <w:r w:rsidRPr="00B67617">
        <w:rPr>
          <w:rFonts w:ascii="Times New Roman" w:hAnsi="Times New Roman"/>
          <w:lang w:val="en-GB"/>
        </w:rPr>
        <w:t>15.1</w:t>
      </w:r>
      <w:r w:rsidRPr="00B67617">
        <w:rPr>
          <w:rFonts w:ascii="Times New Roman" w:hAnsi="Times New Roman"/>
          <w:lang w:val="en-GB"/>
        </w:rPr>
        <w:tab/>
        <w:t>Tenderers may alter or withdraw their tenders by written notification prior to the deadline for submission of tenders referred to in Article 10.1. No tender may be altered after this deadline. Withdrawals must be unconditional and will end all participation in the tender procedure.</w:t>
      </w:r>
    </w:p>
    <w:p w14:paraId="6409DB52" w14:textId="65B55CEC"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15.2</w:t>
      </w:r>
      <w:r w:rsidRPr="00B67617">
        <w:rPr>
          <w:rFonts w:ascii="Times New Roman" w:hAnsi="Times New Roman"/>
          <w:lang w:val="en-GB"/>
        </w:rPr>
        <w:tab/>
        <w:t xml:space="preserve">Any such notification of alteration or withdrawal must be prepared and submitted in accordance with Article 10. </w:t>
      </w:r>
    </w:p>
    <w:p w14:paraId="692FD5EB"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15.3</w:t>
      </w:r>
      <w:r w:rsidRPr="00B67617">
        <w:rPr>
          <w:rFonts w:ascii="Times New Roman" w:hAnsi="Times New Roman"/>
          <w:lang w:val="en-GB"/>
        </w:rPr>
        <w:tab/>
        <w:t>No tender may be withdrawn in the interval between the deadline for submission of tenders referred to in Article 10.1 and the expiry of the tender validity period. Withdrawal of a tender during this interval may result in forfeiture of the tender guarantee.</w:t>
      </w:r>
    </w:p>
    <w:p w14:paraId="6B2E7F3F" w14:textId="77777777" w:rsidR="008A1EC3" w:rsidRPr="00C13A7D" w:rsidRDefault="008A1EC3" w:rsidP="00093D8F">
      <w:pPr>
        <w:pStyle w:val="ListParagraph"/>
        <w:numPr>
          <w:ilvl w:val="0"/>
          <w:numId w:val="33"/>
        </w:numPr>
        <w:spacing w:after="0"/>
        <w:jc w:val="both"/>
        <w:outlineLvl w:val="0"/>
        <w:rPr>
          <w:rFonts w:ascii="Times New Roman" w:hAnsi="Times New Roman"/>
          <w:b/>
        </w:rPr>
      </w:pPr>
      <w:bookmarkStart w:id="25" w:name="_Toc42488085"/>
      <w:r w:rsidRPr="00C13A7D">
        <w:rPr>
          <w:rFonts w:ascii="Times New Roman" w:hAnsi="Times New Roman"/>
          <w:b/>
        </w:rPr>
        <w:t>Costs of preparing tenders</w:t>
      </w:r>
      <w:bookmarkEnd w:id="25"/>
    </w:p>
    <w:p w14:paraId="71D47CC9" w14:textId="77777777" w:rsidR="008A1EC3" w:rsidRPr="00B67617" w:rsidRDefault="008A1EC3" w:rsidP="0035648D">
      <w:pPr>
        <w:tabs>
          <w:tab w:val="left" w:pos="567"/>
        </w:tabs>
        <w:ind w:left="567"/>
        <w:jc w:val="both"/>
        <w:rPr>
          <w:rFonts w:ascii="Times New Roman" w:hAnsi="Times New Roman"/>
          <w:lang w:val="en-GB"/>
        </w:rPr>
      </w:pPr>
      <w:r w:rsidRPr="00B67617">
        <w:rPr>
          <w:rFonts w:ascii="Times New Roman" w:hAnsi="Times New Roman"/>
          <w:lang w:val="en-GB"/>
        </w:rPr>
        <w:t>No costs incurred by the tenderer in preparing and submitting the tender are reimbursable. All such costs will be borne by the tenderer.</w:t>
      </w:r>
    </w:p>
    <w:p w14:paraId="7FC4103E" w14:textId="77777777" w:rsidR="008A1EC3" w:rsidRPr="00C13A7D" w:rsidRDefault="008A1EC3" w:rsidP="00093D8F">
      <w:pPr>
        <w:pStyle w:val="ListParagraph"/>
        <w:numPr>
          <w:ilvl w:val="0"/>
          <w:numId w:val="33"/>
        </w:numPr>
        <w:spacing w:after="0"/>
        <w:jc w:val="both"/>
        <w:outlineLvl w:val="0"/>
        <w:rPr>
          <w:rFonts w:ascii="Times New Roman" w:hAnsi="Times New Roman"/>
          <w:b/>
        </w:rPr>
      </w:pPr>
      <w:bookmarkStart w:id="26" w:name="_Toc42488086"/>
      <w:r w:rsidRPr="00C13A7D">
        <w:rPr>
          <w:rFonts w:ascii="Times New Roman" w:hAnsi="Times New Roman"/>
          <w:b/>
        </w:rPr>
        <w:t>Ownership of tenders</w:t>
      </w:r>
      <w:bookmarkEnd w:id="26"/>
    </w:p>
    <w:p w14:paraId="1FB02A03"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The contracting authority retains ownership of all tenders received under this tender procedure. Consequently, tenderers have no right to have their tenders returned to them.</w:t>
      </w:r>
    </w:p>
    <w:p w14:paraId="444888EF" w14:textId="77777777" w:rsidR="008A1EC3" w:rsidRPr="00C13A7D" w:rsidRDefault="008A1EC3" w:rsidP="00093D8F">
      <w:pPr>
        <w:pStyle w:val="ListParagraph"/>
        <w:numPr>
          <w:ilvl w:val="0"/>
          <w:numId w:val="33"/>
        </w:numPr>
        <w:spacing w:after="0"/>
        <w:jc w:val="both"/>
        <w:outlineLvl w:val="0"/>
        <w:rPr>
          <w:rFonts w:ascii="Times New Roman" w:hAnsi="Times New Roman"/>
          <w:b/>
        </w:rPr>
      </w:pPr>
      <w:bookmarkStart w:id="27" w:name="_Toc42488087"/>
      <w:r w:rsidRPr="00C13A7D">
        <w:rPr>
          <w:rFonts w:ascii="Times New Roman" w:hAnsi="Times New Roman"/>
          <w:b/>
        </w:rPr>
        <w:t>Joint venture or consortium</w:t>
      </w:r>
      <w:bookmarkEnd w:id="27"/>
    </w:p>
    <w:p w14:paraId="2DBA1C7B"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18.1</w:t>
      </w:r>
      <w:r w:rsidRPr="00B67617">
        <w:rPr>
          <w:rFonts w:ascii="Times New Roman" w:hAnsi="Times New Roman"/>
          <w:lang w:val="en-GB"/>
        </w:rPr>
        <w:tab/>
        <w:t xml:space="preserve">If a tenderer is a joint venture or consortium of two or more persons, the tender must be </w:t>
      </w:r>
      <w:proofErr w:type="gramStart"/>
      <w:r w:rsidRPr="00B67617">
        <w:rPr>
          <w:rFonts w:ascii="Times New Roman" w:hAnsi="Times New Roman"/>
          <w:lang w:val="en-GB"/>
        </w:rPr>
        <w:t>a single one</w:t>
      </w:r>
      <w:proofErr w:type="gramEnd"/>
      <w:r w:rsidRPr="00B67617">
        <w:rPr>
          <w:rFonts w:ascii="Times New Roman" w:hAnsi="Times New Roman"/>
          <w:lang w:val="en-GB"/>
        </w:rPr>
        <w:t xml:space="preserve"> with the object of securing a single contract, each person must sign the tender and will be jointly and severally liable for the tender and any contract. Those persons must designate one of their members to act as leader with authority to bind the joint venture or consortium. The composition of the joint venture or consortium must not be altered without the prior written consent of the contracting authority.</w:t>
      </w:r>
    </w:p>
    <w:p w14:paraId="57E3647D"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18.2</w:t>
      </w:r>
      <w:r w:rsidRPr="00B67617">
        <w:rPr>
          <w:rFonts w:ascii="Times New Roman" w:hAnsi="Times New Roman"/>
          <w:lang w:val="en-GB"/>
        </w:rPr>
        <w:tab/>
        <w:t xml:space="preserve">The tender may be signed by the representative of the joint venture or consortium only if it has been expressly so authorised in writing by the members of the joint venture or consortium, and the authorising contract, notarial act or deed must be submitted to the contracting authority in accordance with point 11 of these instructions to tenderers. All signatures to the authorising instrument must be certified in accordance with the national laws and regulations of each party comprising the joint venture or consortium together with the powers of attorney establishing, in writing, that the signatories to the tender are empowered to </w:t>
      </w:r>
      <w:proofErr w:type="gramStart"/>
      <w:r w:rsidRPr="00B67617">
        <w:rPr>
          <w:rFonts w:ascii="Times New Roman" w:hAnsi="Times New Roman"/>
          <w:lang w:val="en-GB"/>
        </w:rPr>
        <w:t>enter into</w:t>
      </w:r>
      <w:proofErr w:type="gramEnd"/>
      <w:r w:rsidRPr="00B67617">
        <w:rPr>
          <w:rFonts w:ascii="Times New Roman" w:hAnsi="Times New Roman"/>
          <w:lang w:val="en-GB"/>
        </w:rPr>
        <w:t xml:space="preserve"> commitments on behalf of the members of the joint venture or consortium. Each member of such joint venture or consortium must provide the proof required under Article 3.5 as if it, itself, were the tenderer.</w:t>
      </w:r>
    </w:p>
    <w:p w14:paraId="4992E607" w14:textId="77777777" w:rsidR="008A1EC3" w:rsidRPr="00803313" w:rsidRDefault="008A1EC3" w:rsidP="00093D8F">
      <w:pPr>
        <w:pStyle w:val="ListParagraph"/>
        <w:numPr>
          <w:ilvl w:val="0"/>
          <w:numId w:val="33"/>
        </w:numPr>
        <w:spacing w:after="0"/>
        <w:jc w:val="both"/>
        <w:outlineLvl w:val="0"/>
        <w:rPr>
          <w:rFonts w:ascii="Times New Roman" w:hAnsi="Times New Roman"/>
          <w:b/>
        </w:rPr>
      </w:pPr>
      <w:bookmarkStart w:id="28" w:name="_Toc42488088"/>
      <w:r w:rsidRPr="00803313">
        <w:rPr>
          <w:rFonts w:ascii="Times New Roman" w:hAnsi="Times New Roman"/>
          <w:b/>
        </w:rPr>
        <w:t>Opening of tenders</w:t>
      </w:r>
      <w:bookmarkEnd w:id="28"/>
    </w:p>
    <w:p w14:paraId="238F737C"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19.1</w:t>
      </w:r>
      <w:r w:rsidRPr="00B67617">
        <w:rPr>
          <w:rFonts w:ascii="Times New Roman" w:hAnsi="Times New Roman"/>
          <w:lang w:val="en-GB"/>
        </w:rPr>
        <w:tab/>
        <w:t>The purpose of the opening session is to check whether the tenders are complete, whether the requisite tender guarantees have been provided, whether the required documents have been properly included and whether the tenders are generally in order.</w:t>
      </w:r>
    </w:p>
    <w:p w14:paraId="514E26D3" w14:textId="5249569E" w:rsidR="008A1EC3" w:rsidRPr="00B67617" w:rsidRDefault="008A1EC3" w:rsidP="00CD4254">
      <w:pPr>
        <w:ind w:left="567" w:hanging="567"/>
        <w:jc w:val="both"/>
        <w:outlineLvl w:val="1"/>
        <w:rPr>
          <w:rFonts w:ascii="Times New Roman" w:hAnsi="Times New Roman"/>
          <w:lang w:val="en-GB"/>
        </w:rPr>
      </w:pPr>
      <w:r w:rsidRPr="00B67617">
        <w:rPr>
          <w:rFonts w:ascii="Times New Roman" w:hAnsi="Times New Roman"/>
          <w:lang w:val="en-GB"/>
        </w:rPr>
        <w:t>19.2</w:t>
      </w:r>
      <w:r w:rsidRPr="00B67617">
        <w:rPr>
          <w:rFonts w:ascii="Times New Roman" w:hAnsi="Times New Roman"/>
          <w:lang w:val="en-GB"/>
        </w:rPr>
        <w:tab/>
        <w:t xml:space="preserve">The tenders will be opened in public session </w:t>
      </w:r>
      <w:r w:rsidRPr="008F0F33">
        <w:rPr>
          <w:rFonts w:ascii="Times New Roman" w:hAnsi="Times New Roman"/>
          <w:lang w:val="en-GB"/>
        </w:rPr>
        <w:t xml:space="preserve">on </w:t>
      </w:r>
      <w:r w:rsidR="00584F96">
        <w:rPr>
          <w:rFonts w:ascii="Times New Roman" w:hAnsi="Times New Roman"/>
          <w:lang w:val="en-GB"/>
        </w:rPr>
        <w:t>16</w:t>
      </w:r>
      <w:r w:rsidR="00584F96" w:rsidRPr="00C8322F">
        <w:rPr>
          <w:rFonts w:ascii="Times New Roman" w:hAnsi="Times New Roman"/>
          <w:vertAlign w:val="superscript"/>
          <w:lang w:val="en-GB"/>
        </w:rPr>
        <w:t>th</w:t>
      </w:r>
      <w:r w:rsidR="00584F96">
        <w:rPr>
          <w:rFonts w:ascii="Times New Roman" w:hAnsi="Times New Roman"/>
          <w:lang w:val="en-GB"/>
        </w:rPr>
        <w:t xml:space="preserve"> </w:t>
      </w:r>
      <w:proofErr w:type="gramStart"/>
      <w:r w:rsidR="00584F96">
        <w:rPr>
          <w:rFonts w:ascii="Times New Roman" w:hAnsi="Times New Roman"/>
          <w:lang w:val="en-GB"/>
        </w:rPr>
        <w:t>May,</w:t>
      </w:r>
      <w:proofErr w:type="gramEnd"/>
      <w:r w:rsidR="00584F96">
        <w:rPr>
          <w:rFonts w:ascii="Times New Roman" w:hAnsi="Times New Roman"/>
          <w:lang w:val="en-GB"/>
        </w:rPr>
        <w:t xml:space="preserve"> 2024</w:t>
      </w:r>
      <w:r w:rsidRPr="008F0F33">
        <w:rPr>
          <w:rFonts w:ascii="Times New Roman" w:hAnsi="Times New Roman"/>
          <w:lang w:val="en-GB"/>
        </w:rPr>
        <w:t xml:space="preserve"> at the </w:t>
      </w:r>
      <w:r w:rsidR="0017044C" w:rsidRPr="008F0F33">
        <w:rPr>
          <w:rFonts w:ascii="Times New Roman" w:hAnsi="Times New Roman"/>
          <w:lang w:val="en-GB"/>
        </w:rPr>
        <w:t>Ministry of Trade and Tourism</w:t>
      </w:r>
      <w:r w:rsidRPr="008F0F33">
        <w:rPr>
          <w:rFonts w:ascii="Times New Roman" w:hAnsi="Times New Roman"/>
          <w:lang w:val="en-GB"/>
        </w:rPr>
        <w:t xml:space="preserve">, </w:t>
      </w:r>
      <w:proofErr w:type="spellStart"/>
      <w:r w:rsidR="00973BFF" w:rsidRPr="008F0F33">
        <w:rPr>
          <w:rFonts w:ascii="Times New Roman" w:hAnsi="Times New Roman"/>
          <w:lang w:val="en-GB"/>
        </w:rPr>
        <w:t>Cité</w:t>
      </w:r>
      <w:proofErr w:type="spellEnd"/>
      <w:r w:rsidR="00973BFF" w:rsidRPr="008F0F33">
        <w:rPr>
          <w:rFonts w:ascii="Times New Roman" w:hAnsi="Times New Roman"/>
          <w:lang w:val="en-GB"/>
        </w:rPr>
        <w:t xml:space="preserve"> </w:t>
      </w:r>
      <w:proofErr w:type="spellStart"/>
      <w:r w:rsidR="00973BFF" w:rsidRPr="008F0F33">
        <w:rPr>
          <w:rFonts w:ascii="Times New Roman" w:hAnsi="Times New Roman"/>
          <w:lang w:val="en-GB"/>
        </w:rPr>
        <w:t>Ministérielle</w:t>
      </w:r>
      <w:proofErr w:type="spellEnd"/>
      <w:r w:rsidR="00973BFF" w:rsidRPr="008F0F33">
        <w:rPr>
          <w:rFonts w:ascii="Times New Roman" w:hAnsi="Times New Roman"/>
          <w:lang w:val="en-GB"/>
        </w:rPr>
        <w:t>,</w:t>
      </w:r>
      <w:r w:rsidR="00973BFF">
        <w:rPr>
          <w:rFonts w:ascii="Times New Roman" w:hAnsi="Times New Roman"/>
          <w:lang w:val="en-GB"/>
        </w:rPr>
        <w:t xml:space="preserve"> Djibouti </w:t>
      </w:r>
      <w:r w:rsidRPr="00B67617">
        <w:rPr>
          <w:rFonts w:ascii="Times New Roman" w:hAnsi="Times New Roman"/>
          <w:lang w:val="en-GB"/>
        </w:rPr>
        <w:t>10:30</w:t>
      </w:r>
      <w:r w:rsidR="00EC76CB">
        <w:rPr>
          <w:rFonts w:ascii="Times New Roman" w:hAnsi="Times New Roman"/>
          <w:lang w:val="en-GB"/>
        </w:rPr>
        <w:t>am</w:t>
      </w:r>
      <w:r w:rsidRPr="00B67617">
        <w:rPr>
          <w:rFonts w:ascii="Times New Roman" w:hAnsi="Times New Roman"/>
          <w:lang w:val="en-GB"/>
        </w:rPr>
        <w:t xml:space="preserve"> by the appointed committee. </w:t>
      </w:r>
      <w:r w:rsidR="00493141">
        <w:rPr>
          <w:rFonts w:ascii="Times New Roman" w:hAnsi="Times New Roman"/>
          <w:lang w:val="en-GB"/>
        </w:rPr>
        <w:t>Tendere</w:t>
      </w:r>
      <w:r w:rsidR="00F52CCF">
        <w:rPr>
          <w:rFonts w:ascii="Times New Roman" w:hAnsi="Times New Roman"/>
          <w:lang w:val="en-GB"/>
        </w:rPr>
        <w:t xml:space="preserve">rs will be requested to provide passwords to their tenders to allow opening. </w:t>
      </w:r>
      <w:r w:rsidRPr="00B67617">
        <w:rPr>
          <w:rFonts w:ascii="Times New Roman" w:hAnsi="Times New Roman"/>
          <w:lang w:val="en-GB"/>
        </w:rPr>
        <w:t>The committee will draw up minutes of the meeting, which will be available on request.</w:t>
      </w:r>
    </w:p>
    <w:p w14:paraId="3E345122" w14:textId="628CD652"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lastRenderedPageBreak/>
        <w:t xml:space="preserve">In the case that at the date of the opening session some tenders have not been delivered to the contracting </w:t>
      </w:r>
      <w:r w:rsidR="000123F4" w:rsidRPr="00B67617">
        <w:rPr>
          <w:rFonts w:ascii="Times New Roman" w:hAnsi="Times New Roman"/>
          <w:lang w:val="en-GB"/>
        </w:rPr>
        <w:t>authority,</w:t>
      </w:r>
      <w:r w:rsidRPr="00B67617">
        <w:rPr>
          <w:rFonts w:ascii="Times New Roman" w:hAnsi="Times New Roman"/>
          <w:lang w:val="en-GB"/>
        </w:rPr>
        <w:t xml:space="preserve"> but their representatives can show evidence that it has been sent on time, the contracting authority will allow them to participate in the first opening session and inform all representatives of the tenderers that a second opening session will be organised.</w:t>
      </w:r>
    </w:p>
    <w:p w14:paraId="78194F14"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19.3</w:t>
      </w:r>
      <w:r w:rsidRPr="00B67617">
        <w:rPr>
          <w:rFonts w:ascii="Times New Roman" w:hAnsi="Times New Roman"/>
          <w:lang w:val="en-GB"/>
        </w:rPr>
        <w:tab/>
        <w:t>At the tender opening, the tenderers’ names, the tender prices, any discount offered, written notifications of alteration and withdrawal, the presence of the requisite tender guarantee (if required) and such other information as the contracting authority may consider appropriate may be announced.</w:t>
      </w:r>
    </w:p>
    <w:p w14:paraId="7DFBA846"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19.4</w:t>
      </w:r>
      <w:r w:rsidRPr="00B67617">
        <w:rPr>
          <w:rFonts w:ascii="Times New Roman" w:hAnsi="Times New Roman"/>
          <w:lang w:val="en-GB"/>
        </w:rPr>
        <w:tab/>
        <w:t>After the public opening of the tenders, no information relating to the examination, clarification, evaluation and comparison of tenders, or recommendations concerning the award of the contract can be disclosed until after the contract has been awarded.</w:t>
      </w:r>
    </w:p>
    <w:p w14:paraId="3A7388EE"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19.5</w:t>
      </w:r>
      <w:r w:rsidRPr="00B67617">
        <w:rPr>
          <w:rFonts w:ascii="Times New Roman" w:hAnsi="Times New Roman"/>
          <w:lang w:val="en-GB"/>
        </w:rPr>
        <w:tab/>
        <w:t xml:space="preserve">Any attempt by tenderers to influence the evaluation committee in the process of examination, clarification, </w:t>
      </w:r>
      <w:proofErr w:type="gramStart"/>
      <w:r w:rsidRPr="00B67617">
        <w:rPr>
          <w:rFonts w:ascii="Times New Roman" w:hAnsi="Times New Roman"/>
          <w:lang w:val="en-GB"/>
        </w:rPr>
        <w:t>evaluation</w:t>
      </w:r>
      <w:proofErr w:type="gramEnd"/>
      <w:r w:rsidRPr="00B67617">
        <w:rPr>
          <w:rFonts w:ascii="Times New Roman" w:hAnsi="Times New Roman"/>
          <w:lang w:val="en-GB"/>
        </w:rPr>
        <w:t xml:space="preserve"> and comparison of tenders, to obtain information on how the procedure is progressing or to influence the contracting authority in its decision concerning the award of the contract will result in the immediate rejection of their tenders.</w:t>
      </w:r>
    </w:p>
    <w:p w14:paraId="7D58E3E8"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19.6</w:t>
      </w:r>
      <w:r w:rsidRPr="00B67617">
        <w:rPr>
          <w:rFonts w:ascii="Times New Roman" w:hAnsi="Times New Roman"/>
          <w:lang w:val="en-GB"/>
        </w:rPr>
        <w:tab/>
        <w:t>All tenders received after the deadline for submission specified in the contract notice or these instructions will be kept by the contracting authority. The associated guarantees will be returned to the tenderers. No liability can be accepted for late delivery of tenders. Late tenders will be rejected and will not be evaluated.</w:t>
      </w:r>
    </w:p>
    <w:p w14:paraId="562C2621" w14:textId="77777777" w:rsidR="008A1EC3" w:rsidRPr="008F0F33" w:rsidRDefault="008A1EC3" w:rsidP="00093D8F">
      <w:pPr>
        <w:pStyle w:val="ListParagraph"/>
        <w:numPr>
          <w:ilvl w:val="0"/>
          <w:numId w:val="33"/>
        </w:numPr>
        <w:spacing w:after="0"/>
        <w:jc w:val="both"/>
        <w:outlineLvl w:val="0"/>
        <w:rPr>
          <w:rFonts w:ascii="Times New Roman" w:hAnsi="Times New Roman"/>
          <w:b/>
        </w:rPr>
      </w:pPr>
      <w:bookmarkStart w:id="29" w:name="_Toc42488089"/>
      <w:r w:rsidRPr="008F0F33">
        <w:rPr>
          <w:rFonts w:ascii="Times New Roman" w:hAnsi="Times New Roman"/>
          <w:b/>
        </w:rPr>
        <w:t>Evaluation of tenders</w:t>
      </w:r>
      <w:bookmarkEnd w:id="29"/>
    </w:p>
    <w:p w14:paraId="76BF9AB9" w14:textId="77777777" w:rsidR="008A1EC3" w:rsidRPr="00B67617" w:rsidRDefault="008A1EC3" w:rsidP="0035648D">
      <w:pPr>
        <w:keepNext/>
        <w:ind w:left="567" w:hanging="567"/>
        <w:jc w:val="both"/>
        <w:outlineLvl w:val="1"/>
        <w:rPr>
          <w:rFonts w:ascii="Times New Roman" w:hAnsi="Times New Roman"/>
          <w:lang w:val="en-GB"/>
        </w:rPr>
      </w:pPr>
      <w:r w:rsidRPr="00B67617">
        <w:rPr>
          <w:rFonts w:ascii="Times New Roman" w:hAnsi="Times New Roman"/>
          <w:lang w:val="en-GB"/>
        </w:rPr>
        <w:t>20.1</w:t>
      </w:r>
      <w:r w:rsidRPr="00B67617">
        <w:rPr>
          <w:rFonts w:ascii="Times New Roman" w:hAnsi="Times New Roman"/>
          <w:lang w:val="en-GB"/>
        </w:rPr>
        <w:tab/>
        <w:t>Examination of the administrative conformity of tenders</w:t>
      </w:r>
    </w:p>
    <w:p w14:paraId="2F9FAA23" w14:textId="77777777" w:rsidR="008A1EC3" w:rsidRPr="00B67617" w:rsidRDefault="008A1EC3" w:rsidP="0035648D">
      <w:pPr>
        <w:ind w:left="567"/>
        <w:jc w:val="both"/>
        <w:outlineLvl w:val="0"/>
        <w:rPr>
          <w:rFonts w:ascii="Times New Roman" w:hAnsi="Times New Roman"/>
          <w:lang w:val="en-GB"/>
        </w:rPr>
      </w:pPr>
      <w:r w:rsidRPr="00B67617">
        <w:rPr>
          <w:rFonts w:ascii="Times New Roman" w:hAnsi="Times New Roman"/>
          <w:lang w:val="en-GB"/>
        </w:rPr>
        <w:t xml:space="preserve">The aim at this stage is to check that tenders comply with the essential requirements of the tender dossier. A tender is deemed to comply if it satisfies all the conditions, </w:t>
      </w:r>
      <w:proofErr w:type="gramStart"/>
      <w:r w:rsidRPr="00B67617">
        <w:rPr>
          <w:rFonts w:ascii="Times New Roman" w:hAnsi="Times New Roman"/>
          <w:lang w:val="en-GB"/>
        </w:rPr>
        <w:t>procedures</w:t>
      </w:r>
      <w:proofErr w:type="gramEnd"/>
      <w:r w:rsidRPr="00B67617">
        <w:rPr>
          <w:rFonts w:ascii="Times New Roman" w:hAnsi="Times New Roman"/>
          <w:lang w:val="en-GB"/>
        </w:rPr>
        <w:t xml:space="preserve"> and specifications in the tender dossier without substantially departing from or attaching restrictions to them.</w:t>
      </w:r>
    </w:p>
    <w:p w14:paraId="1B4ECF2B" w14:textId="77777777" w:rsidR="008A1EC3" w:rsidRPr="00B67617" w:rsidRDefault="008A1EC3" w:rsidP="0035648D">
      <w:pPr>
        <w:ind w:left="567"/>
        <w:jc w:val="both"/>
        <w:outlineLvl w:val="0"/>
        <w:rPr>
          <w:rFonts w:ascii="Times New Roman" w:hAnsi="Times New Roman"/>
          <w:lang w:val="en-GB"/>
        </w:rPr>
      </w:pPr>
      <w:r w:rsidRPr="00B67617">
        <w:rPr>
          <w:rFonts w:ascii="Times New Roman" w:hAnsi="Times New Roman"/>
          <w:lang w:val="en-GB"/>
        </w:rPr>
        <w:t xml:space="preserve">Substantial departures or restrictions are those which affect the scope, </w:t>
      </w:r>
      <w:proofErr w:type="gramStart"/>
      <w:r w:rsidRPr="00B67617">
        <w:rPr>
          <w:rFonts w:ascii="Times New Roman" w:hAnsi="Times New Roman"/>
          <w:lang w:val="en-GB"/>
        </w:rPr>
        <w:t>quality</w:t>
      </w:r>
      <w:proofErr w:type="gramEnd"/>
      <w:r w:rsidRPr="00B67617">
        <w:rPr>
          <w:rFonts w:ascii="Times New Roman" w:hAnsi="Times New Roman"/>
          <w:lang w:val="en-GB"/>
        </w:rPr>
        <w:t xml:space="preserve">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14:paraId="396E5EEB" w14:textId="77777777" w:rsidR="008A1EC3" w:rsidRPr="00B67617" w:rsidRDefault="008A1EC3" w:rsidP="0035648D">
      <w:pPr>
        <w:ind w:left="567"/>
        <w:jc w:val="both"/>
        <w:outlineLvl w:val="0"/>
        <w:rPr>
          <w:rFonts w:ascii="Times New Roman" w:hAnsi="Times New Roman"/>
          <w:lang w:val="en-GB"/>
        </w:rPr>
      </w:pPr>
      <w:r w:rsidRPr="00B67617">
        <w:rPr>
          <w:rFonts w:ascii="Times New Roman" w:hAnsi="Times New Roman"/>
          <w:lang w:val="en-GB"/>
        </w:rPr>
        <w:t>If a tender does not comply with the tender dossier, it will be rejected immediately and may not subsequently be made to comply by correcting it or withdrawing the departure or restriction.</w:t>
      </w:r>
    </w:p>
    <w:p w14:paraId="5A3C1CFC" w14:textId="77777777" w:rsidR="008A1EC3" w:rsidRPr="00B67617" w:rsidRDefault="008A1EC3" w:rsidP="0035648D">
      <w:pPr>
        <w:keepNext/>
        <w:ind w:left="567" w:hanging="567"/>
        <w:jc w:val="both"/>
        <w:outlineLvl w:val="1"/>
        <w:rPr>
          <w:rFonts w:ascii="Times New Roman" w:hAnsi="Times New Roman"/>
          <w:lang w:val="en-GB"/>
        </w:rPr>
      </w:pPr>
      <w:r w:rsidRPr="00B67617">
        <w:rPr>
          <w:rFonts w:ascii="Times New Roman" w:hAnsi="Times New Roman"/>
          <w:lang w:val="en-GB"/>
        </w:rPr>
        <w:t>20.2</w:t>
      </w:r>
      <w:r w:rsidRPr="00B67617">
        <w:rPr>
          <w:rFonts w:ascii="Times New Roman" w:hAnsi="Times New Roman"/>
          <w:lang w:val="en-GB"/>
        </w:rPr>
        <w:tab/>
        <w:t>Technical evaluation</w:t>
      </w:r>
    </w:p>
    <w:p w14:paraId="4F30D18D" w14:textId="77777777" w:rsidR="008A1EC3" w:rsidRPr="00B67617" w:rsidRDefault="008A1EC3" w:rsidP="0035648D">
      <w:pPr>
        <w:ind w:left="567"/>
        <w:jc w:val="both"/>
        <w:outlineLvl w:val="0"/>
        <w:rPr>
          <w:rFonts w:ascii="Times New Roman" w:hAnsi="Times New Roman"/>
          <w:lang w:val="en-GB"/>
        </w:rPr>
      </w:pPr>
      <w:bookmarkStart w:id="30" w:name="_Ref500330647"/>
      <w:r w:rsidRPr="00B67617">
        <w:rPr>
          <w:rFonts w:ascii="Times New Roman" w:hAnsi="Times New Roman"/>
          <w:lang w:val="en-GB"/>
        </w:rPr>
        <w:t>After analysing the tenders deemed to comply in administrative terms, the evaluation committee will rule on the technical admissibility of each tender, classifying it as technically compliant or non-compliant.</w:t>
      </w:r>
    </w:p>
    <w:p w14:paraId="1EE3FE8B" w14:textId="77777777" w:rsidR="008A1EC3" w:rsidRPr="00B67617" w:rsidRDefault="008A1EC3" w:rsidP="0035648D">
      <w:pPr>
        <w:ind w:left="567"/>
        <w:jc w:val="both"/>
        <w:outlineLvl w:val="1"/>
        <w:rPr>
          <w:rFonts w:ascii="Times New Roman" w:hAnsi="Times New Roman"/>
          <w:lang w:val="en-GB"/>
        </w:rPr>
      </w:pPr>
      <w:r w:rsidRPr="00B67617">
        <w:rPr>
          <w:rFonts w:ascii="Times New Roman" w:hAnsi="Times New Roman"/>
          <w:lang w:val="en-GB"/>
        </w:rPr>
        <w:t>The minimum qualifications required (see selection criteria in the additional information about the contract notice are to be evaluated at the start of this stage.</w:t>
      </w:r>
    </w:p>
    <w:bookmarkEnd w:id="30"/>
    <w:p w14:paraId="2BA8D8B0" w14:textId="77777777" w:rsidR="008A1EC3" w:rsidRPr="00B67617" w:rsidRDefault="008A1EC3" w:rsidP="0035648D">
      <w:pPr>
        <w:ind w:left="567"/>
        <w:jc w:val="both"/>
        <w:outlineLvl w:val="0"/>
        <w:rPr>
          <w:rFonts w:ascii="Times New Roman" w:hAnsi="Times New Roman"/>
          <w:lang w:val="en-GB"/>
        </w:rPr>
      </w:pPr>
      <w:r w:rsidRPr="00B67617">
        <w:rPr>
          <w:rFonts w:ascii="Times New Roman" w:hAnsi="Times New Roman"/>
          <w:lang w:val="en-GB"/>
        </w:rPr>
        <w:t>Where contracts include after-sales service and/or training, the technical quality of such services will also be evaluated by using yes/no criteria as specified in the tender dossier.</w:t>
      </w:r>
    </w:p>
    <w:p w14:paraId="078DA8A4" w14:textId="77777777" w:rsidR="008A1EC3" w:rsidRPr="00B67617" w:rsidRDefault="008A1EC3" w:rsidP="0035648D">
      <w:pPr>
        <w:keepNext/>
        <w:ind w:left="567" w:hanging="567"/>
        <w:jc w:val="both"/>
        <w:outlineLvl w:val="1"/>
        <w:rPr>
          <w:rFonts w:ascii="Times New Roman" w:hAnsi="Times New Roman"/>
          <w:lang w:val="en-GB"/>
        </w:rPr>
      </w:pPr>
      <w:r w:rsidRPr="00B67617">
        <w:rPr>
          <w:rFonts w:ascii="Times New Roman" w:hAnsi="Times New Roman"/>
          <w:lang w:val="en-GB"/>
        </w:rPr>
        <w:t>20.3</w:t>
      </w:r>
      <w:r w:rsidRPr="00B67617">
        <w:rPr>
          <w:rFonts w:ascii="Times New Roman" w:hAnsi="Times New Roman"/>
          <w:lang w:val="en-GB"/>
        </w:rPr>
        <w:tab/>
        <w:t xml:space="preserve">In the interests of transparency and equal treatment and to facilitate the examination and evaluation of tenders, the evaluation committee may ask each tenderer individually for clarification of its tender including breakdowns of prices, within a reasonable time limit to be fixed by the evaluation committee. The request for clarification and the response must be in writing, but no change in the price or substance of the tender may be sought, </w:t>
      </w:r>
      <w:proofErr w:type="gramStart"/>
      <w:r w:rsidRPr="00B67617">
        <w:rPr>
          <w:rFonts w:ascii="Times New Roman" w:hAnsi="Times New Roman"/>
          <w:lang w:val="en-GB"/>
        </w:rPr>
        <w:t>offered</w:t>
      </w:r>
      <w:proofErr w:type="gramEnd"/>
      <w:r w:rsidRPr="00B67617">
        <w:rPr>
          <w:rFonts w:ascii="Times New Roman" w:hAnsi="Times New Roman"/>
          <w:lang w:val="en-GB"/>
        </w:rPr>
        <w:t xml:space="preserve"> or permitted except as required to confirm the correction of arithmetical errors discovered during the evaluation of tenders pursuant to Article 20.4. Any such request for clarification must not distort competition. Decisions to the effect that a tender is not technically compliant must be duly justified in the evaluation minutes.</w:t>
      </w:r>
    </w:p>
    <w:p w14:paraId="608B40BE" w14:textId="77777777" w:rsidR="008A1EC3" w:rsidRPr="00B67617" w:rsidRDefault="008A1EC3" w:rsidP="0035648D">
      <w:pPr>
        <w:keepNext/>
        <w:ind w:left="567" w:hanging="567"/>
        <w:jc w:val="both"/>
        <w:outlineLvl w:val="1"/>
        <w:rPr>
          <w:rFonts w:ascii="Times New Roman" w:hAnsi="Times New Roman"/>
          <w:lang w:val="en-GB"/>
        </w:rPr>
      </w:pPr>
      <w:r w:rsidRPr="00B67617">
        <w:rPr>
          <w:rFonts w:ascii="Times New Roman" w:hAnsi="Times New Roman"/>
          <w:lang w:val="en-GB"/>
        </w:rPr>
        <w:t>20.4</w:t>
      </w:r>
      <w:r w:rsidRPr="00B67617">
        <w:rPr>
          <w:rFonts w:ascii="Times New Roman" w:hAnsi="Times New Roman"/>
          <w:lang w:val="en-GB"/>
        </w:rPr>
        <w:tab/>
        <w:t>Financial evaluation</w:t>
      </w:r>
    </w:p>
    <w:p w14:paraId="593F9675" w14:textId="77777777" w:rsidR="008A1EC3" w:rsidRPr="00B67617" w:rsidRDefault="008A1EC3" w:rsidP="0035648D">
      <w:pPr>
        <w:tabs>
          <w:tab w:val="left" w:pos="851"/>
        </w:tabs>
        <w:spacing w:after="0"/>
        <w:ind w:left="851" w:hanging="284"/>
        <w:jc w:val="both"/>
        <w:rPr>
          <w:rFonts w:ascii="Times New Roman" w:hAnsi="Times New Roman"/>
          <w:lang w:val="en-GB"/>
        </w:rPr>
      </w:pPr>
      <w:r w:rsidRPr="00B67617">
        <w:rPr>
          <w:rFonts w:ascii="Times New Roman" w:hAnsi="Times New Roman"/>
          <w:lang w:val="en-GB"/>
        </w:rPr>
        <w:t>a)</w:t>
      </w:r>
      <w:r w:rsidRPr="00B67617">
        <w:rPr>
          <w:rFonts w:ascii="Times New Roman" w:hAnsi="Times New Roman"/>
          <w:lang w:val="en-GB"/>
        </w:rPr>
        <w:tab/>
        <w:t>Tenders found to be technically compliant will be checked for any arithmetical errors in computation and summation. Errors will be corrected by the evaluation committee as follows:</w:t>
      </w:r>
    </w:p>
    <w:p w14:paraId="777BF3BF" w14:textId="5006E958" w:rsidR="008A1EC3" w:rsidRPr="00B67617" w:rsidRDefault="008A1EC3" w:rsidP="0035648D">
      <w:pPr>
        <w:tabs>
          <w:tab w:val="left" w:pos="1418"/>
        </w:tabs>
        <w:spacing w:after="0"/>
        <w:ind w:left="1418" w:hanging="284"/>
        <w:jc w:val="both"/>
        <w:outlineLvl w:val="0"/>
        <w:rPr>
          <w:rFonts w:ascii="Times New Roman" w:hAnsi="Times New Roman"/>
          <w:lang w:val="en-GB"/>
        </w:rPr>
      </w:pPr>
      <w:r w:rsidRPr="00B67617">
        <w:rPr>
          <w:rFonts w:ascii="Times New Roman" w:hAnsi="Times New Roman"/>
          <w:lang w:val="en-GB"/>
        </w:rPr>
        <w:t>-</w:t>
      </w:r>
      <w:r w:rsidRPr="00B67617">
        <w:rPr>
          <w:rFonts w:ascii="Times New Roman" w:hAnsi="Times New Roman"/>
          <w:lang w:val="en-GB"/>
        </w:rPr>
        <w:tab/>
        <w:t xml:space="preserve">where there is a discrepancy between amounts in figures and in words, the amount in words will be the amount </w:t>
      </w:r>
      <w:proofErr w:type="gramStart"/>
      <w:r w:rsidRPr="00B67617">
        <w:rPr>
          <w:rFonts w:ascii="Times New Roman" w:hAnsi="Times New Roman"/>
          <w:lang w:val="en-GB"/>
        </w:rPr>
        <w:t xml:space="preserve">taken into </w:t>
      </w:r>
      <w:r w:rsidR="00392B6C" w:rsidRPr="00B67617">
        <w:rPr>
          <w:rFonts w:ascii="Times New Roman" w:hAnsi="Times New Roman"/>
          <w:lang w:val="en-GB"/>
        </w:rPr>
        <w:t>account</w:t>
      </w:r>
      <w:proofErr w:type="gramEnd"/>
      <w:r w:rsidR="00392B6C" w:rsidRPr="00B67617">
        <w:rPr>
          <w:rFonts w:ascii="Times New Roman" w:hAnsi="Times New Roman"/>
          <w:lang w:val="en-GB"/>
        </w:rPr>
        <w:t>.</w:t>
      </w:r>
    </w:p>
    <w:p w14:paraId="6942E025" w14:textId="77777777" w:rsidR="008A1EC3" w:rsidRPr="00B67617" w:rsidRDefault="008A1EC3" w:rsidP="0035648D">
      <w:pPr>
        <w:tabs>
          <w:tab w:val="left" w:pos="1418"/>
        </w:tabs>
        <w:spacing w:after="0"/>
        <w:ind w:left="1418" w:hanging="284"/>
        <w:jc w:val="both"/>
        <w:outlineLvl w:val="0"/>
        <w:rPr>
          <w:rFonts w:ascii="Times New Roman" w:hAnsi="Times New Roman"/>
          <w:lang w:val="en-GB"/>
        </w:rPr>
      </w:pPr>
      <w:r w:rsidRPr="00B67617">
        <w:rPr>
          <w:rFonts w:ascii="Times New Roman" w:hAnsi="Times New Roman"/>
          <w:lang w:val="en-GB"/>
        </w:rPr>
        <w:t>-</w:t>
      </w:r>
      <w:r w:rsidRPr="00B67617">
        <w:rPr>
          <w:rFonts w:ascii="Times New Roman" w:hAnsi="Times New Roman"/>
          <w:lang w:val="en-GB"/>
        </w:rPr>
        <w:tab/>
        <w:t xml:space="preserve">except for lump-sum contracts, where there is a discrepancy between a unit price and the total amount derived from the multiplication of the unit price and the quantity, the unit price as quoted will be the price </w:t>
      </w:r>
      <w:proofErr w:type="gramStart"/>
      <w:r w:rsidRPr="00B67617">
        <w:rPr>
          <w:rFonts w:ascii="Times New Roman" w:hAnsi="Times New Roman"/>
          <w:lang w:val="en-GB"/>
        </w:rPr>
        <w:t>taken into account</w:t>
      </w:r>
      <w:proofErr w:type="gramEnd"/>
      <w:r w:rsidRPr="00B67617">
        <w:rPr>
          <w:rFonts w:ascii="Times New Roman" w:hAnsi="Times New Roman"/>
          <w:lang w:val="en-GB"/>
        </w:rPr>
        <w:t>.</w:t>
      </w:r>
    </w:p>
    <w:p w14:paraId="459DCBB9" w14:textId="77777777" w:rsidR="008A1EC3" w:rsidRPr="00B67617" w:rsidRDefault="008A1EC3" w:rsidP="0035648D">
      <w:pPr>
        <w:tabs>
          <w:tab w:val="left" w:pos="851"/>
        </w:tabs>
        <w:spacing w:after="0"/>
        <w:ind w:left="851" w:hanging="284"/>
        <w:jc w:val="both"/>
        <w:rPr>
          <w:rFonts w:ascii="Times New Roman" w:hAnsi="Times New Roman"/>
          <w:lang w:val="en-GB"/>
        </w:rPr>
      </w:pPr>
      <w:r w:rsidRPr="00B67617">
        <w:rPr>
          <w:rFonts w:ascii="Times New Roman" w:hAnsi="Times New Roman"/>
          <w:lang w:val="en-GB"/>
        </w:rPr>
        <w:lastRenderedPageBreak/>
        <w:t>b)</w:t>
      </w:r>
      <w:r w:rsidRPr="00B67617">
        <w:rPr>
          <w:rFonts w:ascii="Times New Roman" w:hAnsi="Times New Roman"/>
          <w:lang w:val="en-GB"/>
        </w:rPr>
        <w:tab/>
        <w:t>Amounts corrected in this way will be binding on the tenderer. If the tenderer does not accept them, its tender will be rejected.</w:t>
      </w:r>
    </w:p>
    <w:p w14:paraId="519D61B5" w14:textId="77777777" w:rsidR="008A1EC3" w:rsidRPr="00B67617" w:rsidRDefault="008A1EC3" w:rsidP="0035648D">
      <w:pPr>
        <w:tabs>
          <w:tab w:val="left" w:pos="851"/>
        </w:tabs>
        <w:spacing w:after="0"/>
        <w:ind w:left="851" w:hanging="284"/>
        <w:jc w:val="both"/>
        <w:rPr>
          <w:rFonts w:ascii="Times New Roman" w:hAnsi="Times New Roman"/>
          <w:lang w:val="en-GB"/>
        </w:rPr>
      </w:pPr>
      <w:r w:rsidRPr="00B67617">
        <w:rPr>
          <w:rFonts w:ascii="Times New Roman" w:hAnsi="Times New Roman"/>
          <w:lang w:val="en-GB"/>
        </w:rPr>
        <w:t xml:space="preserve">c) Unless specified otherwise, the purpose of the financial evaluation process is to identify the tenderer offering the lowest price. Where specified in the technical specifications, the evaluation of tenders may </w:t>
      </w:r>
      <w:proofErr w:type="gramStart"/>
      <w:r w:rsidRPr="00B67617">
        <w:rPr>
          <w:rFonts w:ascii="Times New Roman" w:hAnsi="Times New Roman"/>
          <w:lang w:val="en-GB"/>
        </w:rPr>
        <w:t>take into account</w:t>
      </w:r>
      <w:proofErr w:type="gramEnd"/>
      <w:r w:rsidRPr="00B67617">
        <w:rPr>
          <w:rFonts w:ascii="Times New Roman" w:hAnsi="Times New Roman"/>
          <w:lang w:val="en-GB"/>
        </w:rPr>
        <w:t xml:space="preserve"> not only the acquisition costs but, to the extent relevant, costs borne over the life cycle of the supplies (such as for instance maintenance costs and operating costs), in line with the technical specifications. In such case, the contracting authority will examine in detail all the information supplied by the tenderers and will formulate its judgment </w:t>
      </w:r>
      <w:proofErr w:type="gramStart"/>
      <w:r w:rsidRPr="00B67617">
        <w:rPr>
          <w:rFonts w:ascii="Times New Roman" w:hAnsi="Times New Roman"/>
          <w:lang w:val="en-GB"/>
        </w:rPr>
        <w:t>on the basis of</w:t>
      </w:r>
      <w:proofErr w:type="gramEnd"/>
      <w:r w:rsidRPr="00B67617">
        <w:rPr>
          <w:rFonts w:ascii="Times New Roman" w:hAnsi="Times New Roman"/>
          <w:lang w:val="en-GB"/>
        </w:rPr>
        <w:t xml:space="preserve"> the lowest total cost, including additional costs.</w:t>
      </w:r>
    </w:p>
    <w:p w14:paraId="1DBA2D01" w14:textId="77777777" w:rsidR="008A1EC3" w:rsidRPr="00B67617" w:rsidRDefault="008A1EC3" w:rsidP="0035648D">
      <w:pPr>
        <w:keepNext/>
        <w:ind w:left="567" w:hanging="567"/>
        <w:jc w:val="both"/>
        <w:outlineLvl w:val="1"/>
        <w:rPr>
          <w:rFonts w:ascii="Times New Roman" w:hAnsi="Times New Roman"/>
          <w:lang w:val="en-GB"/>
        </w:rPr>
      </w:pPr>
      <w:r w:rsidRPr="00B67617">
        <w:rPr>
          <w:rFonts w:ascii="Times New Roman" w:hAnsi="Times New Roman"/>
          <w:lang w:val="en-GB"/>
        </w:rPr>
        <w:t>20.5</w:t>
      </w:r>
      <w:r w:rsidRPr="00B67617">
        <w:rPr>
          <w:rFonts w:ascii="Times New Roman" w:hAnsi="Times New Roman"/>
          <w:lang w:val="en-GB"/>
        </w:rPr>
        <w:tab/>
        <w:t>Variant solutions</w:t>
      </w:r>
    </w:p>
    <w:p w14:paraId="0A5D4773"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Variant solutions will not be taken into consideration.</w:t>
      </w:r>
    </w:p>
    <w:p w14:paraId="378AB037" w14:textId="77777777" w:rsidR="008A1EC3" w:rsidRPr="00B67617" w:rsidRDefault="008A1EC3" w:rsidP="0035648D">
      <w:pPr>
        <w:keepNext/>
        <w:ind w:left="567" w:hanging="567"/>
        <w:jc w:val="both"/>
        <w:outlineLvl w:val="1"/>
        <w:rPr>
          <w:rFonts w:ascii="Times New Roman" w:hAnsi="Times New Roman"/>
          <w:lang w:val="en-GB"/>
        </w:rPr>
      </w:pPr>
      <w:r w:rsidRPr="00B67617">
        <w:rPr>
          <w:rFonts w:ascii="Times New Roman" w:hAnsi="Times New Roman"/>
          <w:lang w:val="en-GB"/>
        </w:rPr>
        <w:t>20.6</w:t>
      </w:r>
      <w:r w:rsidRPr="00B67617">
        <w:rPr>
          <w:rFonts w:ascii="Times New Roman" w:hAnsi="Times New Roman"/>
          <w:lang w:val="en-GB"/>
        </w:rPr>
        <w:tab/>
        <w:t>Award criteria</w:t>
      </w:r>
    </w:p>
    <w:p w14:paraId="5E96F29D" w14:textId="77777777" w:rsidR="008A1EC3" w:rsidRPr="00B67617" w:rsidRDefault="008A1EC3" w:rsidP="0035648D">
      <w:pPr>
        <w:ind w:left="567" w:firstLine="11"/>
        <w:jc w:val="both"/>
        <w:outlineLvl w:val="0"/>
        <w:rPr>
          <w:rFonts w:ascii="Times New Roman" w:hAnsi="Times New Roman"/>
          <w:lang w:val="en-GB"/>
        </w:rPr>
      </w:pPr>
      <w:r w:rsidRPr="00B67617">
        <w:rPr>
          <w:rFonts w:ascii="Times New Roman" w:hAnsi="Times New Roman"/>
          <w:lang w:val="en-GB"/>
        </w:rPr>
        <w:t>The sole award criterion will be the price. The contract will be awarded to the lowest compliant tender.</w:t>
      </w:r>
    </w:p>
    <w:p w14:paraId="5FE6598F"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Where tenders are of equivalent economic and technical quality, preference will be given to those with the widest participation of ACP States. See further Section 2.6.9. of the practical guide.</w:t>
      </w:r>
    </w:p>
    <w:p w14:paraId="2306ABB3" w14:textId="77777777" w:rsidR="008A1EC3" w:rsidRPr="00CE2111" w:rsidRDefault="008A1EC3" w:rsidP="00093D8F">
      <w:pPr>
        <w:pStyle w:val="ListParagraph"/>
        <w:numPr>
          <w:ilvl w:val="0"/>
          <w:numId w:val="33"/>
        </w:numPr>
        <w:spacing w:after="0"/>
        <w:jc w:val="both"/>
        <w:outlineLvl w:val="0"/>
        <w:rPr>
          <w:rFonts w:ascii="Times New Roman" w:hAnsi="Times New Roman"/>
          <w:b/>
        </w:rPr>
      </w:pPr>
      <w:r w:rsidRPr="00CE2111">
        <w:rPr>
          <w:rFonts w:ascii="Times New Roman" w:hAnsi="Times New Roman"/>
          <w:b/>
        </w:rPr>
        <w:t>Notification of award</w:t>
      </w:r>
    </w:p>
    <w:p w14:paraId="51F5C951"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 xml:space="preserve">The contracting authority will inform all tenderers simultaneously and individually of the award decision. The tender guarantees of the unsuccessful tenderers will be released once the contract is signed. </w:t>
      </w:r>
    </w:p>
    <w:p w14:paraId="5D3919B7" w14:textId="77777777" w:rsidR="008A1EC3" w:rsidRPr="00CE2111" w:rsidRDefault="008A1EC3" w:rsidP="00093D8F">
      <w:pPr>
        <w:pStyle w:val="ListParagraph"/>
        <w:numPr>
          <w:ilvl w:val="0"/>
          <w:numId w:val="33"/>
        </w:numPr>
        <w:spacing w:after="0"/>
        <w:jc w:val="both"/>
        <w:outlineLvl w:val="0"/>
        <w:rPr>
          <w:rFonts w:ascii="Times New Roman" w:hAnsi="Times New Roman"/>
          <w:b/>
        </w:rPr>
      </w:pPr>
      <w:bookmarkStart w:id="31" w:name="_Toc41467298"/>
      <w:bookmarkStart w:id="32" w:name="_Toc42488090"/>
      <w:r w:rsidRPr="00CE2111">
        <w:rPr>
          <w:rFonts w:ascii="Times New Roman" w:hAnsi="Times New Roman"/>
          <w:b/>
        </w:rPr>
        <w:t>Signature of the contract and performance guarantee</w:t>
      </w:r>
      <w:bookmarkStart w:id="33" w:name="_Ref500418776"/>
      <w:bookmarkEnd w:id="31"/>
      <w:bookmarkEnd w:id="32"/>
    </w:p>
    <w:p w14:paraId="729C73E5" w14:textId="77777777" w:rsidR="008A1EC3" w:rsidRPr="00B67617" w:rsidRDefault="008A1EC3" w:rsidP="0035648D">
      <w:pPr>
        <w:ind w:left="567" w:hanging="567"/>
        <w:jc w:val="both"/>
        <w:rPr>
          <w:rFonts w:ascii="Times New Roman" w:hAnsi="Times New Roman"/>
          <w:lang w:val="en-GB"/>
        </w:rPr>
      </w:pPr>
      <w:r w:rsidRPr="00B67617">
        <w:rPr>
          <w:rFonts w:ascii="Times New Roman" w:hAnsi="Times New Roman"/>
          <w:lang w:val="en-GB"/>
        </w:rPr>
        <w:t>22.1</w:t>
      </w:r>
      <w:r w:rsidRPr="00B67617">
        <w:rPr>
          <w:rFonts w:ascii="Times New Roman" w:hAnsi="Times New Roman"/>
          <w:lang w:val="en-GB"/>
        </w:rPr>
        <w:tab/>
        <w:t xml:space="preserve">The successful tenderer will be informed in writing that its tender has been accepted (notification of award). Upon request of the contracting authority and before the signature of the contract with the successful tenderer, the successful tenderer shall provide the </w:t>
      </w:r>
      <w:r w:rsidRPr="00B67617">
        <w:rPr>
          <w:rFonts w:ascii="Times New Roman" w:hAnsi="Times New Roman"/>
          <w:b/>
          <w:lang w:val="en-GB"/>
        </w:rPr>
        <w:t>documentary proof</w:t>
      </w:r>
      <w:r w:rsidRPr="00B67617">
        <w:rPr>
          <w:rFonts w:ascii="Times New Roman" w:hAnsi="Times New Roman"/>
          <w:lang w:val="en-GB"/>
        </w:rPr>
        <w:t xml:space="preserve"> or statements required under the law of the country in which the company (or each of the companies in case of a consortium) is effectively established, to show that it is not in any of the exclusion situations listed in Section 2.6.10.1. of the practical guide. This evidence or these documents or statements must carry a date not earlier than one year before the date of submission of the tender. In addition, a statement shall be provided that the situations described in these documents have not changed since then.</w:t>
      </w:r>
    </w:p>
    <w:p w14:paraId="7717000A" w14:textId="77777777" w:rsidR="008A1EC3" w:rsidRPr="00B67617" w:rsidRDefault="008A1EC3" w:rsidP="0035648D">
      <w:pPr>
        <w:ind w:left="567" w:hanging="567"/>
        <w:jc w:val="both"/>
        <w:rPr>
          <w:rFonts w:ascii="Times New Roman" w:hAnsi="Times New Roman"/>
          <w:lang w:val="en-GB"/>
        </w:rPr>
      </w:pPr>
      <w:r w:rsidRPr="00B67617">
        <w:rPr>
          <w:rFonts w:ascii="Times New Roman" w:hAnsi="Times New Roman"/>
          <w:lang w:val="en-GB"/>
        </w:rPr>
        <w:tab/>
        <w:t xml:space="preserve">For contracts with a value of less than EUR 300 000, the contracting authority may, depending on its assessment of the risks, decide not to require proofs for selection criteria. </w:t>
      </w:r>
    </w:p>
    <w:p w14:paraId="4869768B"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22.2</w:t>
      </w:r>
      <w:r w:rsidRPr="00B67617">
        <w:rPr>
          <w:rFonts w:ascii="Times New Roman" w:hAnsi="Times New Roman"/>
          <w:lang w:val="en-GB"/>
        </w:rPr>
        <w:tab/>
        <w:t>Upon request of the contracting authority, the successful tenderer shall also provide evidence of financial and economic standing and technical and professional capacity according to the selection criteria for this call for tenders specified in the additional information about the contract notice. The documentary proofs required are listed in Section 2.6.11. of the practical guide.</w:t>
      </w:r>
    </w:p>
    <w:p w14:paraId="10F59687"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The contracting authority may, depending on its assessment of the risks, decide not to require proofs for financial and economic standing and technical and professional capacity.</w:t>
      </w:r>
    </w:p>
    <w:p w14:paraId="389C7F54"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22.3</w:t>
      </w:r>
      <w:r w:rsidRPr="00B67617">
        <w:rPr>
          <w:rFonts w:ascii="Times New Roman" w:hAnsi="Times New Roman"/>
          <w:lang w:val="en-GB"/>
        </w:rPr>
        <w:tab/>
        <w:t>If the successful tenderer fails to provide the documentary proof or statement or the evidence of financial and economic standing and technical and professional capacity within 15 calendar days following the notification of award or if the successful tenderer is found to have provided false information, the award will be considered null and void. In such a case, the contracting authority may award the tender to the next lowest tenderer or cancel the tender procedure.</w:t>
      </w:r>
    </w:p>
    <w:p w14:paraId="66CD7B87"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color w:val="000000"/>
          <w:lang w:val="en-GB"/>
        </w:rPr>
        <w:t>The contracting authority may waive the obligation of any candidate or tenderer to submit the documentary evidence referred to above if such evidence has already been submitted for the purposes of another procurement procedure, provided that the issue date of the documents does not exceed one year and that they are still valid. In this case, the candidate or tenderer must declare on his/her honour that the documentary evidence has already been provided in a previous procurement procedure and confirm that his/her situation has not changed.</w:t>
      </w:r>
    </w:p>
    <w:p w14:paraId="7408C4DA" w14:textId="77777777" w:rsidR="008A1EC3" w:rsidRPr="00B67617" w:rsidRDefault="008A1EC3" w:rsidP="0035648D">
      <w:pPr>
        <w:ind w:left="567"/>
        <w:jc w:val="both"/>
        <w:rPr>
          <w:rFonts w:ascii="Times New Roman" w:hAnsi="Times New Roman"/>
          <w:lang w:val="en-GB"/>
        </w:rPr>
      </w:pPr>
      <w:r w:rsidRPr="00B67617">
        <w:rPr>
          <w:rFonts w:ascii="Times New Roman" w:hAnsi="Times New Roman"/>
          <w:lang w:val="en-GB"/>
        </w:rPr>
        <w:t>By submitting a tender, each tenderer accepts to receive notification of the outcome of the procedure by electronic means. Such notification shall be deemed to have been received on the date upon which the contracting authority sends it to the electronic address referred to in the offer.</w:t>
      </w:r>
    </w:p>
    <w:p w14:paraId="0F74E518" w14:textId="77777777" w:rsidR="008A1EC3" w:rsidRPr="00B67617" w:rsidRDefault="008A1EC3" w:rsidP="0035648D">
      <w:pPr>
        <w:ind w:left="567" w:hanging="567"/>
        <w:jc w:val="both"/>
        <w:outlineLvl w:val="0"/>
        <w:rPr>
          <w:rFonts w:ascii="Times New Roman" w:hAnsi="Times New Roman"/>
          <w:lang w:val="en-GB"/>
        </w:rPr>
      </w:pPr>
      <w:r w:rsidRPr="00B67617">
        <w:rPr>
          <w:rFonts w:ascii="Times New Roman" w:hAnsi="Times New Roman"/>
          <w:lang w:val="en-GB"/>
        </w:rPr>
        <w:t>22.4</w:t>
      </w:r>
      <w:r w:rsidRPr="00B67617">
        <w:rPr>
          <w:rFonts w:ascii="Times New Roman" w:hAnsi="Times New Roman"/>
          <w:lang w:val="en-GB"/>
        </w:rPr>
        <w:tab/>
        <w:t>The contracting authority reserves the right to vary quantities specified in the tender by +/- 100</w:t>
      </w:r>
      <w:r w:rsidRPr="00B67617">
        <w:rPr>
          <w:rFonts w:ascii="Times New Roman" w:hAnsi="Times New Roman"/>
          <w:w w:val="50"/>
          <w:lang w:val="en-GB"/>
        </w:rPr>
        <w:t> </w:t>
      </w:r>
      <w:r w:rsidRPr="00B67617">
        <w:rPr>
          <w:rFonts w:ascii="Times New Roman" w:hAnsi="Times New Roman"/>
          <w:lang w:val="en-GB"/>
        </w:rPr>
        <w:t xml:space="preserve">% at the time of contracting and during the validity of the contract. The total value of the supplies may not, </w:t>
      </w:r>
      <w:proofErr w:type="gramStart"/>
      <w:r w:rsidRPr="00B67617">
        <w:rPr>
          <w:rFonts w:ascii="Times New Roman" w:hAnsi="Times New Roman"/>
          <w:lang w:val="en-GB"/>
        </w:rPr>
        <w:t>as a result of</w:t>
      </w:r>
      <w:proofErr w:type="gramEnd"/>
      <w:r w:rsidRPr="00B67617">
        <w:rPr>
          <w:rFonts w:ascii="Times New Roman" w:hAnsi="Times New Roman"/>
          <w:lang w:val="en-GB"/>
        </w:rPr>
        <w:t xml:space="preserve"> the variation rise or fall by more than 25</w:t>
      </w:r>
      <w:r w:rsidRPr="00B67617">
        <w:rPr>
          <w:rFonts w:ascii="Times New Roman" w:hAnsi="Times New Roman"/>
          <w:w w:val="50"/>
          <w:lang w:val="en-GB"/>
        </w:rPr>
        <w:t> </w:t>
      </w:r>
      <w:r w:rsidRPr="00B67617">
        <w:rPr>
          <w:rFonts w:ascii="Times New Roman" w:hAnsi="Times New Roman"/>
          <w:lang w:val="en-GB"/>
        </w:rPr>
        <w:t xml:space="preserve">% of the original financial offer in the tender. The unit prices quoted in the tender shall be used. </w:t>
      </w:r>
    </w:p>
    <w:p w14:paraId="128593FA"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lastRenderedPageBreak/>
        <w:t>22.5</w:t>
      </w:r>
      <w:r w:rsidRPr="00B67617">
        <w:rPr>
          <w:rFonts w:ascii="Times New Roman" w:hAnsi="Times New Roman"/>
          <w:lang w:val="en-GB"/>
        </w:rPr>
        <w:tab/>
        <w:t>Within 30 days of receipt of the contract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bookmarkEnd w:id="33"/>
    <w:p w14:paraId="298A9186"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22.6</w:t>
      </w:r>
      <w:r w:rsidRPr="00B67617">
        <w:rPr>
          <w:rFonts w:ascii="Times New Roman" w:hAnsi="Times New Roman"/>
          <w:lang w:val="en-GB"/>
        </w:rPr>
        <w:tab/>
        <w:t>If it fails to sign and return the contract and any financial guarantee required within 30 days after receipt of notification, the contracting authority may consider the acceptance of the tender to be cancelled without prejudice to the contracting authority’s right to seize the guarantee, claim compensation or pursue any other remedy in respect of such failure, and the successful tenderer will have no claim whatsoever on the contracting authority.</w:t>
      </w:r>
    </w:p>
    <w:p w14:paraId="43FD81E5" w14:textId="77777777" w:rsidR="008A1EC3" w:rsidRPr="00B67617" w:rsidRDefault="008A1EC3" w:rsidP="0035648D">
      <w:pPr>
        <w:tabs>
          <w:tab w:val="num" w:pos="709"/>
        </w:tabs>
        <w:ind w:left="567" w:hanging="567"/>
        <w:jc w:val="both"/>
        <w:outlineLvl w:val="0"/>
        <w:rPr>
          <w:rFonts w:ascii="Times New Roman" w:hAnsi="Times New Roman"/>
          <w:lang w:val="en-GB"/>
        </w:rPr>
      </w:pPr>
      <w:r w:rsidRPr="00B67617">
        <w:rPr>
          <w:rFonts w:ascii="Times New Roman" w:hAnsi="Times New Roman"/>
          <w:lang w:val="en-GB"/>
        </w:rPr>
        <w:t>22.7</w:t>
      </w:r>
      <w:r w:rsidRPr="00B67617">
        <w:rPr>
          <w:rFonts w:ascii="Times New Roman" w:hAnsi="Times New Roman"/>
          <w:lang w:val="en-GB"/>
        </w:rPr>
        <w:tab/>
        <w:t>The performance guarantee referred to in the general conditions is set at 10</w:t>
      </w:r>
      <w:r w:rsidRPr="00B67617">
        <w:rPr>
          <w:rFonts w:ascii="Times New Roman" w:hAnsi="Times New Roman"/>
          <w:w w:val="50"/>
          <w:lang w:val="en-GB"/>
        </w:rPr>
        <w:t> </w:t>
      </w:r>
      <w:r w:rsidRPr="00B67617">
        <w:rPr>
          <w:rFonts w:ascii="Times New Roman" w:hAnsi="Times New Roman"/>
          <w:lang w:val="en-GB"/>
        </w:rPr>
        <w:t xml:space="preserve">% of the amount of the contract and must be presented in the form specified in the annex to the tender dossier. It will be released within 45 days of the issue of the final acceptance certificate by the contracting authority, except for the proportion assigned to after-sales service. For contracts of EUR 150 000 or below, </w:t>
      </w:r>
      <w:proofErr w:type="gramStart"/>
      <w:r w:rsidRPr="00B67617">
        <w:rPr>
          <w:rFonts w:ascii="Times New Roman" w:hAnsi="Times New Roman"/>
          <w:lang w:val="en-GB"/>
        </w:rPr>
        <w:t>on the basis of</w:t>
      </w:r>
      <w:proofErr w:type="gramEnd"/>
      <w:r w:rsidRPr="00B67617">
        <w:rPr>
          <w:rFonts w:ascii="Times New Roman" w:hAnsi="Times New Roman"/>
          <w:lang w:val="en-GB"/>
        </w:rPr>
        <w:t xml:space="preserve"> objective criteria such as the type and value of the contract, the contracting authority may decide not to require such a guarantee.</w:t>
      </w:r>
    </w:p>
    <w:p w14:paraId="6F6CFB37" w14:textId="77777777" w:rsidR="008A1EC3" w:rsidRPr="00363A3B" w:rsidRDefault="008A1EC3" w:rsidP="00093D8F">
      <w:pPr>
        <w:pStyle w:val="ListParagraph"/>
        <w:numPr>
          <w:ilvl w:val="0"/>
          <w:numId w:val="33"/>
        </w:numPr>
        <w:spacing w:after="0"/>
        <w:jc w:val="both"/>
        <w:outlineLvl w:val="0"/>
        <w:rPr>
          <w:rFonts w:ascii="Times New Roman" w:hAnsi="Times New Roman"/>
          <w:b/>
        </w:rPr>
      </w:pPr>
      <w:bookmarkStart w:id="34" w:name="_Toc41467299"/>
      <w:bookmarkStart w:id="35" w:name="_Toc42488091"/>
      <w:r w:rsidRPr="00363A3B">
        <w:rPr>
          <w:rFonts w:ascii="Times New Roman" w:hAnsi="Times New Roman"/>
          <w:b/>
        </w:rPr>
        <w:t>Tender guarantee</w:t>
      </w:r>
      <w:bookmarkEnd w:id="34"/>
      <w:bookmarkEnd w:id="35"/>
    </w:p>
    <w:p w14:paraId="42EE62B1" w14:textId="2A9E5CF7" w:rsidR="008A1EC3" w:rsidRPr="00B67617" w:rsidRDefault="00D50CE2" w:rsidP="0035648D">
      <w:pPr>
        <w:ind w:left="426"/>
        <w:jc w:val="both"/>
        <w:outlineLvl w:val="0"/>
        <w:rPr>
          <w:rFonts w:ascii="Times New Roman" w:hAnsi="Times New Roman"/>
          <w:lang w:val="en-GB"/>
        </w:rPr>
      </w:pPr>
      <w:r>
        <w:rPr>
          <w:rFonts w:ascii="Times New Roman" w:hAnsi="Times New Roman"/>
          <w:lang w:val="en-GB"/>
        </w:rPr>
        <w:t>No tender guarantee is required.</w:t>
      </w:r>
    </w:p>
    <w:p w14:paraId="4E4D07ED" w14:textId="77777777" w:rsidR="008A1EC3" w:rsidRPr="00363A3B" w:rsidRDefault="008A1EC3" w:rsidP="00093D8F">
      <w:pPr>
        <w:pStyle w:val="ListParagraph"/>
        <w:numPr>
          <w:ilvl w:val="0"/>
          <w:numId w:val="33"/>
        </w:numPr>
        <w:spacing w:after="0"/>
        <w:jc w:val="both"/>
        <w:outlineLvl w:val="0"/>
        <w:rPr>
          <w:rFonts w:ascii="Times New Roman" w:hAnsi="Times New Roman"/>
          <w:b/>
        </w:rPr>
      </w:pPr>
      <w:bookmarkStart w:id="36" w:name="_Toc41467300"/>
      <w:bookmarkStart w:id="37" w:name="_Toc42488092"/>
      <w:r w:rsidRPr="00363A3B">
        <w:rPr>
          <w:rFonts w:ascii="Times New Roman" w:hAnsi="Times New Roman"/>
          <w:b/>
        </w:rPr>
        <w:t>Ethics clauses</w:t>
      </w:r>
      <w:bookmarkEnd w:id="36"/>
      <w:bookmarkEnd w:id="37"/>
      <w:r w:rsidRPr="00363A3B">
        <w:rPr>
          <w:rFonts w:ascii="Times New Roman" w:hAnsi="Times New Roman"/>
          <w:b/>
        </w:rPr>
        <w:t xml:space="preserve"> and code of conduct</w:t>
      </w:r>
    </w:p>
    <w:p w14:paraId="7C35F0F3" w14:textId="77777777" w:rsidR="008A1EC3" w:rsidRPr="00B67617" w:rsidRDefault="008A1EC3" w:rsidP="0035648D">
      <w:pPr>
        <w:ind w:left="567" w:hanging="567"/>
        <w:jc w:val="both"/>
        <w:outlineLvl w:val="1"/>
        <w:rPr>
          <w:rFonts w:ascii="Times New Roman" w:hAnsi="Times New Roman"/>
          <w:u w:val="single"/>
          <w:lang w:val="en-GB"/>
        </w:rPr>
      </w:pPr>
      <w:r w:rsidRPr="00B67617">
        <w:rPr>
          <w:rFonts w:ascii="Times New Roman" w:hAnsi="Times New Roman"/>
          <w:lang w:val="en-GB"/>
        </w:rPr>
        <w:t>24.1</w:t>
      </w:r>
      <w:r w:rsidRPr="00B67617">
        <w:rPr>
          <w:rFonts w:ascii="Times New Roman" w:hAnsi="Times New Roman"/>
          <w:lang w:val="en-GB"/>
        </w:rPr>
        <w:tab/>
      </w:r>
      <w:r w:rsidRPr="00B67617">
        <w:rPr>
          <w:rFonts w:ascii="Times New Roman" w:hAnsi="Times New Roman"/>
          <w:u w:val="single"/>
          <w:lang w:val="en-GB"/>
        </w:rPr>
        <w:t>Absence of conflict of interest</w:t>
      </w:r>
    </w:p>
    <w:p w14:paraId="3C69A306" w14:textId="77777777" w:rsidR="008A1EC3" w:rsidRPr="00B67617" w:rsidRDefault="008A1EC3" w:rsidP="0035648D">
      <w:pPr>
        <w:keepNext/>
        <w:ind w:left="420"/>
        <w:jc w:val="both"/>
        <w:rPr>
          <w:rFonts w:ascii="Times New Roman" w:hAnsi="Times New Roman"/>
          <w:lang w:val="en-GB"/>
        </w:rPr>
      </w:pPr>
      <w:r w:rsidRPr="00B67617">
        <w:rPr>
          <w:rFonts w:ascii="Times New Roman" w:hAnsi="Times New Roman"/>
          <w:lang w:val="en-GB"/>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w:t>
      </w:r>
      <w:proofErr w:type="gramStart"/>
      <w:r w:rsidRPr="00B67617">
        <w:rPr>
          <w:rFonts w:ascii="Times New Roman" w:hAnsi="Times New Roman"/>
          <w:lang w:val="en-GB"/>
        </w:rPr>
        <w:t>evaluating</w:t>
      </w:r>
      <w:proofErr w:type="gramEnd"/>
      <w:r w:rsidRPr="00B67617">
        <w:rPr>
          <w:rFonts w:ascii="Times New Roman" w:hAnsi="Times New Roman"/>
          <w:lang w:val="en-GB"/>
        </w:rPr>
        <w:t xml:space="preserve"> and comparing tenders will lead to the rejection of its tender and may result in administrative penalties according to the Financial Regulation in force. </w:t>
      </w:r>
    </w:p>
    <w:p w14:paraId="3B9FE3B0"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24.2</w:t>
      </w:r>
      <w:r w:rsidRPr="00B67617">
        <w:rPr>
          <w:rFonts w:ascii="Times New Roman" w:hAnsi="Times New Roman"/>
          <w:lang w:val="en-GB"/>
        </w:rPr>
        <w:tab/>
      </w:r>
      <w:r w:rsidRPr="00B67617">
        <w:rPr>
          <w:rFonts w:ascii="Times New Roman" w:hAnsi="Times New Roman"/>
          <w:u w:val="single"/>
          <w:lang w:val="en-GB"/>
        </w:rPr>
        <w:t>Respect for human rights as well as environmental legislation and core labour standards</w:t>
      </w:r>
    </w:p>
    <w:p w14:paraId="7FEEADDA" w14:textId="77777777" w:rsidR="008A1EC3" w:rsidRPr="00B67617" w:rsidRDefault="008A1EC3" w:rsidP="0035648D">
      <w:pPr>
        <w:keepNext/>
        <w:ind w:left="420"/>
        <w:jc w:val="both"/>
        <w:rPr>
          <w:rFonts w:ascii="Times New Roman" w:hAnsi="Times New Roman"/>
          <w:lang w:val="en-GB"/>
        </w:rPr>
      </w:pPr>
      <w:r w:rsidRPr="00B67617">
        <w:rPr>
          <w:rFonts w:ascii="Times New Roman" w:hAnsi="Times New Roman"/>
          <w:lang w:val="en-GB"/>
        </w:rPr>
        <w:t xml:space="preserve">The tenderer and its staff must comply with human rights and applicable data protection rules. </w:t>
      </w:r>
      <w:proofErr w:type="gramStart"/>
      <w:r w:rsidRPr="00B67617">
        <w:rPr>
          <w:rFonts w:ascii="Times New Roman" w:hAnsi="Times New Roman"/>
          <w:lang w:val="en-GB"/>
        </w:rPr>
        <w:t>In particular and</w:t>
      </w:r>
      <w:proofErr w:type="gramEnd"/>
      <w:r w:rsidRPr="00B67617">
        <w:rPr>
          <w:rFonts w:ascii="Times New Roman" w:hAnsi="Times New Roman"/>
          <w:lang w:val="en-GB"/>
        </w:rPr>
        <w:t xml:space="preserve"> in accordance with the applicable basic act, tenderers and 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02907903" w14:textId="77777777" w:rsidR="008A1EC3" w:rsidRPr="00B67617" w:rsidRDefault="008A1EC3" w:rsidP="0035648D">
      <w:pPr>
        <w:keepNext/>
        <w:pBdr>
          <w:top w:val="single" w:sz="4" w:space="0" w:color="auto"/>
          <w:left w:val="single" w:sz="4" w:space="4" w:color="auto"/>
          <w:bottom w:val="single" w:sz="4" w:space="1" w:color="auto"/>
          <w:right w:val="single" w:sz="4" w:space="4" w:color="auto"/>
        </w:pBdr>
        <w:ind w:left="420"/>
        <w:jc w:val="both"/>
        <w:rPr>
          <w:rFonts w:ascii="Times New Roman" w:hAnsi="Times New Roman"/>
          <w:b/>
          <w:lang w:val="en-GB"/>
        </w:rPr>
      </w:pPr>
      <w:r w:rsidRPr="00B67617">
        <w:rPr>
          <w:rFonts w:ascii="Times New Roman" w:hAnsi="Times New Roman"/>
          <w:b/>
          <w:lang w:val="en-GB"/>
        </w:rPr>
        <w:t xml:space="preserve">Zero tolerance for sexual exploitation, </w:t>
      </w:r>
      <w:proofErr w:type="gramStart"/>
      <w:r w:rsidRPr="00B67617">
        <w:rPr>
          <w:rFonts w:ascii="Times New Roman" w:hAnsi="Times New Roman"/>
          <w:b/>
          <w:lang w:val="en-GB"/>
        </w:rPr>
        <w:t>abuse</w:t>
      </w:r>
      <w:proofErr w:type="gramEnd"/>
      <w:r w:rsidRPr="00B67617">
        <w:rPr>
          <w:rFonts w:ascii="Times New Roman" w:hAnsi="Times New Roman"/>
          <w:b/>
          <w:lang w:val="en-GB"/>
        </w:rPr>
        <w:t xml:space="preserve"> and harassment:</w:t>
      </w:r>
    </w:p>
    <w:p w14:paraId="7B7F2275" w14:textId="77777777" w:rsidR="008A1EC3" w:rsidRPr="00B67617" w:rsidRDefault="008A1EC3" w:rsidP="0035648D">
      <w:pPr>
        <w:keepNext/>
        <w:pBdr>
          <w:top w:val="single" w:sz="4" w:space="0" w:color="auto"/>
          <w:left w:val="single" w:sz="4" w:space="4" w:color="auto"/>
          <w:bottom w:val="single" w:sz="4" w:space="1" w:color="auto"/>
          <w:right w:val="single" w:sz="4" w:space="4" w:color="auto"/>
        </w:pBdr>
        <w:ind w:left="420"/>
        <w:jc w:val="both"/>
        <w:rPr>
          <w:rFonts w:ascii="Times New Roman" w:hAnsi="Times New Roman"/>
          <w:lang w:val="en-GB"/>
        </w:rPr>
      </w:pPr>
      <w:r w:rsidRPr="00B67617">
        <w:rPr>
          <w:rFonts w:ascii="Times New Roman" w:hAnsi="Times New Roman"/>
          <w:lang w:val="en-GB"/>
        </w:rPr>
        <w:t xml:space="preserve">The European Commission applies a policy of 'zero tolerance' in relation to all wrongful conduct which has an impact on the professional credibility of the tenderer. </w:t>
      </w:r>
    </w:p>
    <w:p w14:paraId="5759CF73" w14:textId="77777777" w:rsidR="008A1EC3" w:rsidRPr="00B67617" w:rsidRDefault="008A1EC3" w:rsidP="0035648D">
      <w:pPr>
        <w:keepNext/>
        <w:pBdr>
          <w:top w:val="single" w:sz="4" w:space="0" w:color="auto"/>
          <w:left w:val="single" w:sz="4" w:space="4" w:color="auto"/>
          <w:bottom w:val="single" w:sz="4" w:space="1" w:color="auto"/>
          <w:right w:val="single" w:sz="4" w:space="4" w:color="auto"/>
        </w:pBdr>
        <w:ind w:left="420"/>
        <w:jc w:val="both"/>
        <w:rPr>
          <w:rFonts w:ascii="Times New Roman" w:hAnsi="Times New Roman"/>
          <w:lang w:val="en-GB"/>
        </w:rPr>
      </w:pPr>
      <w:r w:rsidRPr="00B67617">
        <w:rPr>
          <w:rFonts w:ascii="Times New Roman" w:hAnsi="Times New Roman"/>
          <w:lang w:val="en-GB"/>
        </w:rPr>
        <w:t xml:space="preserve">Physical abuse or punishment, or threats of physical abuse, sexual abuse or exploitation, </w:t>
      </w:r>
      <w:proofErr w:type="gramStart"/>
      <w:r w:rsidRPr="00B67617">
        <w:rPr>
          <w:rFonts w:ascii="Times New Roman" w:hAnsi="Times New Roman"/>
          <w:lang w:val="en-GB"/>
        </w:rPr>
        <w:t>harassment</w:t>
      </w:r>
      <w:proofErr w:type="gramEnd"/>
      <w:r w:rsidRPr="00B67617">
        <w:rPr>
          <w:rFonts w:ascii="Times New Roman" w:hAnsi="Times New Roman"/>
          <w:lang w:val="en-GB"/>
        </w:rPr>
        <w:t xml:space="preserve"> and verbal abuse, as well as other forms of intimidation shall be prohibited. </w:t>
      </w:r>
    </w:p>
    <w:p w14:paraId="2B7863BE" w14:textId="77777777" w:rsidR="008A1EC3" w:rsidRPr="00B67617" w:rsidRDefault="008A1EC3" w:rsidP="0035648D">
      <w:pPr>
        <w:ind w:left="567" w:hanging="567"/>
        <w:jc w:val="both"/>
        <w:outlineLvl w:val="1"/>
        <w:rPr>
          <w:rFonts w:ascii="Times New Roman" w:hAnsi="Times New Roman"/>
          <w:u w:val="single"/>
          <w:lang w:val="en-GB"/>
        </w:rPr>
      </w:pPr>
      <w:r w:rsidRPr="00B67617">
        <w:rPr>
          <w:rFonts w:ascii="Times New Roman" w:hAnsi="Times New Roman"/>
          <w:lang w:val="en-GB"/>
        </w:rPr>
        <w:t>24.3</w:t>
      </w:r>
      <w:r w:rsidRPr="00B67617">
        <w:rPr>
          <w:rFonts w:ascii="Times New Roman" w:hAnsi="Times New Roman"/>
          <w:u w:val="single"/>
          <w:lang w:val="en-GB"/>
        </w:rPr>
        <w:t>Anti-corruption and anti-bribery</w:t>
      </w:r>
    </w:p>
    <w:p w14:paraId="44973841" w14:textId="77777777" w:rsidR="008A1EC3" w:rsidRPr="00B67617" w:rsidRDefault="008A1EC3" w:rsidP="0035648D">
      <w:pPr>
        <w:ind w:left="420"/>
        <w:jc w:val="both"/>
        <w:rPr>
          <w:rFonts w:ascii="Times New Roman" w:hAnsi="Times New Roman"/>
          <w:lang w:val="en-GB"/>
        </w:rPr>
      </w:pPr>
      <w:r w:rsidRPr="00B67617">
        <w:rPr>
          <w:rFonts w:ascii="Times New Roman" w:hAnsi="Times New Roman"/>
          <w:lang w:val="en-GB"/>
        </w:rPr>
        <w:t xml:space="preserve">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w:t>
      </w:r>
      <w:proofErr w:type="gramStart"/>
      <w:r w:rsidRPr="00B67617">
        <w:rPr>
          <w:rFonts w:ascii="Times New Roman" w:hAnsi="Times New Roman"/>
          <w:lang w:val="en-GB"/>
        </w:rPr>
        <w:t>gratuity</w:t>
      </w:r>
      <w:proofErr w:type="gramEnd"/>
      <w:r w:rsidRPr="00B67617">
        <w:rPr>
          <w:rFonts w:ascii="Times New Roman" w:hAnsi="Times New Roman"/>
          <w:lang w:val="en-GB"/>
        </w:rPr>
        <w:t xml:space="preserve"> or commission to any person as an inducement or reward for performing or refraining from any act relating to the award of a contract or execution of a contract already concluded with the contracting authority.</w:t>
      </w:r>
    </w:p>
    <w:p w14:paraId="7855F358" w14:textId="77777777" w:rsidR="008A1EC3" w:rsidRPr="00B67617" w:rsidRDefault="008A1EC3" w:rsidP="0035648D">
      <w:pPr>
        <w:ind w:left="567" w:hanging="567"/>
        <w:jc w:val="both"/>
        <w:outlineLvl w:val="1"/>
        <w:rPr>
          <w:rFonts w:ascii="Times New Roman" w:hAnsi="Times New Roman"/>
          <w:lang w:val="en-GB"/>
        </w:rPr>
      </w:pPr>
      <w:r w:rsidRPr="00B67617">
        <w:rPr>
          <w:rFonts w:ascii="Times New Roman" w:hAnsi="Times New Roman"/>
          <w:lang w:val="en-GB"/>
        </w:rPr>
        <w:t>24.4</w:t>
      </w:r>
      <w:r w:rsidRPr="00B67617">
        <w:rPr>
          <w:rFonts w:ascii="Times New Roman" w:hAnsi="Times New Roman"/>
          <w:lang w:val="en-GB"/>
        </w:rPr>
        <w:tab/>
      </w:r>
      <w:r w:rsidRPr="00B67617">
        <w:rPr>
          <w:rFonts w:ascii="Times New Roman" w:hAnsi="Times New Roman"/>
          <w:u w:val="single"/>
          <w:lang w:val="en-GB"/>
        </w:rPr>
        <w:t>Unusual commercial expenses</w:t>
      </w:r>
    </w:p>
    <w:p w14:paraId="14658017" w14:textId="77777777" w:rsidR="008A1EC3" w:rsidRPr="00B67617" w:rsidRDefault="008A1EC3" w:rsidP="0035648D">
      <w:pPr>
        <w:ind w:left="397"/>
        <w:jc w:val="both"/>
        <w:rPr>
          <w:rFonts w:ascii="Times New Roman" w:hAnsi="Times New Roman"/>
          <w:lang w:val="en-GB"/>
        </w:rPr>
      </w:pPr>
      <w:r w:rsidRPr="00B67617">
        <w:rPr>
          <w:rFonts w:ascii="Times New Roman" w:hAnsi="Times New Roman"/>
          <w:lang w:val="en-GB"/>
        </w:rPr>
        <w:t xml:space="preserve">Tenders will be </w:t>
      </w:r>
      <w:proofErr w:type="gramStart"/>
      <w:r w:rsidRPr="00B67617">
        <w:rPr>
          <w:rFonts w:ascii="Times New Roman" w:hAnsi="Times New Roman"/>
          <w:lang w:val="en-GB"/>
        </w:rPr>
        <w:t>rejected</w:t>
      </w:r>
      <w:proofErr w:type="gramEnd"/>
      <w:r w:rsidRPr="00B67617">
        <w:rPr>
          <w:rFonts w:ascii="Times New Roman" w:hAnsi="Times New Roman"/>
          <w:lang w:val="en-GB"/>
        </w:rPr>
        <w:t xml:space="preserve">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w:t>
      </w:r>
      <w:proofErr w:type="gramStart"/>
      <w:r w:rsidRPr="00B67617">
        <w:rPr>
          <w:rFonts w:ascii="Times New Roman" w:hAnsi="Times New Roman"/>
          <w:lang w:val="en-GB"/>
        </w:rPr>
        <w:t>identified</w:t>
      </w:r>
      <w:proofErr w:type="gramEnd"/>
      <w:r w:rsidRPr="00B67617">
        <w:rPr>
          <w:rFonts w:ascii="Times New Roman" w:hAnsi="Times New Roman"/>
          <w:lang w:val="en-GB"/>
        </w:rPr>
        <w:t xml:space="preserve"> or commissions paid to a company which has every appearance of being a front company.</w:t>
      </w:r>
    </w:p>
    <w:p w14:paraId="14EFB56B" w14:textId="77777777" w:rsidR="008A1EC3" w:rsidRPr="00B67617" w:rsidRDefault="008A1EC3" w:rsidP="0035648D">
      <w:pPr>
        <w:ind w:left="397"/>
        <w:jc w:val="both"/>
        <w:rPr>
          <w:rFonts w:ascii="Times New Roman" w:hAnsi="Times New Roman"/>
          <w:lang w:val="en-GB"/>
        </w:rPr>
      </w:pPr>
      <w:r w:rsidRPr="00B67617">
        <w:rPr>
          <w:rFonts w:ascii="Times New Roman" w:hAnsi="Times New Roman"/>
          <w:lang w:val="en-GB"/>
        </w:rPr>
        <w:lastRenderedPageBreak/>
        <w:t>Contractors found to have paid unusual commercial expenses on projects funded by the European Union are liable, depending on the seriousness of the facts observed, to have their contracts terminated or to be permanently excluded from receiving EU funds.</w:t>
      </w:r>
    </w:p>
    <w:p w14:paraId="4B0F9327" w14:textId="77777777" w:rsidR="008A1EC3" w:rsidRPr="00B67617" w:rsidRDefault="008A1EC3" w:rsidP="0035648D">
      <w:pPr>
        <w:ind w:left="567" w:hanging="567"/>
        <w:jc w:val="both"/>
        <w:outlineLvl w:val="1"/>
        <w:rPr>
          <w:rFonts w:ascii="Times New Roman" w:hAnsi="Times New Roman"/>
          <w:u w:val="single"/>
          <w:lang w:val="en-GB"/>
        </w:rPr>
      </w:pPr>
      <w:r w:rsidRPr="00B67617">
        <w:rPr>
          <w:rFonts w:ascii="Times New Roman" w:hAnsi="Times New Roman"/>
          <w:lang w:val="en-GB"/>
        </w:rPr>
        <w:t>24.5</w:t>
      </w:r>
      <w:r w:rsidRPr="00B67617">
        <w:rPr>
          <w:rFonts w:ascii="Times New Roman" w:hAnsi="Times New Roman"/>
          <w:lang w:val="en-GB"/>
        </w:rPr>
        <w:tab/>
      </w:r>
      <w:r w:rsidRPr="00B67617">
        <w:rPr>
          <w:rFonts w:ascii="Times New Roman" w:hAnsi="Times New Roman"/>
          <w:u w:val="single"/>
          <w:lang w:val="en-GB"/>
        </w:rPr>
        <w:t xml:space="preserve">Breach of obligations, </w:t>
      </w:r>
      <w:proofErr w:type="gramStart"/>
      <w:r w:rsidRPr="00B67617">
        <w:rPr>
          <w:rFonts w:ascii="Times New Roman" w:hAnsi="Times New Roman"/>
          <w:u w:val="single"/>
          <w:lang w:val="en-GB"/>
        </w:rPr>
        <w:t>irregularities</w:t>
      </w:r>
      <w:proofErr w:type="gramEnd"/>
      <w:r w:rsidRPr="00B67617">
        <w:rPr>
          <w:rFonts w:ascii="Times New Roman" w:hAnsi="Times New Roman"/>
          <w:u w:val="single"/>
          <w:lang w:val="en-GB"/>
        </w:rPr>
        <w:t xml:space="preserve"> or fraud</w:t>
      </w:r>
    </w:p>
    <w:p w14:paraId="2F8D0B5F" w14:textId="77777777" w:rsidR="008A1EC3" w:rsidRPr="00B67617" w:rsidRDefault="008A1EC3" w:rsidP="0035648D">
      <w:pPr>
        <w:ind w:left="397"/>
        <w:jc w:val="both"/>
        <w:rPr>
          <w:rFonts w:ascii="Times New Roman" w:hAnsi="Times New Roman"/>
          <w:lang w:val="en-GB"/>
        </w:rPr>
      </w:pPr>
      <w:r w:rsidRPr="00B67617">
        <w:rPr>
          <w:rFonts w:ascii="Times New Roman" w:hAnsi="Times New Roman"/>
          <w:lang w:val="en-GB"/>
        </w:rPr>
        <w:t xml:space="preserve">The contracting authority reserves the right to suspend or cancel the procedure, where the award procedure proves to have been subject to breach of obligations, </w:t>
      </w:r>
      <w:proofErr w:type="gramStart"/>
      <w:r w:rsidRPr="00B67617">
        <w:rPr>
          <w:rFonts w:ascii="Times New Roman" w:hAnsi="Times New Roman"/>
          <w:lang w:val="en-GB"/>
        </w:rPr>
        <w:t>irregularities</w:t>
      </w:r>
      <w:proofErr w:type="gramEnd"/>
      <w:r w:rsidRPr="00B67617">
        <w:rPr>
          <w:rFonts w:ascii="Times New Roman" w:hAnsi="Times New Roman"/>
          <w:lang w:val="en-GB"/>
        </w:rPr>
        <w:t xml:space="preserve"> or fraud. If breach of obligations, irregularities or fraud are discovered after the award of the contract, the contracting authority may refrain from concluding the contract.</w:t>
      </w:r>
    </w:p>
    <w:p w14:paraId="50FA0AEF" w14:textId="77777777" w:rsidR="008A1EC3" w:rsidRPr="00116B90" w:rsidRDefault="008A1EC3" w:rsidP="00093D8F">
      <w:pPr>
        <w:pStyle w:val="ListParagraph"/>
        <w:numPr>
          <w:ilvl w:val="0"/>
          <w:numId w:val="33"/>
        </w:numPr>
        <w:spacing w:after="0"/>
        <w:jc w:val="both"/>
        <w:outlineLvl w:val="0"/>
        <w:rPr>
          <w:rFonts w:ascii="Times New Roman" w:hAnsi="Times New Roman"/>
          <w:b/>
        </w:rPr>
      </w:pPr>
      <w:bookmarkStart w:id="38" w:name="_Toc42488093"/>
      <w:r w:rsidRPr="00116B90">
        <w:rPr>
          <w:rFonts w:ascii="Times New Roman" w:hAnsi="Times New Roman"/>
          <w:b/>
        </w:rPr>
        <w:t>Cancellation of the tender procedure</w:t>
      </w:r>
      <w:bookmarkEnd w:id="38"/>
    </w:p>
    <w:p w14:paraId="23826158" w14:textId="77777777" w:rsidR="008A1EC3" w:rsidRPr="00B67617" w:rsidRDefault="008A1EC3" w:rsidP="0035648D">
      <w:pPr>
        <w:ind w:left="426"/>
        <w:jc w:val="both"/>
        <w:rPr>
          <w:rFonts w:ascii="Times New Roman" w:hAnsi="Times New Roman"/>
          <w:lang w:val="en-GB"/>
        </w:rPr>
      </w:pPr>
      <w:r w:rsidRPr="00B67617">
        <w:rPr>
          <w:rFonts w:ascii="Times New Roman" w:hAnsi="Times New Roman"/>
          <w:lang w:val="en-GB"/>
        </w:rPr>
        <w:t>If a tender procedure is cancelled, tenderers will be notified by the contracting authority. If the tender procedure is cancelled before the tender opening session the sealed envelopes will be returned, unopened, to the tenderers.</w:t>
      </w:r>
    </w:p>
    <w:p w14:paraId="5BDD43BC" w14:textId="77777777" w:rsidR="008A1EC3" w:rsidRPr="00B67617" w:rsidRDefault="008A1EC3" w:rsidP="0035648D">
      <w:pPr>
        <w:spacing w:after="0"/>
        <w:ind w:left="426"/>
        <w:jc w:val="both"/>
        <w:rPr>
          <w:rFonts w:ascii="Times New Roman" w:hAnsi="Times New Roman"/>
          <w:lang w:val="en-GB"/>
        </w:rPr>
      </w:pPr>
      <w:r w:rsidRPr="00B67617">
        <w:rPr>
          <w:rFonts w:ascii="Times New Roman" w:hAnsi="Times New Roman"/>
          <w:lang w:val="en-GB"/>
        </w:rPr>
        <w:t>Cancellation may occur, for example, if:</w:t>
      </w:r>
    </w:p>
    <w:p w14:paraId="527C6A2C" w14:textId="77777777" w:rsidR="008A1EC3" w:rsidRPr="00B67617" w:rsidRDefault="008A1EC3" w:rsidP="00136A28">
      <w:pPr>
        <w:numPr>
          <w:ilvl w:val="0"/>
          <w:numId w:val="3"/>
        </w:numPr>
        <w:tabs>
          <w:tab w:val="left" w:pos="1134"/>
        </w:tabs>
        <w:ind w:left="1134"/>
        <w:jc w:val="both"/>
        <w:rPr>
          <w:rFonts w:ascii="Times New Roman" w:hAnsi="Times New Roman"/>
          <w:lang w:val="en-GB"/>
        </w:rPr>
      </w:pPr>
      <w:r w:rsidRPr="00B67617">
        <w:rPr>
          <w:rFonts w:ascii="Times New Roman" w:hAnsi="Times New Roman"/>
          <w:lang w:val="en-GB"/>
        </w:rPr>
        <w:t xml:space="preserve">the tender procedure has been unsuccessful, namely where no suitable, qualitatively or financially acceptable tender has been received or there has been no valid response at </w:t>
      </w:r>
      <w:proofErr w:type="gramStart"/>
      <w:r w:rsidRPr="00B67617">
        <w:rPr>
          <w:rFonts w:ascii="Times New Roman" w:hAnsi="Times New Roman"/>
          <w:lang w:val="en-GB"/>
        </w:rPr>
        <w:t>all;</w:t>
      </w:r>
      <w:proofErr w:type="gramEnd"/>
    </w:p>
    <w:p w14:paraId="0A0202E3" w14:textId="77777777" w:rsidR="008A1EC3" w:rsidRPr="00B67617" w:rsidRDefault="008A1EC3" w:rsidP="00136A28">
      <w:pPr>
        <w:numPr>
          <w:ilvl w:val="0"/>
          <w:numId w:val="3"/>
        </w:numPr>
        <w:tabs>
          <w:tab w:val="left" w:pos="1134"/>
        </w:tabs>
        <w:ind w:left="1134"/>
        <w:jc w:val="both"/>
        <w:rPr>
          <w:rFonts w:ascii="Times New Roman" w:hAnsi="Times New Roman"/>
          <w:lang w:val="en-GB"/>
        </w:rPr>
      </w:pPr>
      <w:r w:rsidRPr="00B67617">
        <w:rPr>
          <w:rFonts w:ascii="Times New Roman" w:hAnsi="Times New Roman"/>
          <w:lang w:val="en-GB"/>
        </w:rPr>
        <w:t xml:space="preserve">the economic or technical parameters of the project have changed </w:t>
      </w:r>
      <w:proofErr w:type="gramStart"/>
      <w:r w:rsidRPr="00B67617">
        <w:rPr>
          <w:rFonts w:ascii="Times New Roman" w:hAnsi="Times New Roman"/>
          <w:lang w:val="en-GB"/>
        </w:rPr>
        <w:t>fundamentally;</w:t>
      </w:r>
      <w:proofErr w:type="gramEnd"/>
    </w:p>
    <w:p w14:paraId="0A357D55" w14:textId="77777777" w:rsidR="008A1EC3" w:rsidRPr="00B67617" w:rsidRDefault="008A1EC3" w:rsidP="00136A28">
      <w:pPr>
        <w:numPr>
          <w:ilvl w:val="0"/>
          <w:numId w:val="3"/>
        </w:numPr>
        <w:tabs>
          <w:tab w:val="left" w:pos="1134"/>
        </w:tabs>
        <w:ind w:left="1134"/>
        <w:jc w:val="both"/>
        <w:rPr>
          <w:rFonts w:ascii="Times New Roman" w:hAnsi="Times New Roman"/>
          <w:lang w:val="en-GB"/>
        </w:rPr>
      </w:pPr>
      <w:r w:rsidRPr="00B67617">
        <w:rPr>
          <w:rFonts w:ascii="Times New Roman" w:hAnsi="Times New Roman"/>
          <w:lang w:val="en-GB"/>
        </w:rPr>
        <w:t xml:space="preserve">exceptional circumstances or </w:t>
      </w:r>
      <w:r w:rsidRPr="00B67617">
        <w:rPr>
          <w:rFonts w:ascii="Times New Roman" w:hAnsi="Times New Roman"/>
          <w:i/>
          <w:lang w:val="en-GB"/>
        </w:rPr>
        <w:t>force majeure</w:t>
      </w:r>
      <w:r w:rsidRPr="00B67617">
        <w:rPr>
          <w:rFonts w:ascii="Times New Roman" w:hAnsi="Times New Roman"/>
          <w:lang w:val="en-GB"/>
        </w:rPr>
        <w:t xml:space="preserve"> render normal implementation of the project </w:t>
      </w:r>
      <w:proofErr w:type="gramStart"/>
      <w:r w:rsidRPr="00B67617">
        <w:rPr>
          <w:rFonts w:ascii="Times New Roman" w:hAnsi="Times New Roman"/>
          <w:lang w:val="en-GB"/>
        </w:rPr>
        <w:t>impossible;</w:t>
      </w:r>
      <w:proofErr w:type="gramEnd"/>
    </w:p>
    <w:p w14:paraId="4115E891" w14:textId="77777777" w:rsidR="008A1EC3" w:rsidRPr="00B67617" w:rsidRDefault="008A1EC3" w:rsidP="00136A28">
      <w:pPr>
        <w:numPr>
          <w:ilvl w:val="0"/>
          <w:numId w:val="3"/>
        </w:numPr>
        <w:tabs>
          <w:tab w:val="left" w:pos="1134"/>
        </w:tabs>
        <w:ind w:left="1134"/>
        <w:jc w:val="both"/>
        <w:rPr>
          <w:rFonts w:ascii="Times New Roman" w:hAnsi="Times New Roman"/>
          <w:lang w:val="en-GB"/>
        </w:rPr>
      </w:pPr>
      <w:r w:rsidRPr="00B67617">
        <w:rPr>
          <w:rFonts w:ascii="Times New Roman" w:hAnsi="Times New Roman"/>
          <w:lang w:val="en-GB"/>
        </w:rPr>
        <w:t xml:space="preserve">all technically acceptable tenders exceed the financial resources </w:t>
      </w:r>
      <w:proofErr w:type="gramStart"/>
      <w:r w:rsidRPr="00B67617">
        <w:rPr>
          <w:rFonts w:ascii="Times New Roman" w:hAnsi="Times New Roman"/>
          <w:lang w:val="en-GB"/>
        </w:rPr>
        <w:t>available;</w:t>
      </w:r>
      <w:proofErr w:type="gramEnd"/>
    </w:p>
    <w:p w14:paraId="0087CF7B" w14:textId="77777777" w:rsidR="008A1EC3" w:rsidRPr="00B67617" w:rsidRDefault="008A1EC3" w:rsidP="00136A28">
      <w:pPr>
        <w:numPr>
          <w:ilvl w:val="0"/>
          <w:numId w:val="3"/>
        </w:numPr>
        <w:tabs>
          <w:tab w:val="left" w:pos="1134"/>
        </w:tabs>
        <w:ind w:left="1134"/>
        <w:jc w:val="both"/>
        <w:rPr>
          <w:rFonts w:ascii="Times New Roman" w:hAnsi="Times New Roman"/>
          <w:lang w:val="en-GB"/>
        </w:rPr>
      </w:pPr>
      <w:r w:rsidRPr="00B67617">
        <w:rPr>
          <w:rFonts w:ascii="Times New Roman" w:hAnsi="Times New Roman"/>
          <w:lang w:val="en-GB"/>
        </w:rPr>
        <w:t xml:space="preserve">there </w:t>
      </w:r>
      <w:proofErr w:type="gramStart"/>
      <w:r w:rsidRPr="00B67617">
        <w:rPr>
          <w:rFonts w:ascii="Times New Roman" w:hAnsi="Times New Roman"/>
          <w:lang w:val="en-GB"/>
        </w:rPr>
        <w:t>have</w:t>
      </w:r>
      <w:proofErr w:type="gramEnd"/>
      <w:r w:rsidRPr="00B67617">
        <w:rPr>
          <w:rFonts w:ascii="Times New Roman" w:hAnsi="Times New Roman"/>
          <w:lang w:val="en-GB"/>
        </w:rPr>
        <w:t xml:space="preserve"> been breach of obligations, irregularities or frauds in the procedure, in particular where these have prevented fair competition;</w:t>
      </w:r>
    </w:p>
    <w:p w14:paraId="752F5C20" w14:textId="77777777" w:rsidR="008A1EC3" w:rsidRPr="00B67617" w:rsidRDefault="008A1EC3" w:rsidP="00136A28">
      <w:pPr>
        <w:numPr>
          <w:ilvl w:val="0"/>
          <w:numId w:val="3"/>
        </w:numPr>
        <w:tabs>
          <w:tab w:val="left" w:pos="1134"/>
        </w:tabs>
        <w:ind w:left="1134"/>
        <w:jc w:val="both"/>
        <w:rPr>
          <w:rFonts w:ascii="Times New Roman" w:hAnsi="Times New Roman"/>
          <w:lang w:val="en-GB"/>
        </w:rPr>
      </w:pPr>
      <w:r w:rsidRPr="00B67617">
        <w:rPr>
          <w:rFonts w:ascii="Times New Roman" w:hAnsi="Times New Roman"/>
          <w:lang w:val="en-GB" w:eastAsia="en-GB"/>
        </w:rPr>
        <w:t xml:space="preserve">the award is not in compliance with sound financial management, </w:t>
      </w:r>
      <w:r w:rsidRPr="00B67617">
        <w:rPr>
          <w:rFonts w:ascii="Times New Roman" w:hAnsi="Times New Roman"/>
          <w:lang w:val="en-GB"/>
        </w:rPr>
        <w:t xml:space="preserve">i.e. does not respect the principles of economy, </w:t>
      </w:r>
      <w:proofErr w:type="gramStart"/>
      <w:r w:rsidRPr="00B67617">
        <w:rPr>
          <w:rFonts w:ascii="Times New Roman" w:hAnsi="Times New Roman"/>
          <w:lang w:val="en-GB"/>
        </w:rPr>
        <w:t>efficiency</w:t>
      </w:r>
      <w:proofErr w:type="gramEnd"/>
      <w:r w:rsidRPr="00B67617">
        <w:rPr>
          <w:rFonts w:ascii="Times New Roman" w:hAnsi="Times New Roman"/>
          <w:lang w:val="en-GB"/>
        </w:rPr>
        <w:t xml:space="preserve"> and effectiveness (e.g. the price proposed by the tenderer to whom the contract is to be awarded is objectively disproportionate with regard to the price of the market</w:t>
      </w:r>
      <w:r w:rsidRPr="00B67617">
        <w:rPr>
          <w:rFonts w:ascii="Times New Roman" w:hAnsi="Times New Roman"/>
          <w:lang w:val="en-GB" w:eastAsia="en-GB"/>
        </w:rPr>
        <w:t>.</w:t>
      </w:r>
    </w:p>
    <w:p w14:paraId="34EE2B8B" w14:textId="77777777" w:rsidR="008A1EC3" w:rsidRPr="00B67617" w:rsidRDefault="008A1EC3" w:rsidP="0035648D">
      <w:pPr>
        <w:tabs>
          <w:tab w:val="left" w:pos="567"/>
        </w:tabs>
        <w:jc w:val="both"/>
        <w:rPr>
          <w:rFonts w:ascii="Times New Roman" w:hAnsi="Times New Roman"/>
          <w:b/>
          <w:lang w:val="en-GB"/>
        </w:rPr>
      </w:pPr>
      <w:r w:rsidRPr="00B67617">
        <w:rPr>
          <w:rFonts w:ascii="Times New Roman" w:hAnsi="Times New Roman"/>
          <w:b/>
          <w:lang w:val="en-GB"/>
        </w:rPr>
        <w:t>In no event will the contracting authority be liable for any damages whatsoever including, without limitation, damages for loss of profits, in any way connected with the cancellation of a tender procedure even if the contracting authority has been advised of the possibility of damages. The publication of a contract notice does not commit the contracting authority to implement the programme or project announced.</w:t>
      </w:r>
    </w:p>
    <w:p w14:paraId="30093283" w14:textId="77777777" w:rsidR="008A1EC3" w:rsidRPr="00BC33ED" w:rsidRDefault="008A1EC3" w:rsidP="00093D8F">
      <w:pPr>
        <w:pStyle w:val="ListParagraph"/>
        <w:numPr>
          <w:ilvl w:val="0"/>
          <w:numId w:val="33"/>
        </w:numPr>
        <w:spacing w:after="0"/>
        <w:jc w:val="both"/>
        <w:outlineLvl w:val="0"/>
        <w:rPr>
          <w:rFonts w:ascii="Times New Roman" w:hAnsi="Times New Roman"/>
          <w:b/>
        </w:rPr>
      </w:pPr>
      <w:r w:rsidRPr="00BC33ED">
        <w:rPr>
          <w:rFonts w:ascii="Times New Roman" w:hAnsi="Times New Roman"/>
          <w:b/>
        </w:rPr>
        <w:t>Appeals</w:t>
      </w:r>
    </w:p>
    <w:p w14:paraId="6BE39C36" w14:textId="77777777" w:rsidR="008A1EC3" w:rsidRPr="00B67617" w:rsidRDefault="008A1EC3" w:rsidP="0035648D">
      <w:pPr>
        <w:jc w:val="both"/>
        <w:rPr>
          <w:rFonts w:ascii="Times New Roman" w:hAnsi="Times New Roman"/>
          <w:lang w:val="en-GB"/>
        </w:rPr>
      </w:pPr>
      <w:r w:rsidRPr="00B67617">
        <w:rPr>
          <w:rFonts w:ascii="Times New Roman" w:hAnsi="Times New Roman"/>
          <w:lang w:val="en-GB"/>
        </w:rPr>
        <w:t>Tenderers believing that they have been harmed by an error or irregularity during the award process may file a complaint. See Section 2.12. of the practical guide.</w:t>
      </w:r>
    </w:p>
    <w:p w14:paraId="15ECAE8B" w14:textId="19EE6298" w:rsidR="008A1EC3" w:rsidRPr="00BC33ED" w:rsidRDefault="008A1EC3" w:rsidP="00093D8F">
      <w:pPr>
        <w:pStyle w:val="ListParagraph"/>
        <w:keepNext/>
        <w:numPr>
          <w:ilvl w:val="0"/>
          <w:numId w:val="33"/>
        </w:numPr>
        <w:jc w:val="both"/>
        <w:rPr>
          <w:rFonts w:ascii="Times New Roman" w:hAnsi="Times New Roman"/>
          <w:b/>
          <w:bCs/>
          <w:sz w:val="24"/>
          <w:szCs w:val="24"/>
        </w:rPr>
      </w:pPr>
      <w:r w:rsidRPr="00BC33ED">
        <w:rPr>
          <w:rFonts w:ascii="Times New Roman" w:hAnsi="Times New Roman"/>
          <w:b/>
          <w:bCs/>
          <w:sz w:val="24"/>
          <w:szCs w:val="24"/>
        </w:rPr>
        <w:t>Data Protection</w:t>
      </w:r>
    </w:p>
    <w:p w14:paraId="33F0C5C4" w14:textId="77777777" w:rsidR="008A1EC3" w:rsidRPr="00B67617" w:rsidRDefault="008A1EC3" w:rsidP="0035648D">
      <w:pPr>
        <w:jc w:val="both"/>
        <w:rPr>
          <w:rFonts w:ascii="Times New Roman" w:hAnsi="Times New Roman"/>
          <w:lang w:val="en-GB"/>
        </w:rPr>
      </w:pPr>
      <w:r w:rsidRPr="00B67617">
        <w:rPr>
          <w:rFonts w:ascii="Times New Roman" w:hAnsi="Times New Roman"/>
          <w:lang w:val="en-GB"/>
        </w:rPr>
        <w:t>If processing your reply to the invitation to tender involves the recording and processing of personal data (such as names, contact details and CVs), they will be processed</w:t>
      </w:r>
      <w:r w:rsidRPr="00B67617">
        <w:rPr>
          <w:rFonts w:ascii="Times New Roman" w:hAnsi="Times New Roman"/>
          <w:lang w:val="fr-FR"/>
        </w:rPr>
        <w:footnoteReference w:id="6"/>
      </w:r>
      <w:r w:rsidRPr="00B67617">
        <w:rPr>
          <w:rFonts w:ascii="Times New Roman" w:hAnsi="Times New Roman"/>
          <w:lang w:val="en-GB"/>
        </w:rPr>
        <w:t xml:space="preserve">  solely for the purposes of the management and monitoring of the tender and of the contract by the data controller without prejudice to possible transmission to the bodies in charge of monitoring or inspection tasks in application of EU law. In addition, as the contract relates to an external action in Partner Countries outside the EU and as the EU, represented by the European Commission, is acting as contracting authority on behalf and for the benefit of the Partner Countries, transmission of personal data may occur to the Partner Country, solely for the purpose of complying with its obligations under the applicable legislative framework and under the financing agreement concluded between the EU and the Partner Country with regard to this tender procedure. Details concerning processing of your personal data are available on the privacy statement at </w:t>
      </w:r>
    </w:p>
    <w:p w14:paraId="36DFBDAE" w14:textId="77777777" w:rsidR="008A1EC3" w:rsidRPr="00B67617" w:rsidRDefault="009B4BC0" w:rsidP="0035648D">
      <w:pPr>
        <w:tabs>
          <w:tab w:val="left" w:pos="0"/>
          <w:tab w:val="left" w:pos="630"/>
        </w:tabs>
        <w:jc w:val="both"/>
        <w:rPr>
          <w:rFonts w:ascii="Times New Roman" w:hAnsi="Times New Roman"/>
          <w:color w:val="1F497D"/>
          <w:lang w:val="en-GB"/>
        </w:rPr>
      </w:pPr>
      <w:hyperlink r:id="rId16" w:history="1">
        <w:r w:rsidR="008A1EC3" w:rsidRPr="00B67617">
          <w:rPr>
            <w:rFonts w:ascii="Times New Roman" w:hAnsi="Times New Roman"/>
            <w:b/>
            <w:lang w:val="en-GB"/>
          </w:rPr>
          <w:t>http://ec.europa.eu/europeaid/prag/annexes.do?chapterTitleCode=A</w:t>
        </w:r>
      </w:hyperlink>
      <w:r w:rsidR="008A1EC3" w:rsidRPr="00B67617">
        <w:rPr>
          <w:rFonts w:ascii="Times New Roman" w:hAnsi="Times New Roman"/>
          <w:lang w:val="fr-FR"/>
        </w:rPr>
        <w:footnoteReference w:id="7"/>
      </w:r>
    </w:p>
    <w:p w14:paraId="407C8F02" w14:textId="77777777" w:rsidR="008A1EC3" w:rsidRPr="00B67617" w:rsidRDefault="008A1EC3" w:rsidP="0035648D">
      <w:pPr>
        <w:tabs>
          <w:tab w:val="left" w:pos="0"/>
          <w:tab w:val="left" w:pos="630"/>
        </w:tabs>
        <w:jc w:val="both"/>
        <w:rPr>
          <w:rFonts w:ascii="Times New Roman" w:hAnsi="Times New Roman"/>
          <w:color w:val="1F497D"/>
          <w:lang w:val="en-GB"/>
        </w:rPr>
      </w:pPr>
      <w:r w:rsidRPr="00B67617">
        <w:rPr>
          <w:rFonts w:ascii="Times New Roman" w:hAnsi="Times New Roman"/>
          <w:lang w:val="en-GB"/>
        </w:rPr>
        <w:t xml:space="preserve">In cases where you are processing personal data in the context of participation to a tender (e.g. CVs of both key and technical experts) and/or implementation of a contract (e.g. replacement of experts) you shall accordingly inform the data subjects of the details of the processing and communicate the </w:t>
      </w:r>
      <w:proofErr w:type="gramStart"/>
      <w:r w:rsidRPr="00B67617">
        <w:rPr>
          <w:rFonts w:ascii="Times New Roman" w:hAnsi="Times New Roman"/>
          <w:lang w:val="en-GB"/>
        </w:rPr>
        <w:t>above mentioned</w:t>
      </w:r>
      <w:proofErr w:type="gramEnd"/>
      <w:r w:rsidRPr="00B67617">
        <w:rPr>
          <w:rFonts w:ascii="Times New Roman" w:hAnsi="Times New Roman"/>
          <w:lang w:val="en-GB"/>
        </w:rPr>
        <w:t xml:space="preserve"> privacy statement to them.</w:t>
      </w:r>
    </w:p>
    <w:p w14:paraId="05870E8E" w14:textId="77777777" w:rsidR="008A1EC3" w:rsidRPr="00B67617" w:rsidRDefault="008A1EC3" w:rsidP="0035648D">
      <w:pPr>
        <w:tabs>
          <w:tab w:val="left" w:pos="0"/>
          <w:tab w:val="left" w:pos="630"/>
        </w:tabs>
        <w:jc w:val="both"/>
        <w:rPr>
          <w:rFonts w:ascii="Times New Roman" w:hAnsi="Times New Roman"/>
          <w:lang w:val="en-GB"/>
        </w:rPr>
      </w:pPr>
      <w:r w:rsidRPr="00B67617">
        <w:rPr>
          <w:rFonts w:ascii="Times New Roman" w:hAnsi="Times New Roman"/>
          <w:lang w:val="en-GB"/>
        </w:rPr>
        <w:t>The controller of call for tenders is the head of legal affairs unit of DG International Cooperation and Development</w:t>
      </w:r>
    </w:p>
    <w:p w14:paraId="2946145C" w14:textId="77777777" w:rsidR="008A1EC3" w:rsidRPr="003476A4" w:rsidRDefault="008A1EC3" w:rsidP="00093D8F">
      <w:pPr>
        <w:pStyle w:val="ListParagraph"/>
        <w:numPr>
          <w:ilvl w:val="0"/>
          <w:numId w:val="33"/>
        </w:numPr>
        <w:spacing w:after="0"/>
        <w:jc w:val="both"/>
        <w:outlineLvl w:val="0"/>
        <w:rPr>
          <w:rFonts w:ascii="Times New Roman" w:hAnsi="Times New Roman"/>
          <w:b/>
          <w:bCs/>
        </w:rPr>
      </w:pPr>
      <w:r w:rsidRPr="003476A4">
        <w:rPr>
          <w:rFonts w:ascii="Times New Roman" w:hAnsi="Times New Roman"/>
          <w:b/>
        </w:rPr>
        <w:t>Early detection and exclusion system</w:t>
      </w:r>
    </w:p>
    <w:p w14:paraId="0087DECC" w14:textId="77777777" w:rsidR="008A1EC3" w:rsidRPr="00B67617" w:rsidRDefault="008A1EC3" w:rsidP="0035648D">
      <w:pPr>
        <w:jc w:val="both"/>
        <w:rPr>
          <w:rFonts w:ascii="Times New Roman" w:hAnsi="Times New Roman"/>
          <w:lang w:val="en-GB"/>
        </w:rPr>
      </w:pPr>
      <w:r w:rsidRPr="00B67617">
        <w:rPr>
          <w:rFonts w:ascii="Times New Roman" w:hAnsi="Times New Roman"/>
          <w:lang w:val="en-GB"/>
        </w:rPr>
        <w:t>The tenderers and, if they are legal entities, persons who have powers of representation, decision-making or control over them, are informed that, should they be in one of the situations of early detection or exclusion, their personal details (name, given name if natural person, address, legal form and name and given name of the persons with powers of representation, decision-making or control, if legal person) may be registered in the early detection and exclusion system, and communicated to the persons and entities listed in the above-mentioned decision, in relation to the award or the execution of a procurement contract.</w:t>
      </w:r>
    </w:p>
    <w:p w14:paraId="777AF59F" w14:textId="77777777" w:rsidR="008A1EC3" w:rsidRDefault="008A1EC3" w:rsidP="0035648D">
      <w:pPr>
        <w:jc w:val="both"/>
        <w:rPr>
          <w:rFonts w:ascii="Times New Roman" w:hAnsi="Times New Roman"/>
          <w:lang w:val="en-GB"/>
        </w:rPr>
      </w:pPr>
    </w:p>
    <w:p w14:paraId="3D53E46A" w14:textId="77777777" w:rsidR="00A513AE" w:rsidRDefault="00A513AE" w:rsidP="0035648D">
      <w:pPr>
        <w:jc w:val="both"/>
        <w:rPr>
          <w:rFonts w:ascii="Times New Roman" w:hAnsi="Times New Roman"/>
          <w:lang w:val="en-GB"/>
        </w:rPr>
      </w:pPr>
    </w:p>
    <w:p w14:paraId="4CAF42F5" w14:textId="77777777" w:rsidR="00A513AE" w:rsidRDefault="00A513AE" w:rsidP="0035648D">
      <w:pPr>
        <w:jc w:val="both"/>
        <w:rPr>
          <w:rFonts w:ascii="Times New Roman" w:hAnsi="Times New Roman"/>
          <w:lang w:val="en-GB"/>
        </w:rPr>
      </w:pPr>
    </w:p>
    <w:p w14:paraId="2298A142" w14:textId="77777777" w:rsidR="00A513AE" w:rsidRDefault="00A513AE" w:rsidP="0035648D">
      <w:pPr>
        <w:jc w:val="both"/>
        <w:rPr>
          <w:rFonts w:ascii="Times New Roman" w:hAnsi="Times New Roman"/>
          <w:lang w:val="en-GB"/>
        </w:rPr>
      </w:pPr>
    </w:p>
    <w:p w14:paraId="61C3890F" w14:textId="77777777" w:rsidR="00A513AE" w:rsidRDefault="00A513AE" w:rsidP="0035648D">
      <w:pPr>
        <w:jc w:val="both"/>
        <w:rPr>
          <w:rFonts w:ascii="Times New Roman" w:hAnsi="Times New Roman"/>
          <w:lang w:val="en-GB"/>
        </w:rPr>
      </w:pPr>
    </w:p>
    <w:p w14:paraId="75585315" w14:textId="77777777" w:rsidR="00A513AE" w:rsidRDefault="00A513AE" w:rsidP="0035648D">
      <w:pPr>
        <w:jc w:val="both"/>
        <w:rPr>
          <w:rFonts w:ascii="Times New Roman" w:hAnsi="Times New Roman"/>
          <w:lang w:val="en-GB"/>
        </w:rPr>
      </w:pPr>
    </w:p>
    <w:p w14:paraId="4BA79B9C" w14:textId="77777777" w:rsidR="00A513AE" w:rsidRDefault="00A513AE" w:rsidP="0035648D">
      <w:pPr>
        <w:jc w:val="both"/>
        <w:rPr>
          <w:rFonts w:ascii="Times New Roman" w:hAnsi="Times New Roman"/>
          <w:lang w:val="en-GB"/>
        </w:rPr>
      </w:pPr>
    </w:p>
    <w:p w14:paraId="6919E82D" w14:textId="77777777" w:rsidR="00A513AE" w:rsidRDefault="00A513AE" w:rsidP="0035648D">
      <w:pPr>
        <w:jc w:val="both"/>
        <w:rPr>
          <w:rFonts w:ascii="Times New Roman" w:hAnsi="Times New Roman"/>
          <w:lang w:val="en-GB"/>
        </w:rPr>
      </w:pPr>
    </w:p>
    <w:p w14:paraId="1EB084FC" w14:textId="77777777" w:rsidR="00A513AE" w:rsidRDefault="00A513AE" w:rsidP="0035648D">
      <w:pPr>
        <w:jc w:val="both"/>
        <w:rPr>
          <w:rFonts w:ascii="Times New Roman" w:hAnsi="Times New Roman"/>
          <w:lang w:val="en-GB"/>
        </w:rPr>
      </w:pPr>
    </w:p>
    <w:p w14:paraId="1D59DDB6" w14:textId="77777777" w:rsidR="00A513AE" w:rsidRDefault="00A513AE" w:rsidP="0035648D">
      <w:pPr>
        <w:jc w:val="both"/>
        <w:rPr>
          <w:rFonts w:ascii="Times New Roman" w:hAnsi="Times New Roman"/>
          <w:lang w:val="en-GB"/>
        </w:rPr>
      </w:pPr>
    </w:p>
    <w:p w14:paraId="6B35721B" w14:textId="77777777" w:rsidR="00A513AE" w:rsidRDefault="00A513AE" w:rsidP="0035648D">
      <w:pPr>
        <w:jc w:val="both"/>
        <w:rPr>
          <w:rFonts w:ascii="Times New Roman" w:hAnsi="Times New Roman"/>
          <w:lang w:val="en-GB"/>
        </w:rPr>
      </w:pPr>
    </w:p>
    <w:p w14:paraId="5DFFB95B" w14:textId="77777777" w:rsidR="00A513AE" w:rsidRDefault="00A513AE" w:rsidP="0035648D">
      <w:pPr>
        <w:jc w:val="both"/>
        <w:rPr>
          <w:rFonts w:ascii="Times New Roman" w:hAnsi="Times New Roman"/>
          <w:lang w:val="en-GB"/>
        </w:rPr>
      </w:pPr>
    </w:p>
    <w:p w14:paraId="5BD229D8" w14:textId="77777777" w:rsidR="00A513AE" w:rsidRDefault="00A513AE" w:rsidP="0035648D">
      <w:pPr>
        <w:jc w:val="both"/>
        <w:rPr>
          <w:rFonts w:ascii="Times New Roman" w:hAnsi="Times New Roman"/>
          <w:lang w:val="en-GB"/>
        </w:rPr>
      </w:pPr>
    </w:p>
    <w:p w14:paraId="102A613C" w14:textId="77777777" w:rsidR="00A513AE" w:rsidRDefault="00A513AE" w:rsidP="0035648D">
      <w:pPr>
        <w:jc w:val="both"/>
        <w:rPr>
          <w:rFonts w:ascii="Times New Roman" w:hAnsi="Times New Roman"/>
          <w:lang w:val="en-GB"/>
        </w:rPr>
      </w:pPr>
    </w:p>
    <w:p w14:paraId="114E466C" w14:textId="77777777" w:rsidR="00A513AE" w:rsidRDefault="00A513AE" w:rsidP="0035648D">
      <w:pPr>
        <w:jc w:val="both"/>
        <w:rPr>
          <w:rFonts w:ascii="Times New Roman" w:hAnsi="Times New Roman"/>
          <w:lang w:val="en-GB"/>
        </w:rPr>
      </w:pPr>
    </w:p>
    <w:p w14:paraId="339C0221" w14:textId="77777777" w:rsidR="00A513AE" w:rsidRPr="00B67617" w:rsidRDefault="00A513AE" w:rsidP="0035648D">
      <w:pPr>
        <w:jc w:val="both"/>
        <w:rPr>
          <w:rFonts w:ascii="Times New Roman" w:hAnsi="Times New Roman"/>
          <w:lang w:val="en-GB"/>
        </w:rPr>
      </w:pPr>
    </w:p>
    <w:p w14:paraId="432DD9D6" w14:textId="77777777" w:rsidR="008A1EC3" w:rsidRPr="00B67617" w:rsidRDefault="008A1EC3" w:rsidP="0035648D">
      <w:pPr>
        <w:jc w:val="both"/>
        <w:rPr>
          <w:rFonts w:ascii="Times New Roman" w:hAnsi="Times New Roman"/>
          <w:lang w:val="en-GB"/>
        </w:rPr>
      </w:pPr>
    </w:p>
    <w:p w14:paraId="510ABC89" w14:textId="77777777" w:rsidR="008A1EC3" w:rsidRPr="00B67617" w:rsidRDefault="008A1EC3" w:rsidP="0035648D">
      <w:pPr>
        <w:jc w:val="both"/>
        <w:rPr>
          <w:rFonts w:ascii="Times New Roman" w:hAnsi="Times New Roman"/>
          <w:lang w:val="en-GB"/>
        </w:rPr>
      </w:pPr>
    </w:p>
    <w:p w14:paraId="23EFACC9" w14:textId="77777777" w:rsidR="008A1EC3" w:rsidRPr="00B67617" w:rsidRDefault="008A1EC3" w:rsidP="0035648D">
      <w:pPr>
        <w:jc w:val="both"/>
        <w:rPr>
          <w:rFonts w:ascii="Times New Roman" w:hAnsi="Times New Roman"/>
          <w:lang w:val="en-GB"/>
        </w:rPr>
      </w:pPr>
    </w:p>
    <w:p w14:paraId="3CC46CC4" w14:textId="77777777" w:rsidR="008A1EC3" w:rsidRPr="00B67617" w:rsidRDefault="008A1EC3" w:rsidP="0035648D">
      <w:pPr>
        <w:jc w:val="both"/>
        <w:rPr>
          <w:rFonts w:ascii="Times New Roman" w:hAnsi="Times New Roman"/>
          <w:lang w:val="en-GB"/>
        </w:rPr>
      </w:pPr>
    </w:p>
    <w:p w14:paraId="568D7B8F" w14:textId="77777777" w:rsidR="008A1EC3" w:rsidRPr="00B67617" w:rsidRDefault="008A1EC3" w:rsidP="0035648D">
      <w:pPr>
        <w:jc w:val="both"/>
        <w:rPr>
          <w:rFonts w:ascii="Times New Roman" w:hAnsi="Times New Roman"/>
          <w:lang w:val="en-GB"/>
        </w:rPr>
      </w:pPr>
    </w:p>
    <w:p w14:paraId="0CCA0D6C" w14:textId="77777777" w:rsidR="008A1EC3" w:rsidRPr="00B67617" w:rsidRDefault="008A1EC3" w:rsidP="0035648D">
      <w:pPr>
        <w:jc w:val="both"/>
        <w:rPr>
          <w:rFonts w:ascii="Times New Roman" w:hAnsi="Times New Roman"/>
          <w:lang w:val="en-GB"/>
        </w:rPr>
      </w:pPr>
    </w:p>
    <w:p w14:paraId="3E718E00" w14:textId="77777777" w:rsidR="008A1EC3" w:rsidRPr="00B67617" w:rsidRDefault="008A1EC3" w:rsidP="0035648D">
      <w:pPr>
        <w:jc w:val="both"/>
        <w:rPr>
          <w:rFonts w:ascii="Times New Roman" w:hAnsi="Times New Roman"/>
          <w:lang w:val="en-GB"/>
        </w:rPr>
      </w:pPr>
    </w:p>
    <w:p w14:paraId="25615E75" w14:textId="77777777" w:rsidR="008A1EC3" w:rsidRPr="00B67617" w:rsidRDefault="008A1EC3" w:rsidP="0035648D">
      <w:pPr>
        <w:jc w:val="both"/>
        <w:rPr>
          <w:rFonts w:ascii="Times New Roman" w:hAnsi="Times New Roman"/>
          <w:lang w:val="en-GB"/>
        </w:rPr>
      </w:pPr>
    </w:p>
    <w:p w14:paraId="23717AC8" w14:textId="77777777" w:rsidR="008A1EC3" w:rsidRPr="00B67617" w:rsidRDefault="008A1EC3" w:rsidP="0035648D">
      <w:pPr>
        <w:jc w:val="both"/>
        <w:rPr>
          <w:rFonts w:ascii="Times New Roman" w:hAnsi="Times New Roman"/>
          <w:lang w:val="en-GB"/>
        </w:rPr>
      </w:pPr>
    </w:p>
    <w:p w14:paraId="5380210C" w14:textId="77777777" w:rsidR="008A1EC3" w:rsidRPr="00B67617" w:rsidRDefault="008A1EC3" w:rsidP="0035648D">
      <w:pPr>
        <w:jc w:val="both"/>
        <w:rPr>
          <w:rFonts w:ascii="Times New Roman" w:hAnsi="Times New Roman"/>
          <w:lang w:val="en-GB"/>
        </w:rPr>
      </w:pPr>
    </w:p>
    <w:p w14:paraId="215FC61C" w14:textId="77777777" w:rsidR="008A1EC3" w:rsidRPr="00B67617" w:rsidRDefault="008A1EC3" w:rsidP="0035648D">
      <w:pPr>
        <w:jc w:val="both"/>
        <w:rPr>
          <w:rFonts w:ascii="Times New Roman" w:hAnsi="Times New Roman"/>
          <w:lang w:val="en-GB"/>
        </w:rPr>
      </w:pPr>
    </w:p>
    <w:p w14:paraId="723FE88D" w14:textId="77777777" w:rsidR="008A1EC3" w:rsidRPr="00B67617" w:rsidRDefault="008A1EC3" w:rsidP="00394D78">
      <w:pPr>
        <w:pStyle w:val="Heading1"/>
      </w:pPr>
      <w:bookmarkStart w:id="39" w:name="_Toc42488094"/>
      <w:r w:rsidRPr="00B67617">
        <w:lastRenderedPageBreak/>
        <w:t>B.</w:t>
      </w:r>
      <w:r w:rsidRPr="00B67617">
        <w:tab/>
        <w:t>DRAFT CONTRACT AND SPECIAL CONDITIONS, INCLUDING ANNEXES</w:t>
      </w:r>
      <w:bookmarkEnd w:id="39"/>
    </w:p>
    <w:p w14:paraId="7ECAAFC7" w14:textId="26522513" w:rsidR="008A1EC3" w:rsidRPr="00C644C7" w:rsidRDefault="008A1EC3" w:rsidP="007767FE">
      <w:pPr>
        <w:jc w:val="both"/>
        <w:rPr>
          <w:lang w:val="en-US"/>
        </w:rPr>
      </w:pPr>
    </w:p>
    <w:p w14:paraId="40C65649" w14:textId="77777777" w:rsidR="008A1EC3" w:rsidRPr="00B67617" w:rsidRDefault="008A1EC3" w:rsidP="0035648D">
      <w:pPr>
        <w:jc w:val="both"/>
        <w:rPr>
          <w:rFonts w:ascii="Times New Roman" w:hAnsi="Times New Roman"/>
          <w:lang w:val="en-GB"/>
        </w:rPr>
      </w:pPr>
    </w:p>
    <w:p w14:paraId="13E90511" w14:textId="77777777" w:rsidR="008A1EC3" w:rsidRPr="00B67617" w:rsidRDefault="008A1EC3" w:rsidP="0035648D">
      <w:pPr>
        <w:pStyle w:val="oddl-nadpis"/>
        <w:keepNext w:val="0"/>
        <w:widowControl/>
        <w:jc w:val="both"/>
        <w:rPr>
          <w:rFonts w:ascii="Times New Roman" w:hAnsi="Times New Roman"/>
          <w:sz w:val="28"/>
          <w:szCs w:val="28"/>
          <w:lang w:val="en-GB"/>
        </w:rPr>
      </w:pPr>
      <w:r w:rsidRPr="00B67617">
        <w:rPr>
          <w:rFonts w:ascii="Times New Roman" w:hAnsi="Times New Roman"/>
          <w:sz w:val="28"/>
          <w:szCs w:val="28"/>
          <w:lang w:val="en-GB"/>
        </w:rPr>
        <w:t xml:space="preserve">SUPPLY CONTRACT FOR EUROPEAN </w:t>
      </w:r>
    </w:p>
    <w:p w14:paraId="6D7408C8" w14:textId="77777777" w:rsidR="008A1EC3" w:rsidRPr="00B67617" w:rsidRDefault="008A1EC3" w:rsidP="0035648D">
      <w:pPr>
        <w:pStyle w:val="oddl-nadpis"/>
        <w:keepNext w:val="0"/>
        <w:widowControl/>
        <w:jc w:val="both"/>
        <w:rPr>
          <w:rFonts w:ascii="Times New Roman" w:hAnsi="Times New Roman"/>
          <w:sz w:val="28"/>
          <w:szCs w:val="28"/>
          <w:lang w:val="en-GB"/>
        </w:rPr>
      </w:pPr>
      <w:r w:rsidRPr="00B67617">
        <w:rPr>
          <w:rFonts w:ascii="Times New Roman" w:hAnsi="Times New Roman"/>
          <w:sz w:val="28"/>
          <w:szCs w:val="28"/>
          <w:lang w:val="en-GB"/>
        </w:rPr>
        <w:t>UNION EXTERNAL ACTIONS</w:t>
      </w:r>
    </w:p>
    <w:p w14:paraId="1781D5EC" w14:textId="518A7027" w:rsidR="008A1EC3" w:rsidRPr="00B67617" w:rsidRDefault="008A1EC3" w:rsidP="003476A4">
      <w:pPr>
        <w:pStyle w:val="oddl-nadpis"/>
        <w:keepNext w:val="0"/>
        <w:widowControl/>
        <w:jc w:val="both"/>
        <w:rPr>
          <w:rFonts w:ascii="Times New Roman" w:hAnsi="Times New Roman"/>
          <w:smallCaps/>
          <w:sz w:val="28"/>
          <w:szCs w:val="28"/>
        </w:rPr>
      </w:pPr>
      <w:r w:rsidRPr="00B67617">
        <w:rPr>
          <w:rFonts w:ascii="Times New Roman" w:hAnsi="Times New Roman"/>
          <w:b w:val="0"/>
          <w:smallCaps/>
          <w:sz w:val="28"/>
          <w:szCs w:val="28"/>
        </w:rPr>
        <w:t>N</w:t>
      </w:r>
      <w:r w:rsidRPr="00B67617">
        <w:rPr>
          <w:rFonts w:ascii="Times New Roman" w:hAnsi="Times New Roman"/>
          <w:smallCaps/>
          <w:sz w:val="28"/>
          <w:szCs w:val="28"/>
        </w:rPr>
        <w:t xml:space="preserve">o: </w:t>
      </w:r>
      <w:r w:rsidR="00FE4A69" w:rsidRPr="008E769D">
        <w:rPr>
          <w:rFonts w:ascii="Times New Roman" w:hAnsi="Times New Roman"/>
          <w:bCs/>
          <w:u w:val="single"/>
          <w:lang w:val="en-GB"/>
        </w:rPr>
        <w:t>MCT/COMESA-EDF-11/TFP/002/2024</w:t>
      </w:r>
    </w:p>
    <w:p w14:paraId="6AF87C8C" w14:textId="77777777" w:rsidR="008A1EC3" w:rsidRPr="008A7966" w:rsidRDefault="008A1EC3" w:rsidP="0035648D">
      <w:pPr>
        <w:jc w:val="both"/>
        <w:rPr>
          <w:rFonts w:ascii="Times New Roman" w:hAnsi="Times New Roman"/>
          <w:sz w:val="10"/>
          <w:szCs w:val="10"/>
          <w:lang w:val="en-GB"/>
        </w:rPr>
      </w:pPr>
    </w:p>
    <w:p w14:paraId="59CF0171" w14:textId="6F1B721F" w:rsidR="008A1EC3" w:rsidRPr="00B67617" w:rsidRDefault="008A1EC3" w:rsidP="0035648D">
      <w:pPr>
        <w:spacing w:after="720"/>
        <w:jc w:val="both"/>
        <w:rPr>
          <w:rFonts w:ascii="Times New Roman" w:hAnsi="Times New Roman"/>
          <w:b/>
          <w:lang w:val="en-GB"/>
        </w:rPr>
      </w:pPr>
      <w:r w:rsidRPr="00B67617">
        <w:rPr>
          <w:rFonts w:ascii="Times New Roman" w:hAnsi="Times New Roman"/>
          <w:b/>
          <w:smallCaps/>
          <w:sz w:val="28"/>
          <w:lang w:val="en-GB"/>
        </w:rPr>
        <w:t xml:space="preserve">financed from the </w:t>
      </w:r>
      <w:r w:rsidR="003476A4">
        <w:rPr>
          <w:rFonts w:ascii="Times New Roman" w:hAnsi="Times New Roman"/>
          <w:b/>
          <w:smallCaps/>
          <w:sz w:val="28"/>
          <w:lang w:val="en-GB"/>
        </w:rPr>
        <w:t xml:space="preserve">11 </w:t>
      </w:r>
      <w:r w:rsidRPr="00B67617">
        <w:rPr>
          <w:rFonts w:ascii="Times New Roman" w:hAnsi="Times New Roman"/>
          <w:b/>
          <w:smallCaps/>
          <w:sz w:val="28"/>
          <w:lang w:val="en-GB"/>
        </w:rPr>
        <w:t>EDF</w:t>
      </w:r>
    </w:p>
    <w:p w14:paraId="75772C2E" w14:textId="1C18416D" w:rsidR="008A1EC3" w:rsidRPr="00B67617" w:rsidRDefault="0017044C" w:rsidP="00044718">
      <w:pPr>
        <w:widowControl w:val="0"/>
        <w:snapToGrid w:val="0"/>
        <w:spacing w:before="100" w:after="100"/>
        <w:jc w:val="both"/>
        <w:rPr>
          <w:rFonts w:ascii="Times New Roman" w:hAnsi="Times New Roman"/>
          <w:lang w:val="en-GB"/>
        </w:rPr>
      </w:pPr>
      <w:r w:rsidRPr="003476A4">
        <w:rPr>
          <w:rFonts w:ascii="Times New Roman" w:hAnsi="Times New Roman"/>
          <w:lang w:val="en-GB"/>
        </w:rPr>
        <w:t>Ministry of Trade and Tourism</w:t>
      </w:r>
      <w:r w:rsidR="008A1EC3" w:rsidRPr="003476A4">
        <w:rPr>
          <w:rFonts w:ascii="Times New Roman" w:hAnsi="Times New Roman"/>
          <w:lang w:val="en-GB"/>
        </w:rPr>
        <w:t>:</w:t>
      </w:r>
      <w:r w:rsidR="008A1EC3" w:rsidRPr="00B67617">
        <w:rPr>
          <w:rFonts w:ascii="Times New Roman" w:hAnsi="Times New Roman"/>
          <w:lang w:val="en-GB"/>
        </w:rPr>
        <w:t xml:space="preserve"> The European Union, represented by the European Commission on behalf of and for the account of the </w:t>
      </w:r>
      <w:r w:rsidR="003476A4">
        <w:rPr>
          <w:rFonts w:ascii="Times New Roman" w:hAnsi="Times New Roman"/>
          <w:lang w:val="en-GB"/>
        </w:rPr>
        <w:t>G</w:t>
      </w:r>
      <w:r w:rsidR="008A1EC3" w:rsidRPr="00B67617">
        <w:rPr>
          <w:rFonts w:ascii="Times New Roman" w:hAnsi="Times New Roman"/>
          <w:lang w:val="en-GB"/>
        </w:rPr>
        <w:t xml:space="preserve">overnment of </w:t>
      </w:r>
      <w:r w:rsidR="00044718" w:rsidRPr="003476A4">
        <w:rPr>
          <w:rFonts w:ascii="Times New Roman" w:hAnsi="Times New Roman"/>
          <w:lang w:val="en-GB"/>
        </w:rPr>
        <w:t>Djibouti</w:t>
      </w:r>
      <w:r w:rsidR="008A1EC3" w:rsidRPr="003476A4">
        <w:rPr>
          <w:rFonts w:ascii="Times New Roman" w:hAnsi="Times New Roman"/>
          <w:lang w:val="en-GB"/>
        </w:rPr>
        <w:t>.</w:t>
      </w:r>
    </w:p>
    <w:p w14:paraId="77E6E2A2" w14:textId="77777777" w:rsidR="008A1EC3" w:rsidRPr="00B67617" w:rsidRDefault="008A1EC3" w:rsidP="0035648D">
      <w:pPr>
        <w:spacing w:after="0"/>
        <w:jc w:val="both"/>
        <w:rPr>
          <w:rFonts w:ascii="Times New Roman" w:hAnsi="Times New Roman"/>
          <w:lang w:val="en-GB"/>
        </w:rPr>
      </w:pPr>
      <w:r w:rsidRPr="00B67617">
        <w:rPr>
          <w:rFonts w:ascii="Times New Roman" w:hAnsi="Times New Roman"/>
          <w:lang w:val="en-GB"/>
        </w:rPr>
        <w:t>(‘The contracting authority’), of the one part, and</w:t>
      </w:r>
    </w:p>
    <w:p w14:paraId="6F915FDA" w14:textId="77777777" w:rsidR="008A1EC3" w:rsidRPr="00B67617" w:rsidRDefault="008A1EC3" w:rsidP="0035648D">
      <w:pPr>
        <w:spacing w:before="240" w:after="0"/>
        <w:jc w:val="both"/>
        <w:rPr>
          <w:rFonts w:ascii="Times New Roman" w:hAnsi="Times New Roman"/>
          <w:lang w:val="en-GB"/>
        </w:rPr>
      </w:pPr>
      <w:r w:rsidRPr="00B67617">
        <w:rPr>
          <w:rFonts w:ascii="Times New Roman" w:hAnsi="Times New Roman"/>
          <w:lang w:val="en-GB"/>
        </w:rPr>
        <w:t>&lt;Full official name of contractor&gt;</w:t>
      </w:r>
    </w:p>
    <w:p w14:paraId="371729E7" w14:textId="77777777" w:rsidR="008A1EC3" w:rsidRPr="00B67617" w:rsidRDefault="008A1EC3" w:rsidP="0035648D">
      <w:pPr>
        <w:spacing w:after="0"/>
        <w:jc w:val="both"/>
        <w:rPr>
          <w:rFonts w:ascii="Times New Roman" w:hAnsi="Times New Roman"/>
          <w:lang w:val="en-GB"/>
        </w:rPr>
      </w:pPr>
      <w:r w:rsidRPr="00B67617">
        <w:rPr>
          <w:rFonts w:ascii="Times New Roman" w:hAnsi="Times New Roman"/>
          <w:lang w:val="en-GB"/>
        </w:rPr>
        <w:t>[&lt;Legal status/title&gt;]</w:t>
      </w:r>
      <w:r w:rsidRPr="00B67617">
        <w:rPr>
          <w:rStyle w:val="FootnoteReference"/>
          <w:rFonts w:ascii="Times New Roman" w:hAnsi="Times New Roman"/>
          <w:lang w:val="en-GB"/>
        </w:rPr>
        <w:footnoteReference w:id="8"/>
      </w:r>
    </w:p>
    <w:p w14:paraId="0EAF5890" w14:textId="77777777" w:rsidR="008A1EC3" w:rsidRPr="00B67617" w:rsidRDefault="008A1EC3" w:rsidP="0035648D">
      <w:pPr>
        <w:spacing w:after="0"/>
        <w:jc w:val="both"/>
        <w:rPr>
          <w:rFonts w:ascii="Times New Roman" w:hAnsi="Times New Roman"/>
          <w:lang w:val="en-GB"/>
        </w:rPr>
      </w:pPr>
      <w:r w:rsidRPr="00B67617">
        <w:rPr>
          <w:rFonts w:ascii="Times New Roman" w:hAnsi="Times New Roman"/>
          <w:lang w:val="en-GB"/>
        </w:rPr>
        <w:t>[&lt;Official registration number&gt;]</w:t>
      </w:r>
      <w:r w:rsidRPr="00B67617">
        <w:rPr>
          <w:rStyle w:val="FootnoteReference"/>
          <w:rFonts w:ascii="Times New Roman" w:hAnsi="Times New Roman"/>
          <w:lang w:val="en-GB"/>
        </w:rPr>
        <w:footnoteReference w:id="9"/>
      </w:r>
    </w:p>
    <w:p w14:paraId="77E55763" w14:textId="77777777" w:rsidR="008A1EC3" w:rsidRPr="00B67617" w:rsidRDefault="008A1EC3" w:rsidP="0035648D">
      <w:pPr>
        <w:spacing w:after="0"/>
        <w:jc w:val="both"/>
        <w:rPr>
          <w:rFonts w:ascii="Times New Roman" w:hAnsi="Times New Roman"/>
          <w:lang w:val="en-GB"/>
        </w:rPr>
      </w:pPr>
      <w:r w:rsidRPr="00B67617">
        <w:rPr>
          <w:rFonts w:ascii="Times New Roman" w:hAnsi="Times New Roman"/>
          <w:lang w:val="en-GB"/>
        </w:rPr>
        <w:t>&lt;Full official address&gt;</w:t>
      </w:r>
    </w:p>
    <w:p w14:paraId="34567151" w14:textId="77777777" w:rsidR="008A1EC3" w:rsidRPr="00B67617" w:rsidRDefault="008A1EC3" w:rsidP="0035648D">
      <w:pPr>
        <w:jc w:val="both"/>
        <w:rPr>
          <w:rFonts w:ascii="Times New Roman" w:hAnsi="Times New Roman"/>
          <w:lang w:val="en-GB"/>
        </w:rPr>
      </w:pPr>
      <w:r w:rsidRPr="00B67617">
        <w:rPr>
          <w:rFonts w:ascii="Times New Roman" w:hAnsi="Times New Roman"/>
          <w:lang w:val="en-GB"/>
        </w:rPr>
        <w:t>[&lt;VAT number&gt;]</w:t>
      </w:r>
      <w:r w:rsidRPr="00B67617">
        <w:rPr>
          <w:rStyle w:val="FootnoteReference"/>
          <w:rFonts w:ascii="Times New Roman" w:hAnsi="Times New Roman"/>
          <w:lang w:val="en-GB"/>
        </w:rPr>
        <w:footnoteReference w:id="10"/>
      </w:r>
      <w:r w:rsidRPr="00B67617">
        <w:rPr>
          <w:rFonts w:ascii="Times New Roman" w:hAnsi="Times New Roman"/>
          <w:lang w:val="en-GB"/>
        </w:rPr>
        <w:t>, (‘the contractor’) of the other part,</w:t>
      </w:r>
    </w:p>
    <w:p w14:paraId="7346101B" w14:textId="77777777" w:rsidR="008A1EC3" w:rsidRPr="008A7966" w:rsidRDefault="008A1EC3" w:rsidP="0035648D">
      <w:pPr>
        <w:tabs>
          <w:tab w:val="left" w:pos="-1440"/>
          <w:tab w:val="left" w:pos="-720"/>
          <w:tab w:val="left" w:pos="828"/>
          <w:tab w:val="left" w:pos="1044"/>
          <w:tab w:val="left" w:pos="1260"/>
          <w:tab w:val="left" w:pos="1476"/>
          <w:tab w:val="left" w:pos="1692"/>
          <w:tab w:val="left" w:pos="2160"/>
        </w:tabs>
        <w:spacing w:after="0"/>
        <w:jc w:val="both"/>
        <w:rPr>
          <w:rFonts w:ascii="Times New Roman" w:hAnsi="Times New Roman"/>
          <w:sz w:val="10"/>
          <w:szCs w:val="10"/>
          <w:lang w:val="en-GB"/>
        </w:rPr>
      </w:pPr>
    </w:p>
    <w:p w14:paraId="61E4DA49" w14:textId="77777777" w:rsidR="008A1EC3" w:rsidRPr="00B67617" w:rsidRDefault="008A1EC3" w:rsidP="0035648D">
      <w:pPr>
        <w:spacing w:after="240"/>
        <w:jc w:val="both"/>
        <w:rPr>
          <w:rFonts w:ascii="Times New Roman" w:hAnsi="Times New Roman"/>
          <w:lang w:val="en-GB"/>
        </w:rPr>
      </w:pPr>
      <w:r w:rsidRPr="00B67617">
        <w:rPr>
          <w:rFonts w:ascii="Times New Roman" w:hAnsi="Times New Roman"/>
          <w:lang w:val="en-GB"/>
        </w:rPr>
        <w:t>have agreed as follows:</w:t>
      </w:r>
    </w:p>
    <w:p w14:paraId="239713BD" w14:textId="1509C2E8" w:rsidR="008A1EC3" w:rsidRPr="00B67617" w:rsidRDefault="008A1EC3" w:rsidP="0035648D">
      <w:pPr>
        <w:spacing w:before="240" w:after="0"/>
        <w:jc w:val="both"/>
        <w:outlineLvl w:val="0"/>
        <w:rPr>
          <w:rFonts w:ascii="Times New Roman" w:hAnsi="Times New Roman"/>
          <w:b/>
          <w:sz w:val="28"/>
          <w:lang w:val="en-GB"/>
        </w:rPr>
      </w:pPr>
      <w:r w:rsidRPr="00B67617">
        <w:rPr>
          <w:rFonts w:ascii="Times New Roman" w:hAnsi="Times New Roman"/>
          <w:b/>
          <w:sz w:val="28"/>
          <w:lang w:val="en-GB"/>
        </w:rPr>
        <w:t xml:space="preserve">PROJECT: </w:t>
      </w:r>
      <w:proofErr w:type="spellStart"/>
      <w:r w:rsidR="003476A4" w:rsidRPr="002554D3">
        <w:rPr>
          <w:rFonts w:ascii="Times New Roman" w:hAnsi="Times New Roman"/>
          <w:bCs/>
          <w:sz w:val="28"/>
          <w:lang w:val="en-GB"/>
        </w:rPr>
        <w:t>Galafi</w:t>
      </w:r>
      <w:proofErr w:type="spellEnd"/>
      <w:r w:rsidR="003476A4" w:rsidRPr="002554D3">
        <w:rPr>
          <w:rFonts w:ascii="Times New Roman" w:hAnsi="Times New Roman"/>
          <w:bCs/>
          <w:sz w:val="28"/>
          <w:lang w:val="en-GB"/>
        </w:rPr>
        <w:t xml:space="preserve"> </w:t>
      </w:r>
      <w:r w:rsidR="002554D3" w:rsidRPr="002554D3">
        <w:rPr>
          <w:rFonts w:ascii="Times New Roman" w:hAnsi="Times New Roman"/>
          <w:bCs/>
          <w:sz w:val="28"/>
          <w:lang w:val="en-GB"/>
        </w:rPr>
        <w:t xml:space="preserve">Border Post </w:t>
      </w:r>
      <w:r w:rsidR="003476A4" w:rsidRPr="002554D3">
        <w:rPr>
          <w:rFonts w:ascii="Times New Roman" w:hAnsi="Times New Roman"/>
          <w:bCs/>
          <w:sz w:val="28"/>
          <w:lang w:val="en-GB"/>
        </w:rPr>
        <w:t xml:space="preserve">Upgrade </w:t>
      </w:r>
      <w:r w:rsidR="002554D3" w:rsidRPr="002554D3">
        <w:rPr>
          <w:rFonts w:ascii="Times New Roman" w:hAnsi="Times New Roman"/>
          <w:bCs/>
          <w:sz w:val="28"/>
          <w:lang w:val="en-GB"/>
        </w:rPr>
        <w:t xml:space="preserve">Project under the COMESA </w:t>
      </w:r>
      <w:r w:rsidRPr="002554D3">
        <w:rPr>
          <w:rFonts w:ascii="Times New Roman" w:hAnsi="Times New Roman"/>
          <w:bCs/>
          <w:sz w:val="28"/>
          <w:lang w:val="en-GB"/>
        </w:rPr>
        <w:t>Trade Facilitation Programme</w:t>
      </w:r>
      <w:r w:rsidRPr="00B67617">
        <w:rPr>
          <w:rFonts w:ascii="Times New Roman" w:hAnsi="Times New Roman"/>
          <w:bCs/>
          <w:sz w:val="28"/>
          <w:lang w:val="en-GB"/>
        </w:rPr>
        <w:t xml:space="preserve"> </w:t>
      </w:r>
    </w:p>
    <w:p w14:paraId="75DCFEBE" w14:textId="77777777" w:rsidR="008A1EC3" w:rsidRPr="008A7966" w:rsidRDefault="008A1EC3" w:rsidP="0035648D">
      <w:pPr>
        <w:spacing w:before="240" w:after="0"/>
        <w:jc w:val="both"/>
        <w:outlineLvl w:val="0"/>
        <w:rPr>
          <w:rFonts w:ascii="Times New Roman" w:hAnsi="Times New Roman"/>
          <w:b/>
          <w:sz w:val="10"/>
          <w:szCs w:val="10"/>
          <w:lang w:val="en-GB"/>
        </w:rPr>
      </w:pPr>
    </w:p>
    <w:p w14:paraId="3A25AAFF" w14:textId="15EC6D8D" w:rsidR="008A1EC3" w:rsidRPr="00B67617" w:rsidRDefault="008A1EC3" w:rsidP="00E4734D">
      <w:pPr>
        <w:spacing w:after="0"/>
        <w:jc w:val="both"/>
        <w:outlineLvl w:val="0"/>
        <w:rPr>
          <w:rFonts w:ascii="Times New Roman" w:hAnsi="Times New Roman"/>
          <w:b/>
          <w:sz w:val="28"/>
          <w:lang w:val="en-GB"/>
        </w:rPr>
      </w:pPr>
      <w:r w:rsidRPr="00B67617">
        <w:rPr>
          <w:rFonts w:ascii="Times New Roman" w:hAnsi="Times New Roman"/>
          <w:b/>
          <w:sz w:val="28"/>
          <w:lang w:val="en-GB"/>
        </w:rPr>
        <w:t xml:space="preserve">CONTRACT TITLE: </w:t>
      </w:r>
      <w:r w:rsidRPr="00B67617">
        <w:rPr>
          <w:rFonts w:ascii="Times New Roman" w:hAnsi="Times New Roman"/>
          <w:bCs/>
          <w:sz w:val="28"/>
          <w:lang w:val="en-GB"/>
        </w:rPr>
        <w:t>Supply</w:t>
      </w:r>
      <w:r w:rsidR="002554D3">
        <w:rPr>
          <w:rFonts w:ascii="Times New Roman" w:hAnsi="Times New Roman"/>
          <w:bCs/>
          <w:sz w:val="28"/>
          <w:lang w:val="en-GB"/>
        </w:rPr>
        <w:t xml:space="preserve">, </w:t>
      </w:r>
      <w:proofErr w:type="gramStart"/>
      <w:r w:rsidRPr="00B67617">
        <w:rPr>
          <w:rFonts w:ascii="Times New Roman" w:hAnsi="Times New Roman"/>
          <w:bCs/>
          <w:sz w:val="28"/>
          <w:lang w:val="en-GB"/>
        </w:rPr>
        <w:t>delivery</w:t>
      </w:r>
      <w:proofErr w:type="gramEnd"/>
      <w:r w:rsidR="002554D3">
        <w:rPr>
          <w:rFonts w:ascii="Times New Roman" w:hAnsi="Times New Roman"/>
          <w:bCs/>
          <w:sz w:val="28"/>
          <w:lang w:val="en-GB"/>
        </w:rPr>
        <w:t xml:space="preserve"> and Installation</w:t>
      </w:r>
      <w:r w:rsidRPr="00B67617">
        <w:rPr>
          <w:rFonts w:ascii="Times New Roman" w:hAnsi="Times New Roman"/>
          <w:bCs/>
          <w:sz w:val="28"/>
          <w:lang w:val="en-GB"/>
        </w:rPr>
        <w:t xml:space="preserve"> of </w:t>
      </w:r>
      <w:r w:rsidR="00E4734D">
        <w:rPr>
          <w:rFonts w:ascii="Times New Roman" w:hAnsi="Times New Roman"/>
          <w:bCs/>
          <w:sz w:val="28"/>
          <w:lang w:val="en-GB"/>
        </w:rPr>
        <w:t>IT equipment</w:t>
      </w:r>
      <w:r w:rsidR="00270AAB">
        <w:rPr>
          <w:rFonts w:ascii="Times New Roman" w:hAnsi="Times New Roman"/>
          <w:bCs/>
          <w:sz w:val="28"/>
          <w:lang w:val="en-GB"/>
        </w:rPr>
        <w:t xml:space="preserve"> for Djibouti Customs</w:t>
      </w:r>
    </w:p>
    <w:p w14:paraId="521DC8BC" w14:textId="21B4523E" w:rsidR="008A1EC3" w:rsidRPr="00B67617" w:rsidRDefault="008A1EC3" w:rsidP="00270AAB">
      <w:pPr>
        <w:spacing w:before="240" w:after="240"/>
        <w:jc w:val="both"/>
        <w:outlineLvl w:val="0"/>
        <w:rPr>
          <w:rFonts w:ascii="Times New Roman" w:hAnsi="Times New Roman"/>
          <w:b/>
          <w:lang w:val="en-GB"/>
        </w:rPr>
      </w:pPr>
      <w:r w:rsidRPr="00B67617">
        <w:rPr>
          <w:rFonts w:ascii="Times New Roman" w:hAnsi="Times New Roman"/>
          <w:b/>
          <w:lang w:val="en-GB"/>
        </w:rPr>
        <w:t xml:space="preserve">Identification number: </w:t>
      </w:r>
      <w:r w:rsidR="00B61501" w:rsidRPr="008E769D">
        <w:rPr>
          <w:rFonts w:ascii="Times New Roman" w:hAnsi="Times New Roman"/>
          <w:bCs/>
          <w:u w:val="single"/>
          <w:lang w:val="en-GB"/>
        </w:rPr>
        <w:t>MCT/COMESA-EDF-11/TFP/002/2024</w:t>
      </w:r>
    </w:p>
    <w:p w14:paraId="5BAAB4CE" w14:textId="77777777" w:rsidR="008A1EC3" w:rsidRPr="00B67617" w:rsidRDefault="008A1EC3" w:rsidP="0035648D">
      <w:pPr>
        <w:spacing w:after="0"/>
        <w:ind w:left="1276" w:hanging="1276"/>
        <w:jc w:val="both"/>
        <w:outlineLvl w:val="0"/>
        <w:rPr>
          <w:rFonts w:ascii="Times New Roman" w:hAnsi="Times New Roman"/>
          <w:sz w:val="24"/>
          <w:szCs w:val="24"/>
          <w:lang w:val="en-GB"/>
        </w:rPr>
      </w:pPr>
      <w:r w:rsidRPr="00B67617">
        <w:rPr>
          <w:rFonts w:ascii="Times New Roman" w:hAnsi="Times New Roman"/>
          <w:b/>
          <w:sz w:val="24"/>
          <w:szCs w:val="24"/>
          <w:lang w:val="en-GB"/>
        </w:rPr>
        <w:t>Article 1</w:t>
      </w:r>
      <w:r w:rsidRPr="00B67617">
        <w:rPr>
          <w:rFonts w:ascii="Times New Roman" w:hAnsi="Times New Roman"/>
          <w:b/>
          <w:sz w:val="24"/>
          <w:szCs w:val="24"/>
          <w:lang w:val="en-GB"/>
        </w:rPr>
        <w:tab/>
        <w:t>Subject</w:t>
      </w:r>
    </w:p>
    <w:p w14:paraId="3EE71AE1" w14:textId="77777777" w:rsidR="008A1EC3" w:rsidRPr="00B67617" w:rsidRDefault="008A1EC3" w:rsidP="00136A28">
      <w:pPr>
        <w:numPr>
          <w:ilvl w:val="1"/>
          <w:numId w:val="7"/>
        </w:numPr>
        <w:spacing w:before="0" w:after="0"/>
        <w:ind w:left="709"/>
        <w:jc w:val="both"/>
        <w:rPr>
          <w:rFonts w:ascii="Times New Roman" w:hAnsi="Times New Roman"/>
          <w:lang w:val="en-GB"/>
        </w:rPr>
      </w:pPr>
      <w:r w:rsidRPr="00B67617">
        <w:rPr>
          <w:rFonts w:ascii="Times New Roman" w:hAnsi="Times New Roman"/>
          <w:lang w:val="en-GB"/>
        </w:rPr>
        <w:t>The subject of the contract shall be:</w:t>
      </w:r>
    </w:p>
    <w:p w14:paraId="42FEEDA0" w14:textId="77777777" w:rsidR="008A1EC3" w:rsidRPr="008A7966" w:rsidRDefault="008A1EC3" w:rsidP="0035648D">
      <w:pPr>
        <w:spacing w:after="0"/>
        <w:ind w:left="709"/>
        <w:jc w:val="both"/>
        <w:rPr>
          <w:rFonts w:ascii="Times New Roman" w:hAnsi="Times New Roman"/>
          <w:sz w:val="10"/>
          <w:szCs w:val="10"/>
          <w:lang w:val="en-GB"/>
        </w:rPr>
      </w:pPr>
    </w:p>
    <w:p w14:paraId="48EEDC54" w14:textId="77777777" w:rsidR="008A1EC3" w:rsidRPr="00B67617" w:rsidRDefault="008A1EC3" w:rsidP="00973BFF">
      <w:pPr>
        <w:spacing w:after="0"/>
        <w:ind w:left="709"/>
        <w:jc w:val="both"/>
        <w:rPr>
          <w:rFonts w:ascii="Times New Roman" w:hAnsi="Times New Roman"/>
          <w:lang w:val="en-GB"/>
        </w:rPr>
      </w:pPr>
      <w:r w:rsidRPr="00B67617">
        <w:rPr>
          <w:rFonts w:ascii="Times New Roman" w:hAnsi="Times New Roman"/>
          <w:lang w:val="en-GB"/>
        </w:rPr>
        <w:t xml:space="preserve">The Supply and Delivery </w:t>
      </w:r>
      <w:proofErr w:type="gramStart"/>
      <w:r w:rsidRPr="00B67617">
        <w:rPr>
          <w:rFonts w:ascii="Times New Roman" w:hAnsi="Times New Roman"/>
          <w:lang w:val="en-GB"/>
        </w:rPr>
        <w:t xml:space="preserve">of </w:t>
      </w:r>
      <w:r w:rsidR="00973BFF">
        <w:rPr>
          <w:rFonts w:ascii="Times New Roman" w:hAnsi="Times New Roman"/>
          <w:lang w:val="en-GB"/>
        </w:rPr>
        <w:t>:</w:t>
      </w:r>
      <w:proofErr w:type="gramEnd"/>
    </w:p>
    <w:p w14:paraId="7F2AC7B5" w14:textId="77777777" w:rsidR="00A13ECB" w:rsidRDefault="00A13ECB" w:rsidP="00973BFF">
      <w:pPr>
        <w:tabs>
          <w:tab w:val="left" w:pos="709"/>
          <w:tab w:val="left" w:pos="993"/>
        </w:tabs>
        <w:ind w:left="709"/>
        <w:jc w:val="both"/>
        <w:rPr>
          <w:rFonts w:ascii="Times New Roman" w:hAnsi="Times New Roman"/>
          <w:lang w:val="en-GB"/>
        </w:rPr>
      </w:pPr>
    </w:p>
    <w:p w14:paraId="273C65CA" w14:textId="77777777" w:rsidR="00973BFF" w:rsidRPr="00B67617" w:rsidRDefault="00973BFF" w:rsidP="00973BFF">
      <w:pPr>
        <w:tabs>
          <w:tab w:val="left" w:pos="709"/>
          <w:tab w:val="left" w:pos="993"/>
        </w:tabs>
        <w:ind w:left="709"/>
        <w:jc w:val="both"/>
        <w:rPr>
          <w:rFonts w:ascii="Times New Roman" w:hAnsi="Times New Roman"/>
          <w:lang w:val="en-GB"/>
        </w:rPr>
      </w:pPr>
    </w:p>
    <w:p w14:paraId="5319B3C0" w14:textId="61A1EAC8" w:rsidR="008A1EC3" w:rsidRPr="00B67617" w:rsidRDefault="008A1EC3" w:rsidP="00170281">
      <w:pPr>
        <w:tabs>
          <w:tab w:val="left" w:pos="709"/>
          <w:tab w:val="left" w:pos="993"/>
        </w:tabs>
        <w:ind w:left="709"/>
        <w:jc w:val="both"/>
        <w:rPr>
          <w:rFonts w:ascii="Times New Roman" w:hAnsi="Times New Roman"/>
          <w:lang w:val="en-GB"/>
        </w:rPr>
      </w:pPr>
      <w:r w:rsidRPr="00B67617">
        <w:rPr>
          <w:rFonts w:ascii="Times New Roman" w:hAnsi="Times New Roman"/>
          <w:lang w:val="en-GB"/>
        </w:rPr>
        <w:t xml:space="preserve">The place of acceptance of the supplies shall </w:t>
      </w:r>
      <w:proofErr w:type="gramStart"/>
      <w:r w:rsidRPr="00B67617">
        <w:rPr>
          <w:rFonts w:ascii="Times New Roman" w:hAnsi="Times New Roman"/>
          <w:lang w:val="en-GB"/>
        </w:rPr>
        <w:t xml:space="preserve">be </w:t>
      </w:r>
      <w:r w:rsidR="0046718E">
        <w:rPr>
          <w:rFonts w:ascii="Times New Roman" w:hAnsi="Times New Roman"/>
          <w:lang w:val="en-GB"/>
        </w:rPr>
        <w:t>.</w:t>
      </w:r>
      <w:proofErr w:type="gramEnd"/>
      <w:r w:rsidR="00DD359F" w:rsidRPr="00914423">
        <w:rPr>
          <w:rFonts w:ascii="Times New Roman" w:hAnsi="Times New Roman"/>
          <w:lang w:val="en-GB"/>
        </w:rPr>
        <w:t>;</w:t>
      </w:r>
      <w:r w:rsidRPr="00B67617">
        <w:rPr>
          <w:rFonts w:ascii="Times New Roman" w:hAnsi="Times New Roman"/>
          <w:lang w:val="en-GB"/>
        </w:rPr>
        <w:t xml:space="preserve"> the time limits for delivery shall be</w:t>
      </w:r>
      <w:r w:rsidR="00CD4254">
        <w:rPr>
          <w:rFonts w:ascii="Times New Roman" w:hAnsi="Times New Roman"/>
          <w:lang w:val="en-GB"/>
        </w:rPr>
        <w:t xml:space="preserve"> </w:t>
      </w:r>
      <w:r w:rsidR="0021151D">
        <w:rPr>
          <w:rFonts w:ascii="Times New Roman" w:hAnsi="Times New Roman"/>
          <w:lang w:val="en-GB"/>
        </w:rPr>
        <w:t>120 days</w:t>
      </w:r>
      <w:r w:rsidR="00CD4254">
        <w:rPr>
          <w:rFonts w:ascii="Times New Roman" w:hAnsi="Times New Roman"/>
          <w:lang w:val="en-GB"/>
        </w:rPr>
        <w:t xml:space="preserve"> </w:t>
      </w:r>
      <w:r w:rsidRPr="00B67617">
        <w:rPr>
          <w:rFonts w:ascii="Times New Roman" w:hAnsi="Times New Roman"/>
          <w:lang w:val="en-GB"/>
        </w:rPr>
        <w:t>and the Incoterm applicable shall be DDP</w:t>
      </w:r>
      <w:r w:rsidR="00DD359F">
        <w:rPr>
          <w:rFonts w:ascii="Times New Roman" w:hAnsi="Times New Roman"/>
          <w:lang w:val="en-GB"/>
        </w:rPr>
        <w:t xml:space="preserve">. </w:t>
      </w:r>
      <w:r w:rsidRPr="00B67617">
        <w:rPr>
          <w:rFonts w:ascii="Times New Roman" w:hAnsi="Times New Roman"/>
          <w:lang w:val="en-GB"/>
        </w:rPr>
        <w:t xml:space="preserve">The implementation period of tasks shall run </w:t>
      </w:r>
      <w:r w:rsidRPr="00DD359F">
        <w:rPr>
          <w:rFonts w:ascii="Times New Roman" w:hAnsi="Times New Roman"/>
          <w:lang w:val="en-GB"/>
        </w:rPr>
        <w:t>from</w:t>
      </w:r>
      <w:r w:rsidR="00CD4254" w:rsidRPr="00DD359F">
        <w:rPr>
          <w:rFonts w:ascii="Times New Roman" w:hAnsi="Times New Roman"/>
          <w:lang w:val="en-GB"/>
        </w:rPr>
        <w:t xml:space="preserve"> </w:t>
      </w:r>
      <w:r w:rsidR="009B42DE" w:rsidRPr="00DD359F">
        <w:rPr>
          <w:rFonts w:ascii="Times New Roman" w:hAnsi="Times New Roman"/>
          <w:lang w:val="en-GB"/>
        </w:rPr>
        <w:t>date of last signature</w:t>
      </w:r>
      <w:r w:rsidRPr="00B67617">
        <w:rPr>
          <w:rFonts w:ascii="Times New Roman" w:hAnsi="Times New Roman"/>
          <w:lang w:val="en-GB"/>
        </w:rPr>
        <w:t>.</w:t>
      </w:r>
    </w:p>
    <w:p w14:paraId="1C119D86" w14:textId="77777777" w:rsidR="008A1EC3" w:rsidRPr="00B67617" w:rsidRDefault="008A1EC3" w:rsidP="0035648D">
      <w:pPr>
        <w:ind w:left="709" w:hanging="709"/>
        <w:jc w:val="both"/>
        <w:rPr>
          <w:rFonts w:ascii="Times New Roman" w:hAnsi="Times New Roman"/>
          <w:lang w:val="en-GB"/>
        </w:rPr>
      </w:pPr>
      <w:r w:rsidRPr="00B67617">
        <w:rPr>
          <w:rFonts w:ascii="Times New Roman" w:hAnsi="Times New Roman"/>
          <w:lang w:val="en-GB"/>
        </w:rPr>
        <w:t>1.2</w:t>
      </w:r>
      <w:r w:rsidRPr="00B67617">
        <w:rPr>
          <w:rFonts w:ascii="Times New Roman" w:hAnsi="Times New Roman"/>
          <w:lang w:val="en-GB"/>
        </w:rPr>
        <w:tab/>
        <w:t>The contractor shall comply strictly with the terms of the special conditions and the technical annex.</w:t>
      </w:r>
    </w:p>
    <w:p w14:paraId="060EC7AB" w14:textId="42E43FA1" w:rsidR="008A1EC3" w:rsidRPr="00B67617" w:rsidRDefault="008A1EC3" w:rsidP="00DD359F">
      <w:pPr>
        <w:ind w:left="709" w:hanging="709"/>
        <w:jc w:val="both"/>
        <w:rPr>
          <w:rFonts w:ascii="Times New Roman" w:hAnsi="Times New Roman"/>
          <w:lang w:val="en-GB"/>
        </w:rPr>
      </w:pPr>
      <w:r w:rsidRPr="00B67617">
        <w:rPr>
          <w:rFonts w:ascii="Times New Roman" w:hAnsi="Times New Roman"/>
          <w:lang w:val="en-GB"/>
        </w:rPr>
        <w:t>1.3</w:t>
      </w:r>
      <w:r w:rsidRPr="00B67617">
        <w:rPr>
          <w:rFonts w:ascii="Times New Roman" w:hAnsi="Times New Roman"/>
          <w:lang w:val="en-GB"/>
        </w:rPr>
        <w:tab/>
      </w:r>
      <w:r w:rsidR="007A1D62">
        <w:rPr>
          <w:rFonts w:ascii="Times New Roman" w:hAnsi="Times New Roman"/>
          <w:lang w:val="en-GB"/>
        </w:rPr>
        <w:t>N/A.</w:t>
      </w:r>
    </w:p>
    <w:p w14:paraId="000E8C05" w14:textId="77777777" w:rsidR="008A1EC3" w:rsidRPr="00B67617" w:rsidRDefault="008A1EC3" w:rsidP="0035648D">
      <w:pPr>
        <w:spacing w:after="0"/>
        <w:ind w:left="1276" w:hanging="1276"/>
        <w:jc w:val="both"/>
        <w:outlineLvl w:val="0"/>
        <w:rPr>
          <w:rFonts w:ascii="Times New Roman" w:hAnsi="Times New Roman"/>
          <w:b/>
          <w:sz w:val="24"/>
          <w:szCs w:val="24"/>
          <w:lang w:val="en-GB"/>
        </w:rPr>
      </w:pPr>
      <w:r w:rsidRPr="00B67617">
        <w:rPr>
          <w:rFonts w:ascii="Times New Roman" w:hAnsi="Times New Roman"/>
          <w:b/>
          <w:sz w:val="24"/>
          <w:szCs w:val="24"/>
          <w:lang w:val="en-GB"/>
        </w:rPr>
        <w:lastRenderedPageBreak/>
        <w:t>Article 2</w:t>
      </w:r>
      <w:r w:rsidRPr="00B67617">
        <w:rPr>
          <w:rFonts w:ascii="Times New Roman" w:hAnsi="Times New Roman"/>
          <w:b/>
          <w:sz w:val="24"/>
          <w:szCs w:val="24"/>
          <w:lang w:val="en-GB"/>
        </w:rPr>
        <w:tab/>
        <w:t>Origin</w:t>
      </w:r>
    </w:p>
    <w:p w14:paraId="491E4554" w14:textId="77777777" w:rsidR="008A1EC3" w:rsidRPr="00B67617" w:rsidRDefault="008A1EC3" w:rsidP="0035648D">
      <w:pPr>
        <w:jc w:val="both"/>
        <w:rPr>
          <w:rFonts w:ascii="Times New Roman" w:hAnsi="Times New Roman"/>
          <w:lang w:val="en-GB"/>
        </w:rPr>
      </w:pPr>
      <w:r w:rsidRPr="00B67617">
        <w:rPr>
          <w:rFonts w:ascii="Times New Roman" w:hAnsi="Times New Roman"/>
          <w:lang w:val="en-GB"/>
        </w:rPr>
        <w:t xml:space="preserve">The rules of origin of the goods are defined in Article 10 of the special conditions.  </w:t>
      </w:r>
    </w:p>
    <w:p w14:paraId="2956731F" w14:textId="77777777" w:rsidR="008A1EC3" w:rsidRPr="00B67617" w:rsidRDefault="008A1EC3" w:rsidP="0035648D">
      <w:pPr>
        <w:jc w:val="both"/>
        <w:rPr>
          <w:rFonts w:ascii="Times New Roman" w:hAnsi="Times New Roman"/>
          <w:lang w:val="en-GB"/>
        </w:rPr>
      </w:pPr>
      <w:r w:rsidRPr="00B67617">
        <w:rPr>
          <w:rFonts w:ascii="Times New Roman" w:hAnsi="Times New Roman"/>
          <w:lang w:val="en-GB"/>
        </w:rPr>
        <w:t>A certificate of origin for the goods must be provided by the contractor at the latest when it requests provisional acceptance of the goods. Failure to comply with this condition may result in the termination of the contract and/or suspension of payment.</w:t>
      </w:r>
    </w:p>
    <w:p w14:paraId="748B37F0" w14:textId="77777777" w:rsidR="008A1EC3" w:rsidRPr="00B67617" w:rsidRDefault="008A1EC3" w:rsidP="0035648D">
      <w:pPr>
        <w:spacing w:after="0"/>
        <w:ind w:left="1276" w:hanging="1276"/>
        <w:jc w:val="both"/>
        <w:outlineLvl w:val="0"/>
        <w:rPr>
          <w:rFonts w:ascii="Times New Roman" w:hAnsi="Times New Roman"/>
          <w:b/>
          <w:sz w:val="24"/>
          <w:szCs w:val="24"/>
          <w:lang w:val="en-GB"/>
        </w:rPr>
      </w:pPr>
      <w:r w:rsidRPr="00B67617">
        <w:rPr>
          <w:rFonts w:ascii="Times New Roman" w:hAnsi="Times New Roman"/>
          <w:b/>
          <w:sz w:val="24"/>
          <w:szCs w:val="24"/>
          <w:lang w:val="en-GB"/>
        </w:rPr>
        <w:t>Article 3</w:t>
      </w:r>
      <w:r w:rsidRPr="00B67617">
        <w:rPr>
          <w:rFonts w:ascii="Times New Roman" w:hAnsi="Times New Roman"/>
          <w:b/>
          <w:sz w:val="24"/>
          <w:szCs w:val="24"/>
          <w:lang w:val="en-GB"/>
        </w:rPr>
        <w:tab/>
        <w:t>Price</w:t>
      </w:r>
    </w:p>
    <w:p w14:paraId="0557FE49" w14:textId="1BB8EE33" w:rsidR="00A0542D" w:rsidRDefault="008A1EC3" w:rsidP="0035648D">
      <w:pPr>
        <w:ind w:left="709" w:hanging="709"/>
        <w:jc w:val="both"/>
        <w:rPr>
          <w:rFonts w:ascii="Times New Roman" w:hAnsi="Times New Roman"/>
          <w:lang w:val="en-GB"/>
        </w:rPr>
      </w:pPr>
      <w:r w:rsidRPr="00B67617">
        <w:rPr>
          <w:rFonts w:ascii="Times New Roman" w:hAnsi="Times New Roman"/>
          <w:lang w:val="en-GB"/>
        </w:rPr>
        <w:t>3.1</w:t>
      </w:r>
      <w:r w:rsidRPr="00B67617">
        <w:rPr>
          <w:rFonts w:ascii="Times New Roman" w:hAnsi="Times New Roman"/>
          <w:lang w:val="en-GB"/>
        </w:rPr>
        <w:tab/>
        <w:t xml:space="preserve">The price of the supplies shall be that shown on the financial offer (specimen in Annex IV). The total maximum contract price shall be </w:t>
      </w:r>
      <w:r w:rsidR="00104628">
        <w:rPr>
          <w:rFonts w:ascii="Times New Roman" w:hAnsi="Times New Roman"/>
          <w:lang w:val="en-GB"/>
        </w:rPr>
        <w:t>US$</w:t>
      </w:r>
    </w:p>
    <w:p w14:paraId="0F599C08" w14:textId="77777777" w:rsidR="008A1EC3" w:rsidRPr="00B67617" w:rsidRDefault="008A1EC3" w:rsidP="0035648D">
      <w:pPr>
        <w:ind w:left="709" w:hanging="709"/>
        <w:jc w:val="both"/>
        <w:rPr>
          <w:rFonts w:ascii="Times New Roman" w:hAnsi="Times New Roman"/>
          <w:lang w:val="en-GB"/>
        </w:rPr>
      </w:pPr>
      <w:r w:rsidRPr="00B67617">
        <w:rPr>
          <w:rFonts w:ascii="Times New Roman" w:hAnsi="Times New Roman"/>
          <w:lang w:val="en-GB"/>
        </w:rPr>
        <w:t xml:space="preserve">3.2 </w:t>
      </w:r>
      <w:r w:rsidRPr="00B67617">
        <w:rPr>
          <w:rFonts w:ascii="Times New Roman" w:hAnsi="Times New Roman"/>
          <w:lang w:val="en-GB"/>
        </w:rPr>
        <w:tab/>
        <w:t>Payments shall be made in accordance with the general and/or special conditions (Articles 26 to 28).</w:t>
      </w:r>
    </w:p>
    <w:p w14:paraId="7BC393A7" w14:textId="77777777" w:rsidR="008A1EC3" w:rsidRPr="00B67617" w:rsidRDefault="008A1EC3" w:rsidP="0035648D">
      <w:pPr>
        <w:spacing w:after="0"/>
        <w:ind w:left="1276" w:hanging="1276"/>
        <w:jc w:val="both"/>
        <w:outlineLvl w:val="0"/>
        <w:rPr>
          <w:rFonts w:ascii="Times New Roman" w:hAnsi="Times New Roman"/>
          <w:b/>
          <w:sz w:val="24"/>
          <w:szCs w:val="24"/>
          <w:lang w:val="en-GB"/>
        </w:rPr>
      </w:pPr>
      <w:r w:rsidRPr="00B67617">
        <w:rPr>
          <w:rFonts w:ascii="Times New Roman" w:hAnsi="Times New Roman"/>
          <w:b/>
          <w:sz w:val="24"/>
          <w:szCs w:val="24"/>
          <w:lang w:val="en-GB"/>
        </w:rPr>
        <w:t>Article 4</w:t>
      </w:r>
      <w:r w:rsidRPr="00B67617">
        <w:rPr>
          <w:rFonts w:ascii="Times New Roman" w:hAnsi="Times New Roman"/>
          <w:b/>
          <w:sz w:val="24"/>
          <w:szCs w:val="24"/>
          <w:lang w:val="en-GB"/>
        </w:rPr>
        <w:tab/>
        <w:t>Order of precedence of contract documents</w:t>
      </w:r>
    </w:p>
    <w:p w14:paraId="19046914" w14:textId="77777777" w:rsidR="008A1EC3" w:rsidRPr="00B67617" w:rsidRDefault="008A1EC3" w:rsidP="0035648D">
      <w:pPr>
        <w:jc w:val="both"/>
        <w:rPr>
          <w:rFonts w:ascii="Times New Roman" w:hAnsi="Times New Roman"/>
          <w:lang w:val="en-GB"/>
        </w:rPr>
      </w:pPr>
      <w:r w:rsidRPr="00B67617">
        <w:rPr>
          <w:rFonts w:ascii="Times New Roman" w:hAnsi="Times New Roman"/>
          <w:lang w:val="en-GB"/>
        </w:rPr>
        <w:t>The contract is made up of the following documents, in order of precedence:</w:t>
      </w:r>
    </w:p>
    <w:p w14:paraId="593FDE09" w14:textId="77777777" w:rsidR="008A1EC3" w:rsidRPr="00B67617" w:rsidRDefault="008A1EC3" w:rsidP="00136A28">
      <w:pPr>
        <w:numPr>
          <w:ilvl w:val="0"/>
          <w:numId w:val="5"/>
        </w:numPr>
        <w:tabs>
          <w:tab w:val="clear" w:pos="360"/>
        </w:tabs>
        <w:spacing w:after="0"/>
        <w:ind w:left="709" w:hanging="425"/>
        <w:jc w:val="both"/>
        <w:rPr>
          <w:rFonts w:ascii="Times New Roman" w:hAnsi="Times New Roman"/>
          <w:lang w:val="en-GB"/>
        </w:rPr>
      </w:pPr>
      <w:r w:rsidRPr="00B67617">
        <w:rPr>
          <w:rFonts w:ascii="Times New Roman" w:hAnsi="Times New Roman"/>
          <w:lang w:val="en-GB"/>
        </w:rPr>
        <w:t xml:space="preserve">the contract </w:t>
      </w:r>
      <w:proofErr w:type="gramStart"/>
      <w:r w:rsidRPr="00B67617">
        <w:rPr>
          <w:rFonts w:ascii="Times New Roman" w:hAnsi="Times New Roman"/>
          <w:lang w:val="en-GB"/>
        </w:rPr>
        <w:t>agreement;</w:t>
      </w:r>
      <w:proofErr w:type="gramEnd"/>
    </w:p>
    <w:p w14:paraId="0235DAD6" w14:textId="77777777" w:rsidR="008A1EC3" w:rsidRPr="00B67617" w:rsidRDefault="008A1EC3" w:rsidP="00136A28">
      <w:pPr>
        <w:numPr>
          <w:ilvl w:val="0"/>
          <w:numId w:val="5"/>
        </w:numPr>
        <w:tabs>
          <w:tab w:val="clear" w:pos="360"/>
        </w:tabs>
        <w:spacing w:after="0"/>
        <w:ind w:left="709" w:hanging="425"/>
        <w:jc w:val="both"/>
        <w:rPr>
          <w:rFonts w:ascii="Times New Roman" w:hAnsi="Times New Roman"/>
          <w:lang w:val="en-GB"/>
        </w:rPr>
      </w:pPr>
      <w:r w:rsidRPr="00B67617">
        <w:rPr>
          <w:rFonts w:ascii="Times New Roman" w:hAnsi="Times New Roman"/>
          <w:lang w:val="en-GB"/>
        </w:rPr>
        <w:t>the special conditions</w:t>
      </w:r>
    </w:p>
    <w:p w14:paraId="6718F5DE" w14:textId="77777777" w:rsidR="008A1EC3" w:rsidRPr="00B67617" w:rsidRDefault="008A1EC3" w:rsidP="00136A28">
      <w:pPr>
        <w:numPr>
          <w:ilvl w:val="0"/>
          <w:numId w:val="5"/>
        </w:numPr>
        <w:tabs>
          <w:tab w:val="clear" w:pos="360"/>
        </w:tabs>
        <w:spacing w:after="0"/>
        <w:ind w:left="709" w:hanging="425"/>
        <w:jc w:val="both"/>
        <w:rPr>
          <w:rFonts w:ascii="Times New Roman" w:hAnsi="Times New Roman"/>
          <w:lang w:val="en-GB"/>
        </w:rPr>
      </w:pPr>
      <w:r w:rsidRPr="00B67617">
        <w:rPr>
          <w:rFonts w:ascii="Times New Roman" w:hAnsi="Times New Roman"/>
          <w:lang w:val="en-GB"/>
        </w:rPr>
        <w:t>the general conditions (Annex I</w:t>
      </w:r>
      <w:proofErr w:type="gramStart"/>
      <w:r w:rsidRPr="00B67617">
        <w:rPr>
          <w:rFonts w:ascii="Times New Roman" w:hAnsi="Times New Roman"/>
          <w:lang w:val="en-GB"/>
        </w:rPr>
        <w:t>);</w:t>
      </w:r>
      <w:proofErr w:type="gramEnd"/>
    </w:p>
    <w:p w14:paraId="439D3359" w14:textId="77777777" w:rsidR="008A1EC3" w:rsidRPr="00B67617" w:rsidRDefault="008A1EC3" w:rsidP="00136A28">
      <w:pPr>
        <w:numPr>
          <w:ilvl w:val="0"/>
          <w:numId w:val="5"/>
        </w:numPr>
        <w:tabs>
          <w:tab w:val="clear" w:pos="360"/>
        </w:tabs>
        <w:spacing w:after="0"/>
        <w:ind w:left="709" w:hanging="425"/>
        <w:jc w:val="both"/>
        <w:rPr>
          <w:rFonts w:ascii="Times New Roman" w:hAnsi="Times New Roman"/>
          <w:lang w:val="en-GB"/>
        </w:rPr>
      </w:pPr>
      <w:r w:rsidRPr="00B67617">
        <w:rPr>
          <w:rFonts w:ascii="Times New Roman" w:hAnsi="Times New Roman"/>
          <w:lang w:val="en-GB"/>
        </w:rPr>
        <w:t>the technical specifications (Annex II [including clarifications before the deadline for submission of tenders and minutes from the information meeting/site visit</w:t>
      </w:r>
      <w:proofErr w:type="gramStart"/>
      <w:r w:rsidRPr="00B67617">
        <w:rPr>
          <w:rFonts w:ascii="Times New Roman" w:hAnsi="Times New Roman"/>
          <w:lang w:val="en-GB"/>
        </w:rPr>
        <w:t>];</w:t>
      </w:r>
      <w:proofErr w:type="gramEnd"/>
    </w:p>
    <w:p w14:paraId="00C7A4D1" w14:textId="77777777" w:rsidR="008A1EC3" w:rsidRPr="00B67617" w:rsidRDefault="008A1EC3" w:rsidP="00136A28">
      <w:pPr>
        <w:numPr>
          <w:ilvl w:val="0"/>
          <w:numId w:val="5"/>
        </w:numPr>
        <w:tabs>
          <w:tab w:val="clear" w:pos="360"/>
        </w:tabs>
        <w:spacing w:after="0"/>
        <w:ind w:left="709" w:hanging="425"/>
        <w:jc w:val="both"/>
        <w:rPr>
          <w:rFonts w:ascii="Times New Roman" w:hAnsi="Times New Roman"/>
          <w:lang w:val="en-GB"/>
        </w:rPr>
      </w:pPr>
      <w:r w:rsidRPr="00B67617">
        <w:rPr>
          <w:rFonts w:ascii="Times New Roman" w:hAnsi="Times New Roman"/>
          <w:lang w:val="en-GB"/>
        </w:rPr>
        <w:t>the technical offer (Annex III [including clarifications from the tenderer provided during tender evaluation]</w:t>
      </w:r>
      <w:proofErr w:type="gramStart"/>
      <w:r w:rsidRPr="00B67617">
        <w:rPr>
          <w:rFonts w:ascii="Times New Roman" w:hAnsi="Times New Roman"/>
          <w:lang w:val="en-GB"/>
        </w:rPr>
        <w:t>);</w:t>
      </w:r>
      <w:proofErr w:type="gramEnd"/>
    </w:p>
    <w:p w14:paraId="060AA458" w14:textId="77777777" w:rsidR="008A1EC3" w:rsidRPr="00B67617" w:rsidRDefault="008A1EC3" w:rsidP="00136A28">
      <w:pPr>
        <w:numPr>
          <w:ilvl w:val="0"/>
          <w:numId w:val="5"/>
        </w:numPr>
        <w:tabs>
          <w:tab w:val="clear" w:pos="360"/>
        </w:tabs>
        <w:spacing w:after="0"/>
        <w:ind w:left="709" w:hanging="425"/>
        <w:jc w:val="both"/>
        <w:rPr>
          <w:rFonts w:ascii="Times New Roman" w:hAnsi="Times New Roman"/>
          <w:lang w:val="en-GB"/>
        </w:rPr>
      </w:pPr>
      <w:r w:rsidRPr="00B67617">
        <w:rPr>
          <w:rFonts w:ascii="Times New Roman" w:hAnsi="Times New Roman"/>
          <w:lang w:val="en-GB"/>
        </w:rPr>
        <w:t>the budget breakdown (Annex IV</w:t>
      </w:r>
      <w:proofErr w:type="gramStart"/>
      <w:r w:rsidRPr="00B67617">
        <w:rPr>
          <w:rFonts w:ascii="Times New Roman" w:hAnsi="Times New Roman"/>
          <w:lang w:val="en-GB"/>
        </w:rPr>
        <w:t>);</w:t>
      </w:r>
      <w:proofErr w:type="gramEnd"/>
    </w:p>
    <w:p w14:paraId="614F8335" w14:textId="77777777" w:rsidR="008A1EC3" w:rsidRPr="00B67617" w:rsidRDefault="008A1EC3" w:rsidP="00136A28">
      <w:pPr>
        <w:numPr>
          <w:ilvl w:val="0"/>
          <w:numId w:val="5"/>
        </w:numPr>
        <w:tabs>
          <w:tab w:val="clear" w:pos="360"/>
        </w:tabs>
        <w:ind w:left="709" w:hanging="425"/>
        <w:jc w:val="both"/>
        <w:rPr>
          <w:rFonts w:ascii="Times New Roman" w:hAnsi="Times New Roman"/>
          <w:lang w:val="en-GB"/>
        </w:rPr>
      </w:pPr>
      <w:r w:rsidRPr="00B67617">
        <w:rPr>
          <w:rFonts w:ascii="Times New Roman" w:hAnsi="Times New Roman"/>
          <w:lang w:val="en-GB"/>
        </w:rPr>
        <w:t>[specified forms and other relevant documents (Annex V)</w:t>
      </w:r>
      <w:proofErr w:type="gramStart"/>
      <w:r w:rsidRPr="00B67617">
        <w:rPr>
          <w:rFonts w:ascii="Times New Roman" w:hAnsi="Times New Roman"/>
          <w:lang w:val="en-GB"/>
        </w:rPr>
        <w:t>];</w:t>
      </w:r>
      <w:proofErr w:type="gramEnd"/>
    </w:p>
    <w:p w14:paraId="42697947" w14:textId="77777777" w:rsidR="008A1EC3" w:rsidRPr="00B67617" w:rsidRDefault="008A1EC3" w:rsidP="0035648D">
      <w:pPr>
        <w:jc w:val="both"/>
        <w:outlineLvl w:val="0"/>
        <w:rPr>
          <w:rFonts w:ascii="Times New Roman" w:hAnsi="Times New Roman"/>
          <w:lang w:val="en-GB"/>
        </w:rPr>
      </w:pPr>
      <w:r w:rsidRPr="00B67617">
        <w:rPr>
          <w:rFonts w:ascii="Times New Roman" w:hAnsi="Times New Roman"/>
          <w:lang w:val="en-GB"/>
        </w:rPr>
        <w:t xml:space="preserve">The various documents making up the contract shall be deemed to be mutually explanatory; in cases of ambiguity or divergence, they shall prevail in the order in which they appear above. </w:t>
      </w:r>
    </w:p>
    <w:p w14:paraId="635E7E65" w14:textId="77777777" w:rsidR="008A1EC3" w:rsidRPr="00B67617" w:rsidRDefault="008A1EC3" w:rsidP="0035648D">
      <w:pPr>
        <w:spacing w:after="0"/>
        <w:ind w:left="1276" w:hanging="1276"/>
        <w:jc w:val="both"/>
        <w:outlineLvl w:val="0"/>
        <w:rPr>
          <w:rFonts w:ascii="Times New Roman" w:hAnsi="Times New Roman"/>
          <w:b/>
          <w:sz w:val="24"/>
          <w:szCs w:val="24"/>
          <w:lang w:val="en-GB"/>
        </w:rPr>
      </w:pPr>
      <w:r w:rsidRPr="00B67617">
        <w:rPr>
          <w:rFonts w:ascii="Times New Roman" w:hAnsi="Times New Roman"/>
          <w:b/>
          <w:sz w:val="24"/>
          <w:szCs w:val="24"/>
          <w:lang w:val="en-GB"/>
        </w:rPr>
        <w:t>Article 5</w:t>
      </w:r>
      <w:r w:rsidRPr="00B67617">
        <w:rPr>
          <w:rFonts w:ascii="Times New Roman" w:hAnsi="Times New Roman"/>
          <w:b/>
          <w:sz w:val="24"/>
          <w:szCs w:val="24"/>
          <w:lang w:val="en-GB"/>
        </w:rPr>
        <w:tab/>
        <w:t xml:space="preserve">Other specific conditions applying to the </w:t>
      </w:r>
      <w:proofErr w:type="gramStart"/>
      <w:r w:rsidRPr="00B67617">
        <w:rPr>
          <w:rFonts w:ascii="Times New Roman" w:hAnsi="Times New Roman"/>
          <w:b/>
          <w:sz w:val="24"/>
          <w:szCs w:val="24"/>
          <w:lang w:val="en-GB"/>
        </w:rPr>
        <w:t>contract</w:t>
      </w:r>
      <w:proofErr w:type="gramEnd"/>
    </w:p>
    <w:p w14:paraId="67AB18E7" w14:textId="522D7D73" w:rsidR="008A1EC3" w:rsidRPr="00C644C7" w:rsidRDefault="008A1EC3" w:rsidP="0035648D">
      <w:pPr>
        <w:jc w:val="both"/>
        <w:rPr>
          <w:rFonts w:ascii="Times New Roman" w:hAnsi="Times New Roman"/>
          <w:lang w:val="en-US" w:eastAsia="en-GB"/>
        </w:rPr>
      </w:pPr>
      <w:r w:rsidRPr="00C644C7">
        <w:rPr>
          <w:rFonts w:ascii="Times New Roman" w:hAnsi="Times New Roman"/>
          <w:lang w:val="en-US" w:eastAsia="en-GB"/>
        </w:rPr>
        <w:t xml:space="preserve">For the purpose of Article </w:t>
      </w:r>
      <w:proofErr w:type="gramStart"/>
      <w:r w:rsidRPr="00C644C7">
        <w:rPr>
          <w:rFonts w:ascii="Times New Roman" w:hAnsi="Times New Roman"/>
          <w:lang w:val="en-US" w:eastAsia="en-GB"/>
        </w:rPr>
        <w:t>44  of</w:t>
      </w:r>
      <w:proofErr w:type="gramEnd"/>
      <w:r w:rsidRPr="00C644C7">
        <w:rPr>
          <w:rFonts w:ascii="Times New Roman" w:hAnsi="Times New Roman"/>
          <w:lang w:val="en-US" w:eastAsia="en-GB"/>
        </w:rPr>
        <w:t xml:space="preserve"> the General Conditions, </w:t>
      </w:r>
    </w:p>
    <w:p w14:paraId="29E7389A" w14:textId="699E4924" w:rsidR="008A1EC3" w:rsidRPr="00B67617" w:rsidRDefault="008A1EC3" w:rsidP="00136A28">
      <w:pPr>
        <w:pStyle w:val="ListParagraph"/>
        <w:numPr>
          <w:ilvl w:val="0"/>
          <w:numId w:val="6"/>
        </w:numPr>
        <w:spacing w:before="100" w:beforeAutospacing="1" w:after="100" w:afterAutospacing="1" w:line="240" w:lineRule="auto"/>
        <w:jc w:val="both"/>
        <w:rPr>
          <w:rFonts w:ascii="Times New Roman" w:eastAsia="Times New Roman" w:hAnsi="Times New Roman"/>
          <w:lang w:eastAsia="en-GB"/>
        </w:rPr>
      </w:pPr>
      <w:r w:rsidRPr="00B67617">
        <w:rPr>
          <w:rFonts w:ascii="Times New Roman" w:hAnsi="Times New Roman"/>
        </w:rPr>
        <w:t>the data controller is the head of legal affairs unit of DG International Cooperation and Development</w:t>
      </w:r>
    </w:p>
    <w:p w14:paraId="3F13B251" w14:textId="2C0E67C6" w:rsidR="008A1EC3" w:rsidRPr="00A0542D" w:rsidRDefault="008A1EC3" w:rsidP="00E1190D">
      <w:pPr>
        <w:pStyle w:val="ListParagraph"/>
        <w:numPr>
          <w:ilvl w:val="0"/>
          <w:numId w:val="6"/>
        </w:numPr>
        <w:spacing w:before="100" w:beforeAutospacing="1" w:after="100" w:afterAutospacing="1" w:line="240" w:lineRule="auto"/>
        <w:jc w:val="both"/>
        <w:rPr>
          <w:rStyle w:val="Hyperlink"/>
          <w:rFonts w:ascii="Times New Roman" w:hAnsi="Times New Roman"/>
        </w:rPr>
      </w:pPr>
      <w:r w:rsidRPr="00B67617">
        <w:rPr>
          <w:rFonts w:ascii="Times New Roman" w:eastAsia="Times New Roman" w:hAnsi="Times New Roman"/>
          <w:lang w:eastAsia="en-GB"/>
        </w:rPr>
        <w:t>the data protection notice is available at</w:t>
      </w:r>
      <w:hyperlink r:id="rId17" w:history="1">
        <w:r w:rsidRPr="00B67617">
          <w:rPr>
            <w:rStyle w:val="Hyperlink"/>
            <w:rFonts w:ascii="Times New Roman" w:hAnsi="Times New Roman"/>
          </w:rPr>
          <w:t>http://ec.euro</w:t>
        </w:r>
        <w:r w:rsidRPr="00A0542D">
          <w:rPr>
            <w:rStyle w:val="Hyperlink"/>
            <w:rFonts w:ascii="Times New Roman" w:hAnsi="Times New Roman"/>
          </w:rPr>
          <w:t>pa.eu/europeaid/prag/annexes.do?chapterTitleCode=A</w:t>
        </w:r>
      </w:hyperlink>
      <w:proofErr w:type="gramStart"/>
      <w:r w:rsidRPr="00A0542D">
        <w:rPr>
          <w:rStyle w:val="Hyperlink"/>
          <w:rFonts w:ascii="Times New Roman" w:hAnsi="Times New Roman"/>
        </w:rPr>
        <w:t>. ]</w:t>
      </w:r>
      <w:proofErr w:type="gramEnd"/>
    </w:p>
    <w:p w14:paraId="2DAA8153" w14:textId="77777777" w:rsidR="00084701" w:rsidRPr="00C644C7" w:rsidRDefault="00084701" w:rsidP="0035648D">
      <w:pPr>
        <w:ind w:left="567" w:hanging="567"/>
        <w:jc w:val="both"/>
        <w:outlineLvl w:val="0"/>
        <w:rPr>
          <w:rStyle w:val="Hyperlink"/>
          <w:lang w:val="en-US"/>
        </w:rPr>
      </w:pPr>
    </w:p>
    <w:p w14:paraId="2B5DFD99" w14:textId="77777777" w:rsidR="00084701" w:rsidRPr="00C644C7" w:rsidRDefault="00084701" w:rsidP="0035648D">
      <w:pPr>
        <w:ind w:left="567" w:hanging="567"/>
        <w:jc w:val="both"/>
        <w:outlineLvl w:val="0"/>
        <w:rPr>
          <w:rStyle w:val="Hyperlink"/>
          <w:lang w:val="en-US"/>
        </w:rPr>
      </w:pPr>
    </w:p>
    <w:p w14:paraId="79B3E27C" w14:textId="77777777" w:rsidR="00084701" w:rsidRPr="00C644C7" w:rsidRDefault="00084701" w:rsidP="0035648D">
      <w:pPr>
        <w:ind w:left="567" w:hanging="567"/>
        <w:jc w:val="both"/>
        <w:outlineLvl w:val="0"/>
        <w:rPr>
          <w:rStyle w:val="Hyperlink"/>
          <w:lang w:val="en-US"/>
        </w:rPr>
      </w:pPr>
    </w:p>
    <w:p w14:paraId="1C6E427C" w14:textId="77777777" w:rsidR="00084701" w:rsidRPr="00C644C7" w:rsidRDefault="00084701" w:rsidP="0035648D">
      <w:pPr>
        <w:ind w:left="567" w:hanging="567"/>
        <w:jc w:val="both"/>
        <w:outlineLvl w:val="0"/>
        <w:rPr>
          <w:rStyle w:val="Hyperlink"/>
          <w:lang w:val="en-US"/>
        </w:rPr>
      </w:pPr>
    </w:p>
    <w:p w14:paraId="19A60E22" w14:textId="05049900" w:rsidR="008A1EC3" w:rsidRPr="00B67617" w:rsidRDefault="008A1EC3" w:rsidP="0035648D">
      <w:pPr>
        <w:ind w:left="567" w:hanging="567"/>
        <w:jc w:val="both"/>
        <w:outlineLvl w:val="0"/>
        <w:rPr>
          <w:rFonts w:ascii="Times New Roman" w:hAnsi="Times New Roman"/>
          <w:lang w:val="en-GB"/>
        </w:rPr>
      </w:pPr>
      <w:r w:rsidRPr="00B67617">
        <w:rPr>
          <w:rFonts w:ascii="Times New Roman" w:hAnsi="Times New Roman"/>
          <w:lang w:val="en-GB"/>
        </w:rPr>
        <w:t>If necessary and after having obtained prior approval/derogation by the competent services:</w:t>
      </w:r>
    </w:p>
    <w:p w14:paraId="4661D250" w14:textId="7B008C75" w:rsidR="008A1EC3" w:rsidRPr="00B67617" w:rsidRDefault="008A1EC3" w:rsidP="0035648D">
      <w:pPr>
        <w:jc w:val="both"/>
        <w:rPr>
          <w:rFonts w:ascii="Times New Roman" w:hAnsi="Times New Roman"/>
          <w:lang w:val="en-GB"/>
        </w:rPr>
      </w:pPr>
      <w:r w:rsidRPr="00B67617">
        <w:rPr>
          <w:rFonts w:ascii="Times New Roman" w:hAnsi="Times New Roman"/>
          <w:lang w:val="en-GB"/>
        </w:rPr>
        <w:t xml:space="preserve">Done in </w:t>
      </w:r>
      <w:r w:rsidR="00945258">
        <w:rPr>
          <w:rFonts w:ascii="Times New Roman" w:hAnsi="Times New Roman"/>
          <w:lang w:val="en-GB"/>
        </w:rPr>
        <w:t>French</w:t>
      </w:r>
      <w:r w:rsidR="0046718E">
        <w:rPr>
          <w:rFonts w:ascii="Times New Roman" w:hAnsi="Times New Roman"/>
          <w:lang w:val="en-GB"/>
        </w:rPr>
        <w:t>/ English</w:t>
      </w:r>
      <w:r w:rsidRPr="00B67617">
        <w:rPr>
          <w:rFonts w:ascii="Times New Roman" w:hAnsi="Times New Roman"/>
          <w:lang w:val="en-GB"/>
        </w:rPr>
        <w:t xml:space="preserve"> in three</w:t>
      </w:r>
      <w:r w:rsidR="00E67AB7">
        <w:rPr>
          <w:rFonts w:ascii="Times New Roman" w:hAnsi="Times New Roman"/>
          <w:lang w:val="en-GB"/>
        </w:rPr>
        <w:t xml:space="preserve"> </w:t>
      </w:r>
      <w:r w:rsidRPr="00B67617">
        <w:rPr>
          <w:rFonts w:ascii="Times New Roman" w:hAnsi="Times New Roman"/>
          <w:lang w:val="en-GB"/>
        </w:rPr>
        <w:t xml:space="preserve">originals, </w:t>
      </w:r>
      <w:r w:rsidR="0024352D">
        <w:rPr>
          <w:rFonts w:ascii="Times New Roman" w:hAnsi="Times New Roman"/>
          <w:lang w:val="en-GB"/>
        </w:rPr>
        <w:t xml:space="preserve">one </w:t>
      </w:r>
      <w:proofErr w:type="gramStart"/>
      <w:r w:rsidRPr="00B67617">
        <w:rPr>
          <w:rFonts w:ascii="Times New Roman" w:hAnsi="Times New Roman"/>
          <w:lang w:val="en-GB"/>
        </w:rPr>
        <w:t>originals</w:t>
      </w:r>
      <w:proofErr w:type="gramEnd"/>
      <w:r w:rsidRPr="00B67617">
        <w:rPr>
          <w:rFonts w:ascii="Times New Roman" w:hAnsi="Times New Roman"/>
          <w:lang w:val="en-GB"/>
        </w:rPr>
        <w:t xml:space="preserve"> being for</w:t>
      </w:r>
      <w:r w:rsidR="00945258">
        <w:rPr>
          <w:rFonts w:ascii="Times New Roman" w:hAnsi="Times New Roman"/>
          <w:lang w:val="en-GB"/>
        </w:rPr>
        <w:t xml:space="preserve"> t</w:t>
      </w:r>
      <w:r w:rsidRPr="00B67617">
        <w:rPr>
          <w:rFonts w:ascii="Times New Roman" w:hAnsi="Times New Roman"/>
          <w:lang w:val="en-GB"/>
        </w:rPr>
        <w:t xml:space="preserve">he contracting authority, one original being for </w:t>
      </w:r>
      <w:r w:rsidR="006F16ED">
        <w:rPr>
          <w:rFonts w:ascii="Times New Roman" w:hAnsi="Times New Roman"/>
          <w:lang w:val="en-GB"/>
        </w:rPr>
        <w:t>COMESA</w:t>
      </w:r>
      <w:r w:rsidRPr="00B67617">
        <w:rPr>
          <w:rFonts w:ascii="Times New Roman" w:hAnsi="Times New Roman"/>
          <w:lang w:val="en-GB"/>
        </w:rPr>
        <w:t xml:space="preserve"> and one original being for the contractor.</w:t>
      </w:r>
    </w:p>
    <w:p w14:paraId="31CE2489" w14:textId="77777777" w:rsidR="008A1EC3" w:rsidRPr="00B67617" w:rsidRDefault="008A1EC3" w:rsidP="0035648D">
      <w:pPr>
        <w:keepNext/>
        <w:spacing w:after="0"/>
        <w:ind w:left="567" w:hanging="567"/>
        <w:jc w:val="both"/>
        <w:rPr>
          <w:rFonts w:ascii="Times New Roman" w:hAnsi="Times New Roman"/>
          <w:lang w:val="en-GB"/>
        </w:rPr>
      </w:pPr>
    </w:p>
    <w:tbl>
      <w:tblPr>
        <w:tblW w:w="0" w:type="auto"/>
        <w:tblInd w:w="108" w:type="dxa"/>
        <w:tblLayout w:type="fixed"/>
        <w:tblLook w:val="0000" w:firstRow="0" w:lastRow="0" w:firstColumn="0" w:lastColumn="0" w:noHBand="0" w:noVBand="0"/>
      </w:tblPr>
      <w:tblGrid>
        <w:gridCol w:w="1985"/>
        <w:gridCol w:w="2268"/>
        <w:gridCol w:w="2126"/>
        <w:gridCol w:w="2232"/>
      </w:tblGrid>
      <w:tr w:rsidR="008A1EC3" w:rsidRPr="00B67617" w14:paraId="741F54FF" w14:textId="77777777" w:rsidTr="0035648D">
        <w:trPr>
          <w:trHeight w:val="520"/>
        </w:trPr>
        <w:tc>
          <w:tcPr>
            <w:tcW w:w="4253" w:type="dxa"/>
            <w:gridSpan w:val="2"/>
          </w:tcPr>
          <w:p w14:paraId="4C5C7948" w14:textId="77777777" w:rsidR="008A1EC3" w:rsidRPr="00B67617" w:rsidRDefault="008A1EC3" w:rsidP="0035648D">
            <w:pPr>
              <w:pStyle w:val="BodyText"/>
              <w:keepNext/>
              <w:spacing w:before="0" w:after="0"/>
              <w:ind w:left="567" w:hanging="567"/>
              <w:jc w:val="both"/>
              <w:rPr>
                <w:rFonts w:ascii="Times New Roman" w:hAnsi="Times New Roman"/>
                <w:b/>
                <w:sz w:val="28"/>
                <w:szCs w:val="28"/>
                <w:lang w:val="en-GB"/>
              </w:rPr>
            </w:pPr>
            <w:r w:rsidRPr="00B67617">
              <w:rPr>
                <w:rFonts w:ascii="Times New Roman" w:hAnsi="Times New Roman"/>
                <w:b/>
                <w:sz w:val="28"/>
                <w:szCs w:val="28"/>
                <w:lang w:val="en-GB"/>
              </w:rPr>
              <w:t>For the contractor</w:t>
            </w:r>
          </w:p>
        </w:tc>
        <w:tc>
          <w:tcPr>
            <w:tcW w:w="4358" w:type="dxa"/>
            <w:gridSpan w:val="2"/>
          </w:tcPr>
          <w:p w14:paraId="12A58D03" w14:textId="77777777" w:rsidR="008A1EC3" w:rsidRPr="00B67617" w:rsidRDefault="008A1EC3" w:rsidP="0035648D">
            <w:pPr>
              <w:pStyle w:val="BodyText"/>
              <w:keepNext/>
              <w:spacing w:before="0" w:after="0"/>
              <w:ind w:left="567" w:hanging="567"/>
              <w:jc w:val="both"/>
              <w:rPr>
                <w:rFonts w:ascii="Times New Roman" w:hAnsi="Times New Roman"/>
                <w:b/>
                <w:sz w:val="28"/>
                <w:szCs w:val="28"/>
                <w:lang w:val="en-GB"/>
              </w:rPr>
            </w:pPr>
            <w:r w:rsidRPr="00B67617">
              <w:rPr>
                <w:rFonts w:ascii="Times New Roman" w:hAnsi="Times New Roman"/>
                <w:b/>
                <w:sz w:val="28"/>
                <w:szCs w:val="28"/>
                <w:lang w:val="en-GB"/>
              </w:rPr>
              <w:t>For the contracting authority</w:t>
            </w:r>
          </w:p>
        </w:tc>
      </w:tr>
      <w:tr w:rsidR="008A1EC3" w:rsidRPr="00B67617" w14:paraId="3F63CA87" w14:textId="77777777" w:rsidTr="0035648D">
        <w:trPr>
          <w:cantSplit/>
          <w:trHeight w:val="555"/>
        </w:trPr>
        <w:tc>
          <w:tcPr>
            <w:tcW w:w="1985" w:type="dxa"/>
          </w:tcPr>
          <w:p w14:paraId="710CC194"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r w:rsidRPr="00B67617">
              <w:rPr>
                <w:rFonts w:ascii="Times New Roman" w:hAnsi="Times New Roman"/>
                <w:sz w:val="22"/>
                <w:lang w:val="en-GB"/>
              </w:rPr>
              <w:t>Name:</w:t>
            </w:r>
          </w:p>
        </w:tc>
        <w:tc>
          <w:tcPr>
            <w:tcW w:w="2268" w:type="dxa"/>
          </w:tcPr>
          <w:p w14:paraId="116B5037"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tc>
        <w:tc>
          <w:tcPr>
            <w:tcW w:w="2126" w:type="dxa"/>
          </w:tcPr>
          <w:p w14:paraId="5CF114C9"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r w:rsidRPr="00B67617">
              <w:rPr>
                <w:rFonts w:ascii="Times New Roman" w:hAnsi="Times New Roman"/>
                <w:sz w:val="22"/>
                <w:lang w:val="en-GB"/>
              </w:rPr>
              <w:t>Name:</w:t>
            </w:r>
          </w:p>
        </w:tc>
        <w:tc>
          <w:tcPr>
            <w:tcW w:w="2232" w:type="dxa"/>
          </w:tcPr>
          <w:p w14:paraId="27B755D0"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tc>
      </w:tr>
      <w:tr w:rsidR="008A1EC3" w:rsidRPr="00B67617" w14:paraId="75127C23" w14:textId="77777777" w:rsidTr="0035648D">
        <w:trPr>
          <w:cantSplit/>
          <w:trHeight w:val="577"/>
        </w:trPr>
        <w:tc>
          <w:tcPr>
            <w:tcW w:w="1985" w:type="dxa"/>
          </w:tcPr>
          <w:p w14:paraId="725D7F32"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p w14:paraId="07E59F6C"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p w14:paraId="0F21A843"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r w:rsidRPr="00B67617">
              <w:rPr>
                <w:rFonts w:ascii="Times New Roman" w:hAnsi="Times New Roman"/>
                <w:sz w:val="22"/>
                <w:lang w:val="en-GB"/>
              </w:rPr>
              <w:t>Title:</w:t>
            </w:r>
          </w:p>
        </w:tc>
        <w:tc>
          <w:tcPr>
            <w:tcW w:w="2268" w:type="dxa"/>
          </w:tcPr>
          <w:p w14:paraId="1940C465"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tc>
        <w:tc>
          <w:tcPr>
            <w:tcW w:w="2126" w:type="dxa"/>
          </w:tcPr>
          <w:p w14:paraId="64BB170E"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p w14:paraId="78704F0C"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p w14:paraId="07956CD5"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r w:rsidRPr="00B67617">
              <w:rPr>
                <w:rFonts w:ascii="Times New Roman" w:hAnsi="Times New Roman"/>
                <w:sz w:val="22"/>
                <w:lang w:val="en-GB"/>
              </w:rPr>
              <w:t>Title:</w:t>
            </w:r>
          </w:p>
        </w:tc>
        <w:tc>
          <w:tcPr>
            <w:tcW w:w="2232" w:type="dxa"/>
          </w:tcPr>
          <w:p w14:paraId="0A7CE965" w14:textId="77777777" w:rsidR="008A1EC3" w:rsidRPr="00B67617" w:rsidRDefault="008A1EC3" w:rsidP="0035648D">
            <w:pPr>
              <w:pStyle w:val="BodyText"/>
              <w:keepNext/>
              <w:spacing w:before="0" w:after="0"/>
              <w:ind w:left="567" w:hanging="567"/>
              <w:jc w:val="both"/>
              <w:rPr>
                <w:rFonts w:ascii="Times New Roman" w:hAnsi="Times New Roman"/>
                <w:sz w:val="22"/>
                <w:lang w:val="en-GB"/>
              </w:rPr>
            </w:pPr>
          </w:p>
        </w:tc>
      </w:tr>
      <w:tr w:rsidR="008A1EC3" w:rsidRPr="00B67617" w14:paraId="2C980FC7" w14:textId="77777777" w:rsidTr="0035648D">
        <w:trPr>
          <w:cantSplit/>
          <w:trHeight w:val="878"/>
        </w:trPr>
        <w:tc>
          <w:tcPr>
            <w:tcW w:w="1985" w:type="dxa"/>
          </w:tcPr>
          <w:p w14:paraId="6131509C" w14:textId="77777777" w:rsidR="008A1EC3" w:rsidRPr="00B67617" w:rsidRDefault="008A1EC3" w:rsidP="0035648D">
            <w:pPr>
              <w:pStyle w:val="BodyText"/>
              <w:spacing w:before="0" w:after="0"/>
              <w:ind w:left="567" w:hanging="567"/>
              <w:jc w:val="both"/>
              <w:rPr>
                <w:rFonts w:ascii="Times New Roman" w:hAnsi="Times New Roman"/>
                <w:sz w:val="22"/>
                <w:lang w:val="en-GB"/>
              </w:rPr>
            </w:pPr>
          </w:p>
          <w:p w14:paraId="3BEE614A" w14:textId="77777777" w:rsidR="008A1EC3" w:rsidRPr="00B67617" w:rsidRDefault="008A1EC3" w:rsidP="0035648D">
            <w:pPr>
              <w:pStyle w:val="BodyText"/>
              <w:spacing w:before="0" w:after="0"/>
              <w:ind w:left="567" w:hanging="567"/>
              <w:jc w:val="both"/>
              <w:rPr>
                <w:rFonts w:ascii="Times New Roman" w:hAnsi="Times New Roman"/>
                <w:sz w:val="22"/>
                <w:lang w:val="en-GB"/>
              </w:rPr>
            </w:pPr>
          </w:p>
          <w:p w14:paraId="43172DF2" w14:textId="77777777" w:rsidR="008A1EC3" w:rsidRPr="00B67617" w:rsidRDefault="008A1EC3" w:rsidP="0035648D">
            <w:pPr>
              <w:pStyle w:val="BodyText"/>
              <w:spacing w:before="0" w:after="0"/>
              <w:ind w:left="567" w:hanging="567"/>
              <w:jc w:val="both"/>
              <w:rPr>
                <w:rFonts w:ascii="Times New Roman" w:hAnsi="Times New Roman"/>
                <w:sz w:val="22"/>
                <w:lang w:val="en-GB"/>
              </w:rPr>
            </w:pPr>
            <w:r w:rsidRPr="00B67617">
              <w:rPr>
                <w:rFonts w:ascii="Times New Roman" w:hAnsi="Times New Roman"/>
                <w:sz w:val="22"/>
                <w:lang w:val="en-GB"/>
              </w:rPr>
              <w:t>Signature:</w:t>
            </w:r>
          </w:p>
        </w:tc>
        <w:tc>
          <w:tcPr>
            <w:tcW w:w="2268" w:type="dxa"/>
          </w:tcPr>
          <w:p w14:paraId="6B4A837D" w14:textId="77777777" w:rsidR="008A1EC3" w:rsidRPr="00B67617" w:rsidRDefault="008A1EC3" w:rsidP="0035648D">
            <w:pPr>
              <w:pStyle w:val="BodyText"/>
              <w:spacing w:before="0" w:after="0"/>
              <w:ind w:left="567" w:hanging="567"/>
              <w:jc w:val="both"/>
              <w:rPr>
                <w:rFonts w:ascii="Times New Roman" w:hAnsi="Times New Roman"/>
                <w:sz w:val="22"/>
                <w:lang w:val="en-GB"/>
              </w:rPr>
            </w:pPr>
          </w:p>
        </w:tc>
        <w:tc>
          <w:tcPr>
            <w:tcW w:w="2126" w:type="dxa"/>
          </w:tcPr>
          <w:p w14:paraId="24A345CD" w14:textId="77777777" w:rsidR="008A1EC3" w:rsidRPr="00B67617" w:rsidRDefault="008A1EC3" w:rsidP="0035648D">
            <w:pPr>
              <w:pStyle w:val="BodyText"/>
              <w:spacing w:before="0" w:after="0"/>
              <w:ind w:left="567" w:hanging="567"/>
              <w:jc w:val="both"/>
              <w:rPr>
                <w:rFonts w:ascii="Times New Roman" w:hAnsi="Times New Roman"/>
                <w:sz w:val="22"/>
                <w:lang w:val="en-GB"/>
              </w:rPr>
            </w:pPr>
          </w:p>
          <w:p w14:paraId="26B998D3" w14:textId="77777777" w:rsidR="008A1EC3" w:rsidRPr="00B67617" w:rsidRDefault="008A1EC3" w:rsidP="0035648D">
            <w:pPr>
              <w:pStyle w:val="BodyText"/>
              <w:spacing w:before="0" w:after="0"/>
              <w:ind w:left="567" w:hanging="567"/>
              <w:jc w:val="both"/>
              <w:rPr>
                <w:rFonts w:ascii="Times New Roman" w:hAnsi="Times New Roman"/>
                <w:sz w:val="22"/>
                <w:lang w:val="en-GB"/>
              </w:rPr>
            </w:pPr>
          </w:p>
          <w:p w14:paraId="392897D7" w14:textId="77777777" w:rsidR="008A1EC3" w:rsidRPr="00B67617" w:rsidRDefault="008A1EC3" w:rsidP="0035648D">
            <w:pPr>
              <w:pStyle w:val="BodyText"/>
              <w:spacing w:before="0" w:after="0"/>
              <w:ind w:left="567" w:hanging="567"/>
              <w:jc w:val="both"/>
              <w:rPr>
                <w:rFonts w:ascii="Times New Roman" w:hAnsi="Times New Roman"/>
                <w:sz w:val="22"/>
                <w:lang w:val="en-GB"/>
              </w:rPr>
            </w:pPr>
            <w:r w:rsidRPr="00B67617">
              <w:rPr>
                <w:rFonts w:ascii="Times New Roman" w:hAnsi="Times New Roman"/>
                <w:sz w:val="22"/>
                <w:lang w:val="en-GB"/>
              </w:rPr>
              <w:t>Signature:</w:t>
            </w:r>
          </w:p>
        </w:tc>
        <w:tc>
          <w:tcPr>
            <w:tcW w:w="2232" w:type="dxa"/>
          </w:tcPr>
          <w:p w14:paraId="6555EDFE" w14:textId="77777777" w:rsidR="008A1EC3" w:rsidRPr="00B67617" w:rsidRDefault="008A1EC3" w:rsidP="0035648D">
            <w:pPr>
              <w:pStyle w:val="BodyText"/>
              <w:spacing w:before="0" w:after="0"/>
              <w:ind w:left="567" w:hanging="567"/>
              <w:jc w:val="both"/>
              <w:rPr>
                <w:rFonts w:ascii="Times New Roman" w:hAnsi="Times New Roman"/>
                <w:sz w:val="22"/>
                <w:lang w:val="en-GB"/>
              </w:rPr>
            </w:pPr>
          </w:p>
        </w:tc>
      </w:tr>
      <w:tr w:rsidR="008A1EC3" w:rsidRPr="00B67617" w14:paraId="2C3789CA" w14:textId="77777777" w:rsidTr="0035648D">
        <w:trPr>
          <w:cantSplit/>
          <w:trHeight w:val="428"/>
        </w:trPr>
        <w:tc>
          <w:tcPr>
            <w:tcW w:w="1985" w:type="dxa"/>
          </w:tcPr>
          <w:p w14:paraId="60A20B59" w14:textId="77777777" w:rsidR="008A1EC3" w:rsidRPr="00B67617" w:rsidRDefault="008A1EC3" w:rsidP="0035648D">
            <w:pPr>
              <w:pStyle w:val="BodyText"/>
              <w:spacing w:before="0" w:after="0"/>
              <w:ind w:left="567" w:hanging="567"/>
              <w:jc w:val="both"/>
              <w:rPr>
                <w:rFonts w:ascii="Times New Roman" w:hAnsi="Times New Roman"/>
                <w:sz w:val="22"/>
                <w:lang w:val="en-GB"/>
              </w:rPr>
            </w:pPr>
          </w:p>
          <w:p w14:paraId="439A4F2A" w14:textId="77777777" w:rsidR="008A1EC3" w:rsidRPr="00B67617" w:rsidRDefault="008A1EC3" w:rsidP="0035648D">
            <w:pPr>
              <w:pStyle w:val="BodyText"/>
              <w:spacing w:before="0" w:after="0"/>
              <w:ind w:left="567" w:hanging="567"/>
              <w:jc w:val="both"/>
              <w:rPr>
                <w:rFonts w:ascii="Times New Roman" w:hAnsi="Times New Roman"/>
                <w:sz w:val="22"/>
                <w:lang w:val="en-GB"/>
              </w:rPr>
            </w:pPr>
            <w:r w:rsidRPr="00B67617">
              <w:rPr>
                <w:rFonts w:ascii="Times New Roman" w:hAnsi="Times New Roman"/>
                <w:sz w:val="22"/>
                <w:lang w:val="en-GB"/>
              </w:rPr>
              <w:t>Date:</w:t>
            </w:r>
          </w:p>
        </w:tc>
        <w:tc>
          <w:tcPr>
            <w:tcW w:w="2268" w:type="dxa"/>
          </w:tcPr>
          <w:p w14:paraId="11DBE570" w14:textId="77777777" w:rsidR="008A1EC3" w:rsidRPr="00B67617" w:rsidRDefault="008A1EC3" w:rsidP="0035648D">
            <w:pPr>
              <w:pStyle w:val="BodyText"/>
              <w:spacing w:before="0" w:after="0"/>
              <w:ind w:left="567" w:hanging="567"/>
              <w:jc w:val="both"/>
              <w:rPr>
                <w:rFonts w:ascii="Times New Roman" w:hAnsi="Times New Roman"/>
                <w:sz w:val="22"/>
                <w:lang w:val="en-GB"/>
              </w:rPr>
            </w:pPr>
          </w:p>
        </w:tc>
        <w:tc>
          <w:tcPr>
            <w:tcW w:w="2126" w:type="dxa"/>
          </w:tcPr>
          <w:p w14:paraId="3BFDB1BC" w14:textId="77777777" w:rsidR="008A1EC3" w:rsidRPr="00B67617" w:rsidRDefault="008A1EC3" w:rsidP="0035648D">
            <w:pPr>
              <w:pStyle w:val="BodyText"/>
              <w:spacing w:before="0" w:after="0"/>
              <w:ind w:left="567" w:hanging="567"/>
              <w:jc w:val="both"/>
              <w:rPr>
                <w:rFonts w:ascii="Times New Roman" w:hAnsi="Times New Roman"/>
                <w:sz w:val="22"/>
                <w:lang w:val="en-GB"/>
              </w:rPr>
            </w:pPr>
          </w:p>
          <w:p w14:paraId="0E984E0B" w14:textId="77777777" w:rsidR="008A1EC3" w:rsidRPr="00B67617" w:rsidRDefault="008A1EC3" w:rsidP="0035648D">
            <w:pPr>
              <w:pStyle w:val="BodyText"/>
              <w:spacing w:before="0" w:after="0"/>
              <w:ind w:left="567" w:hanging="567"/>
              <w:jc w:val="both"/>
              <w:rPr>
                <w:rFonts w:ascii="Times New Roman" w:hAnsi="Times New Roman"/>
                <w:sz w:val="22"/>
                <w:lang w:val="en-GB"/>
              </w:rPr>
            </w:pPr>
            <w:r w:rsidRPr="00B67617">
              <w:rPr>
                <w:rFonts w:ascii="Times New Roman" w:hAnsi="Times New Roman"/>
                <w:sz w:val="22"/>
                <w:lang w:val="en-GB"/>
              </w:rPr>
              <w:t>Date:</w:t>
            </w:r>
          </w:p>
        </w:tc>
        <w:tc>
          <w:tcPr>
            <w:tcW w:w="2232" w:type="dxa"/>
          </w:tcPr>
          <w:p w14:paraId="03F6C02F" w14:textId="77777777" w:rsidR="008A1EC3" w:rsidRPr="00B67617" w:rsidRDefault="008A1EC3" w:rsidP="0035648D">
            <w:pPr>
              <w:pStyle w:val="BodyText"/>
              <w:spacing w:before="0" w:after="0"/>
              <w:ind w:left="567" w:hanging="567"/>
              <w:jc w:val="both"/>
              <w:rPr>
                <w:rFonts w:ascii="Times New Roman" w:hAnsi="Times New Roman"/>
                <w:sz w:val="22"/>
                <w:lang w:val="en-GB"/>
              </w:rPr>
            </w:pPr>
          </w:p>
        </w:tc>
      </w:tr>
    </w:tbl>
    <w:p w14:paraId="474C3CDB" w14:textId="77777777" w:rsidR="008A1EC3" w:rsidRPr="00BB56FE" w:rsidRDefault="008A1EC3" w:rsidP="0035648D">
      <w:pPr>
        <w:ind w:left="567"/>
        <w:jc w:val="both"/>
        <w:rPr>
          <w:rFonts w:ascii="Times New Roman" w:hAnsi="Times New Roman"/>
          <w:lang w:val="en-GB"/>
        </w:rPr>
      </w:pPr>
    </w:p>
    <w:p w14:paraId="52C76663" w14:textId="77777777" w:rsidR="008A1EC3" w:rsidRPr="00BB56FE" w:rsidRDefault="008A1EC3" w:rsidP="0035648D">
      <w:pPr>
        <w:jc w:val="both"/>
        <w:rPr>
          <w:rFonts w:ascii="Times New Roman" w:hAnsi="Times New Roman"/>
          <w:lang w:val="en-GB"/>
        </w:rPr>
      </w:pPr>
    </w:p>
    <w:p w14:paraId="46AFD315" w14:textId="77777777" w:rsidR="008A1EC3" w:rsidRPr="00BB56FE" w:rsidRDefault="008A1EC3" w:rsidP="0035648D">
      <w:pPr>
        <w:jc w:val="both"/>
        <w:rPr>
          <w:rFonts w:ascii="Times New Roman" w:hAnsi="Times New Roman"/>
          <w:lang w:val="en-GB"/>
        </w:rPr>
      </w:pPr>
    </w:p>
    <w:p w14:paraId="6241B4C7" w14:textId="77777777" w:rsidR="008A1EC3" w:rsidRPr="00BB56FE" w:rsidRDefault="008A1EC3" w:rsidP="0035648D">
      <w:pPr>
        <w:jc w:val="both"/>
        <w:rPr>
          <w:rFonts w:ascii="Times New Roman" w:hAnsi="Times New Roman"/>
          <w:lang w:val="en-GB"/>
        </w:rPr>
      </w:pPr>
    </w:p>
    <w:p w14:paraId="0DC12291" w14:textId="77777777" w:rsidR="008A1EC3" w:rsidRPr="00BB56FE" w:rsidRDefault="008A1EC3" w:rsidP="0035648D">
      <w:pPr>
        <w:jc w:val="both"/>
        <w:rPr>
          <w:rFonts w:ascii="Times New Roman" w:hAnsi="Times New Roman"/>
          <w:lang w:val="en-GB"/>
        </w:rPr>
      </w:pPr>
    </w:p>
    <w:p w14:paraId="565B12AC" w14:textId="5E6D31DB" w:rsidR="007F285D" w:rsidRDefault="007F285D">
      <w:pPr>
        <w:spacing w:before="0" w:after="160" w:line="259" w:lineRule="auto"/>
        <w:rPr>
          <w:rFonts w:ascii="Times New Roman" w:hAnsi="Times New Roman"/>
          <w:sz w:val="10"/>
          <w:szCs w:val="10"/>
          <w:lang w:val="en-GB"/>
        </w:rPr>
      </w:pPr>
      <w:r>
        <w:rPr>
          <w:rFonts w:ascii="Times New Roman" w:hAnsi="Times New Roman"/>
          <w:sz w:val="10"/>
          <w:szCs w:val="10"/>
          <w:lang w:val="en-GB"/>
        </w:rPr>
        <w:br w:type="page"/>
      </w:r>
    </w:p>
    <w:p w14:paraId="42D5933B" w14:textId="77777777" w:rsidR="008A1EC3" w:rsidRDefault="008A1EC3" w:rsidP="0035648D">
      <w:pPr>
        <w:jc w:val="both"/>
      </w:pPr>
    </w:p>
    <w:p w14:paraId="167E0911" w14:textId="77777777" w:rsidR="008A1EC3" w:rsidRDefault="008A1EC3" w:rsidP="0035648D">
      <w:pPr>
        <w:jc w:val="both"/>
      </w:pPr>
    </w:p>
    <w:p w14:paraId="05BB3BD6" w14:textId="77777777" w:rsidR="0067436A" w:rsidRPr="0067436A" w:rsidRDefault="0067436A" w:rsidP="007F285D">
      <w:pPr>
        <w:keepNext/>
        <w:spacing w:before="240" w:after="240" w:line="259" w:lineRule="auto"/>
        <w:jc w:val="center"/>
        <w:outlineLvl w:val="0"/>
        <w:rPr>
          <w:rFonts w:ascii="Times New Roman" w:hAnsi="Times New Roman"/>
          <w:bCs/>
          <w:sz w:val="36"/>
          <w:szCs w:val="36"/>
          <w:lang w:val="fr-BE"/>
        </w:rPr>
      </w:pPr>
      <w:bookmarkStart w:id="40" w:name="_Toc42488096"/>
      <w:r w:rsidRPr="0067436A">
        <w:rPr>
          <w:rFonts w:ascii="Times New Roman" w:hAnsi="Times New Roman"/>
          <w:bCs/>
          <w:sz w:val="36"/>
          <w:szCs w:val="36"/>
          <w:lang w:val="fr-BE"/>
        </w:rPr>
        <w:t>SPECIAL CONDITIONS</w:t>
      </w:r>
      <w:bookmarkEnd w:id="40"/>
    </w:p>
    <w:p w14:paraId="05663B77" w14:textId="77777777" w:rsidR="00BB2C4F" w:rsidRDefault="00BB2C4F" w:rsidP="0067436A">
      <w:pPr>
        <w:spacing w:before="240" w:after="160" w:line="259" w:lineRule="auto"/>
        <w:ind w:left="567" w:hanging="567"/>
        <w:outlineLvl w:val="0"/>
        <w:rPr>
          <w:rFonts w:ascii="Times New Roman" w:eastAsiaTheme="minorHAnsi" w:hAnsi="Times New Roman" w:cstheme="minorBidi"/>
          <w:bCs/>
          <w:sz w:val="28"/>
          <w:szCs w:val="28"/>
          <w:lang w:val="en-GB"/>
        </w:rPr>
      </w:pPr>
    </w:p>
    <w:p w14:paraId="7AF336FD" w14:textId="191CEABE" w:rsidR="0067436A" w:rsidRPr="0067436A" w:rsidRDefault="0067436A" w:rsidP="0067436A">
      <w:pPr>
        <w:spacing w:before="240" w:after="160" w:line="259" w:lineRule="auto"/>
        <w:ind w:left="567" w:hanging="567"/>
        <w:outlineLvl w:val="0"/>
        <w:rPr>
          <w:rFonts w:ascii="Times New Roman" w:eastAsiaTheme="minorHAnsi" w:hAnsi="Times New Roman" w:cstheme="minorBidi"/>
          <w:bCs/>
          <w:sz w:val="28"/>
          <w:szCs w:val="28"/>
          <w:lang w:val="en-GB"/>
        </w:rPr>
      </w:pPr>
      <w:r w:rsidRPr="0067436A">
        <w:rPr>
          <w:rFonts w:ascii="Times New Roman" w:eastAsiaTheme="minorHAnsi" w:hAnsi="Times New Roman" w:cstheme="minorBidi"/>
          <w:bCs/>
          <w:sz w:val="28"/>
          <w:szCs w:val="28"/>
          <w:lang w:val="en-GB"/>
        </w:rPr>
        <w:t>CONTENTS</w:t>
      </w:r>
    </w:p>
    <w:p w14:paraId="5F91753B" w14:textId="77777777" w:rsidR="0067436A" w:rsidRPr="0067436A" w:rsidRDefault="0067436A" w:rsidP="0067436A">
      <w:pPr>
        <w:spacing w:before="0" w:after="160" w:line="259" w:lineRule="auto"/>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These conditions amplify and supplement, if necessary, the general conditions governing the contract. Unless the special conditions provide otherwise, those general conditions remain fully applicable. The numbering of the articles of the special conditions is not consecutive but follows the numbering of the articles of the general conditions. In exceptional cases, and with the authorisation of the appropriate Commission departments, other clauses may be added to cover specific situations.</w:t>
      </w:r>
    </w:p>
    <w:p w14:paraId="6A4B32DF"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1" w:name="_Toc124934896"/>
      <w:r w:rsidRPr="0067436A">
        <w:rPr>
          <w:rFonts w:ascii="Times New Roman" w:eastAsiaTheme="minorHAnsi" w:hAnsi="Times New Roman" w:cstheme="minorBidi"/>
          <w:bCs/>
          <w:sz w:val="24"/>
          <w:szCs w:val="24"/>
          <w:lang w:val="en-GB"/>
        </w:rPr>
        <w:t>Article 2</w:t>
      </w:r>
      <w:r w:rsidRPr="0067436A">
        <w:rPr>
          <w:rFonts w:ascii="Times New Roman" w:eastAsiaTheme="minorHAnsi" w:hAnsi="Times New Roman" w:cstheme="minorBidi"/>
          <w:bCs/>
          <w:sz w:val="24"/>
          <w:szCs w:val="24"/>
          <w:lang w:val="en-GB"/>
        </w:rPr>
        <w:tab/>
        <w:t>L</w:t>
      </w:r>
      <w:bookmarkEnd w:id="41"/>
      <w:r w:rsidRPr="0067436A">
        <w:rPr>
          <w:rFonts w:ascii="Times New Roman" w:eastAsiaTheme="minorHAnsi" w:hAnsi="Times New Roman" w:cstheme="minorBidi"/>
          <w:bCs/>
          <w:sz w:val="24"/>
          <w:szCs w:val="24"/>
          <w:lang w:val="en-GB"/>
        </w:rPr>
        <w:t>anguage of the contract</w:t>
      </w:r>
    </w:p>
    <w:p w14:paraId="61EB7811" w14:textId="2E5820C2" w:rsidR="0067436A" w:rsidRPr="0067436A" w:rsidRDefault="0067436A" w:rsidP="0067436A">
      <w:pPr>
        <w:spacing w:before="0" w:after="160" w:line="259" w:lineRule="auto"/>
        <w:ind w:left="1134" w:hanging="567"/>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2.1</w:t>
      </w:r>
      <w:r w:rsidRPr="0067436A">
        <w:rPr>
          <w:rFonts w:ascii="Times New Roman" w:eastAsiaTheme="minorHAnsi" w:hAnsi="Times New Roman" w:cstheme="minorBidi"/>
          <w:bCs/>
          <w:sz w:val="22"/>
          <w:szCs w:val="22"/>
          <w:lang w:val="en-GB"/>
        </w:rPr>
        <w:tab/>
        <w:t xml:space="preserve">The language used shall be </w:t>
      </w:r>
      <w:r w:rsidR="003D35D7">
        <w:rPr>
          <w:rFonts w:ascii="Times New Roman" w:eastAsiaTheme="minorHAnsi" w:hAnsi="Times New Roman" w:cstheme="minorBidi"/>
          <w:bCs/>
          <w:sz w:val="22"/>
          <w:szCs w:val="22"/>
          <w:lang w:val="en-GB"/>
        </w:rPr>
        <w:t>French</w:t>
      </w:r>
      <w:r w:rsidRPr="0067436A">
        <w:rPr>
          <w:rFonts w:ascii="Times New Roman" w:eastAsiaTheme="minorHAnsi" w:hAnsi="Times New Roman" w:cstheme="minorBidi"/>
          <w:bCs/>
          <w:sz w:val="22"/>
          <w:szCs w:val="22"/>
          <w:lang w:val="en-GB"/>
        </w:rPr>
        <w:t>.</w:t>
      </w:r>
    </w:p>
    <w:p w14:paraId="216A02F6"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2" w:name="_Toc124934897"/>
      <w:r w:rsidRPr="0067436A">
        <w:rPr>
          <w:rFonts w:ascii="Times New Roman" w:eastAsiaTheme="minorHAnsi" w:hAnsi="Times New Roman" w:cstheme="minorBidi"/>
          <w:bCs/>
          <w:sz w:val="24"/>
          <w:szCs w:val="24"/>
          <w:lang w:val="en-GB"/>
        </w:rPr>
        <w:t>Article 4</w:t>
      </w:r>
      <w:r w:rsidRPr="0067436A">
        <w:rPr>
          <w:rFonts w:ascii="Times New Roman" w:eastAsiaTheme="minorHAnsi" w:hAnsi="Times New Roman" w:cstheme="minorBidi"/>
          <w:bCs/>
          <w:sz w:val="24"/>
          <w:szCs w:val="24"/>
          <w:lang w:val="en-GB"/>
        </w:rPr>
        <w:tab/>
        <w:t>Communications</w:t>
      </w:r>
      <w:bookmarkEnd w:id="42"/>
    </w:p>
    <w:p w14:paraId="7B006896" w14:textId="77777777" w:rsidR="0067436A" w:rsidRPr="0067436A" w:rsidRDefault="0067436A" w:rsidP="0067436A">
      <w:pPr>
        <w:spacing w:before="0" w:after="160" w:line="259" w:lineRule="auto"/>
        <w:ind w:left="1134" w:hanging="567"/>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4.1</w:t>
      </w:r>
      <w:r w:rsidRPr="0067436A">
        <w:rPr>
          <w:rFonts w:ascii="Times New Roman" w:eastAsiaTheme="minorHAnsi" w:hAnsi="Times New Roman" w:cstheme="minorBidi"/>
          <w:bCs/>
          <w:sz w:val="22"/>
          <w:szCs w:val="22"/>
          <w:lang w:val="en-GB"/>
        </w:rPr>
        <w:tab/>
        <w:t>All correspondences should be addressed to the Contracting Authority on the following address:</w:t>
      </w:r>
    </w:p>
    <w:p w14:paraId="4F312D9C" w14:textId="3AB01DAB" w:rsidR="00EE7945" w:rsidRPr="00EE7945" w:rsidRDefault="0067436A" w:rsidP="00EE7945">
      <w:pPr>
        <w:spacing w:before="0" w:after="160" w:line="259" w:lineRule="auto"/>
        <w:ind w:left="1134" w:hanging="567"/>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b/>
        <w:t xml:space="preserve">The Secretary </w:t>
      </w:r>
      <w:r w:rsidR="00EE7945">
        <w:rPr>
          <w:rFonts w:ascii="Times New Roman" w:eastAsiaTheme="minorHAnsi" w:hAnsi="Times New Roman" w:cstheme="minorBidi"/>
          <w:bCs/>
          <w:sz w:val="22"/>
          <w:szCs w:val="22"/>
          <w:lang w:val="en-GB"/>
        </w:rPr>
        <w:t>General</w:t>
      </w:r>
      <w:r w:rsidR="00EE7945" w:rsidRPr="00EE7945">
        <w:rPr>
          <w:rFonts w:ascii="Times New Roman" w:eastAsiaTheme="minorHAnsi" w:hAnsi="Times New Roman" w:cstheme="minorBidi"/>
          <w:bCs/>
          <w:sz w:val="22"/>
          <w:szCs w:val="22"/>
          <w:lang w:val="en-GB"/>
        </w:rPr>
        <w:t xml:space="preserve"> </w:t>
      </w:r>
    </w:p>
    <w:p w14:paraId="2CAF90AB" w14:textId="363274F4" w:rsidR="00EE7945" w:rsidRPr="00EE7945" w:rsidRDefault="00101479" w:rsidP="00EE7945">
      <w:pPr>
        <w:spacing w:before="0" w:after="160" w:line="259" w:lineRule="auto"/>
        <w:ind w:left="1134"/>
        <w:rPr>
          <w:rFonts w:ascii="Times New Roman" w:eastAsiaTheme="minorHAnsi" w:hAnsi="Times New Roman" w:cstheme="minorBidi"/>
          <w:bCs/>
          <w:sz w:val="22"/>
          <w:szCs w:val="22"/>
          <w:lang w:val="en-GB"/>
        </w:rPr>
      </w:pPr>
      <w:r>
        <w:rPr>
          <w:rFonts w:ascii="Times New Roman" w:eastAsiaTheme="minorHAnsi" w:hAnsi="Times New Roman" w:cstheme="minorBidi"/>
          <w:bCs/>
          <w:sz w:val="22"/>
          <w:szCs w:val="22"/>
          <w:lang w:val="en-GB"/>
        </w:rPr>
        <w:t>COMESA Secretariat</w:t>
      </w:r>
      <w:r w:rsidR="00EE7945" w:rsidRPr="00EE7945">
        <w:rPr>
          <w:rFonts w:ascii="Times New Roman" w:eastAsiaTheme="minorHAnsi" w:hAnsi="Times New Roman" w:cstheme="minorBidi"/>
          <w:bCs/>
          <w:sz w:val="22"/>
          <w:szCs w:val="22"/>
          <w:lang w:val="en-GB"/>
        </w:rPr>
        <w:t xml:space="preserve"> </w:t>
      </w:r>
    </w:p>
    <w:p w14:paraId="664DB62D" w14:textId="48BD75C1" w:rsidR="00EE7945" w:rsidRPr="00C750B0" w:rsidRDefault="00101479" w:rsidP="00EE7945">
      <w:pPr>
        <w:spacing w:before="0" w:after="160" w:line="259" w:lineRule="auto"/>
        <w:ind w:left="1134"/>
        <w:rPr>
          <w:rFonts w:ascii="Times New Roman" w:eastAsiaTheme="minorHAnsi" w:hAnsi="Times New Roman" w:cstheme="minorBidi"/>
          <w:bCs/>
          <w:sz w:val="22"/>
          <w:szCs w:val="22"/>
          <w:lang w:val="en-GB"/>
        </w:rPr>
      </w:pPr>
      <w:proofErr w:type="spellStart"/>
      <w:r w:rsidRPr="00C750B0">
        <w:rPr>
          <w:rFonts w:ascii="Times New Roman" w:eastAsiaTheme="minorHAnsi" w:hAnsi="Times New Roman" w:cstheme="minorBidi"/>
          <w:bCs/>
          <w:sz w:val="22"/>
          <w:szCs w:val="22"/>
          <w:lang w:val="en-GB"/>
        </w:rPr>
        <w:t>Benbella</w:t>
      </w:r>
      <w:proofErr w:type="spellEnd"/>
      <w:r w:rsidRPr="00C750B0">
        <w:rPr>
          <w:rFonts w:ascii="Times New Roman" w:eastAsiaTheme="minorHAnsi" w:hAnsi="Times New Roman" w:cstheme="minorBidi"/>
          <w:bCs/>
          <w:sz w:val="22"/>
          <w:szCs w:val="22"/>
          <w:lang w:val="en-GB"/>
        </w:rPr>
        <w:t xml:space="preserve"> Road Lusaka</w:t>
      </w:r>
    </w:p>
    <w:p w14:paraId="4E52D62E" w14:textId="275B4109" w:rsidR="00EE7945" w:rsidRPr="00C750B0" w:rsidRDefault="00101479" w:rsidP="00EE7945">
      <w:pPr>
        <w:spacing w:before="0" w:after="160" w:line="259" w:lineRule="auto"/>
        <w:ind w:left="1134"/>
        <w:rPr>
          <w:rFonts w:ascii="Times New Roman" w:eastAsiaTheme="minorHAnsi" w:hAnsi="Times New Roman" w:cstheme="minorBidi"/>
          <w:bCs/>
          <w:sz w:val="22"/>
          <w:szCs w:val="22"/>
          <w:lang w:val="en-GB"/>
        </w:rPr>
      </w:pPr>
      <w:r w:rsidRPr="00C750B0">
        <w:rPr>
          <w:rFonts w:ascii="Times New Roman" w:eastAsiaTheme="minorHAnsi" w:hAnsi="Times New Roman" w:cstheme="minorBidi"/>
          <w:bCs/>
          <w:sz w:val="22"/>
          <w:szCs w:val="22"/>
          <w:lang w:val="en-GB"/>
        </w:rPr>
        <w:t>Zambia</w:t>
      </w:r>
    </w:p>
    <w:p w14:paraId="5AEF89E3" w14:textId="4C32B917" w:rsidR="00EE7945" w:rsidRPr="00C750B0" w:rsidRDefault="00EE7945" w:rsidP="00EE7945">
      <w:pPr>
        <w:spacing w:before="0" w:after="160" w:line="259" w:lineRule="auto"/>
        <w:ind w:left="1134"/>
        <w:rPr>
          <w:rFonts w:ascii="Times New Roman" w:eastAsiaTheme="minorHAnsi" w:hAnsi="Times New Roman" w:cstheme="minorBidi"/>
          <w:bCs/>
          <w:sz w:val="22"/>
          <w:szCs w:val="22"/>
          <w:lang w:val="en-GB"/>
        </w:rPr>
      </w:pPr>
      <w:r w:rsidRPr="00C750B0">
        <w:rPr>
          <w:rFonts w:ascii="Times New Roman" w:eastAsiaTheme="minorHAnsi" w:hAnsi="Times New Roman" w:cstheme="minorBidi"/>
          <w:bCs/>
          <w:sz w:val="22"/>
          <w:szCs w:val="22"/>
          <w:lang w:val="en-GB"/>
        </w:rPr>
        <w:t xml:space="preserve">Email: </w:t>
      </w:r>
      <w:r w:rsidR="00101479">
        <w:rPr>
          <w:rFonts w:ascii="Times New Roman" w:eastAsiaTheme="minorHAnsi" w:hAnsi="Times New Roman" w:cstheme="minorBidi"/>
          <w:bCs/>
          <w:sz w:val="22"/>
          <w:szCs w:val="22"/>
          <w:lang w:val="en-GB"/>
        </w:rPr>
        <w:t>secgen@comesa.int</w:t>
      </w:r>
      <w:r w:rsidR="009B4BC0">
        <w:fldChar w:fldCharType="begin"/>
      </w:r>
      <w:r w:rsidR="009B4BC0" w:rsidRPr="009B4BC0">
        <w:rPr>
          <w:lang w:val="en-US"/>
        </w:rPr>
        <w:instrText>HYPERLINK "mailto:"</w:instrText>
      </w:r>
      <w:r w:rsidR="009B4BC0">
        <w:fldChar w:fldCharType="separate"/>
      </w:r>
      <w:r w:rsidR="009B4BC0">
        <w:fldChar w:fldCharType="end"/>
      </w:r>
      <w:r w:rsidRPr="00C750B0">
        <w:rPr>
          <w:rFonts w:ascii="Times New Roman" w:eastAsiaTheme="minorHAnsi" w:hAnsi="Times New Roman" w:cstheme="minorBidi"/>
          <w:bCs/>
          <w:sz w:val="22"/>
          <w:szCs w:val="22"/>
          <w:lang w:val="en-GB"/>
        </w:rPr>
        <w:t xml:space="preserve"> and copied to: </w:t>
      </w:r>
      <w:proofErr w:type="spellStart"/>
      <w:r w:rsidR="00101479" w:rsidRPr="00C750B0">
        <w:rPr>
          <w:rFonts w:eastAsiaTheme="minorHAnsi"/>
          <w:lang w:val="en-US"/>
        </w:rPr>
        <w:t>abya</w:t>
      </w:r>
      <w:proofErr w:type="spellEnd"/>
      <w:r w:rsidR="00914F21">
        <w:rPr>
          <w:rFonts w:ascii="Times New Roman" w:eastAsiaTheme="minorHAnsi" w:hAnsi="Times New Roman" w:cstheme="minorBidi"/>
          <w:bCs/>
          <w:sz w:val="22"/>
          <w:szCs w:val="22"/>
          <w:lang w:val="en-GB"/>
        </w:rPr>
        <w:t>bato@comesa.int</w:t>
      </w:r>
    </w:p>
    <w:p w14:paraId="7449F108" w14:textId="116EEFA2" w:rsidR="0067436A" w:rsidRPr="00C750B0" w:rsidRDefault="0067436A" w:rsidP="00EE7945">
      <w:pPr>
        <w:spacing w:before="0" w:after="160" w:line="259" w:lineRule="auto"/>
        <w:ind w:left="1134" w:hanging="567"/>
        <w:rPr>
          <w:rFonts w:ascii="Times New Roman" w:eastAsiaTheme="minorHAnsi" w:hAnsi="Times New Roman" w:cstheme="minorBidi"/>
          <w:bCs/>
          <w:sz w:val="22"/>
          <w:szCs w:val="22"/>
          <w:lang w:val="en-GB"/>
        </w:rPr>
      </w:pPr>
      <w:r w:rsidRPr="00C750B0">
        <w:rPr>
          <w:rFonts w:ascii="Times New Roman" w:eastAsiaTheme="minorHAnsi" w:hAnsi="Times New Roman" w:cstheme="minorBidi"/>
          <w:bCs/>
          <w:sz w:val="22"/>
          <w:szCs w:val="22"/>
          <w:lang w:val="en-GB"/>
        </w:rPr>
        <w:tab/>
      </w:r>
    </w:p>
    <w:p w14:paraId="53B0AC07" w14:textId="77777777" w:rsidR="0067436A" w:rsidRPr="0067436A" w:rsidRDefault="0067436A" w:rsidP="0067436A">
      <w:pPr>
        <w:spacing w:before="0" w:after="160" w:line="259" w:lineRule="auto"/>
        <w:ind w:left="1134" w:hanging="567"/>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4.2</w:t>
      </w:r>
      <w:r w:rsidRPr="0067436A">
        <w:rPr>
          <w:rFonts w:ascii="Times New Roman" w:eastAsiaTheme="minorHAnsi" w:hAnsi="Times New Roman" w:cstheme="minorBidi"/>
          <w:bCs/>
          <w:sz w:val="22"/>
          <w:szCs w:val="22"/>
          <w:lang w:val="en-GB"/>
        </w:rPr>
        <w:tab/>
        <w:t>An electronic system will be used by the contracting authority and the contractor for all stages of implementation including, inter alia, management of the contract (amendments and administrative orders), reporting (including reporting on results) and payments.  The contractor will be required to register in and use the appropriate electronic exchange system to allow for the e-management of the contract.</w:t>
      </w:r>
    </w:p>
    <w:p w14:paraId="3BC46694" w14:textId="77777777" w:rsidR="0067436A" w:rsidRPr="0067436A" w:rsidRDefault="0067436A" w:rsidP="0067436A">
      <w:pPr>
        <w:spacing w:before="0" w:after="160" w:line="259" w:lineRule="auto"/>
        <w:ind w:left="1134" w:hanging="567"/>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b/>
        <w:t xml:space="preserve">The electronic management of the contract through the </w:t>
      </w:r>
      <w:proofErr w:type="gramStart"/>
      <w:r w:rsidRPr="0067436A">
        <w:rPr>
          <w:rFonts w:ascii="Times New Roman" w:eastAsiaTheme="minorHAnsi" w:hAnsi="Times New Roman" w:cstheme="minorBidi"/>
          <w:bCs/>
          <w:sz w:val="22"/>
          <w:szCs w:val="22"/>
          <w:lang w:val="en-GB"/>
        </w:rPr>
        <w:t>aforementioned system</w:t>
      </w:r>
      <w:proofErr w:type="gramEnd"/>
      <w:r w:rsidRPr="0067436A">
        <w:rPr>
          <w:rFonts w:ascii="Times New Roman" w:eastAsiaTheme="minorHAnsi" w:hAnsi="Times New Roman" w:cstheme="minorBidi"/>
          <w:bCs/>
          <w:sz w:val="22"/>
          <w:szCs w:val="22"/>
          <w:lang w:val="en-GB"/>
        </w:rPr>
        <w:t xml:space="preserve"> may commence on the date on which implementation of the contract starts, as described in Article 18 below, or at a later date. In the latter case, the contracting authority will inform the contractor in writing that he will be required to use the electronic system for all communications within a maximum period of 3 months.</w:t>
      </w:r>
    </w:p>
    <w:p w14:paraId="78A01407"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r w:rsidRPr="0067436A">
        <w:rPr>
          <w:rFonts w:ascii="Times New Roman" w:eastAsiaTheme="minorHAnsi" w:hAnsi="Times New Roman" w:cstheme="minorBidi"/>
          <w:bCs/>
          <w:sz w:val="24"/>
          <w:szCs w:val="24"/>
          <w:lang w:val="en-GB"/>
        </w:rPr>
        <w:t>Article 6</w:t>
      </w:r>
      <w:r w:rsidRPr="0067436A">
        <w:rPr>
          <w:rFonts w:ascii="Times New Roman" w:eastAsiaTheme="minorHAnsi" w:hAnsi="Times New Roman" w:cstheme="minorBidi"/>
          <w:bCs/>
          <w:sz w:val="24"/>
          <w:szCs w:val="24"/>
          <w:lang w:val="en-GB"/>
        </w:rPr>
        <w:tab/>
        <w:t>Subcontracting</w:t>
      </w:r>
    </w:p>
    <w:p w14:paraId="302D4FB3" w14:textId="77777777" w:rsidR="0067436A" w:rsidRPr="0067436A" w:rsidRDefault="0067436A" w:rsidP="0067436A">
      <w:pPr>
        <w:widowControl w:val="0"/>
        <w:spacing w:before="0" w:after="160" w:line="259" w:lineRule="auto"/>
        <w:ind w:left="1134" w:hanging="567"/>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6.3</w:t>
      </w:r>
      <w:r w:rsidRPr="0067436A">
        <w:rPr>
          <w:rFonts w:ascii="Times New Roman" w:eastAsiaTheme="minorHAnsi" w:hAnsi="Times New Roman" w:cstheme="minorBidi"/>
          <w:bCs/>
          <w:sz w:val="22"/>
          <w:szCs w:val="22"/>
          <w:lang w:val="en-GB"/>
        </w:rPr>
        <w:tab/>
        <w:t>When selecting subcontractors, the contractor must give preference to natural persons or companies from ACP States capable of implementing the tasks required on similar terms.</w:t>
      </w:r>
    </w:p>
    <w:p w14:paraId="555742F1"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3" w:name="_Toc124934898"/>
      <w:r w:rsidRPr="0067436A">
        <w:rPr>
          <w:rFonts w:ascii="Times New Roman" w:eastAsiaTheme="minorHAnsi" w:hAnsi="Times New Roman" w:cstheme="minorBidi"/>
          <w:bCs/>
          <w:sz w:val="24"/>
          <w:szCs w:val="24"/>
          <w:lang w:val="en-GB"/>
        </w:rPr>
        <w:t>Article 7</w:t>
      </w:r>
      <w:r w:rsidRPr="0067436A">
        <w:rPr>
          <w:rFonts w:ascii="Times New Roman" w:eastAsiaTheme="minorHAnsi" w:hAnsi="Times New Roman" w:cstheme="minorBidi"/>
          <w:bCs/>
          <w:sz w:val="24"/>
          <w:szCs w:val="24"/>
          <w:lang w:val="en-GB"/>
        </w:rPr>
        <w:tab/>
        <w:t>Supply of documents</w:t>
      </w:r>
      <w:bookmarkEnd w:id="43"/>
    </w:p>
    <w:p w14:paraId="0FB00B3E" w14:textId="724C4931" w:rsidR="0067436A" w:rsidRPr="0067436A" w:rsidRDefault="0067436A" w:rsidP="0067436A">
      <w:pPr>
        <w:spacing w:before="0" w:after="160" w:line="259" w:lineRule="auto"/>
        <w:ind w:left="414" w:firstLine="720"/>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Operational Manuals should be provided</w:t>
      </w:r>
      <w:r w:rsidR="005D4374">
        <w:rPr>
          <w:rFonts w:ascii="Times New Roman" w:eastAsiaTheme="minorHAnsi" w:hAnsi="Times New Roman" w:cstheme="minorBidi"/>
          <w:bCs/>
          <w:sz w:val="22"/>
          <w:szCs w:val="22"/>
          <w:lang w:val="en-GB"/>
        </w:rPr>
        <w:t>.</w:t>
      </w:r>
    </w:p>
    <w:p w14:paraId="6FAC0E61"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4" w:name="_Toc124934899"/>
      <w:r w:rsidRPr="0067436A">
        <w:rPr>
          <w:rFonts w:ascii="Times New Roman" w:eastAsiaTheme="minorHAnsi" w:hAnsi="Times New Roman" w:cstheme="minorBidi"/>
          <w:bCs/>
          <w:sz w:val="24"/>
          <w:szCs w:val="24"/>
          <w:lang w:val="en-GB"/>
        </w:rPr>
        <w:lastRenderedPageBreak/>
        <w:t>Article 8</w:t>
      </w:r>
      <w:r w:rsidRPr="0067436A">
        <w:rPr>
          <w:rFonts w:ascii="Times New Roman" w:eastAsiaTheme="minorHAnsi" w:hAnsi="Times New Roman" w:cstheme="minorBidi"/>
          <w:bCs/>
          <w:sz w:val="24"/>
          <w:szCs w:val="24"/>
          <w:lang w:val="en-GB"/>
        </w:rPr>
        <w:tab/>
        <w:t>Assistance with local regulations</w:t>
      </w:r>
      <w:bookmarkEnd w:id="44"/>
    </w:p>
    <w:p w14:paraId="36B09CAB" w14:textId="138007DE" w:rsidR="0067436A" w:rsidRPr="0067436A" w:rsidRDefault="0067436A" w:rsidP="0067436A">
      <w:pPr>
        <w:spacing w:before="0" w:after="160" w:line="259" w:lineRule="auto"/>
        <w:ind w:firstLine="720"/>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Ministry of Trade</w:t>
      </w:r>
      <w:r w:rsidR="00CE3482">
        <w:rPr>
          <w:rFonts w:ascii="Times New Roman" w:eastAsiaTheme="minorHAnsi" w:hAnsi="Times New Roman" w:cstheme="minorBidi"/>
          <w:bCs/>
          <w:sz w:val="22"/>
          <w:szCs w:val="22"/>
          <w:lang w:val="en-GB"/>
        </w:rPr>
        <w:t xml:space="preserve"> and Tourism </w:t>
      </w:r>
      <w:r w:rsidRPr="0067436A">
        <w:rPr>
          <w:rFonts w:ascii="Times New Roman" w:eastAsiaTheme="minorHAnsi" w:hAnsi="Times New Roman" w:cstheme="minorBidi"/>
          <w:bCs/>
          <w:sz w:val="22"/>
          <w:szCs w:val="22"/>
          <w:lang w:val="en-GB"/>
        </w:rPr>
        <w:t>will guide on specific regulations.</w:t>
      </w:r>
    </w:p>
    <w:p w14:paraId="27207EE9" w14:textId="77777777" w:rsidR="00CE3482" w:rsidRDefault="00CE3482" w:rsidP="0067436A">
      <w:pPr>
        <w:tabs>
          <w:tab w:val="left" w:pos="1134"/>
        </w:tabs>
        <w:spacing w:before="0" w:after="160" w:line="259" w:lineRule="auto"/>
        <w:jc w:val="both"/>
        <w:rPr>
          <w:rFonts w:ascii="Times New Roman" w:eastAsiaTheme="minorHAnsi" w:hAnsi="Times New Roman" w:cstheme="minorBidi"/>
          <w:bCs/>
          <w:sz w:val="22"/>
          <w:szCs w:val="22"/>
          <w:lang w:val="en-GB"/>
        </w:rPr>
      </w:pPr>
    </w:p>
    <w:p w14:paraId="307728A9" w14:textId="63EA1B26" w:rsidR="0067436A" w:rsidRPr="0067436A" w:rsidRDefault="0067436A" w:rsidP="0067436A">
      <w:pPr>
        <w:tabs>
          <w:tab w:val="left" w:pos="1134"/>
        </w:tabs>
        <w:spacing w:before="0" w:after="160" w:line="259" w:lineRule="auto"/>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Article 9</w:t>
      </w:r>
      <w:r w:rsidRPr="0067436A">
        <w:rPr>
          <w:rFonts w:ascii="Times New Roman" w:eastAsiaTheme="minorHAnsi" w:hAnsi="Times New Roman" w:cstheme="minorBidi"/>
          <w:bCs/>
          <w:sz w:val="22"/>
          <w:szCs w:val="22"/>
          <w:lang w:val="en-GB"/>
        </w:rPr>
        <w:tab/>
        <w:t>General obligations</w:t>
      </w:r>
    </w:p>
    <w:p w14:paraId="665F9B62" w14:textId="77777777" w:rsidR="0067436A" w:rsidRPr="0067436A" w:rsidRDefault="0067436A" w:rsidP="0067436A">
      <w:pPr>
        <w:tabs>
          <w:tab w:val="left" w:pos="1134"/>
        </w:tabs>
        <w:spacing w:before="0" w:after="160" w:line="259" w:lineRule="auto"/>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b/>
        <w:t xml:space="preserve"> </w:t>
      </w:r>
    </w:p>
    <w:p w14:paraId="7CD8DD15" w14:textId="31BA994E" w:rsidR="0067436A" w:rsidRPr="0067436A" w:rsidRDefault="0067436A" w:rsidP="0067436A">
      <w:pPr>
        <w:tabs>
          <w:tab w:val="left" w:pos="1134"/>
        </w:tabs>
        <w:spacing w:before="0" w:after="160" w:line="259" w:lineRule="auto"/>
        <w:ind w:left="426" w:hanging="426"/>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9.9</w:t>
      </w:r>
      <w:r w:rsidRPr="0067436A">
        <w:rPr>
          <w:rFonts w:ascii="Times New Roman" w:eastAsiaTheme="minorHAnsi" w:hAnsi="Times New Roman" w:cstheme="minorBidi"/>
          <w:bCs/>
          <w:sz w:val="22"/>
          <w:szCs w:val="22"/>
          <w:lang w:val="en-GB"/>
        </w:rPr>
        <w:tab/>
        <w:t>The contractor shall ensure that the goods are clearly identified and feature prominently the EU Flag. The obligation towards visibility must comply with the rules lay down in the communication and Visibility Manual for EU External Actions published on the website of DG International Cooperation and Development</w:t>
      </w:r>
      <w:r w:rsidR="00813B95">
        <w:rPr>
          <w:rFonts w:ascii="Times New Roman" w:eastAsiaTheme="minorHAnsi" w:hAnsi="Times New Roman" w:cstheme="minorBidi"/>
          <w:bCs/>
          <w:sz w:val="22"/>
          <w:szCs w:val="22"/>
          <w:lang w:val="en-GB"/>
        </w:rPr>
        <w:t>.</w:t>
      </w:r>
      <w:r w:rsidRPr="0067436A">
        <w:rPr>
          <w:rFonts w:ascii="Times New Roman" w:eastAsiaTheme="minorHAnsi" w:hAnsi="Times New Roman" w:cstheme="minorBidi"/>
          <w:bCs/>
          <w:sz w:val="22"/>
          <w:szCs w:val="22"/>
          <w:lang w:val="en-GB"/>
        </w:rPr>
        <w:t xml:space="preserve"> </w:t>
      </w:r>
    </w:p>
    <w:p w14:paraId="26A670B5" w14:textId="77777777" w:rsidR="0067436A" w:rsidRPr="0067436A" w:rsidRDefault="009B4BC0" w:rsidP="0067436A">
      <w:pPr>
        <w:tabs>
          <w:tab w:val="left" w:pos="426"/>
        </w:tabs>
        <w:spacing w:before="0" w:after="160" w:line="259" w:lineRule="auto"/>
        <w:ind w:left="1134" w:right="-285" w:hanging="708"/>
        <w:rPr>
          <w:rFonts w:ascii="Times New Roman" w:eastAsiaTheme="minorHAnsi" w:hAnsi="Times New Roman" w:cstheme="minorBidi"/>
          <w:bCs/>
          <w:sz w:val="22"/>
          <w:szCs w:val="22"/>
          <w:lang w:val="en-GB"/>
        </w:rPr>
      </w:pPr>
      <w:hyperlink r:id="rId18" w:history="1">
        <w:r w:rsidR="0067436A" w:rsidRPr="0067436A">
          <w:rPr>
            <w:rFonts w:ascii="Times New Roman" w:eastAsiaTheme="minorHAnsi" w:hAnsi="Times New Roman" w:cstheme="minorBidi"/>
            <w:bCs/>
            <w:color w:val="0000FF"/>
            <w:sz w:val="22"/>
            <w:szCs w:val="22"/>
            <w:u w:val="single"/>
            <w:lang w:val="en-GB"/>
          </w:rPr>
          <w:t>https://ec.europa.eu/europeaid/funding/communication-and-visibility-manual-eu-external-actions_en</w:t>
        </w:r>
      </w:hyperlink>
      <w:r w:rsidR="0067436A" w:rsidRPr="0067436A">
        <w:rPr>
          <w:rFonts w:ascii="Times New Roman" w:eastAsiaTheme="minorHAnsi" w:hAnsi="Times New Roman" w:cstheme="minorBidi"/>
          <w:bCs/>
          <w:sz w:val="22"/>
          <w:szCs w:val="22"/>
          <w:lang w:val="en-GB"/>
        </w:rPr>
        <w:t>.</w:t>
      </w:r>
    </w:p>
    <w:p w14:paraId="5A3E8FD1" w14:textId="77777777" w:rsidR="0067436A" w:rsidRPr="0067436A" w:rsidRDefault="0067436A" w:rsidP="0067436A">
      <w:pPr>
        <w:keepNext/>
        <w:spacing w:before="240" w:after="160" w:line="259" w:lineRule="auto"/>
        <w:ind w:left="1134" w:hanging="1134"/>
        <w:jc w:val="both"/>
        <w:rPr>
          <w:rFonts w:ascii="Times New Roman" w:eastAsiaTheme="minorHAnsi" w:hAnsi="Times New Roman" w:cstheme="minorBidi"/>
          <w:bCs/>
          <w:sz w:val="24"/>
          <w:szCs w:val="24"/>
          <w:lang w:val="en-GB"/>
        </w:rPr>
      </w:pPr>
      <w:bookmarkStart w:id="45" w:name="_Toc124934900"/>
      <w:r w:rsidRPr="0067436A">
        <w:rPr>
          <w:rFonts w:ascii="Times New Roman" w:eastAsiaTheme="minorHAnsi" w:hAnsi="Times New Roman" w:cstheme="minorBidi"/>
          <w:bCs/>
          <w:sz w:val="24"/>
          <w:szCs w:val="24"/>
          <w:lang w:val="en-GB"/>
        </w:rPr>
        <w:t>Article 10</w:t>
      </w:r>
      <w:r w:rsidRPr="0067436A">
        <w:rPr>
          <w:rFonts w:ascii="Times New Roman" w:eastAsiaTheme="minorHAnsi" w:hAnsi="Times New Roman" w:cstheme="minorBidi"/>
          <w:bCs/>
          <w:sz w:val="24"/>
          <w:szCs w:val="24"/>
          <w:lang w:val="en-GB"/>
        </w:rPr>
        <w:tab/>
        <w:t>Origin</w:t>
      </w:r>
      <w:bookmarkEnd w:id="45"/>
    </w:p>
    <w:p w14:paraId="2D202A61" w14:textId="1E4F5A74" w:rsidR="0067436A" w:rsidRPr="0067436A" w:rsidRDefault="0067436A" w:rsidP="0067436A">
      <w:pPr>
        <w:numPr>
          <w:ilvl w:val="1"/>
          <w:numId w:val="0"/>
        </w:numPr>
        <w:ind w:left="1134" w:hanging="708"/>
        <w:jc w:val="both"/>
        <w:outlineLvl w:val="1"/>
        <w:rPr>
          <w:rFonts w:ascii="Times New Roman" w:hAnsi="Times New Roman"/>
          <w:bCs/>
          <w:sz w:val="22"/>
          <w:szCs w:val="22"/>
          <w:lang w:val="en-GB"/>
        </w:rPr>
      </w:pPr>
      <w:r w:rsidRPr="0067436A">
        <w:rPr>
          <w:rFonts w:ascii="Times New Roman" w:hAnsi="Times New Roman"/>
          <w:bCs/>
          <w:sz w:val="22"/>
          <w:szCs w:val="22"/>
          <w:lang w:val="en-GB"/>
        </w:rPr>
        <w:t>10.1</w:t>
      </w:r>
      <w:r w:rsidRPr="0067436A">
        <w:rPr>
          <w:rFonts w:ascii="Times New Roman" w:hAnsi="Times New Roman"/>
          <w:bCs/>
          <w:sz w:val="22"/>
          <w:szCs w:val="22"/>
          <w:lang w:val="en-GB"/>
        </w:rPr>
        <w:tab/>
        <w:t xml:space="preserve">All goods purchased must originate from an eligible source country as defined under the COMESA EDF 11 Trade Facilitation Programme. For these purposes, ‘origin’ means the place where the goods are mined, grown, </w:t>
      </w:r>
      <w:proofErr w:type="gramStart"/>
      <w:r w:rsidRPr="0067436A">
        <w:rPr>
          <w:rFonts w:ascii="Times New Roman" w:hAnsi="Times New Roman"/>
          <w:bCs/>
          <w:sz w:val="22"/>
          <w:szCs w:val="22"/>
          <w:lang w:val="en-GB"/>
        </w:rPr>
        <w:t>produced</w:t>
      </w:r>
      <w:proofErr w:type="gramEnd"/>
      <w:r w:rsidRPr="0067436A">
        <w:rPr>
          <w:rFonts w:ascii="Times New Roman" w:hAnsi="Times New Roman"/>
          <w:bCs/>
          <w:sz w:val="22"/>
          <w:szCs w:val="22"/>
          <w:lang w:val="en-GB"/>
        </w:rPr>
        <w:t xml:space="preserve"> or manufactured. The origin of the goods must be determined according to the EU Customs Code or to the relevant international agreement applicable.</w:t>
      </w:r>
    </w:p>
    <w:p w14:paraId="4606A2D4" w14:textId="77777777" w:rsidR="0067436A" w:rsidRPr="0067436A" w:rsidRDefault="0067436A" w:rsidP="0067436A">
      <w:pPr>
        <w:numPr>
          <w:ilvl w:val="1"/>
          <w:numId w:val="0"/>
        </w:numPr>
        <w:ind w:left="1134"/>
        <w:jc w:val="both"/>
        <w:outlineLvl w:val="1"/>
        <w:rPr>
          <w:rFonts w:ascii="Times New Roman" w:hAnsi="Times New Roman"/>
          <w:bCs/>
          <w:sz w:val="22"/>
          <w:szCs w:val="22"/>
          <w:lang w:val="en-GB"/>
        </w:rPr>
      </w:pPr>
      <w:r w:rsidRPr="0067436A">
        <w:rPr>
          <w:rFonts w:ascii="Times New Roman" w:hAnsi="Times New Roman"/>
          <w:bCs/>
          <w:sz w:val="22"/>
          <w:szCs w:val="22"/>
          <w:lang w:val="en-GB"/>
        </w:rPr>
        <w:t>Goods originating in the EU includes goods originating in the Overseas Countries and Territories.</w:t>
      </w:r>
    </w:p>
    <w:p w14:paraId="07A185D2"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6" w:name="_Toc124934901"/>
      <w:r w:rsidRPr="0067436A">
        <w:rPr>
          <w:rFonts w:ascii="Times New Roman" w:eastAsiaTheme="minorHAnsi" w:hAnsi="Times New Roman" w:cstheme="minorBidi"/>
          <w:bCs/>
          <w:sz w:val="24"/>
          <w:szCs w:val="24"/>
          <w:lang w:val="en-GB"/>
        </w:rPr>
        <w:t>Article 11</w:t>
      </w:r>
      <w:r w:rsidRPr="0067436A">
        <w:rPr>
          <w:rFonts w:ascii="Times New Roman" w:eastAsiaTheme="minorHAnsi" w:hAnsi="Times New Roman" w:cstheme="minorBidi"/>
          <w:bCs/>
          <w:sz w:val="24"/>
          <w:szCs w:val="24"/>
          <w:lang w:val="en-GB"/>
        </w:rPr>
        <w:tab/>
        <w:t>Performance guarantee</w:t>
      </w:r>
      <w:bookmarkEnd w:id="46"/>
    </w:p>
    <w:p w14:paraId="5A9784DB" w14:textId="50F37E7F"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11.1</w:t>
      </w:r>
      <w:r w:rsidRPr="0067436A">
        <w:rPr>
          <w:rFonts w:ascii="Times New Roman" w:eastAsiaTheme="minorHAnsi" w:hAnsi="Times New Roman" w:cstheme="minorBidi"/>
          <w:bCs/>
          <w:sz w:val="22"/>
          <w:szCs w:val="22"/>
          <w:lang w:val="en-GB"/>
        </w:rPr>
        <w:tab/>
        <w:t xml:space="preserve">The amount of the performance guarantee shall be </w:t>
      </w:r>
      <w:r w:rsidR="002D4FE0">
        <w:rPr>
          <w:rFonts w:ascii="Times New Roman" w:eastAsiaTheme="minorHAnsi" w:hAnsi="Times New Roman" w:cstheme="minorBidi"/>
          <w:bCs/>
          <w:sz w:val="22"/>
          <w:szCs w:val="22"/>
          <w:lang w:val="en-GB"/>
        </w:rPr>
        <w:t>10</w:t>
      </w:r>
      <w:r w:rsidRPr="0067436A">
        <w:rPr>
          <w:rFonts w:ascii="Times New Roman" w:eastAsiaTheme="minorHAnsi" w:hAnsi="Times New Roman" w:cstheme="minorBidi"/>
          <w:bCs/>
          <w:sz w:val="22"/>
          <w:szCs w:val="22"/>
          <w:lang w:val="en-GB"/>
        </w:rPr>
        <w:t>% of the total contract price, including any amounts stipulated in addenda to the contract.</w:t>
      </w:r>
    </w:p>
    <w:p w14:paraId="01D0AEE9"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7" w:name="_Toc124934902"/>
      <w:r w:rsidRPr="0067436A">
        <w:rPr>
          <w:rFonts w:ascii="Times New Roman" w:eastAsiaTheme="minorHAnsi" w:hAnsi="Times New Roman" w:cstheme="minorBidi"/>
          <w:bCs/>
          <w:sz w:val="24"/>
          <w:szCs w:val="24"/>
          <w:lang w:val="en-GB"/>
        </w:rPr>
        <w:t>Article 12</w:t>
      </w:r>
      <w:r w:rsidRPr="0067436A">
        <w:rPr>
          <w:rFonts w:ascii="Times New Roman" w:eastAsiaTheme="minorHAnsi" w:hAnsi="Times New Roman" w:cstheme="minorBidi"/>
          <w:bCs/>
          <w:sz w:val="24"/>
          <w:szCs w:val="24"/>
          <w:lang w:val="en-GB"/>
        </w:rPr>
        <w:tab/>
        <w:t>Liabilities and insurance</w:t>
      </w:r>
      <w:bookmarkEnd w:id="47"/>
    </w:p>
    <w:p w14:paraId="3DD2E2F5" w14:textId="5A3BCEF8" w:rsidR="0067436A" w:rsidRPr="0067436A" w:rsidRDefault="0067436A" w:rsidP="0067436A">
      <w:pPr>
        <w:spacing w:before="0" w:after="160" w:line="259" w:lineRule="auto"/>
        <w:ind w:left="1843" w:hanging="1843"/>
        <w:jc w:val="both"/>
        <w:rPr>
          <w:rFonts w:ascii="Times New Roman" w:eastAsiaTheme="minorHAnsi" w:hAnsi="Times New Roman" w:cstheme="minorBidi"/>
          <w:bCs/>
          <w:color w:val="222222"/>
          <w:sz w:val="22"/>
          <w:szCs w:val="22"/>
          <w:highlight w:val="yellow"/>
          <w:lang w:val="en-GB"/>
        </w:rPr>
      </w:pPr>
      <w:r w:rsidRPr="0067436A">
        <w:rPr>
          <w:rFonts w:ascii="Times New Roman" w:eastAsiaTheme="minorHAnsi" w:hAnsi="Times New Roman" w:cstheme="minorBidi"/>
          <w:bCs/>
          <w:sz w:val="22"/>
          <w:szCs w:val="22"/>
          <w:lang w:val="en-GB"/>
        </w:rPr>
        <w:t>12.2(b), paragraph 2 The contractor shall ensure that all the goods are insured up to the point of delivery and installation (at the point of acceptance</w:t>
      </w:r>
      <w:r w:rsidR="005D4374" w:rsidRPr="0067436A">
        <w:rPr>
          <w:rFonts w:ascii="Times New Roman" w:eastAsiaTheme="minorHAnsi" w:hAnsi="Times New Roman" w:cstheme="minorBidi"/>
          <w:bCs/>
          <w:sz w:val="22"/>
          <w:szCs w:val="22"/>
          <w:lang w:val="en-GB"/>
        </w:rPr>
        <w:t>). The</w:t>
      </w:r>
      <w:r w:rsidRPr="0067436A">
        <w:rPr>
          <w:rFonts w:ascii="Times New Roman" w:eastAsiaTheme="minorHAnsi" w:hAnsi="Times New Roman" w:cstheme="minorBidi"/>
          <w:bCs/>
          <w:sz w:val="22"/>
          <w:szCs w:val="22"/>
          <w:lang w:val="en-GB"/>
        </w:rPr>
        <w:t xml:space="preserve"> Incoterm applicable shall be </w:t>
      </w:r>
      <w:proofErr w:type="gramStart"/>
      <w:r w:rsidRPr="0067436A">
        <w:rPr>
          <w:rFonts w:ascii="Times New Roman" w:eastAsiaTheme="minorHAnsi" w:hAnsi="Times New Roman" w:cstheme="minorBidi"/>
          <w:bCs/>
          <w:sz w:val="22"/>
          <w:szCs w:val="22"/>
          <w:lang w:val="en-GB"/>
        </w:rPr>
        <w:t>DDP</w:t>
      </w:r>
      <w:proofErr w:type="gramEnd"/>
    </w:p>
    <w:p w14:paraId="5E59A154" w14:textId="3D9BC893" w:rsidR="0067436A" w:rsidRPr="0067436A" w:rsidRDefault="0067436A" w:rsidP="00136A28">
      <w:pPr>
        <w:numPr>
          <w:ilvl w:val="0"/>
          <w:numId w:val="31"/>
        </w:numPr>
        <w:autoSpaceDE w:val="0"/>
        <w:autoSpaceDN w:val="0"/>
        <w:adjustRightInd w:val="0"/>
        <w:spacing w:before="0" w:after="0" w:line="259" w:lineRule="auto"/>
        <w:ind w:left="2268"/>
        <w:jc w:val="both"/>
        <w:rPr>
          <w:rFonts w:ascii="Minion Pro" w:hAnsi="Minion Pro" w:cs="Minion Pro"/>
          <w:bCs/>
          <w:color w:val="000000"/>
          <w:sz w:val="22"/>
          <w:szCs w:val="22"/>
          <w:lang w:val="en-GB" w:eastAsia="en-GB"/>
        </w:rPr>
      </w:pPr>
      <w:r w:rsidRPr="0067436A">
        <w:rPr>
          <w:rFonts w:ascii="Minion Pro" w:hAnsi="Minion Pro" w:cs="Minion Pro"/>
          <w:bCs/>
          <w:i/>
          <w:iCs/>
          <w:color w:val="000000"/>
          <w:sz w:val="22"/>
          <w:szCs w:val="22"/>
          <w:lang w:val="en-GB" w:eastAsia="en-GB"/>
        </w:rPr>
        <w:t xml:space="preserve">DDP - Delivered Duty Paid: </w:t>
      </w:r>
      <w:r w:rsidRPr="0067436A">
        <w:rPr>
          <w:rFonts w:ascii="Minion Pro" w:hAnsi="Minion Pro" w:cs="Minion Pro"/>
          <w:bCs/>
          <w:color w:val="222222"/>
          <w:sz w:val="22"/>
          <w:szCs w:val="22"/>
          <w:lang w:val="en-GB" w:eastAsia="en-GB"/>
        </w:rPr>
        <w:t>Incoterm which imposes on the seller maximum obligations vis-à-vis transportation and loss risks and damage associated with the goods:</w:t>
      </w:r>
    </w:p>
    <w:p w14:paraId="2F8EF992" w14:textId="77777777" w:rsidR="0067436A" w:rsidRPr="0067436A" w:rsidRDefault="0067436A" w:rsidP="0067436A">
      <w:pPr>
        <w:autoSpaceDE w:val="0"/>
        <w:autoSpaceDN w:val="0"/>
        <w:adjustRightInd w:val="0"/>
        <w:spacing w:before="0"/>
        <w:ind w:left="2268"/>
        <w:jc w:val="both"/>
        <w:rPr>
          <w:rFonts w:ascii="Minion Pro" w:hAnsi="Minion Pro" w:cs="Minion Pro"/>
          <w:bCs/>
          <w:color w:val="222222"/>
          <w:sz w:val="22"/>
          <w:szCs w:val="22"/>
          <w:lang w:val="en-GB" w:eastAsia="en-GB"/>
        </w:rPr>
      </w:pPr>
      <w:r w:rsidRPr="0067436A">
        <w:rPr>
          <w:rFonts w:ascii="Minion Pro" w:hAnsi="Minion Pro" w:cs="Minion Pro"/>
          <w:bCs/>
          <w:i/>
          <w:iCs/>
          <w:color w:val="000000"/>
          <w:sz w:val="22"/>
          <w:szCs w:val="22"/>
          <w:lang w:val="en-GB" w:eastAsia="en-GB"/>
        </w:rPr>
        <w:t>‘</w:t>
      </w:r>
      <w:proofErr w:type="gramStart"/>
      <w:r w:rsidRPr="0067436A">
        <w:rPr>
          <w:rFonts w:ascii="Minion Pro" w:hAnsi="Minion Pro" w:cs="Minion Pro"/>
          <w:bCs/>
          <w:i/>
          <w:iCs/>
          <w:color w:val="000000"/>
          <w:sz w:val="22"/>
          <w:szCs w:val="22"/>
          <w:lang w:val="en-GB" w:eastAsia="en-GB"/>
        </w:rPr>
        <w:t>the</w:t>
      </w:r>
      <w:proofErr w:type="gramEnd"/>
      <w:r w:rsidRPr="0067436A">
        <w:rPr>
          <w:rFonts w:ascii="Minion Pro" w:hAnsi="Minion Pro" w:cs="Minion Pro"/>
          <w:bCs/>
          <w:i/>
          <w:iCs/>
          <w:color w:val="000000"/>
          <w:sz w:val="22"/>
          <w:szCs w:val="22"/>
          <w:lang w:val="en-GB" w:eastAsia="en-GB"/>
        </w:rPr>
        <w:t xml:space="preserve"> seller delivers the goods when the goods are placed at the disposal of the buyer, cleared for import on the arriving means of transport ready for unloading at the named place of destination. The seller bears all the costs and risks involved in bringing the goods to the place of destination and has an obligation to clear the goods not only for export but also for import, to pay any duty for both export and import and to carry out all customs formalities.’</w:t>
      </w:r>
      <w:r w:rsidRPr="0067436A">
        <w:rPr>
          <w:rFonts w:ascii="Minion Pro" w:hAnsi="Minion Pro" w:cs="Minion Pro"/>
          <w:bCs/>
          <w:iCs/>
          <w:color w:val="000000"/>
          <w:sz w:val="22"/>
          <w:szCs w:val="22"/>
          <w:vertAlign w:val="superscript"/>
          <w:lang w:val="en-GB" w:eastAsia="en-GB"/>
        </w:rPr>
        <w:footnoteReference w:id="11"/>
      </w:r>
      <w:r w:rsidRPr="0067436A">
        <w:rPr>
          <w:rFonts w:ascii="Minion Pro" w:hAnsi="Minion Pro" w:cs="Minion Pro"/>
          <w:bCs/>
          <w:i/>
          <w:iCs/>
          <w:color w:val="000000"/>
          <w:sz w:val="22"/>
          <w:szCs w:val="22"/>
          <w:lang w:val="en-GB" w:eastAsia="en-GB"/>
        </w:rPr>
        <w:t xml:space="preserve"> </w:t>
      </w:r>
      <w:r w:rsidRPr="0067436A">
        <w:rPr>
          <w:rFonts w:ascii="Minion Pro" w:hAnsi="Minion Pro" w:cs="Minion Pro"/>
          <w:bCs/>
          <w:color w:val="222222"/>
          <w:sz w:val="22"/>
          <w:szCs w:val="22"/>
          <w:lang w:val="en-GB" w:eastAsia="en-GB"/>
        </w:rPr>
        <w:t>The transfer of risks and costs occurs at the place of unloading of the goods at the agreed place of destination.</w:t>
      </w:r>
    </w:p>
    <w:p w14:paraId="1B0918A7"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8" w:name="_Toc124934903"/>
      <w:r w:rsidRPr="0067436A">
        <w:rPr>
          <w:rFonts w:ascii="Times New Roman" w:eastAsiaTheme="minorHAnsi" w:hAnsi="Times New Roman" w:cstheme="minorBidi"/>
          <w:bCs/>
          <w:sz w:val="24"/>
          <w:szCs w:val="24"/>
          <w:lang w:val="en-GB"/>
        </w:rPr>
        <w:t>Article 13</w:t>
      </w:r>
      <w:r w:rsidRPr="0067436A">
        <w:rPr>
          <w:rFonts w:ascii="Times New Roman" w:eastAsiaTheme="minorHAnsi" w:hAnsi="Times New Roman" w:cstheme="minorBidi"/>
          <w:bCs/>
          <w:sz w:val="24"/>
          <w:szCs w:val="24"/>
          <w:lang w:val="en-GB"/>
        </w:rPr>
        <w:tab/>
      </w:r>
      <w:bookmarkEnd w:id="48"/>
      <w:r w:rsidRPr="0067436A">
        <w:rPr>
          <w:rFonts w:ascii="Times New Roman" w:eastAsiaTheme="minorHAnsi" w:hAnsi="Times New Roman" w:cstheme="minorBidi"/>
          <w:bCs/>
          <w:sz w:val="24"/>
          <w:szCs w:val="24"/>
          <w:lang w:val="en-GB"/>
        </w:rPr>
        <w:t>Programme of implementation of tasks</w:t>
      </w:r>
    </w:p>
    <w:p w14:paraId="47038480" w14:textId="6079ED51"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13.2</w:t>
      </w:r>
      <w:r w:rsidRPr="0067436A">
        <w:rPr>
          <w:rFonts w:ascii="Times New Roman" w:eastAsiaTheme="minorHAnsi" w:hAnsi="Times New Roman" w:cstheme="minorBidi"/>
          <w:bCs/>
          <w:sz w:val="22"/>
          <w:szCs w:val="22"/>
          <w:lang w:val="en-GB"/>
        </w:rPr>
        <w:tab/>
        <w:t xml:space="preserve">The supplies must be delivered within </w:t>
      </w:r>
      <w:r w:rsidR="00A5219C">
        <w:rPr>
          <w:rFonts w:ascii="Times New Roman" w:eastAsiaTheme="minorHAnsi" w:hAnsi="Times New Roman" w:cstheme="minorBidi"/>
          <w:bCs/>
          <w:sz w:val="22"/>
          <w:szCs w:val="22"/>
          <w:lang w:val="en-GB"/>
        </w:rPr>
        <w:t>12</w:t>
      </w:r>
      <w:r w:rsidRPr="0067436A">
        <w:rPr>
          <w:rFonts w:ascii="Times New Roman" w:eastAsiaTheme="minorHAnsi" w:hAnsi="Times New Roman" w:cstheme="minorBidi"/>
          <w:bCs/>
          <w:sz w:val="22"/>
          <w:szCs w:val="22"/>
          <w:lang w:val="en-GB"/>
        </w:rPr>
        <w:t xml:space="preserve">0 calendar days of signing of the contract by the contractor. </w:t>
      </w:r>
    </w:p>
    <w:p w14:paraId="6CFF076D"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49" w:name="_Toc124934904"/>
      <w:r w:rsidRPr="0067436A">
        <w:rPr>
          <w:rFonts w:ascii="Times New Roman" w:eastAsiaTheme="minorHAnsi" w:hAnsi="Times New Roman" w:cstheme="minorBidi"/>
          <w:bCs/>
          <w:sz w:val="24"/>
          <w:szCs w:val="24"/>
          <w:lang w:val="en-GB"/>
        </w:rPr>
        <w:lastRenderedPageBreak/>
        <w:t>Article 14</w:t>
      </w:r>
      <w:r w:rsidRPr="0067436A">
        <w:rPr>
          <w:rFonts w:ascii="Times New Roman" w:eastAsiaTheme="minorHAnsi" w:hAnsi="Times New Roman" w:cstheme="minorBidi"/>
          <w:bCs/>
          <w:sz w:val="24"/>
          <w:szCs w:val="24"/>
          <w:lang w:val="en-GB"/>
        </w:rPr>
        <w:tab/>
        <w:t>Contractor’s drawings</w:t>
      </w:r>
      <w:bookmarkEnd w:id="49"/>
    </w:p>
    <w:p w14:paraId="0ECCD424"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14.1</w:t>
      </w:r>
      <w:r w:rsidRPr="0067436A">
        <w:rPr>
          <w:rFonts w:ascii="Times New Roman" w:eastAsiaTheme="minorHAnsi" w:hAnsi="Times New Roman" w:cstheme="minorBidi"/>
          <w:bCs/>
          <w:sz w:val="22"/>
          <w:szCs w:val="22"/>
          <w:lang w:val="en-GB"/>
        </w:rPr>
        <w:tab/>
        <w:t xml:space="preserve">All operational manuals must be provided by the </w:t>
      </w:r>
      <w:proofErr w:type="gramStart"/>
      <w:r w:rsidRPr="0067436A">
        <w:rPr>
          <w:rFonts w:ascii="Times New Roman" w:eastAsiaTheme="minorHAnsi" w:hAnsi="Times New Roman" w:cstheme="minorBidi"/>
          <w:bCs/>
          <w:sz w:val="22"/>
          <w:szCs w:val="22"/>
          <w:lang w:val="en-GB"/>
        </w:rPr>
        <w:t>contractor</w:t>
      </w:r>
      <w:proofErr w:type="gramEnd"/>
    </w:p>
    <w:p w14:paraId="62F32026"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0" w:name="_Toc124934905"/>
      <w:r w:rsidRPr="0067436A">
        <w:rPr>
          <w:rFonts w:ascii="Times New Roman" w:eastAsiaTheme="minorHAnsi" w:hAnsi="Times New Roman" w:cstheme="minorBidi"/>
          <w:bCs/>
          <w:sz w:val="24"/>
          <w:szCs w:val="24"/>
          <w:lang w:val="en-GB"/>
        </w:rPr>
        <w:t>Article 15</w:t>
      </w:r>
      <w:r w:rsidRPr="0067436A">
        <w:rPr>
          <w:rFonts w:ascii="Times New Roman" w:eastAsiaTheme="minorHAnsi" w:hAnsi="Times New Roman" w:cstheme="minorBidi"/>
          <w:bCs/>
          <w:sz w:val="24"/>
          <w:szCs w:val="24"/>
          <w:lang w:val="en-GB"/>
        </w:rPr>
        <w:tab/>
        <w:t>Sufficiency of tender prices</w:t>
      </w:r>
      <w:bookmarkEnd w:id="50"/>
      <w:r w:rsidRPr="0067436A">
        <w:rPr>
          <w:rFonts w:ascii="Times New Roman" w:eastAsiaTheme="minorHAnsi" w:hAnsi="Times New Roman" w:cstheme="minorBidi"/>
          <w:bCs/>
          <w:sz w:val="24"/>
          <w:szCs w:val="24"/>
          <w:lang w:val="en-GB"/>
        </w:rPr>
        <w:tab/>
      </w:r>
    </w:p>
    <w:p w14:paraId="24253F0D"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15.1</w:t>
      </w:r>
      <w:r w:rsidRPr="0067436A">
        <w:rPr>
          <w:rFonts w:ascii="Times New Roman" w:eastAsiaTheme="minorHAnsi" w:hAnsi="Times New Roman" w:cstheme="minorBidi"/>
          <w:bCs/>
          <w:sz w:val="22"/>
          <w:szCs w:val="22"/>
          <w:lang w:val="en-GB"/>
        </w:rPr>
        <w:tab/>
        <w:t>N/A</w:t>
      </w:r>
    </w:p>
    <w:p w14:paraId="43F0A91E"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r w:rsidRPr="0067436A">
        <w:rPr>
          <w:rFonts w:ascii="Times New Roman" w:eastAsiaTheme="minorHAnsi" w:hAnsi="Times New Roman" w:cstheme="minorBidi"/>
          <w:bCs/>
          <w:sz w:val="24"/>
          <w:szCs w:val="24"/>
          <w:lang w:val="en-GB"/>
        </w:rPr>
        <w:t>Article 16</w:t>
      </w:r>
      <w:r w:rsidRPr="0067436A">
        <w:rPr>
          <w:rFonts w:ascii="Times New Roman" w:eastAsiaTheme="minorHAnsi" w:hAnsi="Times New Roman" w:cstheme="minorBidi"/>
          <w:bCs/>
          <w:sz w:val="24"/>
          <w:szCs w:val="24"/>
          <w:lang w:val="en-GB"/>
        </w:rPr>
        <w:tab/>
        <w:t>Tax and customs arrangements</w:t>
      </w:r>
    </w:p>
    <w:p w14:paraId="0294C41C"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16.1</w:t>
      </w:r>
      <w:r w:rsidRPr="0067436A">
        <w:rPr>
          <w:rFonts w:ascii="Times New Roman" w:eastAsiaTheme="minorHAnsi" w:hAnsi="Times New Roman" w:cstheme="minorBidi"/>
          <w:bCs/>
          <w:sz w:val="22"/>
          <w:szCs w:val="22"/>
          <w:lang w:val="en-GB"/>
        </w:rPr>
        <w:tab/>
        <w:t>The terms of delivery of the goods shall be DDP (Delivery Duty Paid)</w:t>
      </w:r>
    </w:p>
    <w:p w14:paraId="20342257"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1" w:name="_Toc124934906"/>
      <w:r w:rsidRPr="0067436A">
        <w:rPr>
          <w:rFonts w:ascii="Times New Roman" w:eastAsiaTheme="minorHAnsi" w:hAnsi="Times New Roman" w:cstheme="minorBidi"/>
          <w:bCs/>
          <w:sz w:val="24"/>
          <w:szCs w:val="24"/>
          <w:lang w:val="en-GB"/>
        </w:rPr>
        <w:t>Article 17</w:t>
      </w:r>
      <w:r w:rsidRPr="0067436A">
        <w:rPr>
          <w:rFonts w:ascii="Times New Roman" w:eastAsiaTheme="minorHAnsi" w:hAnsi="Times New Roman" w:cstheme="minorBidi"/>
          <w:bCs/>
          <w:sz w:val="24"/>
          <w:szCs w:val="24"/>
          <w:lang w:val="en-GB"/>
        </w:rPr>
        <w:tab/>
        <w:t>Patents and licences</w:t>
      </w:r>
      <w:bookmarkEnd w:id="51"/>
    </w:p>
    <w:p w14:paraId="0B1637FB"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17.1</w:t>
      </w:r>
      <w:r w:rsidRPr="0067436A">
        <w:rPr>
          <w:rFonts w:ascii="Times New Roman" w:eastAsiaTheme="minorHAnsi" w:hAnsi="Times New Roman" w:cstheme="minorBidi"/>
          <w:bCs/>
          <w:sz w:val="22"/>
          <w:szCs w:val="22"/>
          <w:lang w:val="en-GB"/>
        </w:rPr>
        <w:tab/>
        <w:t>N/A</w:t>
      </w:r>
    </w:p>
    <w:p w14:paraId="6E6E5087"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2" w:name="_Toc124934907"/>
      <w:r w:rsidRPr="0067436A">
        <w:rPr>
          <w:rFonts w:ascii="Times New Roman" w:eastAsiaTheme="minorHAnsi" w:hAnsi="Times New Roman" w:cstheme="minorBidi"/>
          <w:bCs/>
          <w:sz w:val="24"/>
          <w:szCs w:val="24"/>
          <w:lang w:val="en-GB"/>
        </w:rPr>
        <w:t>Article 18</w:t>
      </w:r>
      <w:r w:rsidRPr="0067436A">
        <w:rPr>
          <w:rFonts w:ascii="Times New Roman" w:eastAsiaTheme="minorHAnsi" w:hAnsi="Times New Roman" w:cstheme="minorBidi"/>
          <w:bCs/>
          <w:sz w:val="24"/>
          <w:szCs w:val="24"/>
          <w:lang w:val="en-GB"/>
        </w:rPr>
        <w:tab/>
        <w:t>Commencement order</w:t>
      </w:r>
      <w:bookmarkEnd w:id="52"/>
      <w:r w:rsidRPr="0067436A">
        <w:rPr>
          <w:rFonts w:ascii="Times New Roman" w:eastAsiaTheme="minorHAnsi" w:hAnsi="Times New Roman" w:cstheme="minorBidi"/>
          <w:bCs/>
          <w:sz w:val="24"/>
          <w:szCs w:val="24"/>
          <w:lang w:val="en-GB"/>
        </w:rPr>
        <w:t xml:space="preserve"> </w:t>
      </w:r>
    </w:p>
    <w:p w14:paraId="19143BAA"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18.1</w:t>
      </w:r>
      <w:r w:rsidRPr="0067436A">
        <w:rPr>
          <w:rFonts w:ascii="Times New Roman" w:eastAsiaTheme="minorHAnsi" w:hAnsi="Times New Roman" w:cstheme="minorBidi"/>
          <w:bCs/>
          <w:sz w:val="22"/>
          <w:szCs w:val="22"/>
          <w:lang w:val="en-GB"/>
        </w:rPr>
        <w:tab/>
        <w:t xml:space="preserve">The start date for the implementation shall be the date of signature of the last party. </w:t>
      </w:r>
    </w:p>
    <w:p w14:paraId="38419C89"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3" w:name="_Toc124934908"/>
      <w:r w:rsidRPr="0067436A">
        <w:rPr>
          <w:rFonts w:ascii="Times New Roman" w:eastAsiaTheme="minorHAnsi" w:hAnsi="Times New Roman" w:cstheme="minorBidi"/>
          <w:bCs/>
          <w:sz w:val="24"/>
          <w:szCs w:val="24"/>
          <w:lang w:val="en-GB"/>
        </w:rPr>
        <w:t>Article 19</w:t>
      </w:r>
      <w:r w:rsidRPr="0067436A">
        <w:rPr>
          <w:rFonts w:ascii="Times New Roman" w:eastAsiaTheme="minorHAnsi" w:hAnsi="Times New Roman" w:cstheme="minorBidi"/>
          <w:bCs/>
          <w:sz w:val="24"/>
          <w:szCs w:val="24"/>
          <w:lang w:val="en-GB"/>
        </w:rPr>
        <w:tab/>
        <w:t>Period of implementation</w:t>
      </w:r>
      <w:bookmarkEnd w:id="53"/>
      <w:r w:rsidRPr="0067436A">
        <w:rPr>
          <w:rFonts w:ascii="Times New Roman" w:eastAsiaTheme="minorHAnsi" w:hAnsi="Times New Roman" w:cstheme="minorBidi"/>
          <w:bCs/>
          <w:sz w:val="24"/>
          <w:szCs w:val="24"/>
          <w:lang w:val="en-GB"/>
        </w:rPr>
        <w:t xml:space="preserve"> of the tasks</w:t>
      </w:r>
    </w:p>
    <w:p w14:paraId="481EFAF4" w14:textId="52DB2461"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19.1</w:t>
      </w:r>
      <w:r w:rsidRPr="0067436A">
        <w:rPr>
          <w:rFonts w:ascii="Times New Roman" w:eastAsiaTheme="minorHAnsi" w:hAnsi="Times New Roman" w:cstheme="minorBidi"/>
          <w:bCs/>
          <w:sz w:val="22"/>
          <w:szCs w:val="22"/>
          <w:lang w:val="en-GB"/>
        </w:rPr>
        <w:tab/>
        <w:t xml:space="preserve">The period of implementation of the contract is set at </w:t>
      </w:r>
      <w:r w:rsidR="00352A79">
        <w:rPr>
          <w:rFonts w:ascii="Times New Roman" w:eastAsiaTheme="minorHAnsi" w:hAnsi="Times New Roman" w:cstheme="minorBidi"/>
          <w:bCs/>
          <w:sz w:val="22"/>
          <w:szCs w:val="22"/>
          <w:lang w:val="en-GB"/>
        </w:rPr>
        <w:t>120</w:t>
      </w:r>
      <w:r w:rsidRPr="0067436A">
        <w:rPr>
          <w:rFonts w:ascii="Times New Roman" w:eastAsiaTheme="minorHAnsi" w:hAnsi="Times New Roman" w:cstheme="minorBidi"/>
          <w:bCs/>
          <w:sz w:val="22"/>
          <w:szCs w:val="22"/>
          <w:lang w:val="en-GB"/>
        </w:rPr>
        <w:t xml:space="preserve"> calendar days from the date of signature of the last party.</w:t>
      </w:r>
    </w:p>
    <w:p w14:paraId="678E2B8B"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4" w:name="_Toc124934910"/>
      <w:r w:rsidRPr="0067436A">
        <w:rPr>
          <w:rFonts w:ascii="Times New Roman" w:eastAsiaTheme="minorHAnsi" w:hAnsi="Times New Roman" w:cstheme="minorBidi"/>
          <w:bCs/>
          <w:sz w:val="24"/>
          <w:szCs w:val="24"/>
          <w:lang w:val="en-GB"/>
        </w:rPr>
        <w:t>Article 24</w:t>
      </w:r>
      <w:r w:rsidRPr="0067436A">
        <w:rPr>
          <w:rFonts w:ascii="Times New Roman" w:eastAsiaTheme="minorHAnsi" w:hAnsi="Times New Roman" w:cstheme="minorBidi"/>
          <w:bCs/>
          <w:sz w:val="24"/>
          <w:szCs w:val="24"/>
          <w:lang w:val="en-GB"/>
        </w:rPr>
        <w:tab/>
        <w:t>Quality of supplies</w:t>
      </w:r>
      <w:bookmarkEnd w:id="54"/>
    </w:p>
    <w:p w14:paraId="54296995"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24.2</w:t>
      </w:r>
      <w:r w:rsidRPr="0067436A">
        <w:rPr>
          <w:rFonts w:ascii="Times New Roman" w:eastAsiaTheme="minorHAnsi" w:hAnsi="Times New Roman" w:cstheme="minorBidi"/>
          <w:bCs/>
          <w:sz w:val="22"/>
          <w:szCs w:val="22"/>
          <w:lang w:val="en-GB"/>
        </w:rPr>
        <w:tab/>
        <w:t xml:space="preserve">Supplies must conform to the technical specifications specified. A certificate of Provisional Acceptance issued by the Contracting Authority is required. </w:t>
      </w:r>
    </w:p>
    <w:p w14:paraId="53C45D28"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5" w:name="_Toc124934911"/>
      <w:r w:rsidRPr="0067436A">
        <w:rPr>
          <w:rFonts w:ascii="Times New Roman" w:eastAsiaTheme="minorHAnsi" w:hAnsi="Times New Roman" w:cstheme="minorBidi"/>
          <w:bCs/>
          <w:sz w:val="24"/>
          <w:szCs w:val="24"/>
          <w:lang w:val="en-GB"/>
        </w:rPr>
        <w:t>Article 25</w:t>
      </w:r>
      <w:r w:rsidRPr="0067436A">
        <w:rPr>
          <w:rFonts w:ascii="Times New Roman" w:eastAsiaTheme="minorHAnsi" w:hAnsi="Times New Roman" w:cstheme="minorBidi"/>
          <w:bCs/>
          <w:sz w:val="24"/>
          <w:szCs w:val="24"/>
          <w:lang w:val="en-GB"/>
        </w:rPr>
        <w:tab/>
        <w:t>Inspection and testing</w:t>
      </w:r>
      <w:bookmarkEnd w:id="55"/>
    </w:p>
    <w:p w14:paraId="2F36B42E"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25.2</w:t>
      </w:r>
      <w:r w:rsidRPr="0067436A">
        <w:rPr>
          <w:rFonts w:ascii="Times New Roman" w:eastAsiaTheme="minorHAnsi" w:hAnsi="Times New Roman" w:cstheme="minorBidi"/>
          <w:bCs/>
          <w:sz w:val="22"/>
          <w:szCs w:val="22"/>
          <w:lang w:val="en-GB"/>
        </w:rPr>
        <w:tab/>
        <w:t>The goods will be tested in accordance with Article 25 of the general conditions and the practical arrangements for testing at the Ministry of Trade and Industry, Gemini House</w:t>
      </w:r>
    </w:p>
    <w:p w14:paraId="60AB0AB9"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6" w:name="_Toc124934912"/>
      <w:r w:rsidRPr="0067436A">
        <w:rPr>
          <w:rFonts w:ascii="Times New Roman" w:eastAsiaTheme="minorHAnsi" w:hAnsi="Times New Roman" w:cstheme="minorBidi"/>
          <w:bCs/>
          <w:sz w:val="24"/>
          <w:szCs w:val="24"/>
          <w:lang w:val="en-GB"/>
        </w:rPr>
        <w:t>Article 26</w:t>
      </w:r>
      <w:r w:rsidRPr="0067436A">
        <w:rPr>
          <w:rFonts w:ascii="Times New Roman" w:eastAsiaTheme="minorHAnsi" w:hAnsi="Times New Roman" w:cstheme="minorBidi"/>
          <w:bCs/>
          <w:sz w:val="24"/>
          <w:szCs w:val="24"/>
          <w:lang w:val="en-GB"/>
        </w:rPr>
        <w:tab/>
      </w:r>
      <w:bookmarkEnd w:id="56"/>
      <w:r w:rsidRPr="0067436A">
        <w:rPr>
          <w:rFonts w:ascii="Times New Roman" w:eastAsiaTheme="minorHAnsi" w:hAnsi="Times New Roman" w:cstheme="minorBidi"/>
          <w:bCs/>
          <w:sz w:val="24"/>
          <w:szCs w:val="24"/>
          <w:lang w:val="en-GB"/>
        </w:rPr>
        <w:t>General principles for payments</w:t>
      </w:r>
    </w:p>
    <w:p w14:paraId="1CC73606" w14:textId="42DDD1FE" w:rsidR="0067436A" w:rsidRPr="0067436A" w:rsidRDefault="0067436A" w:rsidP="0067436A">
      <w:pPr>
        <w:tabs>
          <w:tab w:val="right" w:pos="9885"/>
        </w:tabs>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26.1</w:t>
      </w:r>
      <w:r w:rsidRPr="0067436A">
        <w:rPr>
          <w:rFonts w:ascii="Times New Roman" w:eastAsiaTheme="minorHAnsi" w:hAnsi="Times New Roman" w:cstheme="minorBidi"/>
          <w:bCs/>
          <w:sz w:val="22"/>
          <w:szCs w:val="22"/>
          <w:lang w:val="en-GB"/>
        </w:rPr>
        <w:tab/>
        <w:t xml:space="preserve">Payments shall be made in </w:t>
      </w:r>
      <w:r w:rsidR="00B7238C">
        <w:rPr>
          <w:rFonts w:ascii="Times New Roman" w:eastAsiaTheme="minorHAnsi" w:hAnsi="Times New Roman" w:cstheme="minorBidi"/>
          <w:bCs/>
          <w:sz w:val="22"/>
          <w:szCs w:val="22"/>
          <w:lang w:val="en-GB"/>
        </w:rPr>
        <w:t>US Dollar</w:t>
      </w:r>
    </w:p>
    <w:p w14:paraId="21703D5A" w14:textId="77777777" w:rsidR="0067436A" w:rsidRPr="0067436A" w:rsidRDefault="0067436A" w:rsidP="0067436A">
      <w:pPr>
        <w:spacing w:before="0" w:after="160" w:line="259" w:lineRule="auto"/>
        <w:ind w:left="1134"/>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Payments shall be authorized and made by</w:t>
      </w:r>
    </w:p>
    <w:p w14:paraId="69EE6FDF" w14:textId="77777777" w:rsidR="0067436A" w:rsidRPr="0067436A" w:rsidRDefault="0067436A" w:rsidP="0067436A">
      <w:pPr>
        <w:spacing w:before="0" w:after="160" w:line="259" w:lineRule="auto"/>
        <w:ind w:left="1134"/>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 xml:space="preserve">The Secretary General </w:t>
      </w:r>
    </w:p>
    <w:p w14:paraId="7B46B778" w14:textId="77777777" w:rsidR="0067436A" w:rsidRPr="0067436A" w:rsidRDefault="0067436A" w:rsidP="0067436A">
      <w:pPr>
        <w:spacing w:before="0" w:after="160" w:line="259" w:lineRule="auto"/>
        <w:ind w:left="1134"/>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COMESA, Ben Bella Road</w:t>
      </w:r>
    </w:p>
    <w:p w14:paraId="62F9614A" w14:textId="77777777" w:rsidR="0067436A" w:rsidRPr="0067436A" w:rsidRDefault="0067436A" w:rsidP="0067436A">
      <w:pPr>
        <w:spacing w:before="0" w:after="160" w:line="259" w:lineRule="auto"/>
        <w:ind w:left="1134"/>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P.O Box 30051</w:t>
      </w:r>
    </w:p>
    <w:p w14:paraId="141646E7" w14:textId="77777777" w:rsidR="0067436A" w:rsidRPr="0067436A" w:rsidRDefault="0067436A" w:rsidP="0067436A">
      <w:pPr>
        <w:spacing w:before="0" w:after="160" w:line="259" w:lineRule="auto"/>
        <w:ind w:left="1134"/>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Lusaka 10101</w:t>
      </w:r>
    </w:p>
    <w:p w14:paraId="35AAB86D" w14:textId="77777777" w:rsidR="0067436A" w:rsidRPr="0067436A" w:rsidRDefault="0067436A" w:rsidP="0067436A">
      <w:pPr>
        <w:spacing w:before="0" w:after="160" w:line="259" w:lineRule="auto"/>
        <w:ind w:left="1134"/>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Zambia</w:t>
      </w:r>
    </w:p>
    <w:p w14:paraId="71720363"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26.3</w:t>
      </w:r>
      <w:r w:rsidRPr="0067436A">
        <w:rPr>
          <w:rFonts w:ascii="Times New Roman" w:eastAsiaTheme="minorHAnsi" w:hAnsi="Times New Roman" w:cstheme="minorBidi"/>
          <w:bCs/>
          <w:sz w:val="22"/>
          <w:szCs w:val="22"/>
          <w:lang w:val="en-GB"/>
        </w:rPr>
        <w:tab/>
        <w:t>By derogation, the pre-financing payment shall be made within 90 days from the date on which an admissible invoice is registered by the contracting authority. The final payment to the contractor of the amounts due shall be made within 90 days following provisional acceptance of the goods, after receipt by the contracting authority of an admissible invoice.</w:t>
      </w:r>
    </w:p>
    <w:p w14:paraId="3DF8EC58"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26.5</w:t>
      </w:r>
      <w:r w:rsidRPr="0067436A">
        <w:rPr>
          <w:rFonts w:ascii="Times New Roman" w:eastAsiaTheme="minorHAnsi" w:hAnsi="Times New Roman" w:cstheme="minorBidi"/>
          <w:bCs/>
          <w:sz w:val="22"/>
          <w:szCs w:val="22"/>
          <w:lang w:val="en-GB"/>
        </w:rPr>
        <w:tab/>
        <w:t>In order to obtain payments, the contractor must forward to the authority referred to below:</w:t>
      </w:r>
    </w:p>
    <w:p w14:paraId="431A48E7" w14:textId="77777777" w:rsidR="00D424E9" w:rsidRPr="00EE7945" w:rsidRDefault="0067436A" w:rsidP="00D424E9">
      <w:pPr>
        <w:spacing w:before="0" w:after="160" w:line="259" w:lineRule="auto"/>
        <w:ind w:left="1134" w:hanging="567"/>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b/>
      </w:r>
      <w:r w:rsidR="00D424E9" w:rsidRPr="0067436A">
        <w:rPr>
          <w:rFonts w:ascii="Times New Roman" w:eastAsiaTheme="minorHAnsi" w:hAnsi="Times New Roman" w:cstheme="minorBidi"/>
          <w:bCs/>
          <w:sz w:val="22"/>
          <w:szCs w:val="22"/>
          <w:lang w:val="en-GB"/>
        </w:rPr>
        <w:t xml:space="preserve">The Secretary </w:t>
      </w:r>
      <w:r w:rsidR="00D424E9">
        <w:rPr>
          <w:rFonts w:ascii="Times New Roman" w:eastAsiaTheme="minorHAnsi" w:hAnsi="Times New Roman" w:cstheme="minorBidi"/>
          <w:bCs/>
          <w:sz w:val="22"/>
          <w:szCs w:val="22"/>
          <w:lang w:val="en-GB"/>
        </w:rPr>
        <w:t>General</w:t>
      </w:r>
      <w:r w:rsidR="00D424E9" w:rsidRPr="00EE7945">
        <w:rPr>
          <w:rFonts w:ascii="Times New Roman" w:eastAsiaTheme="minorHAnsi" w:hAnsi="Times New Roman" w:cstheme="minorBidi"/>
          <w:bCs/>
          <w:sz w:val="22"/>
          <w:szCs w:val="22"/>
          <w:lang w:val="en-GB"/>
        </w:rPr>
        <w:t xml:space="preserve"> </w:t>
      </w:r>
    </w:p>
    <w:p w14:paraId="5B66E45B" w14:textId="77777777" w:rsidR="007D0ECC" w:rsidRDefault="00A44172" w:rsidP="00D424E9">
      <w:pPr>
        <w:spacing w:before="0" w:after="160" w:line="259" w:lineRule="auto"/>
        <w:ind w:left="1134"/>
        <w:rPr>
          <w:rFonts w:ascii="Times New Roman" w:eastAsiaTheme="minorHAnsi" w:hAnsi="Times New Roman" w:cstheme="minorBidi"/>
          <w:bCs/>
          <w:sz w:val="22"/>
          <w:szCs w:val="22"/>
          <w:lang w:val="en-GB"/>
        </w:rPr>
      </w:pPr>
      <w:r>
        <w:rPr>
          <w:rFonts w:ascii="Times New Roman" w:eastAsiaTheme="minorHAnsi" w:hAnsi="Times New Roman" w:cstheme="minorBidi"/>
          <w:bCs/>
          <w:sz w:val="22"/>
          <w:szCs w:val="22"/>
          <w:lang w:val="en-GB"/>
        </w:rPr>
        <w:lastRenderedPageBreak/>
        <w:t>COMESA Secretariat</w:t>
      </w:r>
    </w:p>
    <w:p w14:paraId="5E327249" w14:textId="77777777" w:rsidR="007D0ECC" w:rsidRDefault="007D0ECC" w:rsidP="00D424E9">
      <w:pPr>
        <w:spacing w:before="0" w:after="160" w:line="259" w:lineRule="auto"/>
        <w:ind w:left="1134"/>
        <w:rPr>
          <w:rFonts w:ascii="Times New Roman" w:eastAsiaTheme="minorHAnsi" w:hAnsi="Times New Roman" w:cstheme="minorBidi"/>
          <w:bCs/>
          <w:sz w:val="22"/>
          <w:szCs w:val="22"/>
          <w:lang w:val="en-GB"/>
        </w:rPr>
      </w:pPr>
      <w:r>
        <w:rPr>
          <w:rFonts w:ascii="Times New Roman" w:eastAsiaTheme="minorHAnsi" w:hAnsi="Times New Roman" w:cstheme="minorBidi"/>
          <w:bCs/>
          <w:sz w:val="22"/>
          <w:szCs w:val="22"/>
          <w:lang w:val="en-GB"/>
        </w:rPr>
        <w:t>Ben Bella Road</w:t>
      </w:r>
    </w:p>
    <w:p w14:paraId="30DC8A4D" w14:textId="77777777" w:rsidR="007D0ECC" w:rsidRDefault="007D0ECC" w:rsidP="00D424E9">
      <w:pPr>
        <w:spacing w:before="0" w:after="160" w:line="259" w:lineRule="auto"/>
        <w:ind w:left="1134"/>
        <w:rPr>
          <w:rFonts w:ascii="Times New Roman" w:eastAsiaTheme="minorHAnsi" w:hAnsi="Times New Roman" w:cstheme="minorBidi"/>
          <w:bCs/>
          <w:sz w:val="22"/>
          <w:szCs w:val="22"/>
          <w:lang w:val="en-GB"/>
        </w:rPr>
      </w:pPr>
      <w:r>
        <w:rPr>
          <w:rFonts w:ascii="Times New Roman" w:eastAsiaTheme="minorHAnsi" w:hAnsi="Times New Roman" w:cstheme="minorBidi"/>
          <w:bCs/>
          <w:sz w:val="22"/>
          <w:szCs w:val="22"/>
          <w:lang w:val="en-GB"/>
        </w:rPr>
        <w:t>Po Box 30051</w:t>
      </w:r>
    </w:p>
    <w:p w14:paraId="7DD9A434" w14:textId="77777777" w:rsidR="00F632B6" w:rsidRDefault="007D0ECC" w:rsidP="00D424E9">
      <w:pPr>
        <w:spacing w:before="0" w:after="160" w:line="259" w:lineRule="auto"/>
        <w:ind w:left="1134"/>
        <w:rPr>
          <w:rFonts w:ascii="Times New Roman" w:eastAsiaTheme="minorHAnsi" w:hAnsi="Times New Roman" w:cstheme="minorBidi"/>
          <w:bCs/>
          <w:sz w:val="22"/>
          <w:szCs w:val="22"/>
          <w:lang w:val="en-GB"/>
        </w:rPr>
      </w:pPr>
      <w:r>
        <w:rPr>
          <w:rFonts w:ascii="Times New Roman" w:eastAsiaTheme="minorHAnsi" w:hAnsi="Times New Roman" w:cstheme="minorBidi"/>
          <w:bCs/>
          <w:sz w:val="22"/>
          <w:szCs w:val="22"/>
          <w:lang w:val="en-GB"/>
        </w:rPr>
        <w:t>Lusaka Zambia</w:t>
      </w:r>
    </w:p>
    <w:p w14:paraId="59F0FABE" w14:textId="00DA158D" w:rsidR="0067436A" w:rsidRPr="0067436A" w:rsidRDefault="0067436A" w:rsidP="00847407">
      <w:pPr>
        <w:spacing w:before="0" w:after="160" w:line="259" w:lineRule="auto"/>
        <w:ind w:left="1134"/>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 For the 40% pre-financing, the pre-financing guarantee</w:t>
      </w:r>
      <w:r w:rsidR="00847407">
        <w:rPr>
          <w:rFonts w:ascii="Times New Roman" w:eastAsiaTheme="minorHAnsi" w:hAnsi="Times New Roman" w:cstheme="minorBidi"/>
          <w:bCs/>
          <w:sz w:val="22"/>
          <w:szCs w:val="22"/>
          <w:lang w:val="en-GB"/>
        </w:rPr>
        <w:t>.</w:t>
      </w:r>
      <w:r w:rsidRPr="0067436A">
        <w:rPr>
          <w:rFonts w:ascii="Times New Roman" w:eastAsiaTheme="minorHAnsi" w:hAnsi="Times New Roman" w:cstheme="minorBidi"/>
          <w:bCs/>
          <w:sz w:val="22"/>
          <w:szCs w:val="22"/>
          <w:highlight w:val="yellow"/>
          <w:lang w:val="en-GB"/>
        </w:rPr>
        <w:t xml:space="preserve"> </w:t>
      </w:r>
    </w:p>
    <w:p w14:paraId="0CD039D9" w14:textId="77777777" w:rsidR="0067436A" w:rsidRPr="0067436A" w:rsidRDefault="0067436A" w:rsidP="0067436A">
      <w:pPr>
        <w:spacing w:before="0" w:after="0" w:line="259" w:lineRule="auto"/>
        <w:ind w:left="1985" w:hanging="284"/>
        <w:jc w:val="both"/>
        <w:rPr>
          <w:rFonts w:ascii="Times New Roman" w:eastAsiaTheme="minorHAnsi" w:hAnsi="Times New Roman" w:cstheme="minorBidi"/>
          <w:bCs/>
          <w:sz w:val="22"/>
          <w:szCs w:val="22"/>
          <w:highlight w:val="yellow"/>
          <w:lang w:val="en-GB"/>
        </w:rPr>
      </w:pPr>
    </w:p>
    <w:p w14:paraId="2B47DFBF" w14:textId="6BD89EED" w:rsidR="0067436A" w:rsidRPr="0067436A" w:rsidRDefault="0067436A" w:rsidP="0067436A">
      <w:pPr>
        <w:spacing w:before="0" w:after="0" w:line="259" w:lineRule="auto"/>
        <w:ind w:left="1559" w:hanging="425"/>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b)</w:t>
      </w:r>
      <w:r w:rsidR="004E5862">
        <w:rPr>
          <w:rFonts w:ascii="Times New Roman" w:eastAsiaTheme="minorHAnsi" w:hAnsi="Times New Roman" w:cstheme="minorBidi"/>
          <w:bCs/>
          <w:sz w:val="22"/>
          <w:szCs w:val="22"/>
          <w:lang w:val="en-GB"/>
        </w:rPr>
        <w:t xml:space="preserve"> </w:t>
      </w:r>
      <w:r w:rsidRPr="0067436A">
        <w:rPr>
          <w:rFonts w:ascii="Times New Roman" w:eastAsiaTheme="minorHAnsi" w:hAnsi="Times New Roman" w:cstheme="minorBidi"/>
          <w:bCs/>
          <w:sz w:val="22"/>
          <w:szCs w:val="22"/>
          <w:lang w:val="en-GB"/>
        </w:rPr>
        <w:t>For the 60 % balance the invoice(s) in triplicate together with the request for provisional acceptance of the supplies to the contracting authority referred in 26.5.</w:t>
      </w:r>
    </w:p>
    <w:p w14:paraId="7F5F78C7" w14:textId="77777777" w:rsidR="0067436A" w:rsidRPr="0067436A" w:rsidRDefault="0067436A" w:rsidP="0067436A">
      <w:pPr>
        <w:spacing w:before="0" w:after="0" w:line="259" w:lineRule="auto"/>
        <w:ind w:left="1559" w:hanging="425"/>
        <w:jc w:val="both"/>
        <w:rPr>
          <w:rFonts w:ascii="Times New Roman" w:eastAsiaTheme="minorHAnsi" w:hAnsi="Times New Roman" w:cstheme="minorBidi"/>
          <w:bCs/>
          <w:sz w:val="22"/>
          <w:szCs w:val="22"/>
          <w:lang w:val="en-GB"/>
        </w:rPr>
      </w:pPr>
    </w:p>
    <w:p w14:paraId="0CA954B2"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7" w:name="_Toc124934913"/>
      <w:r w:rsidRPr="0067436A">
        <w:rPr>
          <w:rFonts w:ascii="Times New Roman" w:eastAsiaTheme="minorHAnsi" w:hAnsi="Times New Roman" w:cstheme="minorBidi"/>
          <w:bCs/>
          <w:sz w:val="24"/>
          <w:szCs w:val="24"/>
          <w:lang w:val="en-GB"/>
        </w:rPr>
        <w:t>Article 28</w:t>
      </w:r>
      <w:r w:rsidRPr="0067436A">
        <w:rPr>
          <w:rFonts w:ascii="Times New Roman" w:eastAsiaTheme="minorHAnsi" w:hAnsi="Times New Roman" w:cstheme="minorBidi"/>
          <w:bCs/>
          <w:sz w:val="24"/>
          <w:szCs w:val="24"/>
          <w:lang w:val="en-GB"/>
        </w:rPr>
        <w:tab/>
        <w:t>Delayed payments</w:t>
      </w:r>
    </w:p>
    <w:p w14:paraId="5722E171" w14:textId="77777777" w:rsidR="0067436A" w:rsidRPr="0067436A" w:rsidRDefault="0067436A" w:rsidP="0067436A">
      <w:pPr>
        <w:autoSpaceDE w:val="0"/>
        <w:autoSpaceDN w:val="0"/>
        <w:adjustRightInd w:val="0"/>
        <w:spacing w:before="0" w:after="160" w:line="259" w:lineRule="auto"/>
        <w:ind w:left="1134" w:hanging="709"/>
        <w:jc w:val="both"/>
        <w:rPr>
          <w:rFonts w:ascii="Times New Roman" w:eastAsiaTheme="minorHAnsi" w:hAnsi="Times New Roman" w:cstheme="minorBidi"/>
          <w:bCs/>
          <w:sz w:val="22"/>
          <w:szCs w:val="22"/>
          <w:lang w:val="en-GB" w:eastAsia="en-GB"/>
        </w:rPr>
      </w:pPr>
      <w:r w:rsidRPr="0067436A">
        <w:rPr>
          <w:rFonts w:ascii="Times New Roman" w:eastAsiaTheme="minorHAnsi" w:hAnsi="Times New Roman" w:cstheme="minorBidi"/>
          <w:bCs/>
          <w:sz w:val="22"/>
          <w:szCs w:val="22"/>
          <w:lang w:val="en-GB"/>
        </w:rPr>
        <w:t>28.2</w:t>
      </w:r>
      <w:r w:rsidRPr="0067436A">
        <w:rPr>
          <w:rFonts w:ascii="Times New Roman" w:eastAsiaTheme="minorHAnsi" w:hAnsi="Times New Roman" w:cstheme="minorBidi"/>
          <w:bCs/>
          <w:sz w:val="22"/>
          <w:szCs w:val="22"/>
          <w:lang w:val="en-GB"/>
        </w:rPr>
        <w:tab/>
      </w:r>
      <w:r w:rsidRPr="0067436A">
        <w:rPr>
          <w:rFonts w:ascii="Times New Roman" w:eastAsiaTheme="minorHAnsi" w:hAnsi="Times New Roman" w:cstheme="minorBidi"/>
          <w:bCs/>
          <w:sz w:val="22"/>
          <w:szCs w:val="22"/>
          <w:lang w:val="en-GB" w:eastAsia="en-GB"/>
        </w:rPr>
        <w:t>By derogation from Article 28.2 of the general conditions, o</w:t>
      </w:r>
      <w:r w:rsidRPr="0067436A">
        <w:rPr>
          <w:rFonts w:ascii="Times New Roman" w:eastAsiaTheme="minorHAnsi" w:hAnsi="Times New Roman" w:cstheme="minorBidi"/>
          <w:bCs/>
          <w:sz w:val="22"/>
          <w:szCs w:val="22"/>
          <w:lang w:val="en-GB"/>
        </w:rPr>
        <w:t>nce the deadline laid down in Article 26.3 has expired, the contractor shall, upon demand, be entitled to late-payment interest at the rate and for the period mentioned in the general conditions. The demand must be submitted within two months of receiving late payment.</w:t>
      </w:r>
    </w:p>
    <w:p w14:paraId="702F8F67"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r w:rsidRPr="0067436A">
        <w:rPr>
          <w:rFonts w:ascii="Times New Roman" w:eastAsiaTheme="minorHAnsi" w:hAnsi="Times New Roman" w:cstheme="minorBidi"/>
          <w:bCs/>
          <w:sz w:val="24"/>
          <w:szCs w:val="24"/>
          <w:lang w:val="en-GB"/>
        </w:rPr>
        <w:t>Article 29</w:t>
      </w:r>
      <w:r w:rsidRPr="0067436A">
        <w:rPr>
          <w:rFonts w:ascii="Times New Roman" w:eastAsiaTheme="minorHAnsi" w:hAnsi="Times New Roman" w:cstheme="minorBidi"/>
          <w:bCs/>
          <w:sz w:val="24"/>
          <w:szCs w:val="24"/>
          <w:lang w:val="en-GB"/>
        </w:rPr>
        <w:tab/>
        <w:t>Delivery</w:t>
      </w:r>
      <w:bookmarkEnd w:id="57"/>
    </w:p>
    <w:p w14:paraId="6B9D5D13" w14:textId="77777777" w:rsidR="0067436A" w:rsidRPr="0067436A" w:rsidRDefault="0067436A" w:rsidP="0067436A">
      <w:pPr>
        <w:spacing w:before="0" w:after="160" w:line="259" w:lineRule="auto"/>
        <w:ind w:left="1134" w:hanging="709"/>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29.3</w:t>
      </w:r>
      <w:r w:rsidRPr="0067436A">
        <w:rPr>
          <w:rFonts w:ascii="Times New Roman" w:eastAsiaTheme="minorHAnsi" w:hAnsi="Times New Roman" w:cstheme="minorBidi"/>
          <w:bCs/>
          <w:sz w:val="22"/>
          <w:szCs w:val="22"/>
          <w:lang w:val="en-GB"/>
        </w:rPr>
        <w:tab/>
        <w:t>The packaging shall become the property of the recipient subject to environmental considerations.</w:t>
      </w:r>
    </w:p>
    <w:p w14:paraId="0F088915"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8" w:name="_Toc124934914"/>
      <w:r w:rsidRPr="0067436A">
        <w:rPr>
          <w:rFonts w:ascii="Times New Roman" w:eastAsiaTheme="minorHAnsi" w:hAnsi="Times New Roman" w:cstheme="minorBidi"/>
          <w:bCs/>
          <w:sz w:val="24"/>
          <w:szCs w:val="24"/>
          <w:lang w:val="en-GB"/>
        </w:rPr>
        <w:t>Article 31</w:t>
      </w:r>
      <w:r w:rsidRPr="0067436A">
        <w:rPr>
          <w:rFonts w:ascii="Times New Roman" w:eastAsiaTheme="minorHAnsi" w:hAnsi="Times New Roman" w:cstheme="minorBidi"/>
          <w:bCs/>
          <w:sz w:val="24"/>
          <w:szCs w:val="24"/>
          <w:lang w:val="en-GB"/>
        </w:rPr>
        <w:tab/>
        <w:t>Provisional acceptance</w:t>
      </w:r>
      <w:bookmarkEnd w:id="58"/>
    </w:p>
    <w:p w14:paraId="557FA2C0" w14:textId="77777777" w:rsidR="0067436A" w:rsidRPr="0067436A" w:rsidRDefault="0067436A" w:rsidP="0067436A">
      <w:pPr>
        <w:spacing w:before="0" w:after="160" w:line="259" w:lineRule="auto"/>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 xml:space="preserve">The certificate of provisional acceptance must be issued using the template in Annex C11. </w:t>
      </w:r>
    </w:p>
    <w:p w14:paraId="1C937B77" w14:textId="77777777" w:rsidR="0067436A" w:rsidRPr="0067436A" w:rsidRDefault="0067436A" w:rsidP="0067436A">
      <w:pPr>
        <w:spacing w:before="0" w:after="160" w:line="259" w:lineRule="auto"/>
        <w:ind w:left="1134" w:hanging="708"/>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31.2.</w:t>
      </w:r>
      <w:r w:rsidRPr="0067436A">
        <w:rPr>
          <w:rFonts w:ascii="Times New Roman" w:eastAsiaTheme="minorHAnsi" w:hAnsi="Times New Roman" w:cstheme="minorBidi"/>
          <w:bCs/>
          <w:sz w:val="22"/>
          <w:szCs w:val="22"/>
          <w:lang w:val="en-GB"/>
        </w:rPr>
        <w:tab/>
        <w:t xml:space="preserve">By derogation from Article 31.2, second paragraph, the contracting authority’s time limit for issuing the certificate of provisional acceptance to the contractor shall not be included in the time limit for payments indicated in Article 26.3. </w:t>
      </w:r>
    </w:p>
    <w:p w14:paraId="60F4444B"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59" w:name="_Toc124934915"/>
      <w:r w:rsidRPr="0067436A">
        <w:rPr>
          <w:rFonts w:ascii="Times New Roman" w:eastAsiaTheme="minorHAnsi" w:hAnsi="Times New Roman" w:cstheme="minorBidi"/>
          <w:bCs/>
          <w:sz w:val="24"/>
          <w:szCs w:val="24"/>
          <w:lang w:val="en-GB"/>
        </w:rPr>
        <w:t>Article 32</w:t>
      </w:r>
      <w:r w:rsidRPr="0067436A">
        <w:rPr>
          <w:rFonts w:ascii="Times New Roman" w:eastAsiaTheme="minorHAnsi" w:hAnsi="Times New Roman" w:cstheme="minorBidi"/>
          <w:bCs/>
          <w:sz w:val="24"/>
          <w:szCs w:val="24"/>
          <w:lang w:val="en-GB"/>
        </w:rPr>
        <w:tab/>
        <w:t>Warranty</w:t>
      </w:r>
      <w:bookmarkEnd w:id="59"/>
      <w:r w:rsidRPr="0067436A">
        <w:rPr>
          <w:rFonts w:ascii="Times New Roman" w:eastAsiaTheme="minorHAnsi" w:hAnsi="Times New Roman" w:cstheme="minorBidi"/>
          <w:bCs/>
          <w:sz w:val="24"/>
          <w:szCs w:val="24"/>
          <w:lang w:val="en-GB"/>
        </w:rPr>
        <w:t xml:space="preserve"> obligations</w:t>
      </w:r>
    </w:p>
    <w:p w14:paraId="15ECD6B4" w14:textId="388EA7B8" w:rsidR="0067436A" w:rsidRPr="0067436A" w:rsidRDefault="0067436A" w:rsidP="0067436A">
      <w:pPr>
        <w:spacing w:before="0" w:after="160" w:line="259" w:lineRule="auto"/>
        <w:ind w:left="1134" w:hanging="708"/>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32.7</w:t>
      </w:r>
      <w:r w:rsidRPr="0067436A">
        <w:rPr>
          <w:rFonts w:ascii="Times New Roman" w:eastAsiaTheme="minorHAnsi" w:hAnsi="Times New Roman" w:cstheme="minorBidi"/>
          <w:bCs/>
          <w:sz w:val="22"/>
          <w:szCs w:val="22"/>
          <w:lang w:val="en-GB"/>
        </w:rPr>
        <w:tab/>
        <w:t xml:space="preserve">The warranty must remain valid for a period of </w:t>
      </w:r>
      <w:r w:rsidR="00701B4A">
        <w:rPr>
          <w:rFonts w:ascii="Times New Roman" w:eastAsiaTheme="minorHAnsi" w:hAnsi="Times New Roman" w:cstheme="minorBidi"/>
          <w:bCs/>
          <w:sz w:val="22"/>
          <w:szCs w:val="22"/>
          <w:lang w:val="en-GB"/>
        </w:rPr>
        <w:t>one</w:t>
      </w:r>
      <w:r w:rsidRPr="0067436A">
        <w:rPr>
          <w:rFonts w:ascii="Times New Roman" w:eastAsiaTheme="minorHAnsi" w:hAnsi="Times New Roman" w:cstheme="minorBidi"/>
          <w:bCs/>
          <w:sz w:val="22"/>
          <w:szCs w:val="22"/>
          <w:lang w:val="en-GB"/>
        </w:rPr>
        <w:t xml:space="preserve"> yea</w:t>
      </w:r>
      <w:r w:rsidR="00A50421">
        <w:rPr>
          <w:rFonts w:ascii="Times New Roman" w:eastAsiaTheme="minorHAnsi" w:hAnsi="Times New Roman" w:cstheme="minorBidi"/>
          <w:bCs/>
          <w:sz w:val="22"/>
          <w:szCs w:val="22"/>
          <w:lang w:val="en-GB"/>
        </w:rPr>
        <w:t xml:space="preserve">r </w:t>
      </w:r>
      <w:r w:rsidRPr="0067436A">
        <w:rPr>
          <w:rFonts w:ascii="Times New Roman" w:eastAsiaTheme="minorHAnsi" w:hAnsi="Times New Roman" w:cstheme="minorBidi"/>
          <w:bCs/>
          <w:sz w:val="22"/>
          <w:szCs w:val="22"/>
          <w:lang w:val="en-GB"/>
        </w:rPr>
        <w:t>after provisional acceptance.</w:t>
      </w:r>
    </w:p>
    <w:p w14:paraId="39F5689F"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60" w:name="_Toc119839451"/>
      <w:bookmarkStart w:id="61" w:name="_Toc124934916"/>
      <w:r w:rsidRPr="0067436A">
        <w:rPr>
          <w:rFonts w:ascii="Times New Roman" w:eastAsiaTheme="minorHAnsi" w:hAnsi="Times New Roman" w:cstheme="minorBidi"/>
          <w:bCs/>
          <w:sz w:val="24"/>
          <w:szCs w:val="24"/>
          <w:lang w:val="en-GB"/>
        </w:rPr>
        <w:t>Article 33</w:t>
      </w:r>
      <w:r w:rsidRPr="0067436A">
        <w:rPr>
          <w:rFonts w:ascii="Times New Roman" w:eastAsiaTheme="minorHAnsi" w:hAnsi="Times New Roman" w:cstheme="minorBidi"/>
          <w:bCs/>
          <w:sz w:val="24"/>
          <w:szCs w:val="24"/>
          <w:lang w:val="en-GB"/>
        </w:rPr>
        <w:tab/>
        <w:t>After-sales service</w:t>
      </w:r>
      <w:bookmarkEnd w:id="60"/>
      <w:bookmarkEnd w:id="61"/>
    </w:p>
    <w:p w14:paraId="16BB5C34" w14:textId="77777777" w:rsidR="0067436A" w:rsidRPr="0067436A" w:rsidRDefault="0067436A" w:rsidP="0067436A">
      <w:pPr>
        <w:spacing w:before="0" w:after="160" w:line="259" w:lineRule="auto"/>
        <w:ind w:left="1134" w:hanging="708"/>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33.1</w:t>
      </w:r>
      <w:r w:rsidRPr="0067436A">
        <w:rPr>
          <w:rFonts w:ascii="Times New Roman" w:eastAsiaTheme="minorHAnsi" w:hAnsi="Times New Roman" w:cstheme="minorBidi"/>
          <w:bCs/>
          <w:sz w:val="22"/>
          <w:szCs w:val="22"/>
          <w:lang w:val="en-GB"/>
        </w:rPr>
        <w:tab/>
        <w:t>The contractor shall provide or secure provision of reliable after-sales maintenance service thereafter at the place of destination guaranteeing the upkeep and repair of goods supplied.</w:t>
      </w:r>
    </w:p>
    <w:p w14:paraId="2CCCF276" w14:textId="77777777" w:rsidR="0067436A" w:rsidRPr="0067436A" w:rsidRDefault="0067436A" w:rsidP="0067436A">
      <w:pPr>
        <w:spacing w:before="240" w:after="160" w:line="259" w:lineRule="auto"/>
        <w:ind w:left="1134" w:hanging="1134"/>
        <w:jc w:val="both"/>
        <w:rPr>
          <w:rFonts w:ascii="Times New Roman" w:eastAsiaTheme="minorHAnsi" w:hAnsi="Times New Roman" w:cstheme="minorBidi"/>
          <w:bCs/>
          <w:sz w:val="24"/>
          <w:szCs w:val="24"/>
          <w:lang w:val="en-GB"/>
        </w:rPr>
      </w:pPr>
      <w:bookmarkStart w:id="62" w:name="_Toc124934917"/>
      <w:r w:rsidRPr="0067436A">
        <w:rPr>
          <w:rFonts w:ascii="Times New Roman" w:eastAsiaTheme="minorHAnsi" w:hAnsi="Times New Roman" w:cstheme="minorBidi"/>
          <w:bCs/>
          <w:sz w:val="24"/>
          <w:szCs w:val="24"/>
          <w:lang w:val="en-GB"/>
        </w:rPr>
        <w:t>Article 40</w:t>
      </w:r>
      <w:r w:rsidRPr="0067436A">
        <w:rPr>
          <w:rFonts w:ascii="Times New Roman" w:eastAsiaTheme="minorHAnsi" w:hAnsi="Times New Roman" w:cstheme="minorBidi"/>
          <w:bCs/>
          <w:sz w:val="24"/>
          <w:szCs w:val="24"/>
          <w:lang w:val="en-GB"/>
        </w:rPr>
        <w:tab/>
        <w:t>Settlement of disputes</w:t>
      </w:r>
      <w:bookmarkEnd w:id="62"/>
    </w:p>
    <w:p w14:paraId="4D7E5BDA" w14:textId="77777777" w:rsidR="0067436A" w:rsidRPr="0067436A" w:rsidRDefault="0067436A" w:rsidP="0067436A">
      <w:pPr>
        <w:tabs>
          <w:tab w:val="left" w:pos="1417"/>
          <w:tab w:val="left" w:pos="2126"/>
          <w:tab w:val="left" w:pos="2835"/>
        </w:tabs>
        <w:spacing w:before="0" w:after="160" w:line="259" w:lineRule="auto"/>
        <w:ind w:left="1134"/>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Any dispute arising out of or relating to this contract which cannot be settled otherwise shall:</w:t>
      </w:r>
    </w:p>
    <w:p w14:paraId="0396A2E0" w14:textId="77777777" w:rsidR="0067436A" w:rsidRPr="0067436A" w:rsidRDefault="0067436A" w:rsidP="0067436A">
      <w:pPr>
        <w:spacing w:before="0" w:after="160" w:line="259" w:lineRule="auto"/>
        <w:ind w:left="1560" w:hanging="426"/>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(a)</w:t>
      </w:r>
      <w:r w:rsidRPr="0067436A">
        <w:rPr>
          <w:rFonts w:ascii="Times New Roman" w:eastAsiaTheme="minorHAnsi" w:hAnsi="Times New Roman" w:cstheme="minorBidi"/>
          <w:bCs/>
          <w:sz w:val="22"/>
          <w:szCs w:val="22"/>
          <w:lang w:val="en-GB"/>
        </w:rPr>
        <w:tab/>
        <w:t>in the case of a national contract, be settled in accordance with the national legislation of the state of the contracting authority; and</w:t>
      </w:r>
    </w:p>
    <w:p w14:paraId="44F31556" w14:textId="77777777" w:rsidR="0067436A" w:rsidRPr="0067436A" w:rsidRDefault="0067436A" w:rsidP="0067436A">
      <w:pPr>
        <w:spacing w:before="0" w:after="160" w:line="259" w:lineRule="auto"/>
        <w:ind w:left="1560" w:hanging="426"/>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(b)</w:t>
      </w:r>
      <w:r w:rsidRPr="0067436A">
        <w:rPr>
          <w:rFonts w:ascii="Times New Roman" w:eastAsiaTheme="minorHAnsi" w:hAnsi="Times New Roman" w:cstheme="minorBidi"/>
          <w:bCs/>
          <w:sz w:val="22"/>
          <w:szCs w:val="22"/>
          <w:lang w:val="en-GB"/>
        </w:rPr>
        <w:tab/>
        <w:t>in the case of a transnational contract, be settled either:</w:t>
      </w:r>
    </w:p>
    <w:p w14:paraId="3C86534B" w14:textId="77777777" w:rsidR="0067436A" w:rsidRPr="0067436A" w:rsidRDefault="0067436A" w:rsidP="0067436A">
      <w:pPr>
        <w:tabs>
          <w:tab w:val="left" w:pos="2835"/>
        </w:tabs>
        <w:spacing w:before="0" w:after="160" w:line="259" w:lineRule="auto"/>
        <w:ind w:left="1985" w:hanging="425"/>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w:t>
      </w:r>
      <w:proofErr w:type="spellStart"/>
      <w:r w:rsidRPr="0067436A">
        <w:rPr>
          <w:rFonts w:ascii="Times New Roman" w:eastAsiaTheme="minorHAnsi" w:hAnsi="Times New Roman" w:cstheme="minorBidi"/>
          <w:bCs/>
          <w:sz w:val="22"/>
          <w:szCs w:val="22"/>
          <w:lang w:val="en-GB"/>
        </w:rPr>
        <w:t>i</w:t>
      </w:r>
      <w:proofErr w:type="spellEnd"/>
      <w:r w:rsidRPr="0067436A">
        <w:rPr>
          <w:rFonts w:ascii="Times New Roman" w:eastAsiaTheme="minorHAnsi" w:hAnsi="Times New Roman" w:cstheme="minorBidi"/>
          <w:bCs/>
          <w:sz w:val="22"/>
          <w:szCs w:val="22"/>
          <w:lang w:val="en-GB"/>
        </w:rPr>
        <w:t>)</w:t>
      </w:r>
      <w:r w:rsidRPr="0067436A">
        <w:rPr>
          <w:rFonts w:ascii="Times New Roman" w:eastAsiaTheme="minorHAnsi" w:hAnsi="Times New Roman" w:cstheme="minorBidi"/>
          <w:bCs/>
          <w:sz w:val="22"/>
          <w:szCs w:val="22"/>
          <w:lang w:val="en-GB"/>
        </w:rPr>
        <w:tab/>
        <w:t>if the parties to the contract so agree, in accordance with the national legislation of the state of the contracting authority or its established international practices; or</w:t>
      </w:r>
    </w:p>
    <w:p w14:paraId="08362FED" w14:textId="1EE348F1" w:rsidR="0067436A" w:rsidRPr="0067436A" w:rsidRDefault="0067436A" w:rsidP="0067436A">
      <w:pPr>
        <w:autoSpaceDE w:val="0"/>
        <w:autoSpaceDN w:val="0"/>
        <w:adjustRightInd w:val="0"/>
        <w:spacing w:before="0" w:after="160" w:line="259" w:lineRule="auto"/>
        <w:ind w:left="1985" w:hanging="425"/>
        <w:jc w:val="both"/>
        <w:rPr>
          <w:rFonts w:ascii="Times New Roman" w:eastAsiaTheme="minorHAnsi" w:hAnsi="Times New Roman" w:cstheme="minorBidi"/>
          <w:bCs/>
          <w:sz w:val="22"/>
          <w:szCs w:val="22"/>
          <w:lang w:val="en-GB" w:bidi="kn-IN"/>
        </w:rPr>
      </w:pPr>
      <w:r w:rsidRPr="0067436A">
        <w:rPr>
          <w:rFonts w:ascii="Times New Roman" w:eastAsiaTheme="minorHAnsi" w:hAnsi="Times New Roman" w:cstheme="minorBidi"/>
          <w:bCs/>
          <w:sz w:val="22"/>
          <w:szCs w:val="22"/>
          <w:lang w:val="en-GB"/>
        </w:rPr>
        <w:lastRenderedPageBreak/>
        <w:t>(ii)</w:t>
      </w:r>
      <w:r w:rsidRPr="0067436A">
        <w:rPr>
          <w:rFonts w:ascii="Times New Roman" w:eastAsiaTheme="minorHAnsi" w:hAnsi="Times New Roman" w:cstheme="minorBidi"/>
          <w:bCs/>
          <w:sz w:val="22"/>
          <w:szCs w:val="22"/>
          <w:lang w:val="en-GB"/>
        </w:rPr>
        <w:tab/>
        <w:t>by arbitration in accordance with the procedural rules on conciliation and arbitration of contracts financed by the European Development Fund, adopted by Decision 3/90 of the ACP-EEC Council of Ministers of 29 March 1990 (Official Journal No L 382, 31.12.1990</w:t>
      </w:r>
      <w:r w:rsidR="005D4374" w:rsidRPr="0067436A">
        <w:rPr>
          <w:rFonts w:ascii="Times New Roman" w:eastAsiaTheme="minorHAnsi" w:hAnsi="Times New Roman" w:cstheme="minorBidi"/>
          <w:bCs/>
          <w:sz w:val="22"/>
          <w:szCs w:val="22"/>
          <w:lang w:val="en-GB"/>
        </w:rPr>
        <w:t>, Annex</w:t>
      </w:r>
      <w:r w:rsidRPr="0067436A">
        <w:rPr>
          <w:rFonts w:ascii="Times New Roman" w:eastAsiaTheme="minorHAnsi" w:hAnsi="Times New Roman" w:cstheme="minorBidi"/>
          <w:bCs/>
          <w:sz w:val="22"/>
          <w:szCs w:val="22"/>
          <w:lang w:val="en-GB"/>
        </w:rPr>
        <w:t xml:space="preserve"> a12 to the practical guide)</w:t>
      </w:r>
      <w:r w:rsidRPr="0067436A">
        <w:rPr>
          <w:rFonts w:ascii="Times New Roman" w:eastAsiaTheme="minorHAnsi" w:hAnsi="Times New Roman" w:cstheme="minorBidi"/>
          <w:bCs/>
          <w:sz w:val="22"/>
          <w:szCs w:val="22"/>
          <w:lang w:val="en-GB" w:bidi="kn-IN"/>
        </w:rPr>
        <w:t xml:space="preserve"> </w:t>
      </w:r>
    </w:p>
    <w:p w14:paraId="21D95C1C" w14:textId="77777777" w:rsidR="0067436A" w:rsidRPr="0067436A" w:rsidRDefault="0067436A" w:rsidP="0067436A">
      <w:pPr>
        <w:spacing w:before="0" w:after="160" w:line="259" w:lineRule="auto"/>
        <w:ind w:left="567" w:hanging="567"/>
        <w:rPr>
          <w:rFonts w:ascii="Times New Roman" w:eastAsiaTheme="minorHAnsi" w:hAnsi="Times New Roman" w:cstheme="minorBidi"/>
          <w:bCs/>
          <w:sz w:val="22"/>
          <w:szCs w:val="22"/>
          <w:lang w:val="en-GB"/>
        </w:rPr>
      </w:pPr>
    </w:p>
    <w:p w14:paraId="2AAF5CD0" w14:textId="77777777" w:rsidR="0067436A" w:rsidRPr="0067436A" w:rsidRDefault="0067436A" w:rsidP="0067436A">
      <w:pPr>
        <w:keepNext/>
        <w:keepLines/>
        <w:tabs>
          <w:tab w:val="left" w:pos="1134"/>
        </w:tabs>
        <w:spacing w:before="240" w:after="160" w:line="259" w:lineRule="auto"/>
        <w:ind w:left="1134" w:hanging="1134"/>
        <w:rPr>
          <w:rFonts w:ascii="Times New Roman" w:eastAsiaTheme="minorHAnsi" w:hAnsi="Times New Roman" w:cstheme="minorBidi"/>
          <w:bCs/>
          <w:sz w:val="24"/>
          <w:szCs w:val="24"/>
          <w:lang w:val="en-GB"/>
        </w:rPr>
      </w:pPr>
      <w:r w:rsidRPr="0067436A">
        <w:rPr>
          <w:rFonts w:ascii="Times New Roman" w:eastAsiaTheme="minorHAnsi" w:hAnsi="Times New Roman" w:cstheme="minorBidi"/>
          <w:bCs/>
          <w:sz w:val="24"/>
          <w:szCs w:val="24"/>
          <w:lang w:val="en-GB"/>
        </w:rPr>
        <w:t>Article 44</w:t>
      </w:r>
      <w:r w:rsidRPr="0067436A">
        <w:rPr>
          <w:rFonts w:ascii="Times New Roman" w:eastAsiaTheme="minorHAnsi" w:hAnsi="Times New Roman" w:cstheme="minorBidi"/>
          <w:bCs/>
          <w:sz w:val="24"/>
          <w:szCs w:val="24"/>
          <w:lang w:val="en-GB"/>
        </w:rPr>
        <w:tab/>
        <w:t>Data protection</w:t>
      </w:r>
    </w:p>
    <w:p w14:paraId="24886BB5" w14:textId="77777777" w:rsidR="0067436A" w:rsidRPr="0067436A" w:rsidRDefault="0067436A" w:rsidP="0067436A">
      <w:pPr>
        <w:spacing w:before="0" w:after="160" w:line="259" w:lineRule="auto"/>
        <w:jc w:val="both"/>
        <w:rPr>
          <w:rFonts w:ascii="Times New Roman" w:eastAsiaTheme="minorHAnsi" w:hAnsi="Times New Roman" w:cstheme="minorBidi"/>
          <w:bCs/>
          <w:sz w:val="22"/>
          <w:szCs w:val="22"/>
          <w:lang w:val="en-GB"/>
        </w:rPr>
      </w:pPr>
      <w:r w:rsidRPr="0067436A">
        <w:rPr>
          <w:rFonts w:ascii="Times New Roman" w:eastAsiaTheme="minorHAnsi" w:hAnsi="Times New Roman" w:cstheme="minorBidi"/>
          <w:bCs/>
          <w:sz w:val="22"/>
          <w:szCs w:val="22"/>
          <w:lang w:val="en-GB"/>
        </w:rPr>
        <w:t>1. Processing of personal data related to the implementation of the contract by the contracting authority takes place in accordance with the national legislation of the state of the contracting authority and with the provisions of the respective financing agreement.</w:t>
      </w:r>
    </w:p>
    <w:p w14:paraId="2098D7EC" w14:textId="77777777" w:rsidR="0067436A" w:rsidRPr="0067436A" w:rsidRDefault="0067436A" w:rsidP="0067436A">
      <w:pPr>
        <w:spacing w:before="0" w:after="160" w:line="259" w:lineRule="auto"/>
        <w:jc w:val="both"/>
        <w:rPr>
          <w:rFonts w:ascii="Times New Roman" w:eastAsiaTheme="minorHAnsi" w:hAnsi="Times New Roman" w:cstheme="minorBidi"/>
          <w:bCs/>
          <w:sz w:val="22"/>
          <w:szCs w:val="22"/>
          <w:u w:val="single"/>
          <w:lang w:val="en-GB"/>
        </w:rPr>
      </w:pPr>
      <w:r w:rsidRPr="0067436A">
        <w:rPr>
          <w:rFonts w:ascii="Times New Roman" w:eastAsiaTheme="minorHAnsi" w:hAnsi="Times New Roman" w:cstheme="minorBidi"/>
          <w:bCs/>
          <w:sz w:val="22"/>
          <w:szCs w:val="22"/>
          <w:lang w:val="en-GB"/>
        </w:rPr>
        <w:t xml:space="preserve">2. To the extent that the contract covers an action financed by the European Union, the Contracting Authority may share communications related to the implementation of the contract, with the European Commission. These exchanges shall be made to the Commission, solely for the purpose of allowing the latter to exercise its rights and obligations under the applicable legislative framework and under the financing agreement with the Partner country – contracting authority. The exchanges may involve transfers of personal data (such as names, contact details, </w:t>
      </w:r>
      <w:proofErr w:type="gramStart"/>
      <w:r w:rsidRPr="0067436A">
        <w:rPr>
          <w:rFonts w:ascii="Times New Roman" w:eastAsiaTheme="minorHAnsi" w:hAnsi="Times New Roman" w:cstheme="minorBidi"/>
          <w:bCs/>
          <w:sz w:val="22"/>
          <w:szCs w:val="22"/>
          <w:lang w:val="en-GB"/>
        </w:rPr>
        <w:t>signatures</w:t>
      </w:r>
      <w:proofErr w:type="gramEnd"/>
      <w:r w:rsidRPr="0067436A">
        <w:rPr>
          <w:rFonts w:ascii="Times New Roman" w:eastAsiaTheme="minorHAnsi" w:hAnsi="Times New Roman" w:cstheme="minorBidi"/>
          <w:bCs/>
          <w:sz w:val="22"/>
          <w:szCs w:val="22"/>
          <w:lang w:val="en-GB"/>
        </w:rPr>
        <w:t xml:space="preserve"> and CVs) of natural persons involved in the implementation of the contract (such as contractors, staff, experts, trainees, subcontractors, insurers, guarantors, auditors and legal counsel). In cases where the contractor is processing personal data in the context of the implementation of the contract, he/she shall accordingly inform the data subjects of the possible transmission of their data to the Commission. When personal data is transmitted to the Commission, the latter processes them in accordance with 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67436A">
        <w:rPr>
          <w:rFonts w:ascii="Times New Roman" w:eastAsiaTheme="minorHAnsi" w:hAnsi="Times New Roman" w:cstheme="minorBidi"/>
          <w:bCs/>
          <w:sz w:val="22"/>
          <w:szCs w:val="22"/>
          <w:vertAlign w:val="superscript"/>
          <w:lang w:val="en-GB"/>
        </w:rPr>
        <w:footnoteReference w:id="12"/>
      </w:r>
      <w:r w:rsidRPr="0067436A">
        <w:rPr>
          <w:rFonts w:ascii="Times New Roman" w:eastAsiaTheme="minorHAnsi" w:hAnsi="Times New Roman" w:cstheme="minorBidi"/>
          <w:bCs/>
          <w:sz w:val="22"/>
          <w:szCs w:val="22"/>
          <w:lang w:val="en-GB"/>
        </w:rPr>
        <w:t xml:space="preserve"> and as detailed in the specific privacy statement published at </w:t>
      </w:r>
      <w:proofErr w:type="spellStart"/>
      <w:r w:rsidRPr="0067436A">
        <w:rPr>
          <w:rFonts w:ascii="Times New Roman" w:eastAsiaTheme="minorHAnsi" w:hAnsi="Times New Roman" w:cstheme="minorBidi"/>
          <w:bCs/>
          <w:sz w:val="22"/>
          <w:szCs w:val="22"/>
          <w:lang w:val="en-GB"/>
        </w:rPr>
        <w:t>ePRAG</w:t>
      </w:r>
      <w:proofErr w:type="spellEnd"/>
      <w:r w:rsidRPr="0067436A">
        <w:rPr>
          <w:rFonts w:ascii="Times New Roman" w:eastAsiaTheme="minorHAnsi" w:hAnsi="Times New Roman" w:cstheme="minorBidi"/>
          <w:bCs/>
          <w:sz w:val="22"/>
          <w:szCs w:val="22"/>
          <w:lang w:val="en-GB"/>
        </w:rPr>
        <w:t>.</w:t>
      </w:r>
    </w:p>
    <w:p w14:paraId="22A0320E" w14:textId="77777777" w:rsidR="0067436A" w:rsidRPr="0067436A" w:rsidRDefault="0067436A" w:rsidP="0067436A">
      <w:pPr>
        <w:spacing w:before="240" w:after="240"/>
        <w:ind w:left="1134" w:hanging="1134"/>
        <w:jc w:val="both"/>
        <w:rPr>
          <w:rFonts w:ascii="Times New Roman" w:hAnsi="Times New Roman"/>
          <w:bCs/>
          <w:sz w:val="22"/>
          <w:szCs w:val="22"/>
          <w:lang w:val="en-GB"/>
        </w:rPr>
      </w:pPr>
      <w:r w:rsidRPr="0067436A" w:rsidDel="009F7E6A">
        <w:rPr>
          <w:rFonts w:ascii="Times New Roman" w:hAnsi="Times New Roman"/>
          <w:bCs/>
          <w:sz w:val="22"/>
          <w:szCs w:val="22"/>
          <w:highlight w:val="yellow"/>
          <w:lang w:val="en-GB"/>
        </w:rPr>
        <w:t xml:space="preserve"> </w:t>
      </w:r>
    </w:p>
    <w:p w14:paraId="76AD1B33" w14:textId="77777777" w:rsidR="0067436A" w:rsidRPr="0067436A" w:rsidRDefault="0067436A" w:rsidP="0067436A">
      <w:pPr>
        <w:spacing w:before="0" w:after="160" w:line="259" w:lineRule="auto"/>
        <w:rPr>
          <w:rFonts w:asciiTheme="minorHAnsi" w:eastAsiaTheme="minorHAnsi" w:hAnsiTheme="minorHAnsi" w:cstheme="minorBidi"/>
          <w:bCs/>
          <w:sz w:val="22"/>
          <w:szCs w:val="22"/>
          <w:lang w:val="en-GB"/>
        </w:rPr>
      </w:pPr>
      <w:r w:rsidRPr="0067436A">
        <w:rPr>
          <w:rFonts w:asciiTheme="minorHAnsi" w:eastAsiaTheme="minorHAnsi" w:hAnsiTheme="minorHAnsi" w:cstheme="minorBidi"/>
          <w:bCs/>
          <w:sz w:val="22"/>
          <w:szCs w:val="22"/>
          <w:lang w:val="en-GB"/>
        </w:rPr>
        <w:t>* * *</w:t>
      </w:r>
    </w:p>
    <w:p w14:paraId="69F964BE" w14:textId="77777777" w:rsidR="0067436A" w:rsidRPr="0067436A" w:rsidRDefault="0067436A" w:rsidP="0067436A">
      <w:pPr>
        <w:spacing w:before="0" w:after="160" w:line="259" w:lineRule="auto"/>
        <w:rPr>
          <w:rFonts w:ascii="Times New Roman" w:eastAsiaTheme="minorHAnsi" w:hAnsi="Times New Roman"/>
          <w:bCs/>
          <w:sz w:val="22"/>
          <w:szCs w:val="22"/>
          <w:lang w:val="en-GB"/>
        </w:rPr>
      </w:pPr>
      <w:r w:rsidRPr="0067436A">
        <w:rPr>
          <w:rFonts w:ascii="Times New Roman" w:eastAsiaTheme="minorHAnsi" w:hAnsi="Times New Roman"/>
          <w:bCs/>
          <w:sz w:val="22"/>
          <w:szCs w:val="22"/>
          <w:lang w:val="en-GB"/>
        </w:rPr>
        <w:t xml:space="preserve">ANNEX I: GENERAL CONDITIONS </w:t>
      </w:r>
    </w:p>
    <w:p w14:paraId="1F9AB88C" w14:textId="77777777" w:rsidR="0067436A" w:rsidRPr="0067436A" w:rsidRDefault="0067436A" w:rsidP="0067436A">
      <w:pPr>
        <w:spacing w:before="0" w:after="160" w:line="259" w:lineRule="auto"/>
        <w:rPr>
          <w:rFonts w:ascii="Times New Roman" w:eastAsiaTheme="minorHAnsi" w:hAnsi="Times New Roman"/>
          <w:bCs/>
          <w:sz w:val="22"/>
          <w:szCs w:val="22"/>
          <w:lang w:val="en-GB"/>
        </w:rPr>
      </w:pPr>
      <w:r w:rsidRPr="0067436A">
        <w:rPr>
          <w:rFonts w:ascii="Times New Roman" w:eastAsiaTheme="minorHAnsi" w:hAnsi="Times New Roman"/>
          <w:bCs/>
          <w:sz w:val="22"/>
          <w:szCs w:val="22"/>
          <w:lang w:val="en-GB"/>
        </w:rPr>
        <w:t xml:space="preserve">FOR SUPPLY CONTRACTS FINANCED BY THE EUROPEAN UNION OR BY THE EUROPEAN DEVELOPMENT FUND </w:t>
      </w:r>
    </w:p>
    <w:p w14:paraId="0DA69F71" w14:textId="77777777" w:rsidR="0067436A" w:rsidRPr="0067436A" w:rsidRDefault="0067436A" w:rsidP="0067436A">
      <w:pPr>
        <w:spacing w:before="0" w:after="160" w:line="259" w:lineRule="auto"/>
        <w:rPr>
          <w:rFonts w:ascii="Times New Roman" w:eastAsiaTheme="minorHAnsi" w:hAnsi="Times New Roman"/>
          <w:bCs/>
          <w:sz w:val="22"/>
          <w:szCs w:val="22"/>
          <w:lang w:val="en-GB"/>
        </w:rPr>
      </w:pPr>
    </w:p>
    <w:p w14:paraId="4C3F5797" w14:textId="77777777" w:rsidR="0067436A" w:rsidRPr="0067436A" w:rsidRDefault="0067436A" w:rsidP="0067436A">
      <w:pPr>
        <w:spacing w:before="0" w:after="160" w:line="259" w:lineRule="auto"/>
        <w:rPr>
          <w:rFonts w:ascii="Times New Roman" w:eastAsiaTheme="minorHAnsi" w:hAnsi="Times New Roman"/>
          <w:bCs/>
          <w:sz w:val="22"/>
          <w:szCs w:val="22"/>
          <w:lang w:val="en-GB"/>
        </w:rPr>
      </w:pPr>
      <w:r w:rsidRPr="0067436A">
        <w:rPr>
          <w:rFonts w:ascii="Times New Roman" w:eastAsiaTheme="minorHAnsi" w:hAnsi="Times New Roman"/>
          <w:bCs/>
          <w:sz w:val="22"/>
          <w:szCs w:val="22"/>
          <w:lang w:val="en-GB"/>
        </w:rPr>
        <w:t xml:space="preserve">Attached </w:t>
      </w:r>
    </w:p>
    <w:p w14:paraId="351015C5" w14:textId="77777777" w:rsidR="0067436A" w:rsidRPr="0067436A" w:rsidRDefault="0067436A" w:rsidP="0067436A">
      <w:pPr>
        <w:spacing w:before="0" w:after="160" w:line="259" w:lineRule="auto"/>
        <w:rPr>
          <w:rFonts w:ascii="Times New Roman" w:eastAsiaTheme="minorHAnsi" w:hAnsi="Times New Roman"/>
          <w:bCs/>
          <w:sz w:val="22"/>
          <w:szCs w:val="22"/>
          <w:lang w:val="en-GB"/>
        </w:rPr>
      </w:pPr>
    </w:p>
    <w:p w14:paraId="451FFF35" w14:textId="77777777" w:rsidR="0067436A" w:rsidRPr="0067436A" w:rsidRDefault="0067436A" w:rsidP="0067436A">
      <w:pPr>
        <w:spacing w:before="0" w:after="160" w:line="259" w:lineRule="auto"/>
        <w:rPr>
          <w:rFonts w:ascii="Times New Roman" w:eastAsiaTheme="minorHAnsi" w:hAnsi="Times New Roman"/>
          <w:bCs/>
          <w:sz w:val="22"/>
          <w:szCs w:val="22"/>
          <w:lang w:val="en-GB"/>
        </w:rPr>
      </w:pPr>
    </w:p>
    <w:p w14:paraId="1F255208" w14:textId="615E3EE0" w:rsidR="00551A8E" w:rsidRDefault="00551A8E">
      <w:pPr>
        <w:spacing w:before="0" w:after="160" w:line="259" w:lineRule="auto"/>
        <w:rPr>
          <w:lang w:val="en-US"/>
        </w:rPr>
      </w:pPr>
      <w:r>
        <w:rPr>
          <w:lang w:val="en-US"/>
        </w:rPr>
        <w:br w:type="page"/>
      </w:r>
    </w:p>
    <w:p w14:paraId="779F0B96" w14:textId="77777777" w:rsidR="008A1EC3" w:rsidRPr="00C644C7" w:rsidRDefault="008A1EC3" w:rsidP="0035648D">
      <w:pPr>
        <w:jc w:val="both"/>
        <w:rPr>
          <w:lang w:val="en-US"/>
        </w:rPr>
      </w:pPr>
    </w:p>
    <w:p w14:paraId="75C8CBF4" w14:textId="77777777" w:rsidR="008A1EC3" w:rsidRPr="00C644C7" w:rsidRDefault="008A1EC3" w:rsidP="0035648D">
      <w:pPr>
        <w:jc w:val="both"/>
        <w:rPr>
          <w:lang w:val="en-US"/>
        </w:rPr>
      </w:pPr>
    </w:p>
    <w:p w14:paraId="334541AF" w14:textId="77777777" w:rsidR="009F78BA" w:rsidRDefault="009F78BA" w:rsidP="00394D78">
      <w:pPr>
        <w:pStyle w:val="Heading1"/>
        <w:sectPr w:rsidR="009F78BA" w:rsidSect="0069430C">
          <w:headerReference w:type="default" r:id="rId19"/>
          <w:footerReference w:type="default" r:id="rId20"/>
          <w:footerReference w:type="first" r:id="rId21"/>
          <w:footnotePr>
            <w:numRestart w:val="eachPage"/>
          </w:footnotePr>
          <w:type w:val="continuous"/>
          <w:pgSz w:w="11906" w:h="16838"/>
          <w:pgMar w:top="709" w:right="1418" w:bottom="1134" w:left="1134" w:header="720" w:footer="469" w:gutter="567"/>
          <w:pgBorders w:offsetFrom="page">
            <w:top w:val="single" w:sz="8" w:space="24" w:color="auto"/>
            <w:left w:val="single" w:sz="8" w:space="24" w:color="auto"/>
            <w:bottom w:val="single" w:sz="8" w:space="24" w:color="auto"/>
            <w:right w:val="single" w:sz="8" w:space="24" w:color="auto"/>
          </w:pgBorders>
          <w:cols w:space="720"/>
        </w:sectPr>
      </w:pPr>
      <w:bookmarkStart w:id="63" w:name="_Toc42488098"/>
    </w:p>
    <w:p w14:paraId="02F59BBD" w14:textId="77777777" w:rsidR="008A1EC3" w:rsidRPr="00064682" w:rsidRDefault="008A1EC3" w:rsidP="00394D78">
      <w:pPr>
        <w:pStyle w:val="Heading1"/>
      </w:pPr>
      <w:r w:rsidRPr="00064682">
        <w:t>TECHNICAL SPECIFICATIONS</w:t>
      </w:r>
      <w:bookmarkEnd w:id="63"/>
      <w:r>
        <w:t xml:space="preserve"> AND </w:t>
      </w:r>
      <w:r w:rsidRPr="00064682">
        <w:t>TECHNICAL OFFER</w:t>
      </w:r>
    </w:p>
    <w:p w14:paraId="236447E0" w14:textId="77777777" w:rsidR="008A1EC3" w:rsidRPr="00064682" w:rsidRDefault="008A1EC3" w:rsidP="0035648D">
      <w:pPr>
        <w:spacing w:before="0" w:after="0"/>
        <w:ind w:left="567" w:hanging="567"/>
        <w:jc w:val="both"/>
        <w:rPr>
          <w:rFonts w:ascii="Times New Roman" w:hAnsi="Times New Roman"/>
          <w:sz w:val="22"/>
          <w:szCs w:val="22"/>
          <w:lang w:val="en-GB"/>
        </w:rPr>
      </w:pPr>
    </w:p>
    <w:p w14:paraId="59262847" w14:textId="10EEEABD" w:rsidR="008A1EC3" w:rsidRPr="00064682" w:rsidRDefault="008A1EC3" w:rsidP="0095502D">
      <w:pPr>
        <w:tabs>
          <w:tab w:val="right" w:pos="14459"/>
        </w:tabs>
        <w:jc w:val="both"/>
        <w:outlineLvl w:val="0"/>
        <w:rPr>
          <w:rFonts w:ascii="Times New Roman" w:hAnsi="Times New Roman"/>
          <w:b/>
          <w:sz w:val="22"/>
          <w:szCs w:val="22"/>
          <w:lang w:val="en-GB"/>
        </w:rPr>
      </w:pPr>
      <w:r w:rsidRPr="00064682">
        <w:rPr>
          <w:rFonts w:ascii="Times New Roman" w:hAnsi="Times New Roman"/>
          <w:b/>
          <w:sz w:val="22"/>
          <w:szCs w:val="22"/>
          <w:lang w:val="en-GB"/>
        </w:rPr>
        <w:t>Contract title: Supply</w:t>
      </w:r>
      <w:r w:rsidR="00847407">
        <w:rPr>
          <w:rFonts w:ascii="Times New Roman" w:hAnsi="Times New Roman"/>
          <w:b/>
          <w:sz w:val="22"/>
          <w:szCs w:val="22"/>
          <w:lang w:val="en-GB"/>
        </w:rPr>
        <w:t xml:space="preserve">, </w:t>
      </w:r>
      <w:proofErr w:type="gramStart"/>
      <w:r w:rsidR="009C7D24">
        <w:rPr>
          <w:rFonts w:ascii="Times New Roman" w:hAnsi="Times New Roman"/>
          <w:b/>
          <w:sz w:val="22"/>
          <w:szCs w:val="22"/>
          <w:lang w:val="en-GB"/>
        </w:rPr>
        <w:t>D</w:t>
      </w:r>
      <w:r>
        <w:rPr>
          <w:rFonts w:ascii="Times New Roman" w:hAnsi="Times New Roman"/>
          <w:b/>
          <w:sz w:val="22"/>
          <w:szCs w:val="22"/>
          <w:lang w:val="en-GB"/>
        </w:rPr>
        <w:t>elivery</w:t>
      </w:r>
      <w:proofErr w:type="gramEnd"/>
      <w:r w:rsidR="00847407">
        <w:rPr>
          <w:rFonts w:ascii="Times New Roman" w:hAnsi="Times New Roman"/>
          <w:b/>
          <w:sz w:val="22"/>
          <w:szCs w:val="22"/>
          <w:lang w:val="en-GB"/>
        </w:rPr>
        <w:t xml:space="preserve"> and Installation</w:t>
      </w:r>
      <w:r>
        <w:rPr>
          <w:rFonts w:ascii="Times New Roman" w:hAnsi="Times New Roman"/>
          <w:b/>
          <w:sz w:val="22"/>
          <w:szCs w:val="22"/>
          <w:lang w:val="en-GB"/>
        </w:rPr>
        <w:t xml:space="preserve"> </w:t>
      </w:r>
      <w:r w:rsidRPr="00064682">
        <w:rPr>
          <w:rFonts w:ascii="Times New Roman" w:hAnsi="Times New Roman"/>
          <w:b/>
          <w:sz w:val="22"/>
          <w:szCs w:val="22"/>
          <w:lang w:val="en-GB"/>
        </w:rPr>
        <w:t xml:space="preserve">of IT equipment for </w:t>
      </w:r>
      <w:r w:rsidR="00847407">
        <w:rPr>
          <w:rFonts w:ascii="Times New Roman" w:hAnsi="Times New Roman"/>
          <w:b/>
          <w:sz w:val="22"/>
          <w:szCs w:val="22"/>
          <w:lang w:val="en-GB"/>
        </w:rPr>
        <w:t>Djibouti Customs</w:t>
      </w:r>
      <w:r w:rsidRPr="00064682">
        <w:rPr>
          <w:rFonts w:ascii="Times New Roman" w:hAnsi="Times New Roman"/>
          <w:b/>
          <w:sz w:val="22"/>
          <w:szCs w:val="22"/>
          <w:lang w:val="en-GB"/>
        </w:rPr>
        <w:tab/>
      </w:r>
    </w:p>
    <w:p w14:paraId="27E41CB6" w14:textId="66958719" w:rsidR="008A1EC3" w:rsidRPr="00260B97" w:rsidRDefault="008A1EC3" w:rsidP="004734DB">
      <w:pPr>
        <w:tabs>
          <w:tab w:val="left" w:pos="7491"/>
        </w:tabs>
        <w:jc w:val="both"/>
        <w:rPr>
          <w:rFonts w:ascii="Times New Roman" w:hAnsi="Times New Roman"/>
          <w:b/>
          <w:sz w:val="22"/>
          <w:szCs w:val="22"/>
          <w:lang w:val="en-GB"/>
        </w:rPr>
      </w:pPr>
      <w:r w:rsidRPr="00064682">
        <w:rPr>
          <w:rFonts w:ascii="Times New Roman" w:hAnsi="Times New Roman"/>
          <w:b/>
          <w:sz w:val="22"/>
          <w:szCs w:val="22"/>
          <w:lang w:val="en-GB"/>
        </w:rPr>
        <w:t>Publication reference</w:t>
      </w:r>
      <w:r w:rsidR="004734DB">
        <w:rPr>
          <w:rFonts w:ascii="Times New Roman" w:hAnsi="Times New Roman"/>
          <w:b/>
          <w:sz w:val="22"/>
          <w:szCs w:val="22"/>
          <w:lang w:val="en-GB"/>
        </w:rPr>
        <w:t>:</w:t>
      </w:r>
      <w:r w:rsidR="004734DB" w:rsidRPr="004734DB">
        <w:rPr>
          <w:rFonts w:ascii="Times New Roman" w:hAnsi="Times New Roman"/>
          <w:bCs/>
          <w:lang w:val="en-GB"/>
        </w:rPr>
        <w:t xml:space="preserve"> </w:t>
      </w:r>
      <w:r w:rsidR="00BB636D" w:rsidRPr="00BB636D">
        <w:rPr>
          <w:rFonts w:ascii="Times New Roman" w:hAnsi="Times New Roman"/>
          <w:bCs/>
          <w:u w:val="single"/>
          <w:lang w:val="en-GB"/>
        </w:rPr>
        <w:t xml:space="preserve"> </w:t>
      </w:r>
      <w:r w:rsidR="00BB636D" w:rsidRPr="008E769D">
        <w:rPr>
          <w:rFonts w:ascii="Times New Roman" w:hAnsi="Times New Roman"/>
          <w:bCs/>
          <w:u w:val="single"/>
          <w:lang w:val="en-GB"/>
        </w:rPr>
        <w:t>MCT/COMESA-EDF-11/TFP/002/2024</w:t>
      </w:r>
    </w:p>
    <w:p w14:paraId="752E41B0" w14:textId="77777777" w:rsidR="008A1EC3" w:rsidRPr="00064682" w:rsidRDefault="008A1EC3" w:rsidP="0035648D">
      <w:pPr>
        <w:spacing w:before="0" w:after="0"/>
        <w:ind w:left="567" w:hanging="567"/>
        <w:jc w:val="both"/>
        <w:rPr>
          <w:rFonts w:ascii="Times New Roman" w:hAnsi="Times New Roman"/>
          <w:b/>
          <w:sz w:val="22"/>
          <w:szCs w:val="22"/>
          <w:highlight w:val="yellow"/>
          <w:lang w:val="en-GB"/>
        </w:rPr>
      </w:pPr>
    </w:p>
    <w:p w14:paraId="0A9AF966" w14:textId="23B0F359" w:rsidR="008A1EC3" w:rsidRPr="00064682" w:rsidRDefault="008A1EC3" w:rsidP="0035648D">
      <w:pPr>
        <w:spacing w:before="0" w:after="0"/>
        <w:ind w:left="567" w:hanging="567"/>
        <w:jc w:val="both"/>
        <w:rPr>
          <w:rFonts w:ascii="Times New Roman" w:hAnsi="Times New Roman"/>
          <w:b/>
          <w:sz w:val="22"/>
          <w:szCs w:val="22"/>
          <w:lang w:val="en-GB"/>
        </w:rPr>
      </w:pPr>
      <w:r w:rsidRPr="00064682">
        <w:rPr>
          <w:rFonts w:ascii="Times New Roman" w:hAnsi="Times New Roman"/>
          <w:b/>
          <w:sz w:val="22"/>
          <w:szCs w:val="22"/>
          <w:lang w:val="en-GB"/>
        </w:rPr>
        <w:t xml:space="preserve">Columns 1-2 should be completed by the contracting </w:t>
      </w:r>
      <w:r w:rsidR="00CA4DDE" w:rsidRPr="00064682">
        <w:rPr>
          <w:rFonts w:ascii="Times New Roman" w:hAnsi="Times New Roman"/>
          <w:b/>
          <w:sz w:val="22"/>
          <w:szCs w:val="22"/>
          <w:lang w:val="en-GB"/>
        </w:rPr>
        <w:t>authority.</w:t>
      </w:r>
    </w:p>
    <w:p w14:paraId="765E664A" w14:textId="0352BD63" w:rsidR="008A1EC3" w:rsidRPr="00064682" w:rsidRDefault="008A1EC3" w:rsidP="0035648D">
      <w:pPr>
        <w:spacing w:before="0" w:after="0"/>
        <w:ind w:left="567" w:hanging="567"/>
        <w:jc w:val="both"/>
        <w:rPr>
          <w:rFonts w:ascii="Times New Roman" w:hAnsi="Times New Roman"/>
          <w:b/>
          <w:sz w:val="22"/>
          <w:szCs w:val="22"/>
          <w:lang w:val="en-GB"/>
        </w:rPr>
      </w:pPr>
      <w:r w:rsidRPr="00064682">
        <w:rPr>
          <w:rFonts w:ascii="Times New Roman" w:hAnsi="Times New Roman"/>
          <w:b/>
          <w:sz w:val="22"/>
          <w:szCs w:val="22"/>
          <w:lang w:val="en-GB"/>
        </w:rPr>
        <w:t xml:space="preserve">Columns 3-4 should be completed by the </w:t>
      </w:r>
      <w:r w:rsidR="00CA4DDE" w:rsidRPr="00064682">
        <w:rPr>
          <w:rFonts w:ascii="Times New Roman" w:hAnsi="Times New Roman"/>
          <w:b/>
          <w:sz w:val="22"/>
          <w:szCs w:val="22"/>
          <w:lang w:val="en-GB"/>
        </w:rPr>
        <w:t>tenderer.</w:t>
      </w:r>
    </w:p>
    <w:p w14:paraId="1E87137B" w14:textId="36B7CD64" w:rsidR="008A1EC3" w:rsidRPr="00064682" w:rsidRDefault="008A1EC3" w:rsidP="0035648D">
      <w:pPr>
        <w:spacing w:before="0"/>
        <w:jc w:val="both"/>
        <w:rPr>
          <w:rFonts w:ascii="Times New Roman" w:hAnsi="Times New Roman"/>
          <w:b/>
          <w:sz w:val="22"/>
          <w:szCs w:val="22"/>
          <w:lang w:val="en-GB"/>
        </w:rPr>
      </w:pPr>
      <w:r w:rsidRPr="00064682">
        <w:rPr>
          <w:rFonts w:ascii="Times New Roman" w:hAnsi="Times New Roman"/>
          <w:b/>
          <w:sz w:val="22"/>
          <w:szCs w:val="22"/>
          <w:lang w:val="en-GB"/>
        </w:rPr>
        <w:t xml:space="preserve">Column 5 is reserved for the evaluation </w:t>
      </w:r>
      <w:r w:rsidR="00CA4DDE" w:rsidRPr="00064682">
        <w:rPr>
          <w:rFonts w:ascii="Times New Roman" w:hAnsi="Times New Roman"/>
          <w:b/>
          <w:sz w:val="22"/>
          <w:szCs w:val="22"/>
          <w:lang w:val="en-GB"/>
        </w:rPr>
        <w:t>committee.</w:t>
      </w:r>
      <w:r w:rsidRPr="00064682">
        <w:rPr>
          <w:rFonts w:ascii="Times New Roman" w:hAnsi="Times New Roman"/>
          <w:b/>
          <w:sz w:val="22"/>
          <w:szCs w:val="22"/>
          <w:lang w:val="en-GB"/>
        </w:rPr>
        <w:t xml:space="preserve"> </w:t>
      </w:r>
    </w:p>
    <w:p w14:paraId="3F030D0E" w14:textId="77777777" w:rsidR="008A1EC3" w:rsidRPr="00064682" w:rsidRDefault="008A1EC3" w:rsidP="0035648D">
      <w:pPr>
        <w:ind w:left="567" w:hanging="567"/>
        <w:jc w:val="both"/>
        <w:rPr>
          <w:rFonts w:ascii="Times New Roman" w:hAnsi="Times New Roman"/>
          <w:sz w:val="22"/>
          <w:szCs w:val="22"/>
          <w:lang w:val="en-GB"/>
        </w:rPr>
      </w:pPr>
      <w:r w:rsidRPr="00064682">
        <w:rPr>
          <w:rFonts w:ascii="Times New Roman" w:hAnsi="Times New Roman"/>
          <w:sz w:val="22"/>
          <w:szCs w:val="22"/>
          <w:lang w:val="en-GB"/>
        </w:rPr>
        <w:t xml:space="preserve">Annex III - the contractor's technical </w:t>
      </w:r>
      <w:proofErr w:type="gramStart"/>
      <w:r w:rsidRPr="00064682">
        <w:rPr>
          <w:rFonts w:ascii="Times New Roman" w:hAnsi="Times New Roman"/>
          <w:sz w:val="22"/>
          <w:szCs w:val="22"/>
          <w:lang w:val="en-GB"/>
        </w:rPr>
        <w:t>offer</w:t>
      </w:r>
      <w:proofErr w:type="gramEnd"/>
    </w:p>
    <w:p w14:paraId="7318B4D7" w14:textId="77777777" w:rsidR="008A1EC3" w:rsidRPr="00064682" w:rsidRDefault="008A1EC3" w:rsidP="0035648D">
      <w:pPr>
        <w:ind w:left="567" w:hanging="567"/>
        <w:jc w:val="both"/>
        <w:rPr>
          <w:rFonts w:ascii="Times New Roman" w:hAnsi="Times New Roman"/>
          <w:sz w:val="22"/>
          <w:szCs w:val="22"/>
          <w:lang w:val="en-GB"/>
        </w:rPr>
      </w:pPr>
      <w:r w:rsidRPr="00064682">
        <w:rPr>
          <w:rFonts w:ascii="Times New Roman" w:hAnsi="Times New Roman"/>
          <w:sz w:val="22"/>
          <w:szCs w:val="22"/>
          <w:lang w:val="en-GB"/>
        </w:rPr>
        <w:t xml:space="preserve">The tenderers are requested to complete the template on the next pages: </w:t>
      </w:r>
    </w:p>
    <w:p w14:paraId="15DE8562" w14:textId="77777777" w:rsidR="008A1EC3" w:rsidRPr="00064682" w:rsidRDefault="008A1EC3" w:rsidP="00136A28">
      <w:pPr>
        <w:numPr>
          <w:ilvl w:val="0"/>
          <w:numId w:val="8"/>
        </w:numPr>
        <w:spacing w:before="0" w:after="0"/>
        <w:jc w:val="both"/>
        <w:rPr>
          <w:rFonts w:ascii="Times New Roman" w:hAnsi="Times New Roman"/>
          <w:sz w:val="22"/>
          <w:szCs w:val="22"/>
          <w:lang w:val="en-GB"/>
        </w:rPr>
      </w:pPr>
      <w:r w:rsidRPr="00064682">
        <w:rPr>
          <w:rFonts w:ascii="Times New Roman" w:hAnsi="Times New Roman"/>
          <w:sz w:val="22"/>
          <w:szCs w:val="22"/>
          <w:lang w:val="en-GB"/>
        </w:rPr>
        <w:t xml:space="preserve">Column 2 is completed by the contracting authority shows the required specifications (not to be modified by the tenderer), </w:t>
      </w:r>
    </w:p>
    <w:p w14:paraId="14AFBC06" w14:textId="77777777" w:rsidR="008A1EC3" w:rsidRPr="00064682" w:rsidRDefault="008A1EC3" w:rsidP="00136A28">
      <w:pPr>
        <w:numPr>
          <w:ilvl w:val="0"/>
          <w:numId w:val="8"/>
        </w:numPr>
        <w:spacing w:before="0" w:after="0"/>
        <w:jc w:val="both"/>
        <w:rPr>
          <w:rFonts w:ascii="Times New Roman" w:hAnsi="Times New Roman"/>
          <w:sz w:val="22"/>
          <w:szCs w:val="22"/>
          <w:lang w:val="en-GB"/>
        </w:rPr>
      </w:pPr>
      <w:r w:rsidRPr="00064682">
        <w:rPr>
          <w:rFonts w:ascii="Times New Roman" w:hAnsi="Times New Roman"/>
          <w:sz w:val="22"/>
          <w:szCs w:val="22"/>
          <w:lang w:val="en-GB"/>
        </w:rPr>
        <w:t xml:space="preserve">Column 3 is to be filled in by the tenderer and must detail what is offered (for example the words ‘compliant’ or ‘yes’ are not sufficient)  </w:t>
      </w:r>
    </w:p>
    <w:p w14:paraId="34CCE73B" w14:textId="77777777" w:rsidR="008A1EC3" w:rsidRPr="00064682" w:rsidRDefault="008A1EC3" w:rsidP="00136A28">
      <w:pPr>
        <w:numPr>
          <w:ilvl w:val="0"/>
          <w:numId w:val="8"/>
        </w:numPr>
        <w:spacing w:before="0" w:after="0"/>
        <w:jc w:val="both"/>
        <w:rPr>
          <w:rFonts w:ascii="Times New Roman" w:hAnsi="Times New Roman"/>
          <w:sz w:val="22"/>
          <w:szCs w:val="22"/>
          <w:lang w:val="en-GB"/>
        </w:rPr>
      </w:pPr>
      <w:r w:rsidRPr="00064682">
        <w:rPr>
          <w:rFonts w:ascii="Times New Roman" w:hAnsi="Times New Roman"/>
          <w:sz w:val="22"/>
          <w:szCs w:val="22"/>
          <w:lang w:val="en-GB"/>
        </w:rPr>
        <w:t xml:space="preserve">Column 4 allows the tenderer to make comments on its proposed supply and to make eventual references to the </w:t>
      </w:r>
      <w:proofErr w:type="gramStart"/>
      <w:r w:rsidRPr="00064682">
        <w:rPr>
          <w:rFonts w:ascii="Times New Roman" w:hAnsi="Times New Roman"/>
          <w:sz w:val="22"/>
          <w:szCs w:val="22"/>
          <w:lang w:val="en-GB"/>
        </w:rPr>
        <w:t>documentation</w:t>
      </w:r>
      <w:proofErr w:type="gramEnd"/>
    </w:p>
    <w:p w14:paraId="33CF8CFD" w14:textId="77777777" w:rsidR="008A1EC3" w:rsidRPr="00064682" w:rsidRDefault="008A1EC3" w:rsidP="0035648D">
      <w:pPr>
        <w:jc w:val="both"/>
        <w:rPr>
          <w:rFonts w:ascii="Times New Roman" w:hAnsi="Times New Roman"/>
          <w:sz w:val="22"/>
          <w:szCs w:val="22"/>
          <w:lang w:val="en-GB"/>
        </w:rPr>
      </w:pPr>
      <w:r w:rsidRPr="00064682">
        <w:rPr>
          <w:rFonts w:ascii="Times New Roman" w:hAnsi="Times New Roman"/>
          <w:sz w:val="22"/>
          <w:szCs w:val="22"/>
          <w:lang w:val="en-GB"/>
        </w:rPr>
        <w:t xml:space="preserve">The eventual documentation supplied should clearly indicate (highlight, mark) the models offered and the options included, if any, so that the evaluators can see the exact configuration. Offers that do not permit to </w:t>
      </w:r>
      <w:proofErr w:type="gramStart"/>
      <w:r w:rsidRPr="00064682">
        <w:rPr>
          <w:rFonts w:ascii="Times New Roman" w:hAnsi="Times New Roman"/>
          <w:sz w:val="22"/>
          <w:szCs w:val="22"/>
          <w:lang w:val="en-GB"/>
        </w:rPr>
        <w:t>identify precisely</w:t>
      </w:r>
      <w:proofErr w:type="gramEnd"/>
      <w:r w:rsidRPr="00064682">
        <w:rPr>
          <w:rFonts w:ascii="Times New Roman" w:hAnsi="Times New Roman"/>
          <w:sz w:val="22"/>
          <w:szCs w:val="22"/>
          <w:lang w:val="en-GB"/>
        </w:rPr>
        <w:t xml:space="preserve"> the models and the specifications may be rejected by the evaluation committee.</w:t>
      </w:r>
    </w:p>
    <w:p w14:paraId="3C60957C" w14:textId="7DF0443A" w:rsidR="008A1EC3" w:rsidRPr="00064682" w:rsidRDefault="008A1EC3" w:rsidP="0035648D">
      <w:pPr>
        <w:ind w:left="567" w:hanging="567"/>
        <w:jc w:val="both"/>
        <w:rPr>
          <w:rFonts w:ascii="Times New Roman" w:hAnsi="Times New Roman"/>
          <w:sz w:val="22"/>
          <w:szCs w:val="22"/>
          <w:lang w:val="en-GB"/>
        </w:rPr>
      </w:pPr>
      <w:r w:rsidRPr="00064682">
        <w:rPr>
          <w:rFonts w:ascii="Times New Roman" w:hAnsi="Times New Roman"/>
          <w:sz w:val="22"/>
          <w:szCs w:val="22"/>
          <w:lang w:val="en-GB"/>
        </w:rPr>
        <w:t>The offer must be clear enough to allow the evaluators to make an easy comparison between the requested specifications and the offered</w:t>
      </w:r>
      <w:r w:rsidR="00095C0F">
        <w:rPr>
          <w:rFonts w:ascii="Times New Roman" w:hAnsi="Times New Roman"/>
          <w:sz w:val="22"/>
          <w:szCs w:val="22"/>
          <w:lang w:val="en-GB"/>
        </w:rPr>
        <w:t xml:space="preserve"> </w:t>
      </w:r>
      <w:r w:rsidRPr="00064682">
        <w:rPr>
          <w:rFonts w:ascii="Times New Roman" w:hAnsi="Times New Roman"/>
          <w:sz w:val="22"/>
          <w:szCs w:val="22"/>
          <w:lang w:val="en-GB"/>
        </w:rPr>
        <w:t>specifications.</w:t>
      </w:r>
    </w:p>
    <w:p w14:paraId="60538C23" w14:textId="77777777" w:rsidR="008A1EC3" w:rsidRDefault="008A1EC3" w:rsidP="0035648D">
      <w:pPr>
        <w:jc w:val="both"/>
        <w:rPr>
          <w:rFonts w:ascii="Times New Roman" w:hAnsi="Times New Roman"/>
          <w:sz w:val="22"/>
          <w:szCs w:val="22"/>
          <w:lang w:val="en-GB"/>
        </w:rPr>
      </w:pPr>
    </w:p>
    <w:p w14:paraId="00340F9B" w14:textId="77777777" w:rsidR="008A1EC3" w:rsidRDefault="008A1EC3" w:rsidP="0035648D">
      <w:pPr>
        <w:jc w:val="both"/>
        <w:rPr>
          <w:rFonts w:ascii="Times New Roman" w:hAnsi="Times New Roman"/>
          <w:sz w:val="22"/>
          <w:szCs w:val="22"/>
          <w:lang w:val="en-GB"/>
        </w:rPr>
      </w:pPr>
    </w:p>
    <w:p w14:paraId="68476E92" w14:textId="77777777" w:rsidR="00C9395A" w:rsidRDefault="00C9395A" w:rsidP="0035648D">
      <w:pPr>
        <w:jc w:val="both"/>
        <w:rPr>
          <w:rFonts w:ascii="Times New Roman" w:hAnsi="Times New Roman"/>
          <w:sz w:val="22"/>
          <w:szCs w:val="22"/>
          <w:lang w:val="en-GB"/>
        </w:rPr>
      </w:pPr>
    </w:p>
    <w:p w14:paraId="1769B8E6" w14:textId="77777777" w:rsidR="00C9395A" w:rsidRDefault="00C9395A" w:rsidP="0035648D">
      <w:pPr>
        <w:jc w:val="both"/>
        <w:rPr>
          <w:rFonts w:ascii="Times New Roman" w:hAnsi="Times New Roman"/>
          <w:sz w:val="22"/>
          <w:szCs w:val="22"/>
          <w:lang w:val="en-GB"/>
        </w:rPr>
      </w:pPr>
    </w:p>
    <w:p w14:paraId="4DE719F5" w14:textId="77777777" w:rsidR="00C9395A" w:rsidRDefault="00C9395A" w:rsidP="0035648D">
      <w:pPr>
        <w:jc w:val="both"/>
        <w:rPr>
          <w:rFonts w:ascii="Times New Roman" w:hAnsi="Times New Roman"/>
          <w:sz w:val="22"/>
          <w:szCs w:val="22"/>
          <w:lang w:val="en-GB"/>
        </w:rPr>
      </w:pPr>
    </w:p>
    <w:p w14:paraId="16CBE205" w14:textId="116CB874" w:rsidR="00274408" w:rsidRPr="00A60506" w:rsidRDefault="00274408" w:rsidP="00274408">
      <w:pPr>
        <w:spacing w:before="0" w:after="160" w:line="259" w:lineRule="auto"/>
        <w:outlineLvl w:val="0"/>
        <w:rPr>
          <w:rFonts w:ascii="Times New Roman" w:eastAsiaTheme="minorHAnsi" w:hAnsi="Times New Roman"/>
          <w:bCs/>
          <w:sz w:val="22"/>
          <w:szCs w:val="22"/>
          <w:lang w:val="en-GB"/>
        </w:rPr>
      </w:pPr>
      <w:r w:rsidRPr="00A60506">
        <w:rPr>
          <w:rFonts w:ascii="Times New Roman" w:eastAsiaTheme="minorHAnsi" w:hAnsi="Times New Roman"/>
          <w:b/>
          <w:sz w:val="22"/>
          <w:szCs w:val="22"/>
          <w:lang w:val="en-GB"/>
        </w:rPr>
        <w:t>Lot 1:</w:t>
      </w:r>
      <w:r w:rsidRPr="00A60506">
        <w:rPr>
          <w:rFonts w:ascii="Times New Roman" w:eastAsiaTheme="minorHAnsi" w:hAnsi="Times New Roman"/>
          <w:bCs/>
          <w:sz w:val="22"/>
          <w:szCs w:val="22"/>
          <w:lang w:val="en-GB"/>
        </w:rPr>
        <w:t xml:space="preserve"> Supply, </w:t>
      </w:r>
      <w:proofErr w:type="gramStart"/>
      <w:r w:rsidRPr="00A60506">
        <w:rPr>
          <w:rFonts w:ascii="Times New Roman" w:eastAsiaTheme="minorHAnsi" w:hAnsi="Times New Roman"/>
          <w:bCs/>
          <w:sz w:val="22"/>
          <w:szCs w:val="22"/>
          <w:lang w:val="en-GB"/>
        </w:rPr>
        <w:t>Delivery</w:t>
      </w:r>
      <w:proofErr w:type="gramEnd"/>
      <w:r w:rsidRPr="00A60506">
        <w:rPr>
          <w:rFonts w:ascii="Times New Roman" w:eastAsiaTheme="minorHAnsi" w:hAnsi="Times New Roman"/>
          <w:bCs/>
          <w:sz w:val="22"/>
          <w:szCs w:val="22"/>
          <w:lang w:val="en-GB"/>
        </w:rPr>
        <w:t xml:space="preserve"> and Installation of Weigh bridge at the PK51 Djibouti </w:t>
      </w:r>
    </w:p>
    <w:tbl>
      <w:tblPr>
        <w:tblW w:w="0" w:type="auto"/>
        <w:tblCellMar>
          <w:top w:w="15" w:type="dxa"/>
          <w:left w:w="15" w:type="dxa"/>
          <w:bottom w:w="15" w:type="dxa"/>
          <w:right w:w="15" w:type="dxa"/>
        </w:tblCellMar>
        <w:tblLook w:val="04A0" w:firstRow="1" w:lastRow="0" w:firstColumn="1" w:lastColumn="0" w:noHBand="0" w:noVBand="1"/>
      </w:tblPr>
      <w:tblGrid>
        <w:gridCol w:w="786"/>
        <w:gridCol w:w="1532"/>
        <w:gridCol w:w="2060"/>
        <w:gridCol w:w="1500"/>
        <w:gridCol w:w="1577"/>
        <w:gridCol w:w="1317"/>
      </w:tblGrid>
      <w:tr w:rsidR="00B3205E" w:rsidRPr="00A60506" w14:paraId="566193D4" w14:textId="77777777" w:rsidTr="00ED19D6">
        <w:trPr>
          <w:trHeight w:val="841"/>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13143000" w14:textId="15A28B8C" w:rsidR="00E51EAA" w:rsidRPr="001F7D38" w:rsidRDefault="00E51EAA" w:rsidP="00B3205E">
            <w:pPr>
              <w:rPr>
                <w:lang w:val="en-US"/>
              </w:rPr>
            </w:pPr>
          </w:p>
          <w:p w14:paraId="08823D08" w14:textId="77777777" w:rsidR="00E51EAA" w:rsidRPr="001F7D38" w:rsidRDefault="00E51EAA" w:rsidP="00B3205E">
            <w:pPr>
              <w:rPr>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076C04E5" w14:textId="17D03B20" w:rsidR="00E51EAA" w:rsidRPr="00B3205E" w:rsidRDefault="00A60506" w:rsidP="00B3205E">
            <w:r w:rsidRPr="00B3205E">
              <w:rPr>
                <w:noProof/>
              </w:rPr>
              <mc:AlternateContent>
                <mc:Choice Requires="wps">
                  <w:drawing>
                    <wp:anchor distT="0" distB="0" distL="114300" distR="114300" simplePos="0" relativeHeight="251660289" behindDoc="0" locked="0" layoutInCell="1" allowOverlap="1" wp14:anchorId="1784A326" wp14:editId="14226008">
                      <wp:simplePos x="0" y="0"/>
                      <wp:positionH relativeFrom="leftMargin">
                        <wp:posOffset>6423025</wp:posOffset>
                      </wp:positionH>
                      <wp:positionV relativeFrom="page">
                        <wp:posOffset>-5768340</wp:posOffset>
                      </wp:positionV>
                      <wp:extent cx="1760855" cy="161925"/>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60855" cy="161925"/>
                              </a:xfrm>
                              <a:prstGeom prst="rect">
                                <a:avLst/>
                              </a:prstGeom>
                              <a:solidFill>
                                <a:srgbClr val="F2F2F2"/>
                              </a:solidFill>
                              <a:ln w="9525">
                                <a:noFill/>
                                <a:miter lim="800000"/>
                                <a:headEnd/>
                                <a:tailEnd/>
                              </a:ln>
                            </wps:spPr>
                            <wps:txbx>
                              <w:txbxContent>
                                <w:p w14:paraId="087CC2BD" w14:textId="77777777" w:rsidR="00E51EAA" w:rsidRDefault="00E51EAA" w:rsidP="00E51EAA">
                                  <w:pPr>
                                    <w:contextualSpacing/>
                                  </w:pPr>
                                </w:p>
                              </w:txbxContent>
                            </wps:txbx>
                            <wps:bodyPr rot="0" vert="horz" wrap="square" lIns="91440" tIns="0" rIns="91440" bIns="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784A326" id="_x0000_t202" coordsize="21600,21600" o:spt="202" path="m,l,21600r21600,l21600,xe">
                      <v:stroke joinstyle="miter"/>
                      <v:path gradientshapeok="t" o:connecttype="rect"/>
                    </v:shapetype>
                    <v:shape id="ODT_ATTR_LBL_SHAPE" o:spid="_x0000_s1026" type="#_x0000_t202" style="position:absolute;margin-left:505.75pt;margin-top:-454.2pt;width:138.65pt;height:12.75pt;flip:y;z-index:251660289;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" fillcolor="#f2f2f2" stroked="f">
                      <v:textbox inset=",0,,0">
                        <w:txbxContent>
                          <w:p w14:paraId="087CC2BD" w14:textId="77777777" w:rsidR="00E51EAA" w:rsidRDefault="00E51EAA" w:rsidP="00E51EAA">
                            <w:pPr>
                              <w:contextualSpacing/>
                            </w:pPr>
                          </w:p>
                        </w:txbxContent>
                      </v:textbox>
                      <w10:wrap anchorx="margin" anchory="page"/>
                    </v:shape>
                  </w:pict>
                </mc:Fallback>
              </mc:AlternateContent>
            </w:r>
            <w:r w:rsidR="00E51EAA" w:rsidRPr="00B3205E">
              <w:t>1</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56048661" w14:textId="77777777" w:rsidR="00E51EAA" w:rsidRPr="00B3205E" w:rsidRDefault="00E51EAA" w:rsidP="00B3205E">
            <w:r w:rsidRPr="00B3205E">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6A41221" w14:textId="77777777" w:rsidR="00E51EAA" w:rsidRPr="00B3205E" w:rsidRDefault="00E51EAA" w:rsidP="00B3205E">
            <w:r w:rsidRPr="00B3205E">
              <w:t>3</w:t>
            </w:r>
          </w:p>
        </w:tc>
        <w:tc>
          <w:tcPr>
            <w:tcW w:w="0" w:type="auto"/>
            <w:tcBorders>
              <w:top w:val="single" w:sz="8" w:space="0" w:color="000000"/>
              <w:left w:val="single" w:sz="4"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5F583C20" w14:textId="77777777" w:rsidR="00E51EAA" w:rsidRPr="00B3205E" w:rsidRDefault="00E51EAA" w:rsidP="00B3205E">
            <w:r w:rsidRPr="00B3205E">
              <w:t>4</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5707840C" w14:textId="77777777" w:rsidR="00E51EAA" w:rsidRPr="00B3205E" w:rsidRDefault="00E51EAA" w:rsidP="00B3205E">
            <w:r w:rsidRPr="00B3205E">
              <w:t>5</w:t>
            </w:r>
          </w:p>
        </w:tc>
      </w:tr>
      <w:tr w:rsidR="00B3205E" w:rsidRPr="00A60506" w14:paraId="66D32620" w14:textId="77777777" w:rsidTr="00ED19D6">
        <w:trPr>
          <w:trHeight w:val="841"/>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78711330" w14:textId="77777777" w:rsidR="00E51EAA" w:rsidRPr="00B3205E" w:rsidRDefault="00E51EAA" w:rsidP="00B3205E">
            <w:r w:rsidRPr="00B3205E">
              <w:t>Article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4FA1D36" w14:textId="77777777" w:rsidR="00E51EAA" w:rsidRPr="00B3205E" w:rsidRDefault="00E51EAA" w:rsidP="00B3205E">
            <w:r w:rsidRPr="00B3205E">
              <w:t>Characteristic</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A3F755D" w14:textId="77777777" w:rsidR="00E51EAA" w:rsidRPr="00B3205E" w:rsidRDefault="00E51EAA" w:rsidP="00B3205E">
            <w:r w:rsidRPr="00B3205E">
              <w:t>Minimum item specifications required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5F8634F8" w14:textId="77777777" w:rsidR="00E51EAA" w:rsidRPr="001F7D38" w:rsidRDefault="00E51EAA" w:rsidP="00B3205E">
            <w:pPr>
              <w:rPr>
                <w:lang w:val="en-US"/>
              </w:rPr>
            </w:pPr>
            <w:r w:rsidRPr="001F7D38">
              <w:rPr>
                <w:lang w:val="en-US"/>
              </w:rPr>
              <w:t>Specifications proposed by the bidder</w:t>
            </w:r>
          </w:p>
        </w:tc>
        <w:tc>
          <w:tcPr>
            <w:tcW w:w="0" w:type="auto"/>
            <w:tcBorders>
              <w:top w:val="single" w:sz="8" w:space="0" w:color="000000"/>
              <w:left w:val="single" w:sz="4"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3AAAF32C" w14:textId="77777777" w:rsidR="00E51EAA" w:rsidRPr="001F7D38" w:rsidRDefault="00E51EAA" w:rsidP="00B3205E">
            <w:pPr>
              <w:rPr>
                <w:lang w:val="en-US"/>
              </w:rPr>
            </w:pPr>
            <w:r w:rsidRPr="001F7D38">
              <w:rPr>
                <w:lang w:val="en-US"/>
              </w:rPr>
              <w:t>Notes, remarks, ref to documentation</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4B3FBA19" w14:textId="77777777" w:rsidR="00E51EAA" w:rsidRPr="00B3205E" w:rsidRDefault="00E51EAA" w:rsidP="00B3205E">
            <w:r w:rsidRPr="00B3205E">
              <w:t>Evaluation committee's notes</w:t>
            </w:r>
          </w:p>
        </w:tc>
      </w:tr>
      <w:tr w:rsidR="00754B28" w:rsidRPr="001F7D38" w14:paraId="5A48ED4E" w14:textId="77777777" w:rsidTr="005E1CE2">
        <w:trPr>
          <w:trHeight w:val="1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6A79AF" w14:textId="77777777" w:rsidR="00E51EAA" w:rsidRPr="00B3205E" w:rsidRDefault="00E51EAA" w:rsidP="00B3205E"/>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CB032C" w14:textId="77777777" w:rsidR="00E51EAA" w:rsidRPr="001F7D38" w:rsidRDefault="00E51EAA" w:rsidP="00B3205E">
            <w:pPr>
              <w:rPr>
                <w:lang w:val="en-US"/>
              </w:rPr>
            </w:pPr>
            <w:r w:rsidRPr="001F7D38">
              <w:rPr>
                <w:lang w:val="en-US"/>
              </w:rPr>
              <w:t>Electronic weighbridge and accessories (operating premises,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F45653B" w14:textId="77777777" w:rsidR="00E51EAA" w:rsidRPr="001F7D38" w:rsidRDefault="00E51EAA" w:rsidP="00B3205E">
            <w:pPr>
              <w:rPr>
                <w:lang w:val="en-US"/>
              </w:rPr>
            </w:pPr>
            <w:r w:rsidRPr="001F7D38">
              <w:rPr>
                <w:lang w:val="en-US"/>
              </w:rPr>
              <w:t>Bridge type: Transportable</w:t>
            </w:r>
          </w:p>
          <w:p w14:paraId="544975C1" w14:textId="77777777" w:rsidR="00E51EAA" w:rsidRPr="001F7D38" w:rsidRDefault="00E51EAA" w:rsidP="00B3205E">
            <w:pPr>
              <w:rPr>
                <w:lang w:val="en-US"/>
              </w:rPr>
            </w:pPr>
            <w:r w:rsidRPr="001F7D38">
              <w:rPr>
                <w:lang w:val="en-US"/>
              </w:rPr>
              <w:t xml:space="preserve">Load-bearing metal structure made of longitudinal </w:t>
            </w:r>
            <w:proofErr w:type="gramStart"/>
            <w:r w:rsidRPr="001F7D38">
              <w:rPr>
                <w:lang w:val="en-US"/>
              </w:rPr>
              <w:t>beams</w:t>
            </w:r>
            <w:proofErr w:type="gramEnd"/>
          </w:p>
          <w:p w14:paraId="2137478E" w14:textId="77777777" w:rsidR="00E51EAA" w:rsidRPr="001F7D38" w:rsidRDefault="00E51EAA" w:rsidP="00B3205E">
            <w:pPr>
              <w:rPr>
                <w:lang w:val="en-US"/>
              </w:rPr>
            </w:pPr>
            <w:r w:rsidRPr="001F7D38">
              <w:rPr>
                <w:lang w:val="en-US"/>
              </w:rPr>
              <w:t>Foundation configuration: Above ground installation</w:t>
            </w:r>
          </w:p>
          <w:p w14:paraId="60C0CF47" w14:textId="77777777" w:rsidR="00E51EAA" w:rsidRPr="001F7D38" w:rsidRDefault="00E51EAA" w:rsidP="00B3205E">
            <w:pPr>
              <w:rPr>
                <w:lang w:val="en-US"/>
              </w:rPr>
            </w:pPr>
            <w:r w:rsidRPr="001F7D38">
              <w:rPr>
                <w:lang w:val="en-US"/>
              </w:rPr>
              <w:lastRenderedPageBreak/>
              <w:t>Range: 120T</w:t>
            </w:r>
          </w:p>
          <w:p w14:paraId="5FDCB593" w14:textId="77777777" w:rsidR="00E51EAA" w:rsidRPr="001F7D38" w:rsidRDefault="00E51EAA" w:rsidP="00B3205E">
            <w:pPr>
              <w:rPr>
                <w:lang w:val="en-US"/>
              </w:rPr>
            </w:pPr>
            <w:r w:rsidRPr="001F7D38">
              <w:rPr>
                <w:lang w:val="en-US"/>
              </w:rPr>
              <w:t>Accuracy: 20 kg</w:t>
            </w:r>
          </w:p>
          <w:p w14:paraId="312EBFFD" w14:textId="77777777" w:rsidR="00E51EAA" w:rsidRPr="001F7D38" w:rsidRDefault="00E51EAA" w:rsidP="00B3205E">
            <w:pPr>
              <w:rPr>
                <w:lang w:val="en-US"/>
              </w:rPr>
            </w:pPr>
            <w:r w:rsidRPr="001F7D38">
              <w:rPr>
                <w:lang w:val="en-US"/>
              </w:rPr>
              <w:t>Length: 21m</w:t>
            </w:r>
          </w:p>
          <w:p w14:paraId="698822DA" w14:textId="77777777" w:rsidR="00E51EAA" w:rsidRPr="001F7D38" w:rsidRDefault="00E51EAA" w:rsidP="00B3205E">
            <w:pPr>
              <w:rPr>
                <w:lang w:val="en-US"/>
              </w:rPr>
            </w:pPr>
            <w:r w:rsidRPr="001F7D38">
              <w:rPr>
                <w:lang w:val="en-US"/>
              </w:rPr>
              <w:t xml:space="preserve">Width </w:t>
            </w:r>
            <w:proofErr w:type="gramStart"/>
            <w:r w:rsidRPr="001F7D38">
              <w:rPr>
                <w:lang w:val="en-US"/>
              </w:rPr>
              <w:t>3m;</w:t>
            </w:r>
            <w:proofErr w:type="gramEnd"/>
          </w:p>
          <w:p w14:paraId="26ADEC26" w14:textId="77777777" w:rsidR="00E51EAA" w:rsidRPr="001F7D38" w:rsidRDefault="00E51EAA" w:rsidP="00B3205E">
            <w:pPr>
              <w:rPr>
                <w:lang w:val="en-US"/>
              </w:rPr>
            </w:pPr>
            <w:r w:rsidRPr="001F7D38">
              <w:rPr>
                <w:lang w:val="en-US"/>
              </w:rPr>
              <w:t xml:space="preserve">Number of sensors: 10 Sensors with IP68 degree of protection interconnected by stainless steel junction </w:t>
            </w:r>
            <w:proofErr w:type="gramStart"/>
            <w:r w:rsidRPr="001F7D38">
              <w:rPr>
                <w:lang w:val="en-US"/>
              </w:rPr>
              <w:t>boxes;</w:t>
            </w:r>
            <w:proofErr w:type="gramEnd"/>
          </w:p>
          <w:p w14:paraId="7949374E" w14:textId="77777777" w:rsidR="00E51EAA" w:rsidRPr="001F7D38" w:rsidRDefault="00E51EAA" w:rsidP="00B3205E">
            <w:pPr>
              <w:rPr>
                <w:lang w:val="en-US"/>
              </w:rPr>
            </w:pPr>
            <w:r w:rsidRPr="001F7D38">
              <w:rPr>
                <w:lang w:val="en-US"/>
              </w:rPr>
              <w:t xml:space="preserve">Anti-rust and waterproof industrial </w:t>
            </w:r>
            <w:proofErr w:type="gramStart"/>
            <w:r w:rsidRPr="001F7D38">
              <w:rPr>
                <w:lang w:val="en-US"/>
              </w:rPr>
              <w:t>paint;</w:t>
            </w:r>
            <w:proofErr w:type="gramEnd"/>
          </w:p>
          <w:p w14:paraId="08DBB2CF" w14:textId="77777777" w:rsidR="00E51EAA" w:rsidRPr="001F7D38" w:rsidRDefault="00E51EAA" w:rsidP="00B3205E">
            <w:pPr>
              <w:rPr>
                <w:lang w:val="en-US"/>
              </w:rPr>
            </w:pPr>
            <w:r w:rsidRPr="001F7D38">
              <w:rPr>
                <w:lang w:val="en-US"/>
              </w:rPr>
              <w:t xml:space="preserve">Cable protection: All cables should have metal rodent </w:t>
            </w:r>
            <w:proofErr w:type="gramStart"/>
            <w:r w:rsidRPr="001F7D38">
              <w:rPr>
                <w:lang w:val="en-US"/>
              </w:rPr>
              <w:t>protection;</w:t>
            </w:r>
            <w:proofErr w:type="gramEnd"/>
          </w:p>
          <w:p w14:paraId="6F677242" w14:textId="77777777" w:rsidR="00E51EAA" w:rsidRPr="001F7D38" w:rsidRDefault="00E51EAA" w:rsidP="00B3205E">
            <w:pPr>
              <w:rPr>
                <w:lang w:val="en-US"/>
              </w:rPr>
            </w:pPr>
            <w:r w:rsidRPr="001F7D38">
              <w:rPr>
                <w:lang w:val="en-US"/>
              </w:rPr>
              <w:t xml:space="preserve">Boom barriers and lights: The weighbridge must be equipped with two boom barriers and two traffic lights at the entrance and exit to </w:t>
            </w:r>
            <w:proofErr w:type="gramStart"/>
            <w:r w:rsidRPr="001F7D38">
              <w:rPr>
                <w:lang w:val="en-US"/>
              </w:rPr>
              <w:t>authorize  passage</w:t>
            </w:r>
            <w:proofErr w:type="gramEnd"/>
            <w:r w:rsidRPr="001F7D38">
              <w:rPr>
                <w:lang w:val="en-US"/>
              </w:rPr>
              <w:t xml:space="preserve"> (entry/exit) of the truck on the weighbridge, the control of the lights and barriers should be done automatically and remotely via the weighing application;</w:t>
            </w:r>
          </w:p>
          <w:p w14:paraId="6E973D9E" w14:textId="77777777" w:rsidR="00E51EAA" w:rsidRPr="001F7D38" w:rsidRDefault="00E51EAA" w:rsidP="00B3205E">
            <w:pPr>
              <w:rPr>
                <w:lang w:val="en-US"/>
              </w:rPr>
            </w:pPr>
            <w:r w:rsidRPr="001F7D38">
              <w:rPr>
                <w:lang w:val="en-US"/>
              </w:rPr>
              <w:t>Computer Application: Application with Web architecture allowing the launch of weighing operations and recording of the results in a dedicated database.</w:t>
            </w:r>
          </w:p>
          <w:p w14:paraId="3B23C91D" w14:textId="77777777" w:rsidR="00E51EAA" w:rsidRPr="001F7D38" w:rsidRDefault="00E51EAA" w:rsidP="00B3205E">
            <w:pPr>
              <w:rPr>
                <w:lang w:val="en-US"/>
              </w:rPr>
            </w:pPr>
            <w:r w:rsidRPr="001F7D38">
              <w:rPr>
                <w:lang w:val="en-US"/>
              </w:rPr>
              <w:t xml:space="preserve">Recording of data from the travel document, the Customs </w:t>
            </w:r>
            <w:proofErr w:type="gramStart"/>
            <w:r w:rsidRPr="001F7D38">
              <w:rPr>
                <w:lang w:val="en-US"/>
              </w:rPr>
              <w:t>declaration</w:t>
            </w:r>
            <w:proofErr w:type="gramEnd"/>
            <w:r w:rsidRPr="001F7D38">
              <w:rPr>
                <w:lang w:val="en-US"/>
              </w:rPr>
              <w:t xml:space="preserve"> and the transport </w:t>
            </w:r>
            <w:r w:rsidRPr="001F7D38">
              <w:rPr>
                <w:lang w:val="en-US"/>
              </w:rPr>
              <w:lastRenderedPageBreak/>
              <w:t>document: The weighbridge system should allow the Customs officer to enter information relating to the travel document and/or the Customs declaration and/or transport document for each truck.</w:t>
            </w:r>
          </w:p>
          <w:p w14:paraId="66E73AF8" w14:textId="77777777" w:rsidR="00E51EAA" w:rsidRPr="001F7D38" w:rsidRDefault="00E51EAA" w:rsidP="00B3205E">
            <w:pPr>
              <w:rPr>
                <w:lang w:val="en-US"/>
              </w:rPr>
            </w:pPr>
            <w:r w:rsidRPr="001F7D38">
              <w:rPr>
                <w:lang w:val="en-US"/>
              </w:rPr>
              <w:t>The application should contain boxes dedicated to Customs declaration:</w:t>
            </w:r>
          </w:p>
          <w:p w14:paraId="4FCE2957" w14:textId="77777777" w:rsidR="00E51EAA" w:rsidRPr="001F7D38" w:rsidRDefault="00E51EAA" w:rsidP="00B3205E">
            <w:pPr>
              <w:rPr>
                <w:lang w:val="en-US"/>
              </w:rPr>
            </w:pPr>
            <w:r w:rsidRPr="001F7D38">
              <w:rPr>
                <w:lang w:val="en-US"/>
              </w:rPr>
              <w:t>Customs office code,</w:t>
            </w:r>
          </w:p>
          <w:p w14:paraId="3314C200" w14:textId="77777777" w:rsidR="00E51EAA" w:rsidRPr="001F7D38" w:rsidRDefault="00E51EAA" w:rsidP="00B3205E">
            <w:pPr>
              <w:rPr>
                <w:lang w:val="en-US"/>
              </w:rPr>
            </w:pPr>
            <w:r w:rsidRPr="001F7D38">
              <w:rPr>
                <w:lang w:val="en-US"/>
              </w:rPr>
              <w:t>Registration details,</w:t>
            </w:r>
          </w:p>
          <w:p w14:paraId="3E635A35" w14:textId="77777777" w:rsidR="00E51EAA" w:rsidRPr="001F7D38" w:rsidRDefault="00E51EAA" w:rsidP="00B3205E">
            <w:pPr>
              <w:rPr>
                <w:lang w:val="en-US"/>
              </w:rPr>
            </w:pPr>
            <w:r w:rsidRPr="001F7D38">
              <w:rPr>
                <w:lang w:val="en-US"/>
              </w:rPr>
              <w:t>Registration number,</w:t>
            </w:r>
          </w:p>
          <w:p w14:paraId="048885CA" w14:textId="77777777" w:rsidR="00E51EAA" w:rsidRPr="001F7D38" w:rsidRDefault="00E51EAA" w:rsidP="00B3205E">
            <w:pPr>
              <w:rPr>
                <w:lang w:val="en-US"/>
              </w:rPr>
            </w:pPr>
            <w:r w:rsidRPr="001F7D38">
              <w:rPr>
                <w:lang w:val="en-US"/>
              </w:rPr>
              <w:t>Date of registration of the Customs declaration,</w:t>
            </w:r>
          </w:p>
          <w:p w14:paraId="04814465" w14:textId="77777777" w:rsidR="00E51EAA" w:rsidRPr="001F7D38" w:rsidRDefault="00E51EAA" w:rsidP="00B3205E">
            <w:pPr>
              <w:rPr>
                <w:lang w:val="en-US"/>
              </w:rPr>
            </w:pPr>
            <w:r w:rsidRPr="001F7D38">
              <w:rPr>
                <w:lang w:val="en-US"/>
              </w:rPr>
              <w:t>On the travel document:</w:t>
            </w:r>
          </w:p>
          <w:p w14:paraId="6E297808" w14:textId="77777777" w:rsidR="00E51EAA" w:rsidRPr="001F7D38" w:rsidRDefault="00E51EAA" w:rsidP="00B3205E">
            <w:pPr>
              <w:rPr>
                <w:lang w:val="en-US"/>
              </w:rPr>
            </w:pPr>
            <w:r w:rsidRPr="001F7D38">
              <w:rPr>
                <w:lang w:val="en-US"/>
              </w:rPr>
              <w:t xml:space="preserve">Customs Office </w:t>
            </w:r>
            <w:proofErr w:type="gramStart"/>
            <w:r w:rsidRPr="001F7D38">
              <w:rPr>
                <w:lang w:val="en-US"/>
              </w:rPr>
              <w:t>Code;</w:t>
            </w:r>
            <w:proofErr w:type="gramEnd"/>
          </w:p>
          <w:p w14:paraId="47EEC497" w14:textId="77777777" w:rsidR="00E51EAA" w:rsidRPr="001F7D38" w:rsidRDefault="00E51EAA" w:rsidP="00B3205E">
            <w:pPr>
              <w:rPr>
                <w:lang w:val="en-US"/>
              </w:rPr>
            </w:pPr>
            <w:r w:rsidRPr="001F7D38">
              <w:rPr>
                <w:lang w:val="en-US"/>
              </w:rPr>
              <w:t xml:space="preserve">Trip </w:t>
            </w:r>
            <w:proofErr w:type="gramStart"/>
            <w:r w:rsidRPr="001F7D38">
              <w:rPr>
                <w:lang w:val="en-US"/>
              </w:rPr>
              <w:t>number;</w:t>
            </w:r>
            <w:proofErr w:type="gramEnd"/>
          </w:p>
          <w:p w14:paraId="2DF8AE19" w14:textId="77777777" w:rsidR="00E51EAA" w:rsidRPr="001F7D38" w:rsidRDefault="00E51EAA" w:rsidP="00B3205E">
            <w:pPr>
              <w:rPr>
                <w:lang w:val="en-US"/>
              </w:rPr>
            </w:pPr>
            <w:r w:rsidRPr="001F7D38">
              <w:rPr>
                <w:lang w:val="en-US"/>
              </w:rPr>
              <w:t xml:space="preserve">Date of </w:t>
            </w:r>
            <w:proofErr w:type="gramStart"/>
            <w:r w:rsidRPr="001F7D38">
              <w:rPr>
                <w:lang w:val="en-US"/>
              </w:rPr>
              <w:t>departure ;</w:t>
            </w:r>
            <w:proofErr w:type="gramEnd"/>
          </w:p>
          <w:p w14:paraId="383BB55F" w14:textId="77777777" w:rsidR="00E51EAA" w:rsidRPr="001F7D38" w:rsidRDefault="00E51EAA" w:rsidP="00B3205E">
            <w:pPr>
              <w:rPr>
                <w:lang w:val="en-US"/>
              </w:rPr>
            </w:pPr>
            <w:r w:rsidRPr="001F7D38">
              <w:rPr>
                <w:lang w:val="en-US"/>
              </w:rPr>
              <w:t xml:space="preserve">Travel document </w:t>
            </w:r>
            <w:proofErr w:type="gramStart"/>
            <w:r w:rsidRPr="001F7D38">
              <w:rPr>
                <w:lang w:val="en-US"/>
              </w:rPr>
              <w:t>reference</w:t>
            </w:r>
            <w:proofErr w:type="gramEnd"/>
          </w:p>
          <w:p w14:paraId="65A9D181" w14:textId="77777777" w:rsidR="00E51EAA" w:rsidRPr="001F7D38" w:rsidRDefault="00E51EAA" w:rsidP="00B3205E">
            <w:pPr>
              <w:rPr>
                <w:lang w:val="en-US"/>
              </w:rPr>
            </w:pPr>
            <w:r w:rsidRPr="001F7D38">
              <w:rPr>
                <w:lang w:val="en-US"/>
              </w:rPr>
              <w:t>On the transport document (Exit voucher / T1):</w:t>
            </w:r>
          </w:p>
          <w:p w14:paraId="3ED73374" w14:textId="77777777" w:rsidR="00E51EAA" w:rsidRPr="001F7D38" w:rsidRDefault="00E51EAA" w:rsidP="00B3205E">
            <w:pPr>
              <w:rPr>
                <w:lang w:val="en-US"/>
              </w:rPr>
            </w:pPr>
            <w:r w:rsidRPr="001F7D38">
              <w:rPr>
                <w:lang w:val="en-US"/>
              </w:rPr>
              <w:t>Customs office code,</w:t>
            </w:r>
          </w:p>
          <w:p w14:paraId="60DDD111" w14:textId="77777777" w:rsidR="00E51EAA" w:rsidRPr="001F7D38" w:rsidRDefault="00E51EAA" w:rsidP="00B3205E">
            <w:pPr>
              <w:rPr>
                <w:lang w:val="en-US"/>
              </w:rPr>
            </w:pPr>
            <w:r w:rsidRPr="001F7D38">
              <w:rPr>
                <w:lang w:val="en-US"/>
              </w:rPr>
              <w:t>Registration details,</w:t>
            </w:r>
          </w:p>
          <w:p w14:paraId="38AA508B" w14:textId="77777777" w:rsidR="00E51EAA" w:rsidRPr="001F7D38" w:rsidRDefault="00E51EAA" w:rsidP="00B3205E">
            <w:pPr>
              <w:rPr>
                <w:lang w:val="en-US"/>
              </w:rPr>
            </w:pPr>
            <w:r w:rsidRPr="001F7D38">
              <w:rPr>
                <w:lang w:val="en-US"/>
              </w:rPr>
              <w:t>Registration number,</w:t>
            </w:r>
          </w:p>
          <w:p w14:paraId="78E0B664" w14:textId="77777777" w:rsidR="00E51EAA" w:rsidRPr="001F7D38" w:rsidRDefault="00E51EAA" w:rsidP="00B3205E">
            <w:pPr>
              <w:rPr>
                <w:lang w:val="en-US"/>
              </w:rPr>
            </w:pPr>
            <w:r w:rsidRPr="001F7D38">
              <w:rPr>
                <w:lang w:val="en-US"/>
              </w:rPr>
              <w:t>Date of registration of the Customs declaration,</w:t>
            </w:r>
          </w:p>
          <w:p w14:paraId="5FC2089F" w14:textId="77777777" w:rsidR="00E51EAA" w:rsidRPr="001F7D38" w:rsidRDefault="00E51EAA" w:rsidP="00B3205E">
            <w:pPr>
              <w:rPr>
                <w:lang w:val="en-US"/>
              </w:rPr>
            </w:pPr>
            <w:r w:rsidRPr="001F7D38">
              <w:rPr>
                <w:lang w:val="en-US"/>
              </w:rPr>
              <w:t xml:space="preserve">Interfacing with the Customs system: The weighbridge system should allow </w:t>
            </w:r>
            <w:r w:rsidRPr="001F7D38">
              <w:rPr>
                <w:lang w:val="en-US"/>
              </w:rPr>
              <w:lastRenderedPageBreak/>
              <w:t>the exchange of data with the ASYCUDA World Customs system via Web services based on SOAP message exchange.</w:t>
            </w:r>
          </w:p>
          <w:p w14:paraId="31D1A3FD" w14:textId="77777777" w:rsidR="00E51EAA" w:rsidRPr="001F7D38" w:rsidRDefault="00E51EAA" w:rsidP="00B3205E">
            <w:pPr>
              <w:rPr>
                <w:lang w:val="en-US"/>
              </w:rPr>
            </w:pPr>
            <w:r w:rsidRPr="001F7D38">
              <w:rPr>
                <w:lang w:val="en-US"/>
              </w:rPr>
              <w:t>Camera system with recognition of the plate number of the means of transport and the container: A set of 4 RJ45 cameras with integrated storage memory or removable 64GB memory card and power supply via PoE (Power Over Ethernet) switch, to be installed at the entry, side and exit of the weighbridge as well as inside the Customs premises, which allow information relating to the means of transport , the result in the repeater as well as the container to be recorded with :</w:t>
            </w:r>
          </w:p>
          <w:p w14:paraId="528CEDC9" w14:textId="77777777" w:rsidR="00E51EAA" w:rsidRPr="001F7D38" w:rsidRDefault="00E51EAA" w:rsidP="00B3205E">
            <w:pPr>
              <w:rPr>
                <w:lang w:val="en-US"/>
              </w:rPr>
            </w:pPr>
            <w:r w:rsidRPr="001F7D38">
              <w:rPr>
                <w:lang w:val="en-US"/>
              </w:rPr>
              <w:t xml:space="preserve">Recognition of the plate number of the means of </w:t>
            </w:r>
            <w:proofErr w:type="gramStart"/>
            <w:r w:rsidRPr="001F7D38">
              <w:rPr>
                <w:lang w:val="en-US"/>
              </w:rPr>
              <w:t>transport;</w:t>
            </w:r>
            <w:proofErr w:type="gramEnd"/>
          </w:p>
          <w:p w14:paraId="038B1FCD" w14:textId="77777777" w:rsidR="00E51EAA" w:rsidRPr="001F7D38" w:rsidRDefault="00E51EAA" w:rsidP="00B3205E">
            <w:pPr>
              <w:rPr>
                <w:lang w:val="en-US"/>
              </w:rPr>
            </w:pPr>
            <w:r w:rsidRPr="001F7D38">
              <w:rPr>
                <w:lang w:val="en-US"/>
              </w:rPr>
              <w:t xml:space="preserve">Recognition of the container identification </w:t>
            </w:r>
            <w:proofErr w:type="gramStart"/>
            <w:r w:rsidRPr="001F7D38">
              <w:rPr>
                <w:lang w:val="en-US"/>
              </w:rPr>
              <w:t>number;</w:t>
            </w:r>
            <w:proofErr w:type="gramEnd"/>
          </w:p>
          <w:p w14:paraId="0B4F9E8B" w14:textId="77777777" w:rsidR="00E51EAA" w:rsidRPr="001F7D38" w:rsidRDefault="00E51EAA" w:rsidP="00B3205E">
            <w:pPr>
              <w:rPr>
                <w:lang w:val="en-US"/>
              </w:rPr>
            </w:pPr>
            <w:r w:rsidRPr="001F7D38">
              <w:rPr>
                <w:lang w:val="en-US"/>
              </w:rPr>
              <w:t>Photo of the truck and container.</w:t>
            </w:r>
          </w:p>
          <w:p w14:paraId="0881EE46" w14:textId="77777777" w:rsidR="00E51EAA" w:rsidRPr="001F7D38" w:rsidRDefault="00E51EAA" w:rsidP="00B3205E">
            <w:pPr>
              <w:rPr>
                <w:lang w:val="en-US"/>
              </w:rPr>
            </w:pPr>
            <w:r w:rsidRPr="001F7D38">
              <w:rPr>
                <w:lang w:val="en-US"/>
              </w:rPr>
              <w:t>And link them to weighing data (date and time, weight, etc.)</w:t>
            </w:r>
          </w:p>
          <w:p w14:paraId="7B9EBA9C" w14:textId="77777777" w:rsidR="00E51EAA" w:rsidRPr="001F7D38" w:rsidRDefault="00E51EAA" w:rsidP="00B3205E">
            <w:pPr>
              <w:rPr>
                <w:lang w:val="en-US"/>
              </w:rPr>
            </w:pPr>
            <w:r w:rsidRPr="001F7D38">
              <w:rPr>
                <w:lang w:val="en-US"/>
              </w:rPr>
              <w:t xml:space="preserve"> Wheel Guide Rails: The weighbridge should </w:t>
            </w:r>
            <w:proofErr w:type="gramStart"/>
            <w:r w:rsidRPr="001F7D38">
              <w:rPr>
                <w:lang w:val="en-US"/>
              </w:rPr>
              <w:t>contain  wheel</w:t>
            </w:r>
            <w:proofErr w:type="gramEnd"/>
            <w:r w:rsidRPr="001F7D38">
              <w:rPr>
                <w:lang w:val="en-US"/>
              </w:rPr>
              <w:t xml:space="preserve"> guide rails installed along the sides of the weighbridge to </w:t>
            </w:r>
            <w:r w:rsidRPr="001F7D38">
              <w:rPr>
                <w:lang w:val="en-US"/>
              </w:rPr>
              <w:lastRenderedPageBreak/>
              <w:t>prevent truck overlap;</w:t>
            </w:r>
          </w:p>
          <w:p w14:paraId="1369E1F2" w14:textId="77777777" w:rsidR="00E51EAA" w:rsidRPr="001F7D38" w:rsidRDefault="00E51EAA" w:rsidP="00B3205E">
            <w:pPr>
              <w:rPr>
                <w:lang w:val="en-US"/>
              </w:rPr>
            </w:pPr>
            <w:r w:rsidRPr="001F7D38">
              <w:rPr>
                <w:lang w:val="en-US"/>
              </w:rPr>
              <w:t xml:space="preserve">Protection of the weighbridge: Two walls with a height of one meter should be constructed along both sides of the </w:t>
            </w:r>
            <w:proofErr w:type="gramStart"/>
            <w:r w:rsidRPr="001F7D38">
              <w:rPr>
                <w:lang w:val="en-US"/>
              </w:rPr>
              <w:t>weighbridge;</w:t>
            </w:r>
            <w:proofErr w:type="gramEnd"/>
          </w:p>
          <w:p w14:paraId="600DAA59" w14:textId="77777777" w:rsidR="00E51EAA" w:rsidRPr="001F7D38" w:rsidRDefault="00E51EAA" w:rsidP="00B3205E">
            <w:pPr>
              <w:rPr>
                <w:lang w:val="en-US"/>
              </w:rPr>
            </w:pPr>
            <w:r w:rsidRPr="001F7D38">
              <w:rPr>
                <w:lang w:val="en-US"/>
              </w:rPr>
              <w:t>Shelter: A Shelter should be built to protect the weighbridge against sun, rain, etc.</w:t>
            </w:r>
          </w:p>
          <w:p w14:paraId="074D0355" w14:textId="77777777" w:rsidR="00E51EAA" w:rsidRPr="001F7D38" w:rsidRDefault="00E51EAA" w:rsidP="00B3205E">
            <w:pPr>
              <w:rPr>
                <w:lang w:val="en-US"/>
              </w:rPr>
            </w:pPr>
            <w:r w:rsidRPr="001F7D38">
              <w:rPr>
                <w:lang w:val="en-US"/>
              </w:rPr>
              <w:t xml:space="preserve">Speed ​​bumps: Two speed bumps should be installed at the entrance and exit points of the </w:t>
            </w:r>
            <w:proofErr w:type="gramStart"/>
            <w:r w:rsidRPr="001F7D38">
              <w:rPr>
                <w:lang w:val="en-US"/>
              </w:rPr>
              <w:t>weighbridge;</w:t>
            </w:r>
            <w:proofErr w:type="gramEnd"/>
          </w:p>
          <w:p w14:paraId="3085960B" w14:textId="77777777" w:rsidR="00E51EAA" w:rsidRPr="001F7D38" w:rsidRDefault="00E51EAA" w:rsidP="00B3205E">
            <w:pPr>
              <w:rPr>
                <w:lang w:val="en-US"/>
              </w:rPr>
            </w:pPr>
            <w:r w:rsidRPr="001F7D38">
              <w:rPr>
                <w:lang w:val="en-US"/>
              </w:rPr>
              <w:t xml:space="preserve">Metal ramps: The weighbridge should have metal ramps at the entrance and exit </w:t>
            </w:r>
            <w:proofErr w:type="gramStart"/>
            <w:r w:rsidRPr="001F7D38">
              <w:rPr>
                <w:lang w:val="en-US"/>
              </w:rPr>
              <w:t>points;</w:t>
            </w:r>
            <w:proofErr w:type="gramEnd"/>
          </w:p>
          <w:p w14:paraId="0FD9E663" w14:textId="77777777" w:rsidR="00E51EAA" w:rsidRPr="001F7D38" w:rsidRDefault="00E51EAA" w:rsidP="00B3205E">
            <w:pPr>
              <w:rPr>
                <w:lang w:val="en-US"/>
              </w:rPr>
            </w:pPr>
            <w:r w:rsidRPr="001F7D38">
              <w:rPr>
                <w:lang w:val="en-US"/>
              </w:rPr>
              <w:t xml:space="preserve">Weight repeaters: A weight repeater allowing the weight to be displayed remotely for viewing by the truck </w:t>
            </w:r>
            <w:proofErr w:type="gramStart"/>
            <w:r w:rsidRPr="001F7D38">
              <w:rPr>
                <w:lang w:val="en-US"/>
              </w:rPr>
              <w:t>driver;</w:t>
            </w:r>
            <w:proofErr w:type="gramEnd"/>
          </w:p>
          <w:p w14:paraId="356814E5" w14:textId="77777777" w:rsidR="00E51EAA" w:rsidRPr="001F7D38" w:rsidRDefault="00E51EAA" w:rsidP="00B3205E">
            <w:pPr>
              <w:rPr>
                <w:lang w:val="en-US"/>
              </w:rPr>
            </w:pPr>
            <w:r w:rsidRPr="001F7D38">
              <w:rPr>
                <w:lang w:val="en-US"/>
              </w:rPr>
              <w:t xml:space="preserve">Indicator: A weight indicator with color screen to be installed for Customs officers in the control </w:t>
            </w:r>
            <w:proofErr w:type="gramStart"/>
            <w:r w:rsidRPr="001F7D38">
              <w:rPr>
                <w:lang w:val="en-US"/>
              </w:rPr>
              <w:t>office;</w:t>
            </w:r>
            <w:proofErr w:type="gramEnd"/>
          </w:p>
          <w:p w14:paraId="74F6601E" w14:textId="77777777" w:rsidR="00E51EAA" w:rsidRPr="001F7D38" w:rsidRDefault="00E51EAA" w:rsidP="00B3205E">
            <w:pPr>
              <w:rPr>
                <w:lang w:val="en-US"/>
              </w:rPr>
            </w:pPr>
            <w:r w:rsidRPr="001F7D38">
              <w:rPr>
                <w:lang w:val="en-US"/>
              </w:rPr>
              <w:t xml:space="preserve">Intercom system which allows the Customs officer in the premises to communicate with the truck </w:t>
            </w:r>
            <w:proofErr w:type="gramStart"/>
            <w:r w:rsidRPr="001F7D38">
              <w:rPr>
                <w:lang w:val="en-US"/>
              </w:rPr>
              <w:t>driver;</w:t>
            </w:r>
            <w:proofErr w:type="gramEnd"/>
          </w:p>
          <w:p w14:paraId="2AD25151" w14:textId="77777777" w:rsidR="00E51EAA" w:rsidRPr="001F7D38" w:rsidRDefault="00E51EAA" w:rsidP="00B3205E">
            <w:pPr>
              <w:rPr>
                <w:lang w:val="en-US"/>
              </w:rPr>
            </w:pPr>
            <w:r w:rsidRPr="001F7D38">
              <w:rPr>
                <w:lang w:val="en-US"/>
              </w:rPr>
              <w:t xml:space="preserve">Room for Customs officers: A room to be installed next to the weighbridge where the Customs officers who will operate the weighbridge will be </w:t>
            </w:r>
            <w:r w:rsidRPr="001F7D38">
              <w:rPr>
                <w:lang w:val="en-US"/>
              </w:rPr>
              <w:lastRenderedPageBreak/>
              <w:t>sitting, the room should be fitted out in such a way that the Customs officers are protected against sun and bad weather, and it is equipped with lighting and furniture (2 desks, 2 chairs, air conditioning, etc.)</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618651FC" w14:textId="77777777" w:rsidR="00E51EAA" w:rsidRPr="001F7D38" w:rsidRDefault="00E51EAA" w:rsidP="00B3205E">
            <w:pPr>
              <w:rPr>
                <w:lang w:val="en-US"/>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042E46" w14:textId="77777777" w:rsidR="00E51EAA" w:rsidRPr="001F7D38" w:rsidRDefault="00E51EAA" w:rsidP="00B3205E">
            <w:pPr>
              <w:rPr>
                <w:lang w:val="en-US"/>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02BB1" w14:textId="77777777" w:rsidR="00E51EAA" w:rsidRPr="001F7D38" w:rsidRDefault="00E51EAA" w:rsidP="00B3205E">
            <w:pPr>
              <w:rPr>
                <w:lang w:val="en-US"/>
              </w:rPr>
            </w:pPr>
          </w:p>
        </w:tc>
      </w:tr>
      <w:tr w:rsidR="00754B28" w:rsidRPr="001F7D38" w14:paraId="561673A9" w14:textId="77777777" w:rsidTr="00ED19D6">
        <w:trPr>
          <w:trHeight w:val="1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4B888"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8022A" w14:textId="77777777" w:rsidR="00E51EAA" w:rsidRPr="00754B28" w:rsidRDefault="00E51EAA" w:rsidP="00754B28">
            <w:r w:rsidRPr="00754B28">
              <w:t>User licenses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A7C70C" w14:textId="77777777" w:rsidR="00E51EAA" w:rsidRPr="001F7D38" w:rsidRDefault="00E51EAA" w:rsidP="00754B28">
            <w:pPr>
              <w:rPr>
                <w:lang w:val="en-US"/>
              </w:rPr>
            </w:pPr>
            <w:r w:rsidRPr="001F7D38">
              <w:rPr>
                <w:lang w:val="en-US"/>
              </w:rPr>
              <w:t>No user license should be required for Customs to use the weighbridge system as well as all the other components of this call for tenders (Applications, servers, etc.)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8BDD44"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46599"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AA8E01" w14:textId="77777777" w:rsidR="00E51EAA" w:rsidRPr="001F7D38" w:rsidRDefault="00E51EAA" w:rsidP="00754B28">
            <w:pPr>
              <w:rPr>
                <w:lang w:val="en-US"/>
              </w:rPr>
            </w:pPr>
          </w:p>
        </w:tc>
      </w:tr>
      <w:tr w:rsidR="00754B28" w:rsidRPr="001F7D38" w14:paraId="70AF8B9C" w14:textId="77777777" w:rsidTr="00ED19D6">
        <w:trPr>
          <w:trHeight w:val="1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5FF62F"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4301C" w14:textId="77777777" w:rsidR="00E51EAA" w:rsidRPr="00754B28" w:rsidRDefault="00E51EAA" w:rsidP="00754B28">
            <w:r w:rsidRPr="00754B28">
              <w:t>Installation, configuration and integration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665D23" w14:textId="77777777" w:rsidR="00E51EAA" w:rsidRPr="001F7D38" w:rsidRDefault="00E51EAA" w:rsidP="00754B28">
            <w:pPr>
              <w:rPr>
                <w:lang w:val="en-US"/>
              </w:rPr>
            </w:pPr>
            <w:r w:rsidRPr="001F7D38">
              <w:rPr>
                <w:lang w:val="en-US"/>
              </w:rPr>
              <w:t>Mandatory visit to installation sites for best civil engineering approvals to be integrated.</w:t>
            </w:r>
          </w:p>
          <w:p w14:paraId="5010060B" w14:textId="77777777" w:rsidR="00E51EAA" w:rsidRPr="001F7D38" w:rsidRDefault="00E51EAA" w:rsidP="00754B28">
            <w:pPr>
              <w:rPr>
                <w:lang w:val="en-US"/>
              </w:rPr>
            </w:pPr>
            <w:r w:rsidRPr="001F7D38">
              <w:rPr>
                <w:lang w:val="en-US"/>
              </w:rPr>
              <w:t xml:space="preserve">Provision of the backfill plan for the </w:t>
            </w:r>
            <w:proofErr w:type="gramStart"/>
            <w:r w:rsidRPr="001F7D38">
              <w:rPr>
                <w:lang w:val="en-US"/>
              </w:rPr>
              <w:t>location</w:t>
            </w:r>
            <w:proofErr w:type="gramEnd"/>
          </w:p>
          <w:p w14:paraId="11C4B76E" w14:textId="77777777" w:rsidR="00E51EAA" w:rsidRPr="001F7D38" w:rsidRDefault="00E51EAA" w:rsidP="00754B28">
            <w:pPr>
              <w:rPr>
                <w:lang w:val="en-US"/>
              </w:rPr>
            </w:pPr>
            <w:r w:rsidRPr="001F7D38">
              <w:rPr>
                <w:lang w:val="en-US"/>
              </w:rPr>
              <w:t>Provision of weighbridge installation plans</w:t>
            </w:r>
          </w:p>
          <w:p w14:paraId="42BDABDC" w14:textId="77777777" w:rsidR="00E51EAA" w:rsidRPr="001F7D38" w:rsidRDefault="00E51EAA" w:rsidP="00754B28">
            <w:pPr>
              <w:rPr>
                <w:lang w:val="en-US"/>
              </w:rPr>
            </w:pPr>
            <w:r w:rsidRPr="001F7D38">
              <w:rPr>
                <w:lang w:val="en-US"/>
              </w:rPr>
              <w:t>Provision of formwork plans for the deck support blocks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76F9E8"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DEABC"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0303A4" w14:textId="77777777" w:rsidR="00E51EAA" w:rsidRPr="001F7D38" w:rsidRDefault="00E51EAA" w:rsidP="00754B28">
            <w:pPr>
              <w:rPr>
                <w:lang w:val="en-US"/>
              </w:rPr>
            </w:pPr>
          </w:p>
        </w:tc>
      </w:tr>
      <w:tr w:rsidR="00754B28" w:rsidRPr="001F7D38" w14:paraId="3321A830" w14:textId="77777777" w:rsidTr="00ED19D6">
        <w:trPr>
          <w:trHeight w:val="153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8BC221"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3398B" w14:textId="77777777" w:rsidR="00E51EAA" w:rsidRPr="00754B28" w:rsidRDefault="00E51EAA" w:rsidP="00754B28">
            <w:r w:rsidRPr="00754B28">
              <w:t>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E33CE6" w14:textId="77777777" w:rsidR="00E51EAA" w:rsidRPr="001F7D38" w:rsidRDefault="00E51EAA" w:rsidP="00754B28">
            <w:pPr>
              <w:rPr>
                <w:lang w:val="en-US"/>
              </w:rPr>
            </w:pPr>
            <w:r w:rsidRPr="001F7D38">
              <w:rPr>
                <w:lang w:val="en-US"/>
              </w:rPr>
              <w:t>Separate training sessions depending on the profile of the Customs officer should be provided outside the premises of the General Directorate of Customs and Indirect Taxation as follows:</w:t>
            </w:r>
          </w:p>
          <w:p w14:paraId="61A40E42" w14:textId="77777777" w:rsidR="00E51EAA" w:rsidRPr="001F7D38" w:rsidRDefault="00E51EAA" w:rsidP="00754B28">
            <w:pPr>
              <w:rPr>
                <w:lang w:val="en-US"/>
              </w:rPr>
            </w:pPr>
            <w:r w:rsidRPr="001F7D38">
              <w:rPr>
                <w:lang w:val="en-US"/>
              </w:rPr>
              <w:lastRenderedPageBreak/>
              <w:t xml:space="preserve">Training of 10 Customs Technicians: the training should cover the maintenance, </w:t>
            </w:r>
            <w:proofErr w:type="gramStart"/>
            <w:r w:rsidRPr="001F7D38">
              <w:rPr>
                <w:lang w:val="en-US"/>
              </w:rPr>
              <w:t>control</w:t>
            </w:r>
            <w:proofErr w:type="gramEnd"/>
            <w:r w:rsidRPr="001F7D38">
              <w:rPr>
                <w:lang w:val="en-US"/>
              </w:rPr>
              <w:t xml:space="preserve"> and servicing of the weighbridge as well as interventions relating to the replacement of sensors, movement of the weighbridge, etc.</w:t>
            </w:r>
          </w:p>
          <w:p w14:paraId="6DC3D77C" w14:textId="77777777" w:rsidR="00E51EAA" w:rsidRPr="001F7D38" w:rsidRDefault="00E51EAA" w:rsidP="00754B28">
            <w:pPr>
              <w:rPr>
                <w:lang w:val="en-US"/>
              </w:rPr>
            </w:pPr>
            <w:r w:rsidRPr="001F7D38">
              <w:rPr>
                <w:lang w:val="en-US"/>
              </w:rPr>
              <w:t>Training of 10 Customs officers (Users): The training should enable Customs officers to use and operate the weighbridge system with perfect mastery.</w:t>
            </w:r>
          </w:p>
          <w:p w14:paraId="0D2EA444" w14:textId="77777777" w:rsidR="00E51EAA" w:rsidRPr="001F7D38" w:rsidRDefault="00E51EAA" w:rsidP="00754B28">
            <w:pPr>
              <w:rPr>
                <w:lang w:val="en-US"/>
              </w:rPr>
            </w:pPr>
            <w:r w:rsidRPr="001F7D38">
              <w:rPr>
                <w:lang w:val="en-US"/>
              </w:rPr>
              <w:t>The applicant should provide each person who participated in the training with a training certificate stating the level of mastery of the system (Evaluation to be carried out at the end of the training).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606DB0"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5CE07C"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1CF64D" w14:textId="77777777" w:rsidR="00E51EAA" w:rsidRPr="001F7D38" w:rsidRDefault="00E51EAA" w:rsidP="00754B28">
            <w:pPr>
              <w:rPr>
                <w:lang w:val="en-US"/>
              </w:rPr>
            </w:pPr>
          </w:p>
        </w:tc>
      </w:tr>
      <w:tr w:rsidR="00754B28" w:rsidRPr="001F7D38" w14:paraId="31331A99" w14:textId="77777777" w:rsidTr="00ED19D6">
        <w:trPr>
          <w:trHeight w:val="19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3E0677"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AD294" w14:textId="77777777" w:rsidR="00E51EAA" w:rsidRPr="00754B28" w:rsidRDefault="00E51EAA" w:rsidP="00754B28">
            <w:r w:rsidRPr="00754B28">
              <w:t>Related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BD5F51" w14:textId="77777777" w:rsidR="00E51EAA" w:rsidRPr="001F7D38" w:rsidRDefault="00E51EAA" w:rsidP="00754B28">
            <w:pPr>
              <w:rPr>
                <w:lang w:val="en-US"/>
              </w:rPr>
            </w:pPr>
            <w:r w:rsidRPr="001F7D38">
              <w:rPr>
                <w:lang w:val="en-US"/>
              </w:rPr>
              <w:t xml:space="preserve">Supply, installation and protection of all the cabling necessary to activate all the equipment covered by these </w:t>
            </w:r>
            <w:proofErr w:type="gramStart"/>
            <w:r w:rsidRPr="001F7D38">
              <w:rPr>
                <w:lang w:val="en-US"/>
              </w:rPr>
              <w:t>specifications;</w:t>
            </w:r>
            <w:proofErr w:type="gramEnd"/>
          </w:p>
          <w:p w14:paraId="3AFE8150" w14:textId="77777777" w:rsidR="00E51EAA" w:rsidRPr="001F7D38" w:rsidRDefault="00E51EAA" w:rsidP="00754B28">
            <w:pPr>
              <w:rPr>
                <w:lang w:val="en-US"/>
              </w:rPr>
            </w:pPr>
            <w:r w:rsidRPr="001F7D38">
              <w:rPr>
                <w:lang w:val="en-US"/>
              </w:rPr>
              <w:t xml:space="preserve">Provision of all technical documents in </w:t>
            </w:r>
            <w:proofErr w:type="gramStart"/>
            <w:r w:rsidRPr="001F7D38">
              <w:rPr>
                <w:lang w:val="en-US"/>
              </w:rPr>
              <w:t>French;</w:t>
            </w:r>
            <w:proofErr w:type="gramEnd"/>
          </w:p>
          <w:p w14:paraId="50B3C090" w14:textId="77777777" w:rsidR="00E51EAA" w:rsidRPr="001F7D38" w:rsidRDefault="00E51EAA" w:rsidP="00754B28">
            <w:pPr>
              <w:rPr>
                <w:lang w:val="en-US"/>
              </w:rPr>
            </w:pPr>
            <w:r w:rsidRPr="001F7D38">
              <w:rPr>
                <w:lang w:val="en-US"/>
              </w:rPr>
              <w:t xml:space="preserve">Spare </w:t>
            </w:r>
            <w:proofErr w:type="gramStart"/>
            <w:r w:rsidRPr="001F7D38">
              <w:rPr>
                <w:lang w:val="en-US"/>
              </w:rPr>
              <w:t>parts :</w:t>
            </w:r>
            <w:proofErr w:type="gramEnd"/>
          </w:p>
          <w:p w14:paraId="1AEF40BC" w14:textId="77777777" w:rsidR="00E51EAA" w:rsidRPr="001F7D38" w:rsidRDefault="00E51EAA" w:rsidP="00754B28">
            <w:pPr>
              <w:rPr>
                <w:lang w:val="en-US"/>
              </w:rPr>
            </w:pPr>
            <w:r w:rsidRPr="001F7D38">
              <w:rPr>
                <w:lang w:val="en-US"/>
              </w:rPr>
              <w:t>10 Analog sensors</w:t>
            </w:r>
          </w:p>
          <w:p w14:paraId="67933FC4" w14:textId="77777777" w:rsidR="00E51EAA" w:rsidRPr="001F7D38" w:rsidRDefault="00E51EAA" w:rsidP="00754B28">
            <w:pPr>
              <w:rPr>
                <w:lang w:val="en-US"/>
              </w:rPr>
            </w:pPr>
            <w:r w:rsidRPr="001F7D38">
              <w:rPr>
                <w:lang w:val="en-US"/>
              </w:rPr>
              <w:t>04 junction boxes</w:t>
            </w:r>
          </w:p>
          <w:p w14:paraId="17022962" w14:textId="77777777" w:rsidR="00E51EAA" w:rsidRPr="001F7D38" w:rsidRDefault="00E51EAA" w:rsidP="00754B28">
            <w:pPr>
              <w:rPr>
                <w:lang w:val="en-US"/>
              </w:rPr>
            </w:pPr>
            <w:r w:rsidRPr="001F7D38">
              <w:rPr>
                <w:lang w:val="en-US"/>
              </w:rPr>
              <w:lastRenderedPageBreak/>
              <w:t>04 weight repeaters</w:t>
            </w:r>
          </w:p>
          <w:p w14:paraId="48FA4CA6" w14:textId="77777777" w:rsidR="00E51EAA" w:rsidRPr="001F7D38" w:rsidRDefault="00E51EAA" w:rsidP="00754B28">
            <w:pPr>
              <w:rPr>
                <w:lang w:val="en-US"/>
              </w:rPr>
            </w:pPr>
            <w:r w:rsidRPr="001F7D38">
              <w:rPr>
                <w:lang w:val="en-US"/>
              </w:rPr>
              <w:t>04 weighing terminals</w:t>
            </w:r>
          </w:p>
          <w:p w14:paraId="455B510C" w14:textId="77777777" w:rsidR="00E51EAA" w:rsidRPr="001F7D38" w:rsidRDefault="00E51EAA" w:rsidP="00754B28">
            <w:pPr>
              <w:rPr>
                <w:lang w:val="en-US"/>
              </w:rPr>
            </w:pPr>
            <w:r w:rsidRPr="001F7D38">
              <w:rPr>
                <w:lang w:val="en-US"/>
              </w:rPr>
              <w:t xml:space="preserve">01 </w:t>
            </w:r>
            <w:proofErr w:type="gramStart"/>
            <w:r w:rsidRPr="001F7D38">
              <w:rPr>
                <w:lang w:val="en-US"/>
              </w:rPr>
              <w:t>Intercom;</w:t>
            </w:r>
            <w:proofErr w:type="gramEnd"/>
          </w:p>
          <w:p w14:paraId="5B4123E8" w14:textId="77777777" w:rsidR="00E51EAA" w:rsidRPr="001F7D38" w:rsidRDefault="00E51EAA" w:rsidP="00754B28">
            <w:pPr>
              <w:rPr>
                <w:lang w:val="en-US"/>
              </w:rPr>
            </w:pPr>
            <w:r w:rsidRPr="001F7D38">
              <w:rPr>
                <w:lang w:val="en-US"/>
              </w:rPr>
              <w:t>04 cameras (same model supplied</w:t>
            </w:r>
            <w:proofErr w:type="gramStart"/>
            <w:r w:rsidRPr="001F7D38">
              <w:rPr>
                <w:lang w:val="en-US"/>
              </w:rPr>
              <w:t>);</w:t>
            </w:r>
            <w:proofErr w:type="gramEnd"/>
          </w:p>
          <w:p w14:paraId="6D0B605B" w14:textId="77777777" w:rsidR="00E51EAA" w:rsidRPr="001F7D38" w:rsidRDefault="00E51EAA" w:rsidP="00754B28">
            <w:pPr>
              <w:rPr>
                <w:lang w:val="en-US"/>
              </w:rPr>
            </w:pPr>
            <w:r w:rsidRPr="001F7D38">
              <w:rPr>
                <w:lang w:val="en-US"/>
              </w:rPr>
              <w:t xml:space="preserve">02 </w:t>
            </w:r>
            <w:proofErr w:type="gramStart"/>
            <w:r w:rsidRPr="001F7D38">
              <w:rPr>
                <w:lang w:val="en-US"/>
              </w:rPr>
              <w:t>ramps;</w:t>
            </w:r>
            <w:proofErr w:type="gramEnd"/>
          </w:p>
          <w:p w14:paraId="687C8488" w14:textId="77777777" w:rsidR="00E51EAA" w:rsidRPr="001F7D38" w:rsidRDefault="00E51EAA" w:rsidP="00754B28">
            <w:pPr>
              <w:rPr>
                <w:lang w:val="en-US"/>
              </w:rPr>
            </w:pPr>
            <w:r w:rsidRPr="001F7D38">
              <w:rPr>
                <w:lang w:val="en-US"/>
              </w:rPr>
              <w:t xml:space="preserve"> Wheel guide rails (quantity sufficient to replace all those installed</w:t>
            </w:r>
            <w:proofErr w:type="gramStart"/>
            <w:r w:rsidRPr="001F7D38">
              <w:rPr>
                <w:lang w:val="en-US"/>
              </w:rPr>
              <w:t>);</w:t>
            </w:r>
            <w:proofErr w:type="gramEnd"/>
          </w:p>
          <w:p w14:paraId="0BF550D1" w14:textId="77777777" w:rsidR="00E51EAA" w:rsidRPr="001F7D38" w:rsidRDefault="00E51EAA" w:rsidP="00754B28">
            <w:pPr>
              <w:rPr>
                <w:lang w:val="en-US"/>
              </w:rPr>
            </w:pPr>
            <w:r w:rsidRPr="001F7D38">
              <w:rPr>
                <w:lang w:val="en-US"/>
              </w:rPr>
              <w:t xml:space="preserve">02 Automatic boom </w:t>
            </w:r>
            <w:proofErr w:type="gramStart"/>
            <w:r w:rsidRPr="001F7D38">
              <w:rPr>
                <w:lang w:val="en-US"/>
              </w:rPr>
              <w:t>barriers;</w:t>
            </w:r>
            <w:proofErr w:type="gramEnd"/>
          </w:p>
          <w:p w14:paraId="5D2A1B9E" w14:textId="77777777" w:rsidR="00E51EAA" w:rsidRPr="001F7D38" w:rsidRDefault="00E51EAA" w:rsidP="00754B28">
            <w:pPr>
              <w:rPr>
                <w:lang w:val="en-US"/>
              </w:rPr>
            </w:pPr>
            <w:r w:rsidRPr="001F7D38">
              <w:rPr>
                <w:lang w:val="en-US"/>
              </w:rPr>
              <w:t>02 Traffic lights (</w:t>
            </w:r>
            <w:proofErr w:type="spellStart"/>
            <w:r w:rsidRPr="001F7D38">
              <w:rPr>
                <w:lang w:val="en-US"/>
              </w:rPr>
              <w:t>two-coloured</w:t>
            </w:r>
            <w:proofErr w:type="spellEnd"/>
            <w:r w:rsidRPr="001F7D38">
              <w:rPr>
                <w:lang w:val="en-US"/>
              </w:rPr>
              <w:t>, green/red</w:t>
            </w:r>
            <w:proofErr w:type="gramStart"/>
            <w:r w:rsidRPr="001F7D38">
              <w:rPr>
                <w:lang w:val="en-US"/>
              </w:rPr>
              <w:t>);</w:t>
            </w:r>
            <w:proofErr w:type="gramEnd"/>
          </w:p>
          <w:p w14:paraId="3372775B" w14:textId="77777777" w:rsidR="00E51EAA" w:rsidRPr="001F7D38" w:rsidRDefault="00E51EAA" w:rsidP="00754B28">
            <w:pPr>
              <w:rPr>
                <w:lang w:val="en-US"/>
              </w:rPr>
            </w:pPr>
            <w:r w:rsidRPr="001F7D38">
              <w:rPr>
                <w:lang w:val="en-US"/>
              </w:rPr>
              <w:t>10 rails of the same model and compatible with the proposed automatic boom barrier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59BAAB"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5B1F72"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20C6A" w14:textId="77777777" w:rsidR="00E51EAA" w:rsidRPr="001F7D38" w:rsidRDefault="00E51EAA" w:rsidP="00754B28">
            <w:pPr>
              <w:rPr>
                <w:lang w:val="en-US"/>
              </w:rPr>
            </w:pPr>
          </w:p>
        </w:tc>
      </w:tr>
      <w:tr w:rsidR="00754B28" w:rsidRPr="001F7D38" w14:paraId="60FAE766" w14:textId="77777777" w:rsidTr="00ED19D6">
        <w:trPr>
          <w:trHeight w:val="19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01C21"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93C87A" w14:textId="77777777" w:rsidR="00E51EAA" w:rsidRPr="00754B28" w:rsidRDefault="00E51EAA" w:rsidP="00754B28">
            <w:r w:rsidRPr="00754B28">
              <w:t>Guarantee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77EA36C" w14:textId="77777777" w:rsidR="00E51EAA" w:rsidRPr="001F7D38" w:rsidRDefault="00E51EAA" w:rsidP="00754B28">
            <w:pPr>
              <w:rPr>
                <w:lang w:val="en-US"/>
              </w:rPr>
            </w:pPr>
            <w:r w:rsidRPr="001F7D38">
              <w:rPr>
                <w:lang w:val="en-US"/>
              </w:rPr>
              <w:t xml:space="preserve">The supplier should submit a one-year warranty from the date of final receipt which covers parts and </w:t>
            </w:r>
            <w:proofErr w:type="spellStart"/>
            <w:r w:rsidRPr="001F7D38">
              <w:rPr>
                <w:lang w:val="en-US"/>
              </w:rPr>
              <w:t>labour</w:t>
            </w:r>
            <w:proofErr w:type="spellEnd"/>
            <w:r w:rsidRPr="001F7D38">
              <w:rPr>
                <w:lang w:val="en-US"/>
              </w:rPr>
              <w:t xml:space="preserve"> for the weighbridge as well as all components of this lot.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503B6E"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04B298"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443D91" w14:textId="77777777" w:rsidR="00E51EAA" w:rsidRPr="001F7D38" w:rsidRDefault="00E51EAA" w:rsidP="00754B28">
            <w:pPr>
              <w:rPr>
                <w:lang w:val="en-US"/>
              </w:rPr>
            </w:pPr>
          </w:p>
        </w:tc>
      </w:tr>
      <w:tr w:rsidR="00754B28" w:rsidRPr="001F7D38" w14:paraId="72619905" w14:textId="77777777" w:rsidTr="00ED19D6">
        <w:trPr>
          <w:trHeight w:val="19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8C1A7C"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E0C623" w14:textId="77777777" w:rsidR="00E51EAA" w:rsidRPr="00754B28" w:rsidRDefault="00E51EAA" w:rsidP="00754B28">
            <w:r w:rsidRPr="00754B28">
              <w:t>Maintenance contract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31E044F" w14:textId="77777777" w:rsidR="00E51EAA" w:rsidRPr="001F7D38" w:rsidRDefault="00E51EAA" w:rsidP="00754B28">
            <w:pPr>
              <w:rPr>
                <w:lang w:val="en-US"/>
              </w:rPr>
            </w:pPr>
            <w:r w:rsidRPr="001F7D38">
              <w:rPr>
                <w:lang w:val="en-US"/>
              </w:rPr>
              <w:t xml:space="preserve">Maintenance contract which covers parts and </w:t>
            </w:r>
            <w:proofErr w:type="spellStart"/>
            <w:r w:rsidRPr="001F7D38">
              <w:rPr>
                <w:lang w:val="en-US"/>
              </w:rPr>
              <w:t>labour</w:t>
            </w:r>
            <w:proofErr w:type="spellEnd"/>
            <w:r w:rsidRPr="001F7D38">
              <w:rPr>
                <w:lang w:val="en-US"/>
              </w:rPr>
              <w:t xml:space="preserve"> to be used to repair the weighbridge for one year from the end date of the warranty period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980B24"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F01FA5"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FAE64A" w14:textId="77777777" w:rsidR="00E51EAA" w:rsidRPr="001F7D38" w:rsidRDefault="00E51EAA" w:rsidP="00754B28">
            <w:pPr>
              <w:rPr>
                <w:lang w:val="en-US"/>
              </w:rPr>
            </w:pPr>
          </w:p>
        </w:tc>
      </w:tr>
    </w:tbl>
    <w:p w14:paraId="2538437D" w14:textId="77777777" w:rsidR="00E51EAA" w:rsidRPr="001F7D38" w:rsidRDefault="00E51EAA" w:rsidP="00754B28">
      <w:pPr>
        <w:rPr>
          <w:lang w:val="en-US"/>
        </w:rPr>
      </w:pP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lastRenderedPageBreak/>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r w:rsidRPr="001F7D38">
        <w:rPr>
          <w:lang w:val="en-US"/>
        </w:rPr>
        <w:br/>
      </w:r>
    </w:p>
    <w:tbl>
      <w:tblPr>
        <w:tblW w:w="0" w:type="auto"/>
        <w:tblCellMar>
          <w:top w:w="15" w:type="dxa"/>
          <w:left w:w="15" w:type="dxa"/>
          <w:bottom w:w="15" w:type="dxa"/>
          <w:right w:w="15" w:type="dxa"/>
        </w:tblCellMar>
        <w:tblLook w:val="04A0" w:firstRow="1" w:lastRow="0" w:firstColumn="1" w:lastColumn="0" w:noHBand="0" w:noVBand="1"/>
      </w:tblPr>
      <w:tblGrid>
        <w:gridCol w:w="787"/>
        <w:gridCol w:w="1670"/>
        <w:gridCol w:w="1923"/>
        <w:gridCol w:w="1499"/>
        <w:gridCol w:w="1576"/>
        <w:gridCol w:w="1317"/>
      </w:tblGrid>
      <w:tr w:rsidR="00754B28" w:rsidRPr="00754B28" w14:paraId="780C61F6" w14:textId="77777777" w:rsidTr="00ED19D6">
        <w:trPr>
          <w:trHeight w:val="841"/>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7A81D0D2"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61351441" w14:textId="77777777" w:rsidR="00E51EAA" w:rsidRPr="00754B28" w:rsidRDefault="00E51EAA" w:rsidP="00754B28">
            <w:r w:rsidRPr="00754B28">
              <w:t>1</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4C56E724" w14:textId="77777777" w:rsidR="00E51EAA" w:rsidRPr="00754B28" w:rsidRDefault="00E51EAA" w:rsidP="00754B28">
            <w:r w:rsidRPr="00754B28">
              <w:t>2</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3CEE2EA3" w14:textId="77777777" w:rsidR="00E51EAA" w:rsidRPr="00754B28" w:rsidRDefault="00E51EAA" w:rsidP="00754B28">
            <w:r w:rsidRPr="00754B28">
              <w:t>3</w:t>
            </w:r>
          </w:p>
        </w:tc>
        <w:tc>
          <w:tcPr>
            <w:tcW w:w="0" w:type="auto"/>
            <w:tcBorders>
              <w:top w:val="single" w:sz="8" w:space="0" w:color="000000"/>
              <w:left w:val="single" w:sz="4"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188005E6" w14:textId="77777777" w:rsidR="00E51EAA" w:rsidRPr="00754B28" w:rsidRDefault="00E51EAA" w:rsidP="00754B28">
            <w:r w:rsidRPr="00754B28">
              <w:t>4</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026F0480" w14:textId="77777777" w:rsidR="00E51EAA" w:rsidRPr="00754B28" w:rsidRDefault="00E51EAA" w:rsidP="00754B28">
            <w:r w:rsidRPr="00754B28">
              <w:t>5</w:t>
            </w:r>
          </w:p>
        </w:tc>
      </w:tr>
      <w:tr w:rsidR="00754B28" w:rsidRPr="00754B28" w14:paraId="7B965DAE" w14:textId="77777777" w:rsidTr="00ED19D6">
        <w:trPr>
          <w:trHeight w:val="841"/>
          <w:tblHeader/>
        </w:trPr>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0E1714CE" w14:textId="77777777" w:rsidR="00E51EAA" w:rsidRPr="00754B28" w:rsidRDefault="00E51EAA" w:rsidP="00754B28">
            <w:r w:rsidRPr="00754B28">
              <w:t>Article</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2685E5C0" w14:textId="77777777" w:rsidR="00E51EAA" w:rsidRPr="00754B28" w:rsidRDefault="00E51EAA" w:rsidP="00754B28">
            <w:r w:rsidRPr="00754B28">
              <w:t>Characteristic</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vAlign w:val="center"/>
            <w:hideMark/>
          </w:tcPr>
          <w:p w14:paraId="79CBB217" w14:textId="77777777" w:rsidR="00E51EAA" w:rsidRPr="00754B28" w:rsidRDefault="00E51EAA" w:rsidP="00754B28">
            <w:r w:rsidRPr="00754B28">
              <w:t>Minimum item specifications required</w:t>
            </w:r>
          </w:p>
        </w:tc>
        <w:tc>
          <w:tcPr>
            <w:tcW w:w="0" w:type="auto"/>
            <w:tcBorders>
              <w:top w:val="single" w:sz="4" w:space="0" w:color="000000"/>
              <w:left w:val="single" w:sz="4" w:space="0" w:color="000000"/>
              <w:bottom w:val="single" w:sz="4" w:space="0" w:color="000000"/>
              <w:right w:val="single" w:sz="4" w:space="0" w:color="000000"/>
            </w:tcBorders>
            <w:shd w:val="clear" w:color="auto" w:fill="BFBFBF"/>
            <w:tcMar>
              <w:top w:w="0" w:type="dxa"/>
              <w:left w:w="115" w:type="dxa"/>
              <w:bottom w:w="0" w:type="dxa"/>
              <w:right w:w="115" w:type="dxa"/>
            </w:tcMar>
            <w:hideMark/>
          </w:tcPr>
          <w:p w14:paraId="167C172A" w14:textId="77777777" w:rsidR="00E51EAA" w:rsidRPr="001F7D38" w:rsidRDefault="00E51EAA" w:rsidP="00754B28">
            <w:pPr>
              <w:rPr>
                <w:lang w:val="en-US"/>
              </w:rPr>
            </w:pPr>
            <w:r w:rsidRPr="001F7D38">
              <w:rPr>
                <w:lang w:val="en-US"/>
              </w:rPr>
              <w:t>Specifications proposed by the bidder</w:t>
            </w:r>
          </w:p>
        </w:tc>
        <w:tc>
          <w:tcPr>
            <w:tcW w:w="0" w:type="auto"/>
            <w:tcBorders>
              <w:top w:val="single" w:sz="8" w:space="0" w:color="000000"/>
              <w:left w:val="single" w:sz="4"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31917502" w14:textId="77777777" w:rsidR="00E51EAA" w:rsidRPr="001F7D38" w:rsidRDefault="00E51EAA" w:rsidP="00754B28">
            <w:pPr>
              <w:rPr>
                <w:lang w:val="en-US"/>
              </w:rPr>
            </w:pPr>
            <w:r w:rsidRPr="001F7D38">
              <w:rPr>
                <w:lang w:val="en-US"/>
              </w:rPr>
              <w:t>Notes, remarks, ref to documentation</w:t>
            </w:r>
          </w:p>
        </w:tc>
        <w:tc>
          <w:tcPr>
            <w:tcW w:w="0" w:type="auto"/>
            <w:tcBorders>
              <w:top w:val="single" w:sz="8" w:space="0" w:color="000000"/>
              <w:left w:val="single" w:sz="8" w:space="0" w:color="000000"/>
              <w:bottom w:val="single" w:sz="8" w:space="0" w:color="000000"/>
              <w:right w:val="single" w:sz="8" w:space="0" w:color="000000"/>
            </w:tcBorders>
            <w:shd w:val="clear" w:color="auto" w:fill="BFBFBF"/>
            <w:tcMar>
              <w:top w:w="0" w:type="dxa"/>
              <w:left w:w="115" w:type="dxa"/>
              <w:bottom w:w="0" w:type="dxa"/>
              <w:right w:w="115" w:type="dxa"/>
            </w:tcMar>
            <w:hideMark/>
          </w:tcPr>
          <w:p w14:paraId="3442A3E5" w14:textId="77777777" w:rsidR="00E51EAA" w:rsidRPr="00754B28" w:rsidRDefault="00E51EAA" w:rsidP="00754B28">
            <w:r w:rsidRPr="00754B28">
              <w:t>Evaluation committee's notes</w:t>
            </w:r>
          </w:p>
        </w:tc>
      </w:tr>
      <w:tr w:rsidR="00754B28" w:rsidRPr="001F7D38" w14:paraId="03AE9B3A" w14:textId="77777777" w:rsidTr="00ED19D6">
        <w:trPr>
          <w:trHeight w:val="15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94E614" w14:textId="77777777" w:rsidR="00E51EAA" w:rsidRPr="00754B28" w:rsidRDefault="00E51EAA" w:rsidP="00754B28"/>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4B6F7F" w14:textId="77777777" w:rsidR="00E51EAA" w:rsidRPr="001F7D38" w:rsidRDefault="00E51EAA" w:rsidP="00754B28">
            <w:pPr>
              <w:rPr>
                <w:lang w:val="en-US"/>
              </w:rPr>
            </w:pPr>
            <w:r w:rsidRPr="001F7D38">
              <w:rPr>
                <w:lang w:val="en-US"/>
              </w:rPr>
              <w:t>Supply of IT equipment required for the operation of the weighbridge which is the object of the call for tenders as well as a second weighbridge already installed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0139FF" w14:textId="77777777" w:rsidR="00E51EAA" w:rsidRPr="001F7D38" w:rsidRDefault="00E51EAA" w:rsidP="00754B28">
            <w:pPr>
              <w:rPr>
                <w:lang w:val="en-US"/>
              </w:rPr>
            </w:pPr>
            <w:r w:rsidRPr="001F7D38">
              <w:rPr>
                <w:lang w:val="en-US"/>
              </w:rPr>
              <w:t xml:space="preserve">The following items should be provided to record weighing data via the application communicating with the weighbridge system and which will allow interfacing with the ASYCUDA World Customs </w:t>
            </w:r>
            <w:proofErr w:type="gramStart"/>
            <w:r w:rsidRPr="001F7D38">
              <w:rPr>
                <w:lang w:val="en-US"/>
              </w:rPr>
              <w:t>system;</w:t>
            </w:r>
            <w:proofErr w:type="gramEnd"/>
          </w:p>
          <w:p w14:paraId="0C1AC3D5" w14:textId="77777777" w:rsidR="00E51EAA" w:rsidRPr="001F7D38" w:rsidRDefault="00E51EAA" w:rsidP="00754B28">
            <w:pPr>
              <w:rPr>
                <w:lang w:val="en-US"/>
              </w:rPr>
            </w:pPr>
            <w:r w:rsidRPr="001F7D38">
              <w:rPr>
                <w:lang w:val="en-US"/>
              </w:rPr>
              <w:t>Rack server for weighbridge system application and database:</w:t>
            </w:r>
          </w:p>
          <w:p w14:paraId="79D76DD6" w14:textId="77777777" w:rsidR="00E51EAA" w:rsidRPr="001F7D38" w:rsidRDefault="00E51EAA" w:rsidP="00754B28">
            <w:pPr>
              <w:rPr>
                <w:lang w:val="en-US"/>
              </w:rPr>
            </w:pPr>
            <w:r w:rsidRPr="001F7D38">
              <w:rPr>
                <w:lang w:val="en-US"/>
              </w:rPr>
              <w:t>A server with the following capabilities:</w:t>
            </w:r>
          </w:p>
          <w:p w14:paraId="589D9211" w14:textId="77777777" w:rsidR="00E51EAA" w:rsidRPr="001F7D38" w:rsidRDefault="00E51EAA" w:rsidP="00754B28">
            <w:pPr>
              <w:rPr>
                <w:lang w:val="en-US"/>
              </w:rPr>
            </w:pPr>
            <w:r w:rsidRPr="001F7D38">
              <w:rPr>
                <w:lang w:val="en-US"/>
              </w:rPr>
              <w:t>Processor: Intel</w:t>
            </w:r>
          </w:p>
          <w:p w14:paraId="2FF98299" w14:textId="77777777" w:rsidR="00E51EAA" w:rsidRPr="001F7D38" w:rsidRDefault="00E51EAA" w:rsidP="00754B28">
            <w:pPr>
              <w:rPr>
                <w:lang w:val="en-US"/>
              </w:rPr>
            </w:pPr>
            <w:r w:rsidRPr="001F7D38">
              <w:rPr>
                <w:lang w:val="en-US"/>
              </w:rPr>
              <w:t>Storage: 3 TB in RAID1 (hot-swappable disks</w:t>
            </w:r>
            <w:proofErr w:type="gramStart"/>
            <w:r w:rsidRPr="001F7D38">
              <w:rPr>
                <w:lang w:val="en-US"/>
              </w:rPr>
              <w:t>);</w:t>
            </w:r>
            <w:proofErr w:type="gramEnd"/>
          </w:p>
          <w:p w14:paraId="1213FB0E" w14:textId="77777777" w:rsidR="00E51EAA" w:rsidRPr="001F7D38" w:rsidRDefault="00E51EAA" w:rsidP="00754B28">
            <w:pPr>
              <w:rPr>
                <w:lang w:val="en-US"/>
              </w:rPr>
            </w:pPr>
            <w:r w:rsidRPr="001F7D38">
              <w:rPr>
                <w:lang w:val="en-US"/>
              </w:rPr>
              <w:t xml:space="preserve">2 hot spare disks </w:t>
            </w:r>
            <w:proofErr w:type="gramStart"/>
            <w:r w:rsidRPr="001F7D38">
              <w:rPr>
                <w:lang w:val="en-US"/>
              </w:rPr>
              <w:t>installed;</w:t>
            </w:r>
            <w:proofErr w:type="gramEnd"/>
          </w:p>
          <w:p w14:paraId="239308E7" w14:textId="77777777" w:rsidR="00E51EAA" w:rsidRPr="001F7D38" w:rsidRDefault="00E51EAA" w:rsidP="00754B28">
            <w:pPr>
              <w:rPr>
                <w:lang w:val="en-US"/>
              </w:rPr>
            </w:pPr>
            <w:r w:rsidRPr="001F7D38">
              <w:rPr>
                <w:lang w:val="en-US"/>
              </w:rPr>
              <w:t xml:space="preserve">Dual power </w:t>
            </w:r>
            <w:proofErr w:type="gramStart"/>
            <w:r w:rsidRPr="001F7D38">
              <w:rPr>
                <w:lang w:val="en-US"/>
              </w:rPr>
              <w:t>supply;</w:t>
            </w:r>
            <w:proofErr w:type="gramEnd"/>
          </w:p>
          <w:p w14:paraId="5AC93DF7" w14:textId="77777777" w:rsidR="00E51EAA" w:rsidRPr="001F7D38" w:rsidRDefault="00E51EAA" w:rsidP="00754B28">
            <w:pPr>
              <w:rPr>
                <w:lang w:val="en-US"/>
              </w:rPr>
            </w:pPr>
            <w:r w:rsidRPr="001F7D38">
              <w:rPr>
                <w:lang w:val="en-US"/>
              </w:rPr>
              <w:t xml:space="preserve">RAM: </w:t>
            </w:r>
            <w:proofErr w:type="gramStart"/>
            <w:r w:rsidRPr="001F7D38">
              <w:rPr>
                <w:lang w:val="en-US"/>
              </w:rPr>
              <w:t>64GB;</w:t>
            </w:r>
            <w:proofErr w:type="gramEnd"/>
          </w:p>
          <w:p w14:paraId="755B0179" w14:textId="77777777" w:rsidR="00E51EAA" w:rsidRPr="001F7D38" w:rsidRDefault="00E51EAA" w:rsidP="00754B28">
            <w:pPr>
              <w:rPr>
                <w:lang w:val="en-US"/>
              </w:rPr>
            </w:pPr>
            <w:r w:rsidRPr="001F7D38">
              <w:rPr>
                <w:lang w:val="en-US"/>
              </w:rPr>
              <w:t xml:space="preserve">Network: 2 RJ45 </w:t>
            </w:r>
            <w:proofErr w:type="gramStart"/>
            <w:r w:rsidRPr="001F7D38">
              <w:rPr>
                <w:lang w:val="en-US"/>
              </w:rPr>
              <w:t>ports;</w:t>
            </w:r>
            <w:proofErr w:type="gramEnd"/>
          </w:p>
          <w:p w14:paraId="3F546981" w14:textId="77777777" w:rsidR="00E51EAA" w:rsidRPr="001F7D38" w:rsidRDefault="00E51EAA" w:rsidP="00754B28">
            <w:pPr>
              <w:rPr>
                <w:lang w:val="en-US"/>
              </w:rPr>
            </w:pPr>
            <w:r w:rsidRPr="001F7D38">
              <w:rPr>
                <w:lang w:val="en-US"/>
              </w:rPr>
              <w:t xml:space="preserve">KVM Switch with Adapter to connect the </w:t>
            </w:r>
            <w:proofErr w:type="gramStart"/>
            <w:r w:rsidRPr="001F7D38">
              <w:rPr>
                <w:lang w:val="en-US"/>
              </w:rPr>
              <w:t>screen;</w:t>
            </w:r>
            <w:proofErr w:type="gramEnd"/>
          </w:p>
          <w:p w14:paraId="24605F18" w14:textId="77777777" w:rsidR="00E51EAA" w:rsidRPr="001F7D38" w:rsidRDefault="00E51EAA" w:rsidP="00754B28">
            <w:pPr>
              <w:rPr>
                <w:lang w:val="en-US"/>
              </w:rPr>
            </w:pPr>
            <w:r w:rsidRPr="001F7D38">
              <w:rPr>
                <w:lang w:val="en-US"/>
              </w:rPr>
              <w:t xml:space="preserve">Screen: 17-inch rack to connect to </w:t>
            </w:r>
            <w:r w:rsidRPr="001F7D38">
              <w:rPr>
                <w:lang w:val="en-US"/>
              </w:rPr>
              <w:lastRenderedPageBreak/>
              <w:t>the server via a KVM adapter.</w:t>
            </w:r>
          </w:p>
          <w:p w14:paraId="202CDE68" w14:textId="77777777" w:rsidR="00E51EAA" w:rsidRPr="001F7D38" w:rsidRDefault="00E51EAA" w:rsidP="00754B28">
            <w:pPr>
              <w:rPr>
                <w:lang w:val="en-US"/>
              </w:rPr>
            </w:pPr>
            <w:r w:rsidRPr="001F7D38">
              <w:rPr>
                <w:lang w:val="en-US"/>
              </w:rPr>
              <w:t>Workstations: Five desktop computers to be provided for use of the weighbridge application by Customs officers with the following specifications:</w:t>
            </w:r>
          </w:p>
          <w:p w14:paraId="745D0894" w14:textId="77777777" w:rsidR="00E51EAA" w:rsidRPr="001F7D38" w:rsidRDefault="00E51EAA" w:rsidP="00754B28">
            <w:pPr>
              <w:rPr>
                <w:lang w:val="en-US"/>
              </w:rPr>
            </w:pPr>
            <w:r w:rsidRPr="001F7D38">
              <w:rPr>
                <w:lang w:val="en-US"/>
              </w:rPr>
              <w:t>Intel I7 processor</w:t>
            </w:r>
          </w:p>
          <w:p w14:paraId="301F1CF0" w14:textId="77777777" w:rsidR="00E51EAA" w:rsidRPr="001F7D38" w:rsidRDefault="00E51EAA" w:rsidP="00754B28">
            <w:pPr>
              <w:rPr>
                <w:lang w:val="en-US"/>
              </w:rPr>
            </w:pPr>
            <w:r w:rsidRPr="001F7D38">
              <w:rPr>
                <w:lang w:val="en-US"/>
              </w:rPr>
              <w:t xml:space="preserve">Memory: </w:t>
            </w:r>
            <w:proofErr w:type="gramStart"/>
            <w:r w:rsidRPr="001F7D38">
              <w:rPr>
                <w:lang w:val="en-US"/>
              </w:rPr>
              <w:t>8GB;</w:t>
            </w:r>
            <w:proofErr w:type="gramEnd"/>
          </w:p>
          <w:p w14:paraId="34A5F0BD" w14:textId="77777777" w:rsidR="00E51EAA" w:rsidRPr="001F7D38" w:rsidRDefault="00E51EAA" w:rsidP="00754B28">
            <w:pPr>
              <w:rPr>
                <w:lang w:val="en-US"/>
              </w:rPr>
            </w:pPr>
            <w:r w:rsidRPr="001F7D38">
              <w:rPr>
                <w:lang w:val="en-US"/>
              </w:rPr>
              <w:t xml:space="preserve">Storage: A 500GB SSD drive and a 1TB HDD </w:t>
            </w:r>
            <w:proofErr w:type="gramStart"/>
            <w:r w:rsidRPr="001F7D38">
              <w:rPr>
                <w:lang w:val="en-US"/>
              </w:rPr>
              <w:t>drive;</w:t>
            </w:r>
            <w:proofErr w:type="gramEnd"/>
          </w:p>
          <w:p w14:paraId="5D115C6C" w14:textId="77777777" w:rsidR="00E51EAA" w:rsidRPr="00754B28" w:rsidRDefault="00E51EAA" w:rsidP="00754B28">
            <w:r w:rsidRPr="00754B28">
              <w:t>Ports: 1x VGA, 1x HDMI, 1x RJ45, 4x USB 3;</w:t>
            </w:r>
          </w:p>
          <w:p w14:paraId="7E138C4C" w14:textId="77777777" w:rsidR="00E51EAA" w:rsidRPr="001F7D38" w:rsidRDefault="00E51EAA" w:rsidP="00754B28">
            <w:pPr>
              <w:rPr>
                <w:lang w:val="en-US"/>
              </w:rPr>
            </w:pPr>
            <w:r w:rsidRPr="001F7D38">
              <w:rPr>
                <w:lang w:val="en-US"/>
              </w:rPr>
              <w:t>Wi-Fi</w:t>
            </w:r>
          </w:p>
          <w:p w14:paraId="4EFA437C" w14:textId="77777777" w:rsidR="00E51EAA" w:rsidRPr="001F7D38" w:rsidRDefault="00E51EAA" w:rsidP="00754B28">
            <w:pPr>
              <w:rPr>
                <w:lang w:val="en-US"/>
              </w:rPr>
            </w:pPr>
            <w:r w:rsidRPr="001F7D38">
              <w:rPr>
                <w:lang w:val="en-US"/>
              </w:rPr>
              <w:t xml:space="preserve">Two multi-function printers (Scanner, </w:t>
            </w:r>
            <w:proofErr w:type="gramStart"/>
            <w:r w:rsidRPr="001F7D38">
              <w:rPr>
                <w:lang w:val="en-US"/>
              </w:rPr>
              <w:t>photocopy</w:t>
            </w:r>
            <w:proofErr w:type="gramEnd"/>
            <w:r w:rsidRPr="001F7D38">
              <w:rPr>
                <w:lang w:val="en-US"/>
              </w:rPr>
              <w:t xml:space="preserve"> and printing):</w:t>
            </w:r>
          </w:p>
          <w:p w14:paraId="71FBB9E5" w14:textId="77777777" w:rsidR="00E51EAA" w:rsidRPr="001F7D38" w:rsidRDefault="00E51EAA" w:rsidP="00754B28">
            <w:pPr>
              <w:rPr>
                <w:lang w:val="en-US"/>
              </w:rPr>
            </w:pPr>
            <w:r w:rsidRPr="001F7D38">
              <w:rPr>
                <w:lang w:val="en-US"/>
              </w:rPr>
              <w:t>Type: Color and Laser</w:t>
            </w:r>
          </w:p>
          <w:p w14:paraId="61177BD4" w14:textId="77777777" w:rsidR="00E51EAA" w:rsidRPr="001F7D38" w:rsidRDefault="00E51EAA" w:rsidP="00754B28">
            <w:pPr>
              <w:rPr>
                <w:lang w:val="en-US"/>
              </w:rPr>
            </w:pPr>
            <w:r w:rsidRPr="001F7D38">
              <w:rPr>
                <w:lang w:val="en-US"/>
              </w:rPr>
              <w:t>Ports: USB and RJ45</w:t>
            </w:r>
          </w:p>
          <w:p w14:paraId="5CF654BF" w14:textId="77777777" w:rsidR="00E51EAA" w:rsidRPr="001F7D38" w:rsidRDefault="00E51EAA" w:rsidP="00754B28">
            <w:pPr>
              <w:rPr>
                <w:lang w:val="en-US"/>
              </w:rPr>
            </w:pPr>
            <w:r w:rsidRPr="001F7D38">
              <w:rPr>
                <w:lang w:val="en-US"/>
              </w:rPr>
              <w:t>Format A4</w:t>
            </w:r>
          </w:p>
          <w:p w14:paraId="711E1054" w14:textId="77777777" w:rsidR="00E51EAA" w:rsidRPr="001F7D38" w:rsidRDefault="00E51EAA" w:rsidP="00754B28">
            <w:pPr>
              <w:rPr>
                <w:lang w:val="en-US"/>
              </w:rPr>
            </w:pPr>
            <w:r w:rsidRPr="001F7D38">
              <w:rPr>
                <w:lang w:val="en-US"/>
              </w:rPr>
              <w:t>Speed: 25 pages per minute</w:t>
            </w:r>
          </w:p>
          <w:p w14:paraId="29656AC4" w14:textId="77777777" w:rsidR="00E51EAA" w:rsidRPr="001F7D38" w:rsidRDefault="00E51EAA" w:rsidP="00754B28">
            <w:pPr>
              <w:rPr>
                <w:lang w:val="en-US"/>
              </w:rPr>
            </w:pPr>
            <w:r w:rsidRPr="001F7D38">
              <w:rPr>
                <w:lang w:val="en-US"/>
              </w:rPr>
              <w:t xml:space="preserve">Touch and color </w:t>
            </w:r>
            <w:proofErr w:type="gramStart"/>
            <w:r w:rsidRPr="001F7D38">
              <w:rPr>
                <w:lang w:val="en-US"/>
              </w:rPr>
              <w:t>screen</w:t>
            </w:r>
            <w:proofErr w:type="gramEnd"/>
          </w:p>
          <w:p w14:paraId="32BDAB9C" w14:textId="77777777" w:rsidR="00E51EAA" w:rsidRPr="001F7D38" w:rsidRDefault="00E51EAA" w:rsidP="00754B28">
            <w:pPr>
              <w:rPr>
                <w:lang w:val="en-US"/>
              </w:rPr>
            </w:pPr>
            <w:r w:rsidRPr="001F7D38">
              <w:rPr>
                <w:lang w:val="en-US"/>
              </w:rPr>
              <w:t>Four Printers:</w:t>
            </w:r>
          </w:p>
          <w:p w14:paraId="316D414F" w14:textId="77777777" w:rsidR="00E51EAA" w:rsidRPr="001F7D38" w:rsidRDefault="00E51EAA" w:rsidP="00754B28">
            <w:pPr>
              <w:rPr>
                <w:lang w:val="en-US"/>
              </w:rPr>
            </w:pPr>
            <w:r w:rsidRPr="001F7D38">
              <w:rPr>
                <w:lang w:val="en-US"/>
              </w:rPr>
              <w:t>Type: Black and white Laser</w:t>
            </w:r>
          </w:p>
          <w:p w14:paraId="476F5209" w14:textId="77777777" w:rsidR="00E51EAA" w:rsidRPr="001F7D38" w:rsidRDefault="00E51EAA" w:rsidP="00754B28">
            <w:pPr>
              <w:rPr>
                <w:lang w:val="en-US"/>
              </w:rPr>
            </w:pPr>
            <w:r w:rsidRPr="001F7D38">
              <w:rPr>
                <w:lang w:val="en-US"/>
              </w:rPr>
              <w:t>Ports: USB and RJ45</w:t>
            </w:r>
          </w:p>
          <w:p w14:paraId="14AAF10C" w14:textId="77777777" w:rsidR="00E51EAA" w:rsidRPr="001F7D38" w:rsidRDefault="00E51EAA" w:rsidP="00754B28">
            <w:pPr>
              <w:rPr>
                <w:lang w:val="en-US"/>
              </w:rPr>
            </w:pPr>
            <w:r w:rsidRPr="001F7D38">
              <w:rPr>
                <w:lang w:val="en-US"/>
              </w:rPr>
              <w:t>Format A4</w:t>
            </w:r>
          </w:p>
          <w:p w14:paraId="7CEE21A9" w14:textId="77777777" w:rsidR="00E51EAA" w:rsidRPr="001F7D38" w:rsidRDefault="00E51EAA" w:rsidP="00754B28">
            <w:pPr>
              <w:rPr>
                <w:lang w:val="en-US"/>
              </w:rPr>
            </w:pPr>
            <w:r w:rsidRPr="001F7D38">
              <w:rPr>
                <w:lang w:val="en-US"/>
              </w:rPr>
              <w:t>Speed: 35 pages per minute</w:t>
            </w:r>
          </w:p>
          <w:p w14:paraId="568E5B76" w14:textId="77777777" w:rsidR="00E51EAA" w:rsidRPr="001F7D38" w:rsidRDefault="00E51EAA" w:rsidP="00754B28">
            <w:pPr>
              <w:rPr>
                <w:lang w:val="en-US"/>
              </w:rPr>
            </w:pPr>
            <w:r w:rsidRPr="001F7D38">
              <w:rPr>
                <w:lang w:val="en-US"/>
              </w:rPr>
              <w:t xml:space="preserve">Order </w:t>
            </w:r>
            <w:proofErr w:type="gramStart"/>
            <w:r w:rsidRPr="001F7D38">
              <w:rPr>
                <w:lang w:val="en-US"/>
              </w:rPr>
              <w:t>screen</w:t>
            </w:r>
            <w:proofErr w:type="gramEnd"/>
          </w:p>
          <w:p w14:paraId="2E579C81" w14:textId="77777777" w:rsidR="00E51EAA" w:rsidRPr="001F7D38" w:rsidRDefault="00E51EAA" w:rsidP="00754B28">
            <w:pPr>
              <w:rPr>
                <w:lang w:val="en-US"/>
              </w:rPr>
            </w:pPr>
            <w:r w:rsidRPr="001F7D38">
              <w:rPr>
                <w:lang w:val="en-US"/>
              </w:rPr>
              <w:t xml:space="preserve">Switch: Gigabit, 24 Ports with PoE to </w:t>
            </w:r>
            <w:r w:rsidRPr="001F7D38">
              <w:rPr>
                <w:lang w:val="en-US"/>
              </w:rPr>
              <w:lastRenderedPageBreak/>
              <w:t xml:space="preserve">power the </w:t>
            </w:r>
            <w:proofErr w:type="gramStart"/>
            <w:r w:rsidRPr="001F7D38">
              <w:rPr>
                <w:lang w:val="en-US"/>
              </w:rPr>
              <w:t>cameras;</w:t>
            </w:r>
            <w:proofErr w:type="gramEnd"/>
          </w:p>
          <w:p w14:paraId="721BC425" w14:textId="77777777" w:rsidR="00E51EAA" w:rsidRPr="001F7D38" w:rsidRDefault="00E51EAA" w:rsidP="00754B28">
            <w:pPr>
              <w:rPr>
                <w:lang w:val="en-US"/>
              </w:rPr>
            </w:pPr>
            <w:r w:rsidRPr="001F7D38">
              <w:rPr>
                <w:lang w:val="en-US"/>
              </w:rPr>
              <w:t xml:space="preserve">Router: Two </w:t>
            </w:r>
            <w:proofErr w:type="spellStart"/>
            <w:r w:rsidRPr="001F7D38">
              <w:rPr>
                <w:lang w:val="en-US"/>
              </w:rPr>
              <w:t>Mikrotik</w:t>
            </w:r>
            <w:proofErr w:type="spellEnd"/>
            <w:r w:rsidRPr="001F7D38">
              <w:rPr>
                <w:lang w:val="en-US"/>
              </w:rPr>
              <w:t xml:space="preserve"> brand routers to integrate it into the Customs network based on routers of this brand equipped with an SFP port and built-in cooling </w:t>
            </w:r>
            <w:proofErr w:type="gramStart"/>
            <w:r w:rsidRPr="001F7D38">
              <w:rPr>
                <w:lang w:val="en-US"/>
              </w:rPr>
              <w:t>fans;</w:t>
            </w:r>
            <w:proofErr w:type="gramEnd"/>
          </w:p>
          <w:p w14:paraId="2E40C3FE" w14:textId="77777777" w:rsidR="00E51EAA" w:rsidRPr="001F7D38" w:rsidRDefault="00E51EAA" w:rsidP="00754B28">
            <w:pPr>
              <w:rPr>
                <w:lang w:val="en-US"/>
              </w:rPr>
            </w:pPr>
            <w:r w:rsidRPr="001F7D38">
              <w:rPr>
                <w:lang w:val="en-US"/>
              </w:rPr>
              <w:t xml:space="preserve">Network installation: Installation of network and electrical cables in </w:t>
            </w:r>
            <w:proofErr w:type="spellStart"/>
            <w:r w:rsidRPr="001F7D38">
              <w:rPr>
                <w:lang w:val="en-US"/>
              </w:rPr>
              <w:t>trunking</w:t>
            </w:r>
            <w:proofErr w:type="spellEnd"/>
            <w:r w:rsidRPr="001F7D38">
              <w:rPr>
                <w:lang w:val="en-US"/>
              </w:rPr>
              <w:t xml:space="preserve"> as well as patch panels, RJ45 and electrical sockets should be carried out to ensure communication between the server, workstations, </w:t>
            </w:r>
            <w:proofErr w:type="gramStart"/>
            <w:r w:rsidRPr="001F7D38">
              <w:rPr>
                <w:lang w:val="en-US"/>
              </w:rPr>
              <w:t>cameras</w:t>
            </w:r>
            <w:proofErr w:type="gramEnd"/>
            <w:r w:rsidRPr="001F7D38">
              <w:rPr>
                <w:lang w:val="en-US"/>
              </w:rPr>
              <w:t xml:space="preserve"> and the weighbridge system. </w:t>
            </w:r>
          </w:p>
          <w:p w14:paraId="05ABA731" w14:textId="77777777" w:rsidR="00E51EAA" w:rsidRPr="001F7D38" w:rsidRDefault="00E51EAA" w:rsidP="00754B28">
            <w:pPr>
              <w:rPr>
                <w:lang w:val="en-US"/>
              </w:rPr>
            </w:pPr>
            <w:r w:rsidRPr="001F7D38">
              <w:rPr>
                <w:lang w:val="en-US"/>
              </w:rPr>
              <w:t xml:space="preserve">UPS: Seven Online type UPS of 1000 VA each should be provided to power 2 computers, 1 server, 1 24-port PoE switch, cameras, intercom and weighing display device as well as the </w:t>
            </w:r>
            <w:proofErr w:type="gramStart"/>
            <w:r w:rsidRPr="001F7D38">
              <w:rPr>
                <w:lang w:val="en-US"/>
              </w:rPr>
              <w:t>repeater;</w:t>
            </w:r>
            <w:proofErr w:type="gramEnd"/>
          </w:p>
          <w:p w14:paraId="2539B3F5" w14:textId="77777777" w:rsidR="00E51EAA" w:rsidRPr="001F7D38" w:rsidRDefault="00E51EAA" w:rsidP="00754B28">
            <w:pPr>
              <w:rPr>
                <w:lang w:val="en-US"/>
              </w:rPr>
            </w:pPr>
            <w:r w:rsidRPr="001F7D38">
              <w:rPr>
                <w:lang w:val="en-US"/>
              </w:rPr>
              <w:t xml:space="preserve">Cabinet: 24U to house the server, the KVM switch, the camera management equipment if it is supplied separately and is not installed on the server, the PoE switch, the router, </w:t>
            </w:r>
            <w:r w:rsidRPr="001F7D38">
              <w:rPr>
                <w:lang w:val="en-US"/>
              </w:rPr>
              <w:lastRenderedPageBreak/>
              <w:t>the patch panel, etc.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B9777A" w14:textId="77777777" w:rsidR="00E51EAA" w:rsidRPr="001F7D38" w:rsidRDefault="00E51EAA" w:rsidP="00754B28">
            <w:pPr>
              <w:rPr>
                <w:lang w:val="en-US"/>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294303" w14:textId="77777777" w:rsidR="00E51EAA" w:rsidRPr="001F7D38" w:rsidRDefault="00E51EAA" w:rsidP="00754B28">
            <w:pPr>
              <w:rPr>
                <w:lang w:val="en-US"/>
              </w:rPr>
            </w:pPr>
          </w:p>
        </w:tc>
        <w:tc>
          <w:tcPr>
            <w:tcW w:w="0" w:type="auto"/>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C8CB3" w14:textId="77777777" w:rsidR="00E51EAA" w:rsidRPr="001F7D38" w:rsidRDefault="00E51EAA" w:rsidP="00754B28">
            <w:pPr>
              <w:rPr>
                <w:lang w:val="en-US"/>
              </w:rPr>
            </w:pPr>
          </w:p>
        </w:tc>
      </w:tr>
      <w:tr w:rsidR="00754B28" w:rsidRPr="001F7D38" w14:paraId="4A601482" w14:textId="77777777" w:rsidTr="00ED19D6">
        <w:trPr>
          <w:trHeight w:val="19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85BEA2"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EF4065" w14:textId="77777777" w:rsidR="00E51EAA" w:rsidRPr="00754B28" w:rsidRDefault="00E51EAA" w:rsidP="00754B28">
            <w:r w:rsidRPr="00754B28">
              <w:t>Related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86199E" w14:textId="77777777" w:rsidR="00E51EAA" w:rsidRPr="001F7D38" w:rsidRDefault="00E51EAA" w:rsidP="00754B28">
            <w:pPr>
              <w:rPr>
                <w:lang w:val="en-US"/>
              </w:rPr>
            </w:pPr>
            <w:r w:rsidRPr="001F7D38">
              <w:rPr>
                <w:lang w:val="en-US"/>
              </w:rPr>
              <w:t>Supply of the following spare parts:</w:t>
            </w:r>
          </w:p>
          <w:p w14:paraId="0D917B59" w14:textId="77777777" w:rsidR="00E51EAA" w:rsidRPr="001F7D38" w:rsidRDefault="00E51EAA" w:rsidP="00754B28">
            <w:pPr>
              <w:rPr>
                <w:lang w:val="en-US"/>
              </w:rPr>
            </w:pPr>
            <w:r w:rsidRPr="001F7D38">
              <w:rPr>
                <w:lang w:val="en-US"/>
              </w:rPr>
              <w:t>5 hard drives identical to the drives installed in the server</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35BA9C"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44ABC5"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E67C7" w14:textId="77777777" w:rsidR="00E51EAA" w:rsidRPr="001F7D38" w:rsidRDefault="00E51EAA" w:rsidP="00754B28">
            <w:pPr>
              <w:rPr>
                <w:lang w:val="en-US"/>
              </w:rPr>
            </w:pPr>
          </w:p>
        </w:tc>
      </w:tr>
      <w:tr w:rsidR="00E51EAA" w:rsidRPr="001F7D38" w14:paraId="5AD0ECE3" w14:textId="77777777" w:rsidTr="00ED19D6">
        <w:trPr>
          <w:trHeight w:val="198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FFA98C"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85666" w14:textId="77777777" w:rsidR="00E51EAA" w:rsidRPr="00754B28" w:rsidRDefault="00E51EAA" w:rsidP="00754B28">
            <w:r w:rsidRPr="00754B28">
              <w:t>Guarantee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B7482C" w14:textId="77777777" w:rsidR="00E51EAA" w:rsidRPr="001F7D38" w:rsidRDefault="00E51EAA" w:rsidP="00754B28">
            <w:pPr>
              <w:rPr>
                <w:lang w:val="en-US"/>
              </w:rPr>
            </w:pPr>
            <w:r w:rsidRPr="001F7D38">
              <w:rPr>
                <w:lang w:val="en-US"/>
              </w:rPr>
              <w:t xml:space="preserve">The supplier should submit a one-year warranty that covers parts and </w:t>
            </w:r>
            <w:proofErr w:type="spellStart"/>
            <w:r w:rsidRPr="001F7D38">
              <w:rPr>
                <w:lang w:val="en-US"/>
              </w:rPr>
              <w:t>labour</w:t>
            </w:r>
            <w:proofErr w:type="spellEnd"/>
            <w:r w:rsidRPr="001F7D38">
              <w:rPr>
                <w:lang w:val="en-US"/>
              </w:rPr>
              <w:t xml:space="preserve"> for the weighbridge as well as all components of this lot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86D8B"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F31C2" w14:textId="77777777" w:rsidR="00E51EAA" w:rsidRPr="001F7D38" w:rsidRDefault="00E51EAA" w:rsidP="00754B28">
            <w:pPr>
              <w:rPr>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4A529" w14:textId="77777777" w:rsidR="00E51EAA" w:rsidRPr="001F7D38" w:rsidRDefault="00E51EAA" w:rsidP="00754B28">
            <w:pPr>
              <w:rPr>
                <w:lang w:val="en-US"/>
              </w:rPr>
            </w:pPr>
          </w:p>
        </w:tc>
      </w:tr>
    </w:tbl>
    <w:p w14:paraId="1C1C95E3" w14:textId="77777777" w:rsidR="00E51EAA" w:rsidRPr="00061095" w:rsidRDefault="00E51EAA" w:rsidP="00754B28">
      <w:pPr>
        <w:rPr>
          <w:rFonts w:ascii="Times New Roman" w:hAnsi="Times New Roman"/>
          <w:sz w:val="24"/>
          <w:szCs w:val="24"/>
          <w:lang w:val="en-US"/>
        </w:rPr>
      </w:pPr>
      <w:r w:rsidRPr="001F7D38">
        <w:rPr>
          <w:lang w:val="en-US"/>
        </w:rPr>
        <w:br/>
      </w:r>
      <w:r w:rsidRPr="001F7D38">
        <w:rPr>
          <w:lang w:val="en-US"/>
        </w:rPr>
        <w:br/>
      </w:r>
      <w:r w:rsidRPr="00061095">
        <w:rPr>
          <w:rFonts w:ascii="Times New Roman" w:hAnsi="Times New Roman"/>
          <w:sz w:val="24"/>
          <w:szCs w:val="24"/>
          <w:lang w:val="en-US"/>
        </w:rPr>
        <w:br/>
      </w:r>
      <w:r w:rsidRPr="00061095">
        <w:rPr>
          <w:rFonts w:ascii="Times New Roman" w:hAnsi="Times New Roman"/>
          <w:sz w:val="24"/>
          <w:szCs w:val="24"/>
          <w:lang w:val="en-US"/>
        </w:rPr>
        <w:br/>
      </w:r>
    </w:p>
    <w:p w14:paraId="47620C74" w14:textId="77777777" w:rsidR="00E51EAA" w:rsidRPr="001F7D38" w:rsidRDefault="00E51EAA" w:rsidP="00E51EAA">
      <w:pPr>
        <w:rPr>
          <w:lang w:val="en-US"/>
        </w:rPr>
      </w:pPr>
    </w:p>
    <w:p w14:paraId="74C44AFA" w14:textId="77777777" w:rsidR="00AB1C18" w:rsidRPr="001F7D38" w:rsidRDefault="00AB1C18" w:rsidP="00E51EAA">
      <w:pPr>
        <w:rPr>
          <w:lang w:val="en-US"/>
        </w:rPr>
      </w:pPr>
    </w:p>
    <w:p w14:paraId="541EB610" w14:textId="77777777" w:rsidR="00AB1C18" w:rsidRPr="001F7D38" w:rsidRDefault="00AB1C18" w:rsidP="00E51EAA">
      <w:pPr>
        <w:rPr>
          <w:lang w:val="en-US"/>
        </w:rPr>
      </w:pPr>
    </w:p>
    <w:p w14:paraId="3187254A" w14:textId="77777777" w:rsidR="00AB1C18" w:rsidRPr="001F7D38" w:rsidRDefault="00AB1C18" w:rsidP="00E51EAA">
      <w:pPr>
        <w:rPr>
          <w:lang w:val="en-US"/>
        </w:rPr>
      </w:pPr>
    </w:p>
    <w:p w14:paraId="237353BD" w14:textId="77777777" w:rsidR="00AB1C18" w:rsidRPr="001F7D38" w:rsidRDefault="00AB1C18" w:rsidP="00E51EAA">
      <w:pPr>
        <w:rPr>
          <w:lang w:val="en-US"/>
        </w:rPr>
      </w:pPr>
    </w:p>
    <w:p w14:paraId="29096470" w14:textId="77777777" w:rsidR="00AB1C18" w:rsidRPr="001F7D38" w:rsidRDefault="00AB1C18" w:rsidP="00E51EAA">
      <w:pPr>
        <w:rPr>
          <w:lang w:val="en-US"/>
        </w:rPr>
      </w:pPr>
    </w:p>
    <w:p w14:paraId="43E37841" w14:textId="77777777" w:rsidR="00AB1C18" w:rsidRPr="001F7D38" w:rsidRDefault="00AB1C18" w:rsidP="00E51EAA">
      <w:pPr>
        <w:rPr>
          <w:lang w:val="en-US"/>
        </w:rPr>
      </w:pPr>
    </w:p>
    <w:p w14:paraId="3548FE73" w14:textId="77777777" w:rsidR="00AB1C18" w:rsidRPr="001F7D38" w:rsidRDefault="00AB1C18" w:rsidP="00E51EAA">
      <w:pPr>
        <w:rPr>
          <w:lang w:val="en-US"/>
        </w:rPr>
      </w:pPr>
    </w:p>
    <w:p w14:paraId="45C520DD" w14:textId="77777777" w:rsidR="00AB1C18" w:rsidRPr="001F7D38" w:rsidRDefault="00AB1C18" w:rsidP="00E51EAA">
      <w:pPr>
        <w:rPr>
          <w:lang w:val="en-US"/>
        </w:rPr>
      </w:pPr>
    </w:p>
    <w:p w14:paraId="39345745" w14:textId="77777777" w:rsidR="00AB1C18" w:rsidRPr="001F7D38" w:rsidRDefault="00AB1C18" w:rsidP="00E51EAA">
      <w:pPr>
        <w:rPr>
          <w:lang w:val="en-US"/>
        </w:rPr>
      </w:pPr>
    </w:p>
    <w:p w14:paraId="41179B3F" w14:textId="77777777" w:rsidR="00E51EAA" w:rsidRPr="00C750B0" w:rsidRDefault="00E51EAA" w:rsidP="00274408">
      <w:pPr>
        <w:spacing w:before="0" w:after="160" w:line="259" w:lineRule="auto"/>
        <w:outlineLvl w:val="0"/>
        <w:rPr>
          <w:rFonts w:ascii="Times New Roman" w:eastAsia="Calibri" w:hAnsi="Times New Roman"/>
          <w:color w:val="000000" w:themeColor="text1"/>
          <w:sz w:val="22"/>
          <w:lang w:val="en-US"/>
        </w:rPr>
      </w:pPr>
    </w:p>
    <w:p w14:paraId="0D30A5DD" w14:textId="77777777" w:rsidR="00274408" w:rsidRPr="008E769D" w:rsidRDefault="00274408" w:rsidP="00274408">
      <w:pPr>
        <w:spacing w:before="0" w:after="160" w:line="259" w:lineRule="auto"/>
        <w:outlineLvl w:val="0"/>
        <w:rPr>
          <w:rFonts w:ascii="Times New Roman" w:eastAsiaTheme="minorHAnsi" w:hAnsi="Times New Roman"/>
          <w:bCs/>
          <w:sz w:val="22"/>
          <w:szCs w:val="22"/>
          <w:lang w:val="fr-FR"/>
        </w:rPr>
      </w:pPr>
    </w:p>
    <w:p w14:paraId="1E57D0C6" w14:textId="7A294F81" w:rsidR="00274408" w:rsidRDefault="00274408" w:rsidP="00274408">
      <w:pPr>
        <w:spacing w:before="0" w:after="160" w:line="259" w:lineRule="auto"/>
        <w:outlineLvl w:val="0"/>
        <w:rPr>
          <w:rFonts w:ascii="Times New Roman" w:eastAsiaTheme="minorHAnsi" w:hAnsi="Times New Roman"/>
          <w:bCs/>
          <w:sz w:val="22"/>
          <w:szCs w:val="22"/>
          <w:lang w:val="en-GB"/>
        </w:rPr>
      </w:pPr>
      <w:r w:rsidRPr="0039545A">
        <w:rPr>
          <w:rFonts w:ascii="Times New Roman" w:eastAsiaTheme="minorHAnsi" w:hAnsi="Times New Roman"/>
          <w:b/>
          <w:sz w:val="22"/>
          <w:szCs w:val="22"/>
          <w:lang w:val="en-GB"/>
        </w:rPr>
        <w:t>Lot 2:</w:t>
      </w:r>
      <w:r>
        <w:rPr>
          <w:rFonts w:ascii="Times New Roman" w:eastAsiaTheme="minorHAnsi" w:hAnsi="Times New Roman"/>
          <w:bCs/>
          <w:sz w:val="22"/>
          <w:szCs w:val="22"/>
          <w:lang w:val="en-GB"/>
        </w:rPr>
        <w:t xml:space="preserve"> </w:t>
      </w:r>
      <w:bookmarkStart w:id="64" w:name="_Hlk160715446"/>
      <w:r w:rsidRPr="00FF1B68">
        <w:rPr>
          <w:rFonts w:ascii="Times New Roman" w:eastAsiaTheme="minorHAnsi" w:hAnsi="Times New Roman"/>
          <w:bCs/>
          <w:sz w:val="22"/>
          <w:szCs w:val="22"/>
          <w:lang w:val="en-GB"/>
        </w:rPr>
        <w:t xml:space="preserve">Supply, </w:t>
      </w:r>
      <w:proofErr w:type="gramStart"/>
      <w:r w:rsidRPr="00FF1B68">
        <w:rPr>
          <w:rFonts w:ascii="Times New Roman" w:eastAsiaTheme="minorHAnsi" w:hAnsi="Times New Roman"/>
          <w:bCs/>
          <w:sz w:val="22"/>
          <w:szCs w:val="22"/>
          <w:lang w:val="en-GB"/>
        </w:rPr>
        <w:t>Delivery</w:t>
      </w:r>
      <w:proofErr w:type="gramEnd"/>
      <w:r w:rsidRPr="00FF1B68">
        <w:rPr>
          <w:rFonts w:ascii="Times New Roman" w:eastAsiaTheme="minorHAnsi" w:hAnsi="Times New Roman"/>
          <w:bCs/>
          <w:sz w:val="22"/>
          <w:szCs w:val="22"/>
          <w:lang w:val="en-GB"/>
        </w:rPr>
        <w:t xml:space="preserve"> and Installation of </w:t>
      </w:r>
      <w:r w:rsidR="0046115B">
        <w:rPr>
          <w:rFonts w:ascii="Times New Roman" w:eastAsiaTheme="minorHAnsi" w:hAnsi="Times New Roman"/>
          <w:bCs/>
          <w:sz w:val="22"/>
          <w:szCs w:val="22"/>
          <w:lang w:val="en-GB"/>
        </w:rPr>
        <w:t xml:space="preserve">Hardware </w:t>
      </w:r>
      <w:r>
        <w:rPr>
          <w:rFonts w:ascii="Times New Roman" w:eastAsiaTheme="minorHAnsi" w:hAnsi="Times New Roman"/>
          <w:bCs/>
          <w:sz w:val="22"/>
          <w:szCs w:val="22"/>
          <w:lang w:val="en-GB"/>
        </w:rPr>
        <w:t>ICT Equipment.</w:t>
      </w:r>
    </w:p>
    <w:bookmarkEnd w:id="64"/>
    <w:p w14:paraId="277A3E63" w14:textId="0564463E" w:rsidR="00095C0F" w:rsidRPr="00095C0F" w:rsidRDefault="00095C0F" w:rsidP="004F686B">
      <w:pPr>
        <w:jc w:val="both"/>
        <w:rPr>
          <w:rFonts w:ascii="Times New Roman" w:hAnsi="Times New Roman"/>
          <w:b/>
          <w:bCs/>
          <w:sz w:val="24"/>
          <w:szCs w:val="24"/>
          <w:lang w:val="en-GB"/>
        </w:rPr>
      </w:pPr>
    </w:p>
    <w:p w14:paraId="0BCE834B" w14:textId="72E7754A" w:rsidR="00B86081" w:rsidRPr="00095C0F" w:rsidRDefault="00BA6430" w:rsidP="00093D8F">
      <w:pPr>
        <w:pStyle w:val="ListParagraph"/>
        <w:numPr>
          <w:ilvl w:val="0"/>
          <w:numId w:val="34"/>
        </w:numPr>
        <w:jc w:val="both"/>
        <w:rPr>
          <w:rFonts w:ascii="Times New Roman" w:hAnsi="Times New Roman"/>
        </w:rPr>
      </w:pPr>
      <w:r w:rsidRPr="00095C0F">
        <w:rPr>
          <w:rFonts w:ascii="Times New Roman" w:hAnsi="Times New Roman"/>
          <w:b/>
          <w:bCs/>
          <w:sz w:val="24"/>
          <w:szCs w:val="24"/>
        </w:rPr>
        <w:t>Two (02</w:t>
      </w:r>
      <w:r w:rsidR="00344534" w:rsidRPr="00095C0F">
        <w:rPr>
          <w:rFonts w:ascii="Times New Roman" w:hAnsi="Times New Roman"/>
          <w:b/>
          <w:bCs/>
          <w:sz w:val="24"/>
          <w:szCs w:val="24"/>
        </w:rPr>
        <w:t xml:space="preserve">) </w:t>
      </w:r>
      <w:r w:rsidR="002F4291" w:rsidRPr="00095C0F">
        <w:rPr>
          <w:rFonts w:ascii="Times New Roman" w:hAnsi="Times New Roman"/>
          <w:b/>
          <w:bCs/>
          <w:sz w:val="24"/>
          <w:szCs w:val="24"/>
        </w:rPr>
        <w:t>Storage Array</w:t>
      </w:r>
      <w:r w:rsidR="00B86081" w:rsidRPr="00095C0F">
        <w:rPr>
          <w:rFonts w:ascii="Times New Roman" w:hAnsi="Times New Roman"/>
          <w:b/>
          <w:bCs/>
        </w:rPr>
        <w:t xml:space="preserve"> </w:t>
      </w:r>
    </w:p>
    <w:tbl>
      <w:tblPr>
        <w:tblW w:w="0" w:type="auto"/>
        <w:tblInd w:w="5" w:type="dxa"/>
        <w:tblLook w:val="04A0" w:firstRow="1" w:lastRow="0" w:firstColumn="1" w:lastColumn="0" w:noHBand="0" w:noVBand="1"/>
      </w:tblPr>
      <w:tblGrid>
        <w:gridCol w:w="827"/>
        <w:gridCol w:w="1261"/>
        <w:gridCol w:w="2123"/>
        <w:gridCol w:w="1584"/>
        <w:gridCol w:w="1625"/>
        <w:gridCol w:w="1352"/>
      </w:tblGrid>
      <w:tr w:rsidR="003251B4" w:rsidRPr="00C42124" w14:paraId="0A81046D" w14:textId="77777777" w:rsidTr="00587E32">
        <w:trPr>
          <w:trHeight w:val="330"/>
        </w:trPr>
        <w:tc>
          <w:tcPr>
            <w:tcW w:w="0" w:type="auto"/>
            <w:tcBorders>
              <w:top w:val="single" w:sz="8" w:space="0" w:color="auto"/>
              <w:left w:val="nil"/>
              <w:bottom w:val="single" w:sz="8" w:space="0" w:color="auto"/>
              <w:right w:val="single" w:sz="8" w:space="0" w:color="auto"/>
            </w:tcBorders>
            <w:shd w:val="clear" w:color="000000" w:fill="BFBFBF"/>
          </w:tcPr>
          <w:p w14:paraId="7199D039" w14:textId="77777777" w:rsidR="003251B4" w:rsidRDefault="003251B4" w:rsidP="00344534">
            <w:pPr>
              <w:spacing w:before="0" w:after="0"/>
              <w:jc w:val="both"/>
              <w:rPr>
                <w:rFonts w:ascii="Times New Roman" w:hAnsi="Times New Roman"/>
                <w:b/>
                <w:bCs/>
                <w:color w:val="000000"/>
                <w:sz w:val="24"/>
                <w:szCs w:val="24"/>
                <w:lang w:val="en-ZW" w:eastAsia="en-ZW"/>
              </w:rPr>
            </w:pPr>
          </w:p>
        </w:tc>
        <w:tc>
          <w:tcPr>
            <w:tcW w:w="0" w:type="auto"/>
            <w:tcBorders>
              <w:top w:val="single" w:sz="8" w:space="0" w:color="auto"/>
              <w:left w:val="nil"/>
              <w:bottom w:val="single" w:sz="8" w:space="0" w:color="auto"/>
              <w:right w:val="single" w:sz="8" w:space="0" w:color="auto"/>
            </w:tcBorders>
            <w:shd w:val="clear" w:color="000000" w:fill="BFBFBF"/>
            <w:vAlign w:val="center"/>
          </w:tcPr>
          <w:p w14:paraId="34D5FF1D" w14:textId="5FD3E6A7" w:rsidR="003251B4" w:rsidRPr="00C42124" w:rsidRDefault="003251B4" w:rsidP="00344534">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1</w:t>
            </w:r>
          </w:p>
        </w:tc>
        <w:tc>
          <w:tcPr>
            <w:tcW w:w="5282" w:type="dxa"/>
            <w:tcBorders>
              <w:top w:val="single" w:sz="8" w:space="0" w:color="auto"/>
              <w:left w:val="nil"/>
              <w:bottom w:val="single" w:sz="8" w:space="0" w:color="auto"/>
              <w:right w:val="single" w:sz="8" w:space="0" w:color="auto"/>
            </w:tcBorders>
            <w:shd w:val="clear" w:color="000000" w:fill="BFBFBF"/>
            <w:vAlign w:val="center"/>
          </w:tcPr>
          <w:p w14:paraId="10A8BE4D" w14:textId="4C4146BF" w:rsidR="003251B4" w:rsidRDefault="003251B4" w:rsidP="00344534">
            <w:pPr>
              <w:spacing w:before="0" w:after="0"/>
              <w:jc w:val="both"/>
              <w:rPr>
                <w:rFonts w:ascii="Times New Roman" w:hAnsi="Times New Roman"/>
                <w:b/>
                <w:sz w:val="22"/>
                <w:szCs w:val="22"/>
                <w:lang w:val="en-GB"/>
              </w:rPr>
            </w:pPr>
            <w:r>
              <w:rPr>
                <w:rFonts w:ascii="Times New Roman" w:hAnsi="Times New Roman"/>
                <w:b/>
                <w:sz w:val="22"/>
                <w:szCs w:val="22"/>
                <w:lang w:val="en-GB"/>
              </w:rPr>
              <w:t>2</w:t>
            </w:r>
          </w:p>
        </w:tc>
        <w:tc>
          <w:tcPr>
            <w:tcW w:w="3685" w:type="dxa"/>
            <w:tcBorders>
              <w:top w:val="single" w:sz="8" w:space="0" w:color="auto"/>
              <w:left w:val="nil"/>
              <w:bottom w:val="single" w:sz="8" w:space="0" w:color="auto"/>
              <w:right w:val="single" w:sz="4" w:space="0" w:color="auto"/>
            </w:tcBorders>
            <w:shd w:val="clear" w:color="000000" w:fill="BFBFBF"/>
          </w:tcPr>
          <w:p w14:paraId="34993D61" w14:textId="6E3E9932" w:rsidR="003251B4" w:rsidRDefault="003251B4" w:rsidP="00344534">
            <w:pPr>
              <w:spacing w:before="0" w:after="0"/>
              <w:jc w:val="both"/>
              <w:rPr>
                <w:rFonts w:ascii="Times New Roman" w:hAnsi="Times New Roman"/>
                <w:b/>
                <w:sz w:val="22"/>
                <w:szCs w:val="22"/>
                <w:lang w:val="en-GB"/>
              </w:rPr>
            </w:pPr>
            <w:r>
              <w:rPr>
                <w:rFonts w:ascii="Times New Roman" w:hAnsi="Times New Roman"/>
                <w:b/>
                <w:sz w:val="22"/>
                <w:szCs w:val="22"/>
                <w:lang w:val="en-GB"/>
              </w:rPr>
              <w:t>3</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75D48EEC" w14:textId="7BEF0893" w:rsidR="003251B4" w:rsidRPr="00064682" w:rsidRDefault="003251B4" w:rsidP="00344534">
            <w:pPr>
              <w:spacing w:before="0" w:after="0"/>
              <w:jc w:val="both"/>
              <w:rPr>
                <w:rFonts w:ascii="Times New Roman" w:hAnsi="Times New Roman"/>
                <w:b/>
                <w:sz w:val="22"/>
                <w:szCs w:val="22"/>
                <w:lang w:val="en-GB"/>
              </w:rPr>
            </w:pPr>
            <w:r>
              <w:rPr>
                <w:rFonts w:ascii="Times New Roman" w:hAnsi="Times New Roman"/>
                <w:b/>
                <w:sz w:val="22"/>
                <w:szCs w:val="22"/>
                <w:lang w:val="en-GB"/>
              </w:rPr>
              <w:t>4</w:t>
            </w:r>
          </w:p>
        </w:tc>
        <w:tc>
          <w:tcPr>
            <w:tcW w:w="1353" w:type="dxa"/>
            <w:tcBorders>
              <w:top w:val="single" w:sz="8" w:space="0" w:color="auto"/>
              <w:left w:val="nil"/>
              <w:bottom w:val="single" w:sz="8" w:space="0" w:color="auto"/>
              <w:right w:val="single" w:sz="8" w:space="0" w:color="auto"/>
            </w:tcBorders>
            <w:shd w:val="clear" w:color="000000" w:fill="BFBFBF"/>
          </w:tcPr>
          <w:p w14:paraId="767BE805" w14:textId="16A02AB6" w:rsidR="003251B4" w:rsidRPr="00064682" w:rsidRDefault="003251B4" w:rsidP="00344534">
            <w:pPr>
              <w:spacing w:before="0" w:after="0"/>
              <w:jc w:val="both"/>
              <w:rPr>
                <w:rFonts w:ascii="Times New Roman" w:hAnsi="Times New Roman"/>
                <w:b/>
                <w:sz w:val="22"/>
                <w:szCs w:val="22"/>
                <w:lang w:val="en-GB"/>
              </w:rPr>
            </w:pPr>
            <w:r>
              <w:rPr>
                <w:rFonts w:ascii="Times New Roman" w:hAnsi="Times New Roman"/>
                <w:b/>
                <w:sz w:val="22"/>
                <w:szCs w:val="22"/>
                <w:lang w:val="en-GB"/>
              </w:rPr>
              <w:t>5</w:t>
            </w:r>
          </w:p>
        </w:tc>
      </w:tr>
      <w:tr w:rsidR="000F324D" w:rsidRPr="00C42124" w14:paraId="539E43AA" w14:textId="77777777" w:rsidTr="00587E32">
        <w:trPr>
          <w:trHeight w:val="330"/>
        </w:trPr>
        <w:tc>
          <w:tcPr>
            <w:tcW w:w="0" w:type="auto"/>
            <w:tcBorders>
              <w:top w:val="single" w:sz="8" w:space="0" w:color="auto"/>
              <w:left w:val="nil"/>
              <w:bottom w:val="single" w:sz="8" w:space="0" w:color="auto"/>
              <w:right w:val="single" w:sz="8" w:space="0" w:color="auto"/>
            </w:tcBorders>
            <w:shd w:val="clear" w:color="000000" w:fill="BFBFBF"/>
          </w:tcPr>
          <w:p w14:paraId="0C8F9789" w14:textId="77777777" w:rsidR="00DC449E" w:rsidRPr="00C42124" w:rsidRDefault="00DC449E" w:rsidP="00344534">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7BB51A96" w14:textId="77777777" w:rsidR="00DC449E" w:rsidRPr="00C42124" w:rsidRDefault="00DC449E" w:rsidP="00344534">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5282" w:type="dxa"/>
            <w:tcBorders>
              <w:top w:val="single" w:sz="8" w:space="0" w:color="auto"/>
              <w:left w:val="nil"/>
              <w:bottom w:val="single" w:sz="8" w:space="0" w:color="auto"/>
              <w:right w:val="single" w:sz="8" w:space="0" w:color="auto"/>
            </w:tcBorders>
            <w:shd w:val="clear" w:color="000000" w:fill="BFBFBF"/>
            <w:vAlign w:val="center"/>
            <w:hideMark/>
          </w:tcPr>
          <w:p w14:paraId="6DC9F90E" w14:textId="77777777" w:rsidR="00DC449E" w:rsidRPr="00C42124" w:rsidRDefault="00940EEA" w:rsidP="00344534">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00DC449E"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00DC449E" w:rsidRPr="00C644C7">
              <w:rPr>
                <w:rFonts w:ascii="Times New Roman" w:hAnsi="Times New Roman"/>
                <w:b/>
                <w:sz w:val="22"/>
                <w:szCs w:val="22"/>
                <w:lang w:val="en-US"/>
              </w:rPr>
              <w:t>of the item required</w:t>
            </w:r>
          </w:p>
        </w:tc>
        <w:tc>
          <w:tcPr>
            <w:tcW w:w="3685" w:type="dxa"/>
            <w:tcBorders>
              <w:top w:val="single" w:sz="8" w:space="0" w:color="auto"/>
              <w:left w:val="nil"/>
              <w:bottom w:val="single" w:sz="8" w:space="0" w:color="auto"/>
              <w:right w:val="single" w:sz="4" w:space="0" w:color="auto"/>
            </w:tcBorders>
            <w:shd w:val="clear" w:color="000000" w:fill="BFBFBF"/>
          </w:tcPr>
          <w:p w14:paraId="786484FE" w14:textId="77777777" w:rsidR="00DC449E" w:rsidRPr="00064682" w:rsidRDefault="00DC449E" w:rsidP="00344534">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434F0EAB" w14:textId="77777777" w:rsidR="00DC449E" w:rsidRPr="00C42124" w:rsidRDefault="00DC449E" w:rsidP="00344534">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tc>
        <w:tc>
          <w:tcPr>
            <w:tcW w:w="1353" w:type="dxa"/>
            <w:tcBorders>
              <w:top w:val="single" w:sz="8" w:space="0" w:color="auto"/>
              <w:left w:val="nil"/>
              <w:bottom w:val="single" w:sz="8" w:space="0" w:color="auto"/>
              <w:right w:val="single" w:sz="8" w:space="0" w:color="auto"/>
            </w:tcBorders>
            <w:shd w:val="clear" w:color="000000" w:fill="BFBFBF"/>
          </w:tcPr>
          <w:p w14:paraId="4AF27C7A" w14:textId="77777777" w:rsidR="00DC449E" w:rsidRPr="00C42124" w:rsidRDefault="00DC449E" w:rsidP="00344534">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0F324D" w:rsidRPr="00C42124" w14:paraId="4EDF0443" w14:textId="77777777" w:rsidTr="00587E32">
        <w:trPr>
          <w:trHeight w:val="420"/>
        </w:trPr>
        <w:tc>
          <w:tcPr>
            <w:tcW w:w="0" w:type="auto"/>
            <w:vMerge w:val="restart"/>
            <w:tcBorders>
              <w:top w:val="single" w:sz="8" w:space="0" w:color="auto"/>
              <w:left w:val="single" w:sz="4" w:space="0" w:color="auto"/>
              <w:right w:val="single" w:sz="8" w:space="0" w:color="auto"/>
            </w:tcBorders>
          </w:tcPr>
          <w:p w14:paraId="7996A772" w14:textId="77777777" w:rsidR="00DC449E" w:rsidRPr="007215B0" w:rsidRDefault="00DC449E" w:rsidP="00344534">
            <w:pPr>
              <w:spacing w:before="0" w:after="0"/>
              <w:jc w:val="both"/>
              <w:rPr>
                <w:rFonts w:ascii="Times New Roman" w:hAnsi="Times New Roman"/>
                <w:color w:val="000000"/>
                <w:lang w:val="en-ZW" w:eastAsia="en-ZW"/>
              </w:rPr>
            </w:pPr>
          </w:p>
          <w:p w14:paraId="23A2C6B0" w14:textId="77777777" w:rsidR="00DC449E" w:rsidRPr="007215B0" w:rsidRDefault="000F324D"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Storage Array</w:t>
            </w: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36AD1499" w14:textId="77777777" w:rsidR="00DC449E" w:rsidRPr="007215B0" w:rsidRDefault="00DC449E"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Form Factor</w:t>
            </w:r>
          </w:p>
        </w:tc>
        <w:tc>
          <w:tcPr>
            <w:tcW w:w="5282" w:type="dxa"/>
            <w:tcBorders>
              <w:top w:val="nil"/>
              <w:left w:val="nil"/>
              <w:bottom w:val="single" w:sz="8" w:space="0" w:color="auto"/>
              <w:right w:val="single" w:sz="8" w:space="0" w:color="auto"/>
            </w:tcBorders>
            <w:shd w:val="clear" w:color="auto" w:fill="auto"/>
            <w:vAlign w:val="center"/>
            <w:hideMark/>
          </w:tcPr>
          <w:p w14:paraId="28FBF013" w14:textId="77777777" w:rsidR="00DC449E" w:rsidRPr="007215B0" w:rsidRDefault="00DC449E" w:rsidP="00DC449E">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Rack</w:t>
            </w:r>
            <w:r w:rsidR="008C1BED" w:rsidRPr="007215B0">
              <w:rPr>
                <w:rFonts w:ascii="Times New Roman" w:hAnsi="Times New Roman"/>
                <w:color w:val="000000"/>
                <w:lang w:val="en-ZW" w:eastAsia="en-ZW"/>
              </w:rPr>
              <w:t xml:space="preserve"> 19’’</w:t>
            </w:r>
          </w:p>
        </w:tc>
        <w:tc>
          <w:tcPr>
            <w:tcW w:w="3685" w:type="dxa"/>
            <w:tcBorders>
              <w:top w:val="nil"/>
              <w:left w:val="nil"/>
              <w:bottom w:val="single" w:sz="8" w:space="0" w:color="auto"/>
              <w:right w:val="single" w:sz="4" w:space="0" w:color="auto"/>
            </w:tcBorders>
          </w:tcPr>
          <w:p w14:paraId="6435CF1C" w14:textId="77777777" w:rsidR="00DC449E" w:rsidRPr="00FF7278" w:rsidRDefault="00DC449E"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7F574693" w14:textId="77777777" w:rsidR="00DC449E" w:rsidRPr="00FF7278" w:rsidRDefault="00DC449E"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523B7AB3" w14:textId="77777777" w:rsidR="00DC449E" w:rsidRPr="00FF7278" w:rsidRDefault="00DC449E" w:rsidP="00344534">
            <w:pPr>
              <w:spacing w:before="0" w:after="0"/>
              <w:jc w:val="both"/>
              <w:rPr>
                <w:rFonts w:ascii="Times New Roman" w:hAnsi="Times New Roman"/>
                <w:color w:val="000000"/>
                <w:sz w:val="22"/>
                <w:szCs w:val="22"/>
                <w:lang w:val="en-ZW" w:eastAsia="en-ZW"/>
              </w:rPr>
            </w:pPr>
          </w:p>
        </w:tc>
      </w:tr>
      <w:tr w:rsidR="000F324D" w:rsidRPr="00C42124" w14:paraId="2A90A3F9" w14:textId="77777777" w:rsidTr="00587E32">
        <w:trPr>
          <w:trHeight w:val="420"/>
        </w:trPr>
        <w:tc>
          <w:tcPr>
            <w:tcW w:w="0" w:type="auto"/>
            <w:vMerge/>
            <w:tcBorders>
              <w:top w:val="single" w:sz="8" w:space="0" w:color="auto"/>
              <w:left w:val="single" w:sz="4" w:space="0" w:color="auto"/>
              <w:right w:val="single" w:sz="8" w:space="0" w:color="auto"/>
            </w:tcBorders>
          </w:tcPr>
          <w:p w14:paraId="5CB35302" w14:textId="77777777" w:rsidR="00DC449E" w:rsidRPr="007215B0" w:rsidRDefault="00DC449E"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6684574E" w14:textId="77777777" w:rsidR="00DC449E" w:rsidRPr="007215B0" w:rsidRDefault="00DC449E"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Internal Architecture</w:t>
            </w:r>
          </w:p>
        </w:tc>
        <w:tc>
          <w:tcPr>
            <w:tcW w:w="5282" w:type="dxa"/>
            <w:tcBorders>
              <w:top w:val="nil"/>
              <w:left w:val="nil"/>
              <w:bottom w:val="single" w:sz="8" w:space="0" w:color="auto"/>
              <w:right w:val="single" w:sz="8" w:space="0" w:color="auto"/>
            </w:tcBorders>
            <w:shd w:val="clear" w:color="auto" w:fill="auto"/>
            <w:vAlign w:val="center"/>
            <w:hideMark/>
          </w:tcPr>
          <w:p w14:paraId="7E163488" w14:textId="77777777" w:rsidR="00DC449E" w:rsidRPr="007215B0" w:rsidRDefault="00DC449E"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64Bits</w:t>
            </w:r>
          </w:p>
        </w:tc>
        <w:tc>
          <w:tcPr>
            <w:tcW w:w="3685" w:type="dxa"/>
            <w:tcBorders>
              <w:top w:val="nil"/>
              <w:left w:val="nil"/>
              <w:bottom w:val="single" w:sz="8" w:space="0" w:color="auto"/>
              <w:right w:val="single" w:sz="4" w:space="0" w:color="auto"/>
            </w:tcBorders>
          </w:tcPr>
          <w:p w14:paraId="34EA4682" w14:textId="77777777" w:rsidR="00DC449E" w:rsidRPr="00FF7278" w:rsidRDefault="00DC449E"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1A9FC1DF" w14:textId="77777777" w:rsidR="00DC449E" w:rsidRPr="00FF7278" w:rsidRDefault="00DC449E"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7DDD36EA" w14:textId="77777777" w:rsidR="00DC449E" w:rsidRPr="00FF7278" w:rsidRDefault="00DC449E" w:rsidP="00344534">
            <w:pPr>
              <w:spacing w:before="0" w:after="0"/>
              <w:jc w:val="both"/>
              <w:rPr>
                <w:rFonts w:ascii="Times New Roman" w:hAnsi="Times New Roman"/>
                <w:color w:val="000000"/>
                <w:sz w:val="22"/>
                <w:szCs w:val="22"/>
                <w:lang w:val="en-ZW" w:eastAsia="en-ZW"/>
              </w:rPr>
            </w:pPr>
          </w:p>
        </w:tc>
      </w:tr>
      <w:tr w:rsidR="000F324D" w:rsidRPr="00C42124" w14:paraId="3EC5A486" w14:textId="77777777" w:rsidTr="00587E32">
        <w:trPr>
          <w:trHeight w:val="420"/>
        </w:trPr>
        <w:tc>
          <w:tcPr>
            <w:tcW w:w="0" w:type="auto"/>
            <w:vMerge/>
            <w:tcBorders>
              <w:left w:val="single" w:sz="4" w:space="0" w:color="auto"/>
              <w:right w:val="single" w:sz="8" w:space="0" w:color="auto"/>
            </w:tcBorders>
          </w:tcPr>
          <w:p w14:paraId="09EF4FC4"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3CD3D08B"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Processor</w:t>
            </w:r>
          </w:p>
        </w:tc>
        <w:tc>
          <w:tcPr>
            <w:tcW w:w="5282" w:type="dxa"/>
            <w:tcBorders>
              <w:top w:val="nil"/>
              <w:left w:val="nil"/>
              <w:bottom w:val="single" w:sz="8" w:space="0" w:color="auto"/>
              <w:right w:val="single" w:sz="8" w:space="0" w:color="auto"/>
            </w:tcBorders>
            <w:shd w:val="clear" w:color="auto" w:fill="auto"/>
            <w:vAlign w:val="center"/>
            <w:hideMark/>
          </w:tcPr>
          <w:p w14:paraId="24F44322"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To specify</w:t>
            </w:r>
          </w:p>
        </w:tc>
        <w:tc>
          <w:tcPr>
            <w:tcW w:w="3685" w:type="dxa"/>
            <w:tcBorders>
              <w:top w:val="nil"/>
              <w:left w:val="nil"/>
              <w:bottom w:val="single" w:sz="8" w:space="0" w:color="auto"/>
              <w:right w:val="single" w:sz="4" w:space="0" w:color="auto"/>
            </w:tcBorders>
          </w:tcPr>
          <w:p w14:paraId="49C032A3"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6D637566"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1B9BB042"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74FC75D8" w14:textId="77777777" w:rsidTr="00587E32">
        <w:trPr>
          <w:trHeight w:val="420"/>
        </w:trPr>
        <w:tc>
          <w:tcPr>
            <w:tcW w:w="0" w:type="auto"/>
            <w:vMerge/>
            <w:tcBorders>
              <w:left w:val="single" w:sz="4" w:space="0" w:color="auto"/>
              <w:right w:val="single" w:sz="8" w:space="0" w:color="auto"/>
            </w:tcBorders>
          </w:tcPr>
          <w:p w14:paraId="3F458CA2"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6A310887"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Memory</w:t>
            </w:r>
          </w:p>
        </w:tc>
        <w:tc>
          <w:tcPr>
            <w:tcW w:w="5282" w:type="dxa"/>
            <w:tcBorders>
              <w:top w:val="single" w:sz="8" w:space="0" w:color="auto"/>
              <w:left w:val="nil"/>
              <w:bottom w:val="single" w:sz="8" w:space="0" w:color="auto"/>
              <w:right w:val="single" w:sz="8" w:space="0" w:color="auto"/>
            </w:tcBorders>
            <w:shd w:val="clear" w:color="auto" w:fill="auto"/>
            <w:vAlign w:val="center"/>
            <w:hideMark/>
          </w:tcPr>
          <w:p w14:paraId="76210F89"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256 Gb Per Controller</w:t>
            </w:r>
          </w:p>
        </w:tc>
        <w:tc>
          <w:tcPr>
            <w:tcW w:w="3685" w:type="dxa"/>
            <w:tcBorders>
              <w:top w:val="single" w:sz="8" w:space="0" w:color="auto"/>
              <w:left w:val="nil"/>
              <w:bottom w:val="single" w:sz="8" w:space="0" w:color="auto"/>
              <w:right w:val="single" w:sz="4" w:space="0" w:color="auto"/>
            </w:tcBorders>
          </w:tcPr>
          <w:p w14:paraId="6D5DFB92"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4988F32B"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single" w:sz="8" w:space="0" w:color="auto"/>
              <w:left w:val="nil"/>
              <w:bottom w:val="single" w:sz="8" w:space="0" w:color="auto"/>
              <w:right w:val="single" w:sz="8" w:space="0" w:color="auto"/>
            </w:tcBorders>
          </w:tcPr>
          <w:p w14:paraId="25E59E73"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2F88E0C3" w14:textId="77777777" w:rsidTr="00587E32">
        <w:trPr>
          <w:trHeight w:val="1545"/>
        </w:trPr>
        <w:tc>
          <w:tcPr>
            <w:tcW w:w="0" w:type="auto"/>
            <w:vMerge/>
            <w:tcBorders>
              <w:left w:val="single" w:sz="4" w:space="0" w:color="auto"/>
              <w:right w:val="single" w:sz="8" w:space="0" w:color="auto"/>
            </w:tcBorders>
          </w:tcPr>
          <w:p w14:paraId="1441D808"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3D09686C"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Internal Storage</w:t>
            </w:r>
          </w:p>
        </w:tc>
        <w:tc>
          <w:tcPr>
            <w:tcW w:w="5282" w:type="dxa"/>
            <w:tcBorders>
              <w:top w:val="nil"/>
              <w:left w:val="nil"/>
              <w:bottom w:val="single" w:sz="8" w:space="0" w:color="auto"/>
              <w:right w:val="single" w:sz="8" w:space="0" w:color="auto"/>
            </w:tcBorders>
            <w:shd w:val="clear" w:color="auto" w:fill="auto"/>
            <w:vAlign w:val="center"/>
            <w:hideMark/>
          </w:tcPr>
          <w:p w14:paraId="2CF7D5F2" w14:textId="348B7DA3" w:rsidR="00397714" w:rsidRPr="007215B0" w:rsidRDefault="00397714" w:rsidP="00136A28">
            <w:pPr>
              <w:pStyle w:val="ListParagraph"/>
              <w:numPr>
                <w:ilvl w:val="0"/>
                <w:numId w:val="11"/>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Number of disks: Minimum 50 Units (30 SSD and 20 HDD)</w:t>
            </w:r>
          </w:p>
          <w:p w14:paraId="3AD76F2B" w14:textId="77777777" w:rsidR="00397714" w:rsidRPr="007215B0" w:rsidRDefault="00397714" w:rsidP="00136A28">
            <w:pPr>
              <w:pStyle w:val="ListParagraph"/>
              <w:numPr>
                <w:ilvl w:val="0"/>
                <w:numId w:val="11"/>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Maximum supported number of units in proposed </w:t>
            </w:r>
            <w:proofErr w:type="gramStart"/>
            <w:r w:rsidRPr="007215B0">
              <w:rPr>
                <w:rFonts w:ascii="Times New Roman" w:hAnsi="Times New Roman"/>
                <w:color w:val="000000"/>
                <w:sz w:val="20"/>
                <w:szCs w:val="20"/>
                <w:lang w:val="en-ZW" w:eastAsia="en-ZW"/>
              </w:rPr>
              <w:t>configuration :</w:t>
            </w:r>
            <w:proofErr w:type="gramEnd"/>
            <w:r w:rsidRPr="007215B0">
              <w:rPr>
                <w:rFonts w:ascii="Times New Roman" w:hAnsi="Times New Roman"/>
                <w:color w:val="000000"/>
                <w:sz w:val="20"/>
                <w:szCs w:val="20"/>
                <w:lang w:val="en-ZW" w:eastAsia="en-ZW"/>
              </w:rPr>
              <w:t xml:space="preserve"> 58 Units;</w:t>
            </w:r>
          </w:p>
          <w:p w14:paraId="75D09EAF" w14:textId="77777777" w:rsidR="00397714" w:rsidRPr="007215B0" w:rsidRDefault="00397714" w:rsidP="00136A28">
            <w:pPr>
              <w:pStyle w:val="ListParagraph"/>
              <w:numPr>
                <w:ilvl w:val="0"/>
                <w:numId w:val="11"/>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Rotations per </w:t>
            </w:r>
            <w:proofErr w:type="spellStart"/>
            <w:r w:rsidRPr="007215B0">
              <w:rPr>
                <w:rFonts w:ascii="Times New Roman" w:hAnsi="Times New Roman"/>
                <w:color w:val="000000"/>
                <w:sz w:val="20"/>
                <w:szCs w:val="20"/>
                <w:lang w:val="en-ZW" w:eastAsia="en-ZW"/>
              </w:rPr>
              <w:t>Minuts</w:t>
            </w:r>
            <w:proofErr w:type="spellEnd"/>
            <w:r w:rsidRPr="007215B0">
              <w:rPr>
                <w:rFonts w:ascii="Times New Roman" w:hAnsi="Times New Roman"/>
                <w:color w:val="000000"/>
                <w:sz w:val="20"/>
                <w:szCs w:val="20"/>
                <w:lang w:val="en-ZW" w:eastAsia="en-ZW"/>
              </w:rPr>
              <w:t xml:space="preserve"> </w:t>
            </w:r>
            <w:proofErr w:type="gramStart"/>
            <w:r w:rsidRPr="007215B0">
              <w:rPr>
                <w:rFonts w:ascii="Times New Roman" w:hAnsi="Times New Roman"/>
                <w:color w:val="000000"/>
                <w:sz w:val="20"/>
                <w:szCs w:val="20"/>
                <w:lang w:val="en-ZW" w:eastAsia="en-ZW"/>
              </w:rPr>
              <w:t>( HDD</w:t>
            </w:r>
            <w:proofErr w:type="gramEnd"/>
            <w:r w:rsidRPr="007215B0">
              <w:rPr>
                <w:rFonts w:ascii="Times New Roman" w:hAnsi="Times New Roman"/>
                <w:color w:val="000000"/>
                <w:sz w:val="20"/>
                <w:szCs w:val="20"/>
                <w:lang w:val="en-ZW" w:eastAsia="en-ZW"/>
              </w:rPr>
              <w:t>) : 15 000 rpm</w:t>
            </w:r>
          </w:p>
          <w:p w14:paraId="5F648626" w14:textId="77777777" w:rsidR="00397714" w:rsidRPr="007215B0" w:rsidRDefault="00397714" w:rsidP="00136A28">
            <w:pPr>
              <w:pStyle w:val="ListParagraph"/>
              <w:numPr>
                <w:ilvl w:val="0"/>
                <w:numId w:val="11"/>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Total size before </w:t>
            </w:r>
            <w:proofErr w:type="gramStart"/>
            <w:r w:rsidRPr="007215B0">
              <w:rPr>
                <w:rFonts w:ascii="Times New Roman" w:hAnsi="Times New Roman"/>
                <w:color w:val="000000"/>
                <w:sz w:val="20"/>
                <w:szCs w:val="20"/>
                <w:lang w:val="en-ZW" w:eastAsia="en-ZW"/>
              </w:rPr>
              <w:t>formatting :</w:t>
            </w:r>
            <w:proofErr w:type="gramEnd"/>
            <w:r w:rsidRPr="007215B0">
              <w:rPr>
                <w:rFonts w:ascii="Times New Roman" w:hAnsi="Times New Roman"/>
                <w:color w:val="000000"/>
                <w:sz w:val="20"/>
                <w:szCs w:val="20"/>
                <w:lang w:val="en-ZW" w:eastAsia="en-ZW"/>
              </w:rPr>
              <w:t xml:space="preserve"> 55 To</w:t>
            </w:r>
          </w:p>
          <w:p w14:paraId="2E7B5345" w14:textId="77777777" w:rsidR="00397714" w:rsidRPr="007215B0" w:rsidRDefault="00397714" w:rsidP="00136A28">
            <w:pPr>
              <w:pStyle w:val="ListParagraph"/>
              <w:numPr>
                <w:ilvl w:val="0"/>
                <w:numId w:val="11"/>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Fibre </w:t>
            </w:r>
            <w:proofErr w:type="gramStart"/>
            <w:r w:rsidRPr="007215B0">
              <w:rPr>
                <w:rFonts w:ascii="Times New Roman" w:hAnsi="Times New Roman"/>
                <w:color w:val="000000"/>
                <w:sz w:val="20"/>
                <w:szCs w:val="20"/>
                <w:lang w:val="en-ZW" w:eastAsia="en-ZW"/>
              </w:rPr>
              <w:t>channel :</w:t>
            </w:r>
            <w:proofErr w:type="gramEnd"/>
            <w:r w:rsidRPr="007215B0">
              <w:rPr>
                <w:rFonts w:ascii="Times New Roman" w:hAnsi="Times New Roman"/>
                <w:color w:val="000000"/>
                <w:sz w:val="20"/>
                <w:szCs w:val="20"/>
                <w:lang w:val="en-ZW" w:eastAsia="en-ZW"/>
              </w:rPr>
              <w:t xml:space="preserve"> Yes</w:t>
            </w:r>
          </w:p>
          <w:p w14:paraId="4C365462" w14:textId="77777777" w:rsidR="00397714" w:rsidRPr="007215B0" w:rsidRDefault="00397714" w:rsidP="00136A28">
            <w:pPr>
              <w:pStyle w:val="ListParagraph"/>
              <w:numPr>
                <w:ilvl w:val="0"/>
                <w:numId w:val="11"/>
              </w:numPr>
              <w:spacing w:after="0"/>
              <w:jc w:val="both"/>
              <w:rPr>
                <w:rFonts w:ascii="Times New Roman" w:hAnsi="Times New Roman"/>
                <w:color w:val="000000"/>
                <w:sz w:val="20"/>
                <w:szCs w:val="20"/>
                <w:lang w:val="en-ZW" w:eastAsia="en-ZW"/>
              </w:rPr>
            </w:pPr>
            <w:proofErr w:type="spellStart"/>
            <w:proofErr w:type="gramStart"/>
            <w:r w:rsidRPr="007215B0">
              <w:rPr>
                <w:rFonts w:ascii="Times New Roman" w:hAnsi="Times New Roman"/>
                <w:color w:val="000000"/>
                <w:sz w:val="20"/>
                <w:szCs w:val="20"/>
                <w:lang w:val="en-ZW" w:eastAsia="en-ZW"/>
              </w:rPr>
              <w:t>Hotswap</w:t>
            </w:r>
            <w:proofErr w:type="spellEnd"/>
            <w:r w:rsidRPr="007215B0">
              <w:rPr>
                <w:rFonts w:ascii="Times New Roman" w:hAnsi="Times New Roman"/>
                <w:color w:val="000000"/>
                <w:sz w:val="20"/>
                <w:szCs w:val="20"/>
                <w:lang w:val="en-ZW" w:eastAsia="en-ZW"/>
              </w:rPr>
              <w:t xml:space="preserve"> :</w:t>
            </w:r>
            <w:proofErr w:type="gramEnd"/>
            <w:r w:rsidRPr="007215B0">
              <w:rPr>
                <w:rFonts w:ascii="Times New Roman" w:hAnsi="Times New Roman"/>
                <w:color w:val="000000"/>
                <w:sz w:val="20"/>
                <w:szCs w:val="20"/>
                <w:lang w:val="en-ZW" w:eastAsia="en-ZW"/>
              </w:rPr>
              <w:t xml:space="preserve"> Yes </w:t>
            </w:r>
          </w:p>
        </w:tc>
        <w:tc>
          <w:tcPr>
            <w:tcW w:w="3685" w:type="dxa"/>
            <w:tcBorders>
              <w:top w:val="nil"/>
              <w:left w:val="nil"/>
              <w:bottom w:val="single" w:sz="8" w:space="0" w:color="auto"/>
              <w:right w:val="single" w:sz="4" w:space="0" w:color="auto"/>
            </w:tcBorders>
          </w:tcPr>
          <w:p w14:paraId="5B501708"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2A90692C"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011F799B"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53F6D836" w14:textId="77777777" w:rsidTr="00587E32">
        <w:trPr>
          <w:trHeight w:val="445"/>
        </w:trPr>
        <w:tc>
          <w:tcPr>
            <w:tcW w:w="0" w:type="auto"/>
            <w:vMerge/>
            <w:tcBorders>
              <w:left w:val="single" w:sz="4" w:space="0" w:color="auto"/>
              <w:right w:val="single" w:sz="8" w:space="0" w:color="auto"/>
            </w:tcBorders>
          </w:tcPr>
          <w:p w14:paraId="31236E30"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3746E225" w14:textId="77777777" w:rsidR="00397714" w:rsidRPr="007215B0" w:rsidRDefault="00397714" w:rsidP="00397714">
            <w:pPr>
              <w:spacing w:before="0" w:after="0"/>
              <w:rPr>
                <w:rFonts w:ascii="Times New Roman" w:hAnsi="Times New Roman"/>
                <w:color w:val="000000"/>
                <w:lang w:val="en-ZW" w:eastAsia="en-ZW"/>
              </w:rPr>
            </w:pPr>
            <w:r w:rsidRPr="007215B0">
              <w:rPr>
                <w:rFonts w:ascii="Times New Roman" w:hAnsi="Times New Roman"/>
                <w:color w:val="000000"/>
                <w:lang w:val="en-ZW" w:eastAsia="en-ZW"/>
              </w:rPr>
              <w:t>Controller</w:t>
            </w:r>
          </w:p>
        </w:tc>
        <w:tc>
          <w:tcPr>
            <w:tcW w:w="5282" w:type="dxa"/>
            <w:tcBorders>
              <w:top w:val="nil"/>
              <w:left w:val="nil"/>
              <w:bottom w:val="single" w:sz="8" w:space="0" w:color="auto"/>
              <w:right w:val="single" w:sz="8" w:space="0" w:color="auto"/>
            </w:tcBorders>
            <w:shd w:val="clear" w:color="auto" w:fill="auto"/>
            <w:vAlign w:val="center"/>
            <w:hideMark/>
          </w:tcPr>
          <w:p w14:paraId="355E7833" w14:textId="77777777" w:rsidR="00397714" w:rsidRPr="007215B0" w:rsidRDefault="00397714" w:rsidP="00397714">
            <w:pPr>
              <w:spacing w:after="0"/>
              <w:rPr>
                <w:rFonts w:ascii="Times New Roman" w:hAnsi="Times New Roman"/>
                <w:color w:val="000000"/>
                <w:lang w:val="en-ZW" w:eastAsia="en-ZW"/>
              </w:rPr>
            </w:pPr>
            <w:r w:rsidRPr="007215B0">
              <w:rPr>
                <w:rFonts w:ascii="Times New Roman" w:hAnsi="Times New Roman"/>
                <w:color w:val="000000"/>
                <w:lang w:val="en-ZW" w:eastAsia="en-ZW"/>
              </w:rPr>
              <w:t>2 Controllers</w:t>
            </w:r>
          </w:p>
        </w:tc>
        <w:tc>
          <w:tcPr>
            <w:tcW w:w="3685" w:type="dxa"/>
            <w:tcBorders>
              <w:top w:val="nil"/>
              <w:left w:val="nil"/>
              <w:bottom w:val="single" w:sz="8" w:space="0" w:color="auto"/>
              <w:right w:val="single" w:sz="4" w:space="0" w:color="auto"/>
            </w:tcBorders>
            <w:vAlign w:val="center"/>
          </w:tcPr>
          <w:p w14:paraId="04361B17" w14:textId="77777777" w:rsidR="00397714" w:rsidRPr="00FF7278" w:rsidRDefault="00397714" w:rsidP="00397714">
            <w:pPr>
              <w:spacing w:before="0" w:after="0"/>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vAlign w:val="center"/>
          </w:tcPr>
          <w:p w14:paraId="2AB9FDAD" w14:textId="77777777" w:rsidR="00397714" w:rsidRPr="00FF7278" w:rsidRDefault="00397714" w:rsidP="00397714">
            <w:pPr>
              <w:spacing w:before="0" w:after="0"/>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vAlign w:val="center"/>
          </w:tcPr>
          <w:p w14:paraId="3C4591CA" w14:textId="77777777" w:rsidR="00397714" w:rsidRPr="00FF7278" w:rsidRDefault="00397714" w:rsidP="00397714">
            <w:pPr>
              <w:spacing w:before="0" w:after="0"/>
              <w:rPr>
                <w:rFonts w:ascii="Times New Roman" w:hAnsi="Times New Roman"/>
                <w:color w:val="000000"/>
                <w:sz w:val="22"/>
                <w:szCs w:val="22"/>
                <w:lang w:val="en-ZW" w:eastAsia="en-ZW"/>
              </w:rPr>
            </w:pPr>
          </w:p>
        </w:tc>
      </w:tr>
      <w:tr w:rsidR="000F324D" w:rsidRPr="001F7D38" w14:paraId="4274B093" w14:textId="77777777" w:rsidTr="00587E32">
        <w:trPr>
          <w:trHeight w:val="420"/>
        </w:trPr>
        <w:tc>
          <w:tcPr>
            <w:tcW w:w="0" w:type="auto"/>
            <w:vMerge/>
            <w:tcBorders>
              <w:left w:val="single" w:sz="4" w:space="0" w:color="auto"/>
              <w:right w:val="single" w:sz="8" w:space="0" w:color="auto"/>
            </w:tcBorders>
          </w:tcPr>
          <w:p w14:paraId="3FD163B0"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5EEA2922"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Ports</w:t>
            </w:r>
          </w:p>
        </w:tc>
        <w:tc>
          <w:tcPr>
            <w:tcW w:w="5282" w:type="dxa"/>
            <w:tcBorders>
              <w:top w:val="single" w:sz="8" w:space="0" w:color="auto"/>
              <w:left w:val="nil"/>
              <w:bottom w:val="single" w:sz="8" w:space="0" w:color="auto"/>
              <w:right w:val="single" w:sz="8" w:space="0" w:color="auto"/>
            </w:tcBorders>
            <w:shd w:val="clear" w:color="auto" w:fill="auto"/>
            <w:vAlign w:val="center"/>
            <w:hideMark/>
          </w:tcPr>
          <w:p w14:paraId="5838E128" w14:textId="77777777" w:rsidR="00397714" w:rsidRPr="0081545E" w:rsidRDefault="0081545E" w:rsidP="00136A28">
            <w:pPr>
              <w:pStyle w:val="ListParagraph"/>
              <w:numPr>
                <w:ilvl w:val="0"/>
                <w:numId w:val="19"/>
              </w:numPr>
              <w:spacing w:after="0"/>
              <w:jc w:val="both"/>
              <w:rPr>
                <w:rFonts w:ascii="Times New Roman" w:hAnsi="Times New Roman"/>
                <w:color w:val="000000"/>
                <w:sz w:val="20"/>
                <w:szCs w:val="20"/>
                <w:lang w:val="en-ZW" w:eastAsia="en-ZW"/>
              </w:rPr>
            </w:pPr>
            <w:r w:rsidRPr="0081545E">
              <w:rPr>
                <w:rFonts w:ascii="Times New Roman" w:hAnsi="Times New Roman"/>
                <w:color w:val="000000"/>
                <w:sz w:val="20"/>
                <w:szCs w:val="20"/>
                <w:lang w:val="en-ZW" w:eastAsia="en-ZW"/>
              </w:rPr>
              <w:t>2</w:t>
            </w:r>
            <w:r w:rsidR="00397714" w:rsidRPr="0081545E">
              <w:rPr>
                <w:rFonts w:ascii="Times New Roman" w:hAnsi="Times New Roman"/>
                <w:color w:val="000000"/>
                <w:sz w:val="20"/>
                <w:szCs w:val="20"/>
                <w:lang w:val="en-ZW" w:eastAsia="en-ZW"/>
              </w:rPr>
              <w:t xml:space="preserve"> FC Ports per controller </w:t>
            </w:r>
          </w:p>
          <w:p w14:paraId="19229346" w14:textId="77777777" w:rsidR="0081545E" w:rsidRPr="0081545E" w:rsidRDefault="0081545E" w:rsidP="00136A28">
            <w:pPr>
              <w:pStyle w:val="ListParagraph"/>
              <w:numPr>
                <w:ilvl w:val="0"/>
                <w:numId w:val="19"/>
              </w:numPr>
              <w:spacing w:after="0"/>
              <w:jc w:val="both"/>
              <w:rPr>
                <w:rFonts w:ascii="Times New Roman" w:hAnsi="Times New Roman"/>
                <w:color w:val="000000"/>
                <w:sz w:val="20"/>
                <w:szCs w:val="20"/>
                <w:lang w:val="en-ZW" w:eastAsia="en-ZW"/>
              </w:rPr>
            </w:pPr>
            <w:r w:rsidRPr="0081545E">
              <w:rPr>
                <w:rFonts w:ascii="Times New Roman" w:hAnsi="Times New Roman"/>
                <w:color w:val="000000"/>
                <w:sz w:val="20"/>
                <w:szCs w:val="20"/>
                <w:lang w:val="en-ZW" w:eastAsia="en-ZW"/>
              </w:rPr>
              <w:t xml:space="preserve">4 X SFP+ (16Gb) </w:t>
            </w:r>
            <w:proofErr w:type="gramStart"/>
            <w:r w:rsidRPr="0081545E">
              <w:rPr>
                <w:rFonts w:ascii="Times New Roman" w:hAnsi="Times New Roman"/>
                <w:color w:val="000000"/>
                <w:sz w:val="20"/>
                <w:szCs w:val="20"/>
                <w:lang w:val="en-ZW" w:eastAsia="en-ZW"/>
              </w:rPr>
              <w:t>transceivers;</w:t>
            </w:r>
            <w:proofErr w:type="gramEnd"/>
          </w:p>
          <w:p w14:paraId="5E78B2CE" w14:textId="77777777" w:rsidR="0081545E" w:rsidRPr="0081545E" w:rsidRDefault="0081545E" w:rsidP="00136A28">
            <w:pPr>
              <w:pStyle w:val="ListParagraph"/>
              <w:numPr>
                <w:ilvl w:val="0"/>
                <w:numId w:val="19"/>
              </w:numPr>
              <w:spacing w:after="0"/>
              <w:jc w:val="both"/>
              <w:rPr>
                <w:rFonts w:ascii="Times New Roman" w:hAnsi="Times New Roman"/>
                <w:color w:val="000000"/>
                <w:sz w:val="20"/>
                <w:szCs w:val="20"/>
                <w:lang w:val="en-ZW" w:eastAsia="en-ZW"/>
              </w:rPr>
            </w:pPr>
            <w:r w:rsidRPr="0081545E">
              <w:rPr>
                <w:rFonts w:ascii="Times New Roman" w:hAnsi="Times New Roman"/>
                <w:color w:val="000000"/>
                <w:sz w:val="20"/>
                <w:szCs w:val="20"/>
                <w:lang w:val="en-ZW" w:eastAsia="en-ZW"/>
              </w:rPr>
              <w:t>4 X ST-ST, Multimode OM2, Duplex, 50/125, length 3Meters.</w:t>
            </w:r>
          </w:p>
        </w:tc>
        <w:tc>
          <w:tcPr>
            <w:tcW w:w="3685" w:type="dxa"/>
            <w:tcBorders>
              <w:top w:val="single" w:sz="8" w:space="0" w:color="auto"/>
              <w:left w:val="nil"/>
              <w:bottom w:val="single" w:sz="8" w:space="0" w:color="auto"/>
              <w:right w:val="single" w:sz="4" w:space="0" w:color="auto"/>
            </w:tcBorders>
          </w:tcPr>
          <w:p w14:paraId="57706286"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0D8098C8"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single" w:sz="8" w:space="0" w:color="auto"/>
              <w:left w:val="nil"/>
              <w:bottom w:val="single" w:sz="8" w:space="0" w:color="auto"/>
              <w:right w:val="single" w:sz="8" w:space="0" w:color="auto"/>
            </w:tcBorders>
          </w:tcPr>
          <w:p w14:paraId="1971EBED"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397714" w:rsidRPr="00C42124" w14:paraId="5AB748C8" w14:textId="77777777" w:rsidTr="00587E32">
        <w:trPr>
          <w:trHeight w:val="420"/>
        </w:trPr>
        <w:tc>
          <w:tcPr>
            <w:tcW w:w="0" w:type="auto"/>
            <w:vMerge/>
            <w:tcBorders>
              <w:left w:val="single" w:sz="4" w:space="0" w:color="auto"/>
              <w:right w:val="single" w:sz="8" w:space="0" w:color="auto"/>
            </w:tcBorders>
          </w:tcPr>
          <w:p w14:paraId="11A6CA34"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46A7D55A"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Number of host ports per array</w:t>
            </w:r>
          </w:p>
        </w:tc>
        <w:tc>
          <w:tcPr>
            <w:tcW w:w="5282" w:type="dxa"/>
            <w:tcBorders>
              <w:top w:val="nil"/>
              <w:left w:val="nil"/>
              <w:bottom w:val="single" w:sz="8" w:space="0" w:color="auto"/>
              <w:right w:val="single" w:sz="8" w:space="0" w:color="auto"/>
            </w:tcBorders>
            <w:shd w:val="clear" w:color="auto" w:fill="auto"/>
            <w:vAlign w:val="center"/>
            <w:hideMark/>
          </w:tcPr>
          <w:p w14:paraId="2FB0BAD5" w14:textId="77777777" w:rsidR="00397714" w:rsidRPr="007215B0" w:rsidRDefault="00397714" w:rsidP="00FF7278">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30</w:t>
            </w:r>
          </w:p>
        </w:tc>
        <w:tc>
          <w:tcPr>
            <w:tcW w:w="3685" w:type="dxa"/>
            <w:tcBorders>
              <w:top w:val="nil"/>
              <w:left w:val="nil"/>
              <w:bottom w:val="single" w:sz="8" w:space="0" w:color="auto"/>
              <w:right w:val="single" w:sz="4" w:space="0" w:color="auto"/>
            </w:tcBorders>
          </w:tcPr>
          <w:p w14:paraId="29FC4EC1"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4F65FFA1"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170CA233"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397714" w:rsidRPr="00C42124" w14:paraId="1F82EF1D" w14:textId="77777777" w:rsidTr="00587E32">
        <w:trPr>
          <w:trHeight w:val="420"/>
        </w:trPr>
        <w:tc>
          <w:tcPr>
            <w:tcW w:w="0" w:type="auto"/>
            <w:vMerge/>
            <w:tcBorders>
              <w:left w:val="single" w:sz="4" w:space="0" w:color="auto"/>
              <w:right w:val="single" w:sz="8" w:space="0" w:color="auto"/>
            </w:tcBorders>
          </w:tcPr>
          <w:p w14:paraId="446FFAB8"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16F24B6C"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FC host connectivity</w:t>
            </w:r>
          </w:p>
        </w:tc>
        <w:tc>
          <w:tcPr>
            <w:tcW w:w="5282" w:type="dxa"/>
            <w:tcBorders>
              <w:top w:val="nil"/>
              <w:left w:val="nil"/>
              <w:bottom w:val="single" w:sz="8" w:space="0" w:color="auto"/>
              <w:right w:val="single" w:sz="8" w:space="0" w:color="auto"/>
            </w:tcBorders>
            <w:shd w:val="clear" w:color="auto" w:fill="auto"/>
            <w:vAlign w:val="center"/>
            <w:hideMark/>
          </w:tcPr>
          <w:p w14:paraId="68443B42" w14:textId="77777777" w:rsidR="00397714" w:rsidRPr="007215B0" w:rsidRDefault="00397714" w:rsidP="00FF7278">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16Gb</w:t>
            </w:r>
          </w:p>
        </w:tc>
        <w:tc>
          <w:tcPr>
            <w:tcW w:w="3685" w:type="dxa"/>
            <w:tcBorders>
              <w:top w:val="nil"/>
              <w:left w:val="nil"/>
              <w:bottom w:val="single" w:sz="8" w:space="0" w:color="auto"/>
              <w:right w:val="single" w:sz="4" w:space="0" w:color="auto"/>
            </w:tcBorders>
          </w:tcPr>
          <w:p w14:paraId="1CA248B1"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18CB6F7E"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4F80E94C"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6F35E883" w14:textId="77777777" w:rsidTr="00587E32">
        <w:trPr>
          <w:trHeight w:val="420"/>
        </w:trPr>
        <w:tc>
          <w:tcPr>
            <w:tcW w:w="0" w:type="auto"/>
            <w:vMerge/>
            <w:tcBorders>
              <w:left w:val="single" w:sz="4" w:space="0" w:color="auto"/>
              <w:right w:val="single" w:sz="8" w:space="0" w:color="auto"/>
            </w:tcBorders>
          </w:tcPr>
          <w:p w14:paraId="7D1BF197"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341027B1"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RAID Support</w:t>
            </w:r>
          </w:p>
        </w:tc>
        <w:tc>
          <w:tcPr>
            <w:tcW w:w="5282" w:type="dxa"/>
            <w:tcBorders>
              <w:top w:val="single" w:sz="8" w:space="0" w:color="auto"/>
              <w:left w:val="nil"/>
              <w:bottom w:val="single" w:sz="8" w:space="0" w:color="auto"/>
              <w:right w:val="single" w:sz="8" w:space="0" w:color="auto"/>
            </w:tcBorders>
            <w:shd w:val="clear" w:color="auto" w:fill="auto"/>
            <w:vAlign w:val="center"/>
            <w:hideMark/>
          </w:tcPr>
          <w:p w14:paraId="6ACF7243"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Support for RAID 0, 1, 5, 6, 10, 60</w:t>
            </w:r>
          </w:p>
        </w:tc>
        <w:tc>
          <w:tcPr>
            <w:tcW w:w="3685" w:type="dxa"/>
            <w:tcBorders>
              <w:top w:val="single" w:sz="8" w:space="0" w:color="auto"/>
              <w:left w:val="nil"/>
              <w:bottom w:val="single" w:sz="8" w:space="0" w:color="auto"/>
              <w:right w:val="single" w:sz="4" w:space="0" w:color="auto"/>
            </w:tcBorders>
          </w:tcPr>
          <w:p w14:paraId="335F60B0"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6D0D0C96"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single" w:sz="8" w:space="0" w:color="auto"/>
              <w:left w:val="nil"/>
              <w:bottom w:val="single" w:sz="8" w:space="0" w:color="auto"/>
              <w:right w:val="single" w:sz="8" w:space="0" w:color="auto"/>
            </w:tcBorders>
          </w:tcPr>
          <w:p w14:paraId="28A8CFBA"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65C6B39F" w14:textId="77777777" w:rsidTr="00587E32">
        <w:trPr>
          <w:trHeight w:val="683"/>
        </w:trPr>
        <w:tc>
          <w:tcPr>
            <w:tcW w:w="0" w:type="auto"/>
            <w:vMerge/>
            <w:tcBorders>
              <w:left w:val="single" w:sz="4" w:space="0" w:color="auto"/>
              <w:right w:val="single" w:sz="8" w:space="0" w:color="auto"/>
            </w:tcBorders>
          </w:tcPr>
          <w:p w14:paraId="0225D08C"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7FBE2E26"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Network Interface</w:t>
            </w:r>
          </w:p>
        </w:tc>
        <w:tc>
          <w:tcPr>
            <w:tcW w:w="5282" w:type="dxa"/>
            <w:tcBorders>
              <w:top w:val="single" w:sz="8" w:space="0" w:color="auto"/>
              <w:left w:val="nil"/>
              <w:bottom w:val="single" w:sz="8" w:space="0" w:color="auto"/>
              <w:right w:val="single" w:sz="8" w:space="0" w:color="auto"/>
            </w:tcBorders>
            <w:shd w:val="clear" w:color="auto" w:fill="auto"/>
            <w:vAlign w:val="center"/>
            <w:hideMark/>
          </w:tcPr>
          <w:p w14:paraId="3DFD56DA"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Management Interface</w:t>
            </w:r>
          </w:p>
        </w:tc>
        <w:tc>
          <w:tcPr>
            <w:tcW w:w="3685" w:type="dxa"/>
            <w:tcBorders>
              <w:top w:val="single" w:sz="8" w:space="0" w:color="auto"/>
              <w:left w:val="nil"/>
              <w:bottom w:val="single" w:sz="8" w:space="0" w:color="auto"/>
              <w:right w:val="single" w:sz="4" w:space="0" w:color="auto"/>
            </w:tcBorders>
          </w:tcPr>
          <w:p w14:paraId="3AF9BB18" w14:textId="77777777" w:rsidR="00397714" w:rsidRDefault="00397714" w:rsidP="00344534">
            <w:pPr>
              <w:spacing w:before="0" w:after="0"/>
              <w:jc w:val="both"/>
              <w:rPr>
                <w:rFonts w:ascii="Times New Roman" w:hAnsi="Times New Roman"/>
                <w:color w:val="000000"/>
                <w:sz w:val="22"/>
                <w:szCs w:val="22"/>
                <w:lang w:val="en-ZW" w:eastAsia="en-ZW"/>
              </w:rPr>
            </w:pPr>
          </w:p>
          <w:p w14:paraId="198B4FA7" w14:textId="77777777" w:rsidR="007215B0" w:rsidRDefault="007215B0" w:rsidP="00344534">
            <w:pPr>
              <w:spacing w:before="0" w:after="0"/>
              <w:jc w:val="both"/>
              <w:rPr>
                <w:rFonts w:ascii="Times New Roman" w:hAnsi="Times New Roman"/>
                <w:color w:val="000000"/>
                <w:sz w:val="22"/>
                <w:szCs w:val="22"/>
                <w:lang w:val="en-ZW" w:eastAsia="en-ZW"/>
              </w:rPr>
            </w:pPr>
          </w:p>
          <w:p w14:paraId="107B7B88" w14:textId="77777777" w:rsidR="007215B0" w:rsidRDefault="007215B0" w:rsidP="00344534">
            <w:pPr>
              <w:spacing w:before="0" w:after="0"/>
              <w:jc w:val="both"/>
              <w:rPr>
                <w:rFonts w:ascii="Times New Roman" w:hAnsi="Times New Roman"/>
                <w:color w:val="000000"/>
                <w:sz w:val="22"/>
                <w:szCs w:val="22"/>
                <w:lang w:val="en-ZW" w:eastAsia="en-ZW"/>
              </w:rPr>
            </w:pPr>
          </w:p>
          <w:p w14:paraId="6C3EDD48" w14:textId="77777777" w:rsidR="007215B0" w:rsidRPr="00FF7278" w:rsidRDefault="007215B0" w:rsidP="00344534">
            <w:pPr>
              <w:spacing w:before="0" w:after="0"/>
              <w:jc w:val="both"/>
              <w:rPr>
                <w:rFonts w:ascii="Times New Roman" w:hAnsi="Times New Roman"/>
                <w:color w:val="000000"/>
                <w:sz w:val="22"/>
                <w:szCs w:val="22"/>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42BBFAEF"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single" w:sz="8" w:space="0" w:color="auto"/>
              <w:left w:val="nil"/>
              <w:bottom w:val="single" w:sz="8" w:space="0" w:color="auto"/>
              <w:right w:val="single" w:sz="8" w:space="0" w:color="auto"/>
            </w:tcBorders>
          </w:tcPr>
          <w:p w14:paraId="40966C54"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1F7D38" w14:paraId="33DCEB6A" w14:textId="77777777" w:rsidTr="00741A8E">
        <w:trPr>
          <w:trHeight w:val="369"/>
        </w:trPr>
        <w:tc>
          <w:tcPr>
            <w:tcW w:w="0" w:type="auto"/>
            <w:vMerge/>
            <w:tcBorders>
              <w:left w:val="single" w:sz="4" w:space="0" w:color="auto"/>
              <w:right w:val="single" w:sz="8" w:space="0" w:color="auto"/>
            </w:tcBorders>
          </w:tcPr>
          <w:p w14:paraId="12E5C430"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vMerge w:val="restart"/>
            <w:tcBorders>
              <w:top w:val="single" w:sz="4" w:space="0" w:color="auto"/>
              <w:left w:val="single" w:sz="4" w:space="0" w:color="auto"/>
              <w:bottom w:val="single" w:sz="4" w:space="0" w:color="auto"/>
              <w:right w:val="single" w:sz="8" w:space="0" w:color="auto"/>
            </w:tcBorders>
            <w:shd w:val="clear" w:color="auto" w:fill="auto"/>
            <w:vAlign w:val="center"/>
            <w:hideMark/>
          </w:tcPr>
          <w:p w14:paraId="13A42EB8"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Power Supply</w:t>
            </w:r>
          </w:p>
        </w:tc>
        <w:tc>
          <w:tcPr>
            <w:tcW w:w="5282" w:type="dxa"/>
            <w:tcBorders>
              <w:top w:val="single" w:sz="8" w:space="0" w:color="auto"/>
              <w:left w:val="nil"/>
              <w:bottom w:val="nil"/>
              <w:right w:val="single" w:sz="8" w:space="0" w:color="auto"/>
            </w:tcBorders>
            <w:shd w:val="clear" w:color="auto" w:fill="auto"/>
            <w:vAlign w:val="center"/>
            <w:hideMark/>
          </w:tcPr>
          <w:p w14:paraId="1CA1150C" w14:textId="77777777" w:rsidR="00397714" w:rsidRPr="007215B0" w:rsidRDefault="00397714" w:rsidP="008C1BED">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Two hot-swappable power supply</w:t>
            </w:r>
          </w:p>
        </w:tc>
        <w:tc>
          <w:tcPr>
            <w:tcW w:w="3685" w:type="dxa"/>
            <w:tcBorders>
              <w:top w:val="single" w:sz="8" w:space="0" w:color="auto"/>
              <w:left w:val="nil"/>
              <w:bottom w:val="nil"/>
              <w:right w:val="single" w:sz="4" w:space="0" w:color="auto"/>
            </w:tcBorders>
          </w:tcPr>
          <w:p w14:paraId="6AB13CC8"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single" w:sz="8" w:space="0" w:color="auto"/>
              <w:left w:val="single" w:sz="4" w:space="0" w:color="auto"/>
              <w:bottom w:val="nil"/>
              <w:right w:val="single" w:sz="8" w:space="0" w:color="auto"/>
            </w:tcBorders>
          </w:tcPr>
          <w:p w14:paraId="2C75B32D"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single" w:sz="8" w:space="0" w:color="auto"/>
              <w:left w:val="nil"/>
              <w:bottom w:val="nil"/>
              <w:right w:val="single" w:sz="8" w:space="0" w:color="auto"/>
            </w:tcBorders>
          </w:tcPr>
          <w:p w14:paraId="3A679C1E"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9B4BC0" w14:paraId="469BFDCB" w14:textId="77777777" w:rsidTr="00741A8E">
        <w:trPr>
          <w:trHeight w:val="259"/>
        </w:trPr>
        <w:tc>
          <w:tcPr>
            <w:tcW w:w="0" w:type="auto"/>
            <w:vMerge/>
            <w:tcBorders>
              <w:left w:val="single" w:sz="4" w:space="0" w:color="auto"/>
              <w:right w:val="single" w:sz="8" w:space="0" w:color="auto"/>
            </w:tcBorders>
          </w:tcPr>
          <w:p w14:paraId="3D40040B"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5BE7FF39" w14:textId="77777777" w:rsidR="00397714" w:rsidRPr="007215B0" w:rsidRDefault="00397714" w:rsidP="00344534">
            <w:pPr>
              <w:spacing w:before="0" w:after="0"/>
              <w:jc w:val="both"/>
              <w:rPr>
                <w:rFonts w:ascii="Times New Roman" w:hAnsi="Times New Roman"/>
                <w:color w:val="000000"/>
                <w:lang w:val="en-ZW" w:eastAsia="en-ZW"/>
              </w:rPr>
            </w:pPr>
          </w:p>
        </w:tc>
        <w:tc>
          <w:tcPr>
            <w:tcW w:w="5282" w:type="dxa"/>
            <w:tcBorders>
              <w:top w:val="nil"/>
              <w:left w:val="nil"/>
              <w:bottom w:val="nil"/>
              <w:right w:val="single" w:sz="8" w:space="0" w:color="auto"/>
            </w:tcBorders>
            <w:shd w:val="clear" w:color="auto" w:fill="auto"/>
            <w:vAlign w:val="center"/>
            <w:hideMark/>
          </w:tcPr>
          <w:p w14:paraId="6E3716C1"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 xml:space="preserve">Rated line voltage: 100 to 240 </w:t>
            </w:r>
            <w:proofErr w:type="gramStart"/>
            <w:r w:rsidRPr="007215B0">
              <w:rPr>
                <w:rFonts w:ascii="Times New Roman" w:hAnsi="Times New Roman"/>
                <w:color w:val="000000"/>
                <w:lang w:val="en-ZW" w:eastAsia="en-ZW"/>
              </w:rPr>
              <w:t>VAC</w:t>
            </w:r>
            <w:proofErr w:type="gramEnd"/>
          </w:p>
        </w:tc>
        <w:tc>
          <w:tcPr>
            <w:tcW w:w="3685" w:type="dxa"/>
            <w:tcBorders>
              <w:top w:val="nil"/>
              <w:left w:val="nil"/>
              <w:bottom w:val="nil"/>
              <w:right w:val="single" w:sz="4" w:space="0" w:color="auto"/>
            </w:tcBorders>
          </w:tcPr>
          <w:p w14:paraId="5270DD47"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nil"/>
              <w:right w:val="single" w:sz="8" w:space="0" w:color="auto"/>
            </w:tcBorders>
          </w:tcPr>
          <w:p w14:paraId="4EE5CDAD"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nil"/>
              <w:right w:val="single" w:sz="8" w:space="0" w:color="auto"/>
            </w:tcBorders>
          </w:tcPr>
          <w:p w14:paraId="61103A5D"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616B9677" w14:textId="77777777" w:rsidTr="00741A8E">
        <w:trPr>
          <w:trHeight w:val="289"/>
        </w:trPr>
        <w:tc>
          <w:tcPr>
            <w:tcW w:w="0" w:type="auto"/>
            <w:vMerge/>
            <w:tcBorders>
              <w:left w:val="single" w:sz="4" w:space="0" w:color="auto"/>
              <w:right w:val="single" w:sz="8" w:space="0" w:color="auto"/>
            </w:tcBorders>
          </w:tcPr>
          <w:p w14:paraId="69641FD2"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vMerge/>
            <w:tcBorders>
              <w:top w:val="single" w:sz="4" w:space="0" w:color="auto"/>
              <w:left w:val="single" w:sz="4" w:space="0" w:color="auto"/>
              <w:bottom w:val="single" w:sz="4" w:space="0" w:color="auto"/>
              <w:right w:val="single" w:sz="8" w:space="0" w:color="auto"/>
            </w:tcBorders>
            <w:vAlign w:val="center"/>
            <w:hideMark/>
          </w:tcPr>
          <w:p w14:paraId="4125BBA4" w14:textId="77777777" w:rsidR="00397714" w:rsidRPr="007215B0" w:rsidRDefault="00397714" w:rsidP="00344534">
            <w:pPr>
              <w:spacing w:before="0" w:after="0"/>
              <w:jc w:val="both"/>
              <w:rPr>
                <w:rFonts w:ascii="Times New Roman" w:hAnsi="Times New Roman"/>
                <w:color w:val="000000"/>
                <w:lang w:val="en-ZW" w:eastAsia="en-ZW"/>
              </w:rPr>
            </w:pPr>
          </w:p>
        </w:tc>
        <w:tc>
          <w:tcPr>
            <w:tcW w:w="5282" w:type="dxa"/>
            <w:tcBorders>
              <w:top w:val="nil"/>
              <w:left w:val="nil"/>
              <w:bottom w:val="single" w:sz="8" w:space="0" w:color="auto"/>
              <w:right w:val="single" w:sz="8" w:space="0" w:color="auto"/>
            </w:tcBorders>
            <w:shd w:val="clear" w:color="auto" w:fill="auto"/>
            <w:vAlign w:val="center"/>
            <w:hideMark/>
          </w:tcPr>
          <w:p w14:paraId="5F9C622F"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Rated input current</w:t>
            </w:r>
          </w:p>
        </w:tc>
        <w:tc>
          <w:tcPr>
            <w:tcW w:w="3685" w:type="dxa"/>
            <w:tcBorders>
              <w:top w:val="nil"/>
              <w:left w:val="nil"/>
              <w:bottom w:val="single" w:sz="8" w:space="0" w:color="auto"/>
              <w:right w:val="single" w:sz="4" w:space="0" w:color="auto"/>
            </w:tcBorders>
          </w:tcPr>
          <w:p w14:paraId="0D6F9C97"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0DD6F578"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0A93C14E"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1F7D38" w14:paraId="0675D3FD" w14:textId="77777777" w:rsidTr="00587E32">
        <w:trPr>
          <w:trHeight w:val="529"/>
        </w:trPr>
        <w:tc>
          <w:tcPr>
            <w:tcW w:w="0" w:type="auto"/>
            <w:vMerge/>
            <w:tcBorders>
              <w:left w:val="single" w:sz="4" w:space="0" w:color="auto"/>
              <w:right w:val="single" w:sz="8" w:space="0" w:color="auto"/>
            </w:tcBorders>
          </w:tcPr>
          <w:p w14:paraId="777837DB"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5A03CA96"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Redundant components</w:t>
            </w:r>
          </w:p>
        </w:tc>
        <w:tc>
          <w:tcPr>
            <w:tcW w:w="5282" w:type="dxa"/>
            <w:tcBorders>
              <w:top w:val="nil"/>
              <w:left w:val="nil"/>
              <w:bottom w:val="single" w:sz="8" w:space="0" w:color="auto"/>
              <w:right w:val="single" w:sz="8" w:space="0" w:color="auto"/>
            </w:tcBorders>
            <w:shd w:val="clear" w:color="auto" w:fill="auto"/>
            <w:vAlign w:val="center"/>
            <w:hideMark/>
          </w:tcPr>
          <w:p w14:paraId="5E7FCA69"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should have Hot Swappable Fans, Power Supplies, HDD</w:t>
            </w:r>
          </w:p>
        </w:tc>
        <w:tc>
          <w:tcPr>
            <w:tcW w:w="3685" w:type="dxa"/>
            <w:tcBorders>
              <w:top w:val="nil"/>
              <w:left w:val="nil"/>
              <w:bottom w:val="single" w:sz="8" w:space="0" w:color="auto"/>
              <w:right w:val="single" w:sz="4" w:space="0" w:color="auto"/>
            </w:tcBorders>
          </w:tcPr>
          <w:p w14:paraId="678509E4"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75D9514F"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2D11299A"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1F7D38" w14:paraId="0E0E753D" w14:textId="77777777" w:rsidTr="00587E32">
        <w:trPr>
          <w:trHeight w:val="600"/>
        </w:trPr>
        <w:tc>
          <w:tcPr>
            <w:tcW w:w="0" w:type="auto"/>
            <w:vMerge/>
            <w:tcBorders>
              <w:left w:val="single" w:sz="4" w:space="0" w:color="auto"/>
              <w:right w:val="single" w:sz="8" w:space="0" w:color="auto"/>
            </w:tcBorders>
          </w:tcPr>
          <w:p w14:paraId="7152389F"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7A530FF0"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System Management</w:t>
            </w:r>
          </w:p>
        </w:tc>
        <w:tc>
          <w:tcPr>
            <w:tcW w:w="5282" w:type="dxa"/>
            <w:tcBorders>
              <w:top w:val="nil"/>
              <w:left w:val="nil"/>
              <w:bottom w:val="single" w:sz="8" w:space="0" w:color="auto"/>
              <w:right w:val="single" w:sz="8" w:space="0" w:color="auto"/>
            </w:tcBorders>
            <w:shd w:val="clear" w:color="auto" w:fill="auto"/>
            <w:vAlign w:val="center"/>
            <w:hideMark/>
          </w:tcPr>
          <w:p w14:paraId="5F9764D8" w14:textId="77777777" w:rsidR="00397714" w:rsidRPr="007215B0" w:rsidRDefault="00397714" w:rsidP="008C1BED">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Web Interface management support for Storage Array</w:t>
            </w:r>
          </w:p>
        </w:tc>
        <w:tc>
          <w:tcPr>
            <w:tcW w:w="3685" w:type="dxa"/>
            <w:tcBorders>
              <w:top w:val="nil"/>
              <w:left w:val="nil"/>
              <w:bottom w:val="single" w:sz="8" w:space="0" w:color="auto"/>
              <w:right w:val="single" w:sz="4" w:space="0" w:color="auto"/>
            </w:tcBorders>
          </w:tcPr>
          <w:p w14:paraId="4E0499A5"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21872D5A"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59E3AA70"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1F7D38" w14:paraId="374BB755" w14:textId="77777777" w:rsidTr="00587E32">
        <w:trPr>
          <w:trHeight w:val="623"/>
        </w:trPr>
        <w:tc>
          <w:tcPr>
            <w:tcW w:w="0" w:type="auto"/>
            <w:vMerge/>
            <w:tcBorders>
              <w:left w:val="single" w:sz="4" w:space="0" w:color="auto"/>
              <w:right w:val="single" w:sz="8" w:space="0" w:color="auto"/>
            </w:tcBorders>
          </w:tcPr>
          <w:p w14:paraId="5BB463E0"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3268637D"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Language Support</w:t>
            </w:r>
          </w:p>
        </w:tc>
        <w:tc>
          <w:tcPr>
            <w:tcW w:w="5282" w:type="dxa"/>
            <w:tcBorders>
              <w:top w:val="nil"/>
              <w:left w:val="nil"/>
              <w:bottom w:val="single" w:sz="8" w:space="0" w:color="auto"/>
              <w:right w:val="single" w:sz="8" w:space="0" w:color="auto"/>
            </w:tcBorders>
            <w:shd w:val="clear" w:color="auto" w:fill="auto"/>
            <w:vAlign w:val="center"/>
            <w:hideMark/>
          </w:tcPr>
          <w:p w14:paraId="69BD8774"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All system documentation, System Management menus should be in English or French</w:t>
            </w:r>
          </w:p>
        </w:tc>
        <w:tc>
          <w:tcPr>
            <w:tcW w:w="3685" w:type="dxa"/>
            <w:tcBorders>
              <w:top w:val="nil"/>
              <w:left w:val="nil"/>
              <w:bottom w:val="single" w:sz="8" w:space="0" w:color="auto"/>
              <w:right w:val="single" w:sz="4" w:space="0" w:color="auto"/>
            </w:tcBorders>
          </w:tcPr>
          <w:p w14:paraId="27024D33"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1E587220"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421EEBE0"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54415BAA" w14:textId="77777777" w:rsidTr="00587E32">
        <w:trPr>
          <w:trHeight w:val="315"/>
        </w:trPr>
        <w:tc>
          <w:tcPr>
            <w:tcW w:w="0" w:type="auto"/>
            <w:vMerge/>
            <w:tcBorders>
              <w:left w:val="single" w:sz="4" w:space="0" w:color="auto"/>
              <w:right w:val="single" w:sz="8" w:space="0" w:color="auto"/>
            </w:tcBorders>
          </w:tcPr>
          <w:p w14:paraId="6EC5123D"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1959B09D"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Operating Systems</w:t>
            </w:r>
          </w:p>
        </w:tc>
        <w:tc>
          <w:tcPr>
            <w:tcW w:w="5282" w:type="dxa"/>
            <w:tcBorders>
              <w:top w:val="nil"/>
              <w:left w:val="nil"/>
              <w:bottom w:val="single" w:sz="8" w:space="0" w:color="auto"/>
              <w:right w:val="single" w:sz="8" w:space="0" w:color="auto"/>
            </w:tcBorders>
            <w:shd w:val="clear" w:color="auto" w:fill="auto"/>
            <w:vAlign w:val="center"/>
            <w:hideMark/>
          </w:tcPr>
          <w:p w14:paraId="20D933A8"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To Specify</w:t>
            </w:r>
          </w:p>
        </w:tc>
        <w:tc>
          <w:tcPr>
            <w:tcW w:w="3685" w:type="dxa"/>
            <w:tcBorders>
              <w:top w:val="nil"/>
              <w:left w:val="nil"/>
              <w:bottom w:val="single" w:sz="8" w:space="0" w:color="auto"/>
              <w:right w:val="single" w:sz="4" w:space="0" w:color="auto"/>
            </w:tcBorders>
          </w:tcPr>
          <w:p w14:paraId="479F657C"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49051B64"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63F8A0E5"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1F7D38" w14:paraId="53A36265" w14:textId="77777777" w:rsidTr="00587E32">
        <w:trPr>
          <w:trHeight w:val="420"/>
        </w:trPr>
        <w:tc>
          <w:tcPr>
            <w:tcW w:w="0" w:type="auto"/>
            <w:vMerge/>
            <w:tcBorders>
              <w:left w:val="single" w:sz="4" w:space="0" w:color="auto"/>
              <w:right w:val="single" w:sz="8" w:space="0" w:color="auto"/>
            </w:tcBorders>
          </w:tcPr>
          <w:p w14:paraId="6A6666DE"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758531E1"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Warranty</w:t>
            </w:r>
          </w:p>
        </w:tc>
        <w:tc>
          <w:tcPr>
            <w:tcW w:w="5282" w:type="dxa"/>
            <w:tcBorders>
              <w:top w:val="nil"/>
              <w:left w:val="nil"/>
              <w:bottom w:val="single" w:sz="8" w:space="0" w:color="auto"/>
              <w:right w:val="single" w:sz="8" w:space="0" w:color="auto"/>
            </w:tcBorders>
            <w:shd w:val="clear" w:color="auto" w:fill="auto"/>
            <w:vAlign w:val="center"/>
            <w:hideMark/>
          </w:tcPr>
          <w:p w14:paraId="11D77FC6"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3 Year Customer replaceable unit and onsite service.</w:t>
            </w:r>
          </w:p>
        </w:tc>
        <w:tc>
          <w:tcPr>
            <w:tcW w:w="3685" w:type="dxa"/>
            <w:tcBorders>
              <w:top w:val="nil"/>
              <w:left w:val="nil"/>
              <w:bottom w:val="single" w:sz="8" w:space="0" w:color="auto"/>
              <w:right w:val="single" w:sz="4" w:space="0" w:color="auto"/>
            </w:tcBorders>
          </w:tcPr>
          <w:p w14:paraId="134D8C4D"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210C1062"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66DD5218"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1F7D38" w14:paraId="56706474" w14:textId="77777777" w:rsidTr="00587E32">
        <w:trPr>
          <w:trHeight w:val="612"/>
        </w:trPr>
        <w:tc>
          <w:tcPr>
            <w:tcW w:w="0" w:type="auto"/>
            <w:vMerge/>
            <w:tcBorders>
              <w:left w:val="single" w:sz="4" w:space="0" w:color="auto"/>
              <w:right w:val="single" w:sz="8" w:space="0" w:color="auto"/>
            </w:tcBorders>
          </w:tcPr>
          <w:p w14:paraId="3E02AA50"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074C8EF1"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Security and Availability</w:t>
            </w:r>
          </w:p>
        </w:tc>
        <w:tc>
          <w:tcPr>
            <w:tcW w:w="5282" w:type="dxa"/>
            <w:tcBorders>
              <w:top w:val="nil"/>
              <w:left w:val="nil"/>
              <w:bottom w:val="single" w:sz="8" w:space="0" w:color="auto"/>
              <w:right w:val="single" w:sz="8" w:space="0" w:color="auto"/>
            </w:tcBorders>
            <w:shd w:val="clear" w:color="auto" w:fill="auto"/>
            <w:vAlign w:val="center"/>
            <w:hideMark/>
          </w:tcPr>
          <w:p w14:paraId="1F1458CB"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Hot Swap redundant drives, fans, Power Supply Units, Diagnostic LEDs</w:t>
            </w:r>
          </w:p>
        </w:tc>
        <w:tc>
          <w:tcPr>
            <w:tcW w:w="3685" w:type="dxa"/>
            <w:tcBorders>
              <w:top w:val="nil"/>
              <w:left w:val="nil"/>
              <w:bottom w:val="single" w:sz="8" w:space="0" w:color="auto"/>
              <w:right w:val="single" w:sz="4" w:space="0" w:color="auto"/>
            </w:tcBorders>
          </w:tcPr>
          <w:p w14:paraId="6A9F21C9"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75E00524"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2E323036"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C42124" w14:paraId="512E4BED" w14:textId="77777777" w:rsidTr="00587E32">
        <w:trPr>
          <w:trHeight w:val="420"/>
        </w:trPr>
        <w:tc>
          <w:tcPr>
            <w:tcW w:w="0" w:type="auto"/>
            <w:vMerge/>
            <w:tcBorders>
              <w:left w:val="single" w:sz="4" w:space="0" w:color="auto"/>
              <w:right w:val="single" w:sz="8" w:space="0" w:color="auto"/>
            </w:tcBorders>
          </w:tcPr>
          <w:p w14:paraId="30CA9201"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664FFE5D"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Other Interfaces</w:t>
            </w:r>
          </w:p>
        </w:tc>
        <w:tc>
          <w:tcPr>
            <w:tcW w:w="5282" w:type="dxa"/>
            <w:tcBorders>
              <w:top w:val="nil"/>
              <w:left w:val="nil"/>
              <w:bottom w:val="single" w:sz="8" w:space="0" w:color="auto"/>
              <w:right w:val="single" w:sz="8" w:space="0" w:color="auto"/>
            </w:tcBorders>
            <w:shd w:val="clear" w:color="auto" w:fill="auto"/>
            <w:vAlign w:val="center"/>
            <w:hideMark/>
          </w:tcPr>
          <w:p w14:paraId="25DE12FF" w14:textId="77777777" w:rsidR="00397714" w:rsidRPr="007215B0" w:rsidRDefault="00397714"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iSCSI</w:t>
            </w:r>
          </w:p>
        </w:tc>
        <w:tc>
          <w:tcPr>
            <w:tcW w:w="3685" w:type="dxa"/>
            <w:tcBorders>
              <w:top w:val="nil"/>
              <w:left w:val="nil"/>
              <w:bottom w:val="single" w:sz="8" w:space="0" w:color="auto"/>
              <w:right w:val="single" w:sz="4" w:space="0" w:color="auto"/>
            </w:tcBorders>
          </w:tcPr>
          <w:p w14:paraId="538B98FA"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2D788E95" w14:textId="77777777" w:rsidR="00397714" w:rsidRPr="00FF7278" w:rsidRDefault="00397714" w:rsidP="00344534">
            <w:pPr>
              <w:spacing w:before="0" w:after="0"/>
              <w:jc w:val="both"/>
              <w:rPr>
                <w:rFonts w:ascii="Times New Roman" w:hAnsi="Times New Roman"/>
                <w:color w:val="000000"/>
                <w:sz w:val="22"/>
                <w:szCs w:val="22"/>
                <w:lang w:val="en-ZW" w:eastAsia="en-ZW"/>
              </w:rPr>
            </w:pPr>
          </w:p>
        </w:tc>
        <w:tc>
          <w:tcPr>
            <w:tcW w:w="1353" w:type="dxa"/>
            <w:tcBorders>
              <w:top w:val="nil"/>
              <w:left w:val="nil"/>
              <w:bottom w:val="single" w:sz="8" w:space="0" w:color="auto"/>
              <w:right w:val="single" w:sz="8" w:space="0" w:color="auto"/>
            </w:tcBorders>
          </w:tcPr>
          <w:p w14:paraId="0502A2DB" w14:textId="77777777" w:rsidR="00397714" w:rsidRPr="00FF7278" w:rsidRDefault="00397714" w:rsidP="00344534">
            <w:pPr>
              <w:spacing w:before="0" w:after="0"/>
              <w:jc w:val="both"/>
              <w:rPr>
                <w:rFonts w:ascii="Times New Roman" w:hAnsi="Times New Roman"/>
                <w:color w:val="000000"/>
                <w:sz w:val="22"/>
                <w:szCs w:val="22"/>
                <w:lang w:val="en-ZW" w:eastAsia="en-ZW"/>
              </w:rPr>
            </w:pPr>
          </w:p>
        </w:tc>
      </w:tr>
      <w:tr w:rsidR="000F324D" w:rsidRPr="001F7D38" w14:paraId="2093B659" w14:textId="77777777" w:rsidTr="00587E32">
        <w:trPr>
          <w:trHeight w:val="420"/>
        </w:trPr>
        <w:tc>
          <w:tcPr>
            <w:tcW w:w="0" w:type="auto"/>
            <w:vMerge/>
            <w:tcBorders>
              <w:left w:val="single" w:sz="4" w:space="0" w:color="auto"/>
              <w:right w:val="single" w:sz="8" w:space="0" w:color="auto"/>
            </w:tcBorders>
          </w:tcPr>
          <w:p w14:paraId="7823AEEB" w14:textId="77777777" w:rsidR="00397714" w:rsidRPr="007215B0" w:rsidRDefault="0039771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0BFA55D3" w14:textId="77777777" w:rsidR="00397714" w:rsidRPr="00E520FC" w:rsidRDefault="00397714" w:rsidP="00E520FC">
            <w:pPr>
              <w:spacing w:after="0"/>
              <w:jc w:val="both"/>
              <w:rPr>
                <w:rFonts w:ascii="Times New Roman" w:hAnsi="Times New Roman"/>
                <w:color w:val="000000"/>
                <w:lang w:val="en-ZW" w:eastAsia="en-ZW"/>
              </w:rPr>
            </w:pPr>
            <w:r w:rsidRPr="00E520FC">
              <w:rPr>
                <w:rFonts w:ascii="Times New Roman" w:hAnsi="Times New Roman"/>
                <w:color w:val="000000"/>
                <w:lang w:val="en-ZW" w:eastAsia="en-ZW"/>
              </w:rPr>
              <w:t>Additional</w:t>
            </w:r>
          </w:p>
        </w:tc>
        <w:tc>
          <w:tcPr>
            <w:tcW w:w="5282" w:type="dxa"/>
            <w:tcBorders>
              <w:top w:val="nil"/>
              <w:left w:val="nil"/>
              <w:bottom w:val="single" w:sz="8" w:space="0" w:color="auto"/>
              <w:right w:val="single" w:sz="8" w:space="0" w:color="auto"/>
            </w:tcBorders>
            <w:shd w:val="clear" w:color="auto" w:fill="auto"/>
            <w:vAlign w:val="center"/>
            <w:hideMark/>
          </w:tcPr>
          <w:p w14:paraId="1DBB3B39" w14:textId="77777777" w:rsidR="00397714" w:rsidRPr="00E520FC" w:rsidRDefault="00397714" w:rsidP="00136A28">
            <w:pPr>
              <w:pStyle w:val="ListParagraph"/>
              <w:numPr>
                <w:ilvl w:val="0"/>
                <w:numId w:val="16"/>
              </w:numPr>
              <w:spacing w:after="0"/>
              <w:jc w:val="both"/>
              <w:rPr>
                <w:rFonts w:ascii="Times New Roman" w:eastAsia="Times New Roman" w:hAnsi="Times New Roman"/>
                <w:color w:val="000000"/>
                <w:sz w:val="20"/>
                <w:szCs w:val="20"/>
                <w:lang w:val="en-ZW" w:eastAsia="en-ZW"/>
              </w:rPr>
            </w:pPr>
            <w:r w:rsidRPr="00E520FC">
              <w:rPr>
                <w:rFonts w:ascii="Times New Roman" w:eastAsia="Times New Roman" w:hAnsi="Times New Roman"/>
                <w:color w:val="000000"/>
                <w:sz w:val="20"/>
                <w:szCs w:val="20"/>
                <w:lang w:val="en-ZW" w:eastAsia="en-ZW"/>
              </w:rPr>
              <w:t>Rack Rails</w:t>
            </w:r>
          </w:p>
          <w:p w14:paraId="32DBBCB2" w14:textId="77777777" w:rsidR="00E520FC" w:rsidRPr="00E520FC" w:rsidRDefault="00E520FC" w:rsidP="00136A28">
            <w:pPr>
              <w:pStyle w:val="ListParagraph"/>
              <w:numPr>
                <w:ilvl w:val="0"/>
                <w:numId w:val="16"/>
              </w:numPr>
              <w:spacing w:after="0"/>
              <w:jc w:val="both"/>
              <w:rPr>
                <w:rFonts w:ascii="Times New Roman" w:eastAsia="Times New Roman" w:hAnsi="Times New Roman"/>
                <w:color w:val="000000"/>
                <w:sz w:val="20"/>
                <w:szCs w:val="20"/>
                <w:lang w:val="en-ZW" w:eastAsia="en-ZW"/>
              </w:rPr>
            </w:pPr>
            <w:r w:rsidRPr="00E520FC">
              <w:rPr>
                <w:rFonts w:ascii="Times New Roman" w:eastAsia="Times New Roman" w:hAnsi="Times New Roman"/>
                <w:color w:val="000000"/>
                <w:sz w:val="20"/>
                <w:szCs w:val="20"/>
                <w:lang w:val="en-ZW" w:eastAsia="en-ZW"/>
              </w:rPr>
              <w:t>Internal DVD+/-RW, SATA</w:t>
            </w:r>
          </w:p>
          <w:p w14:paraId="32E2BAFA" w14:textId="77777777" w:rsidR="00E520FC" w:rsidRDefault="00E520FC" w:rsidP="00136A28">
            <w:pPr>
              <w:pStyle w:val="ListParagraph"/>
              <w:numPr>
                <w:ilvl w:val="0"/>
                <w:numId w:val="16"/>
              </w:numPr>
              <w:spacing w:after="0"/>
              <w:jc w:val="both"/>
              <w:rPr>
                <w:rFonts w:ascii="Times New Roman" w:eastAsia="Times New Roman" w:hAnsi="Times New Roman"/>
                <w:color w:val="000000"/>
                <w:sz w:val="20"/>
                <w:szCs w:val="20"/>
                <w:lang w:val="en-ZW" w:eastAsia="en-ZW"/>
              </w:rPr>
            </w:pPr>
            <w:r w:rsidRPr="00E520FC">
              <w:rPr>
                <w:rFonts w:ascii="Times New Roman" w:eastAsia="Times New Roman" w:hAnsi="Times New Roman"/>
                <w:color w:val="000000"/>
                <w:sz w:val="20"/>
                <w:szCs w:val="20"/>
                <w:lang w:val="en-ZW" w:eastAsia="en-ZW"/>
              </w:rPr>
              <w:t>USB high speed ports</w:t>
            </w:r>
          </w:p>
          <w:p w14:paraId="3F2BD925" w14:textId="77777777" w:rsidR="00CB1DC7" w:rsidRDefault="00CB1DC7" w:rsidP="00136A28">
            <w:pPr>
              <w:pStyle w:val="ListParagraph"/>
              <w:numPr>
                <w:ilvl w:val="0"/>
                <w:numId w:val="16"/>
              </w:numPr>
              <w:spacing w:after="0"/>
              <w:jc w:val="both"/>
              <w:rPr>
                <w:rFonts w:ascii="Times New Roman" w:eastAsia="Times New Roman" w:hAnsi="Times New Roman"/>
                <w:color w:val="000000"/>
                <w:sz w:val="20"/>
                <w:szCs w:val="20"/>
                <w:lang w:val="en-ZW" w:eastAsia="en-ZW"/>
              </w:rPr>
            </w:pPr>
            <w:r w:rsidRPr="00BD4981">
              <w:rPr>
                <w:rFonts w:ascii="Times New Roman" w:eastAsia="Times New Roman" w:hAnsi="Times New Roman"/>
                <w:color w:val="000000"/>
                <w:sz w:val="20"/>
                <w:szCs w:val="20"/>
                <w:lang w:val="en-ZW" w:eastAsia="en-ZW"/>
              </w:rPr>
              <w:t>All necessary electrical cables</w:t>
            </w:r>
            <w:r>
              <w:rPr>
                <w:rFonts w:ascii="Times New Roman" w:eastAsia="Times New Roman" w:hAnsi="Times New Roman"/>
                <w:color w:val="000000"/>
                <w:sz w:val="20"/>
                <w:szCs w:val="20"/>
                <w:lang w:val="en-ZW" w:eastAsia="en-ZW"/>
              </w:rPr>
              <w:t>, network cables</w:t>
            </w:r>
            <w:r w:rsidRPr="00BD4981">
              <w:rPr>
                <w:rFonts w:ascii="Times New Roman" w:eastAsia="Times New Roman" w:hAnsi="Times New Roman"/>
                <w:color w:val="000000"/>
                <w:sz w:val="20"/>
                <w:szCs w:val="20"/>
                <w:lang w:val="en-ZW" w:eastAsia="en-ZW"/>
              </w:rPr>
              <w:t xml:space="preserve"> and accessories to install </w:t>
            </w:r>
            <w:r>
              <w:rPr>
                <w:rFonts w:ascii="Times New Roman" w:eastAsia="Times New Roman" w:hAnsi="Times New Roman"/>
                <w:color w:val="000000"/>
                <w:sz w:val="20"/>
                <w:szCs w:val="20"/>
                <w:lang w:val="en-ZW" w:eastAsia="en-ZW"/>
              </w:rPr>
              <w:t xml:space="preserve">storage array on rack, </w:t>
            </w:r>
            <w:r w:rsidRPr="00BD4981">
              <w:rPr>
                <w:rFonts w:ascii="Times New Roman" w:eastAsia="Times New Roman" w:hAnsi="Times New Roman"/>
                <w:color w:val="000000"/>
                <w:sz w:val="20"/>
                <w:szCs w:val="20"/>
                <w:lang w:val="en-ZW" w:eastAsia="en-ZW"/>
              </w:rPr>
              <w:t xml:space="preserve">to start </w:t>
            </w:r>
            <w:r>
              <w:rPr>
                <w:rFonts w:ascii="Times New Roman" w:eastAsia="Times New Roman" w:hAnsi="Times New Roman"/>
                <w:color w:val="000000"/>
                <w:sz w:val="20"/>
                <w:szCs w:val="20"/>
                <w:lang w:val="en-ZW" w:eastAsia="en-ZW"/>
              </w:rPr>
              <w:t xml:space="preserve">and to map on hosts through FC Switch </w:t>
            </w:r>
            <w:r w:rsidRPr="00BD4981">
              <w:rPr>
                <w:rFonts w:ascii="Times New Roman" w:eastAsia="Times New Roman" w:hAnsi="Times New Roman"/>
                <w:color w:val="000000"/>
                <w:sz w:val="20"/>
                <w:szCs w:val="20"/>
                <w:lang w:val="en-ZW" w:eastAsia="en-ZW"/>
              </w:rPr>
              <w:t xml:space="preserve">are to be provided by </w:t>
            </w:r>
            <w:proofErr w:type="gramStart"/>
            <w:r w:rsidRPr="00BD4981">
              <w:rPr>
                <w:rFonts w:ascii="Times New Roman" w:eastAsia="Times New Roman" w:hAnsi="Times New Roman"/>
                <w:color w:val="000000"/>
                <w:sz w:val="20"/>
                <w:szCs w:val="20"/>
                <w:lang w:val="en-ZW" w:eastAsia="en-ZW"/>
              </w:rPr>
              <w:t>supplier</w:t>
            </w:r>
            <w:proofErr w:type="gramEnd"/>
          </w:p>
          <w:p w14:paraId="10362F7E" w14:textId="038C522E" w:rsidR="00741A8E" w:rsidRPr="00741A8E" w:rsidRDefault="00741A8E" w:rsidP="00136A28">
            <w:pPr>
              <w:pStyle w:val="ListParagraph"/>
              <w:numPr>
                <w:ilvl w:val="0"/>
                <w:numId w:val="26"/>
              </w:numPr>
              <w:spacing w:after="0"/>
              <w:jc w:val="both"/>
              <w:rPr>
                <w:rFonts w:ascii="Times New Roman" w:eastAsia="Times New Roman" w:hAnsi="Times New Roman"/>
                <w:color w:val="000000"/>
                <w:sz w:val="20"/>
                <w:szCs w:val="20"/>
                <w:lang w:val="en-ZW" w:eastAsia="en-ZW"/>
              </w:rPr>
            </w:pPr>
            <w:r>
              <w:rPr>
                <w:rFonts w:ascii="Times New Roman" w:eastAsia="Times New Roman" w:hAnsi="Times New Roman"/>
                <w:color w:val="000000"/>
                <w:sz w:val="20"/>
                <w:szCs w:val="20"/>
                <w:lang w:val="en-ZW" w:eastAsia="en-ZW"/>
              </w:rPr>
              <w:t>D</w:t>
            </w:r>
            <w:r w:rsidRPr="00483B7F">
              <w:rPr>
                <w:rFonts w:ascii="Times New Roman" w:eastAsia="Times New Roman" w:hAnsi="Times New Roman"/>
                <w:color w:val="000000"/>
                <w:sz w:val="20"/>
                <w:szCs w:val="20"/>
                <w:lang w:val="en-ZW" w:eastAsia="en-ZW"/>
              </w:rPr>
              <w:t>elivery and installation of equipment and software to be done on the Customs</w:t>
            </w:r>
            <w:r>
              <w:rPr>
                <w:rFonts w:ascii="Times New Roman" w:eastAsia="Times New Roman" w:hAnsi="Times New Roman"/>
                <w:color w:val="000000"/>
                <w:sz w:val="20"/>
                <w:szCs w:val="20"/>
                <w:lang w:val="en-ZW" w:eastAsia="en-ZW"/>
              </w:rPr>
              <w:t xml:space="preserve"> Office</w:t>
            </w:r>
            <w:r w:rsidRPr="00483B7F">
              <w:rPr>
                <w:rFonts w:ascii="Times New Roman" w:eastAsia="Times New Roman" w:hAnsi="Times New Roman"/>
                <w:color w:val="000000"/>
                <w:sz w:val="20"/>
                <w:szCs w:val="20"/>
                <w:lang w:val="en-ZW" w:eastAsia="en-ZW"/>
              </w:rPr>
              <w:t xml:space="preserve"> </w:t>
            </w:r>
            <w:r>
              <w:rPr>
                <w:rFonts w:ascii="Times New Roman" w:eastAsia="Times New Roman" w:hAnsi="Times New Roman"/>
                <w:color w:val="000000"/>
                <w:sz w:val="20"/>
                <w:szCs w:val="20"/>
                <w:lang w:val="en-ZW" w:eastAsia="en-ZW"/>
              </w:rPr>
              <w:t>Data</w:t>
            </w:r>
            <w:r w:rsidR="00083CEF">
              <w:rPr>
                <w:rFonts w:ascii="Times New Roman" w:eastAsia="Times New Roman" w:hAnsi="Times New Roman"/>
                <w:color w:val="000000"/>
                <w:sz w:val="20"/>
                <w:szCs w:val="20"/>
                <w:lang w:val="en-ZW" w:eastAsia="en-ZW"/>
              </w:rPr>
              <w:t xml:space="preserve"> </w:t>
            </w:r>
            <w:proofErr w:type="spellStart"/>
            <w:r>
              <w:rPr>
                <w:rFonts w:ascii="Times New Roman" w:eastAsia="Times New Roman" w:hAnsi="Times New Roman"/>
                <w:color w:val="000000"/>
                <w:sz w:val="20"/>
                <w:szCs w:val="20"/>
                <w:lang w:val="en-ZW" w:eastAsia="en-ZW"/>
              </w:rPr>
              <w:lastRenderedPageBreak/>
              <w:t>Center</w:t>
            </w:r>
            <w:proofErr w:type="spellEnd"/>
            <w:r w:rsidRPr="00483B7F">
              <w:rPr>
                <w:rFonts w:ascii="Times New Roman" w:eastAsia="Times New Roman" w:hAnsi="Times New Roman"/>
                <w:color w:val="000000"/>
                <w:sz w:val="20"/>
                <w:szCs w:val="20"/>
                <w:lang w:val="en-ZW" w:eastAsia="en-ZW"/>
              </w:rPr>
              <w:t xml:space="preserve"> by the supplier</w:t>
            </w:r>
            <w:r>
              <w:rPr>
                <w:rFonts w:ascii="Times New Roman" w:eastAsia="Times New Roman" w:hAnsi="Times New Roman"/>
                <w:color w:val="000000"/>
                <w:sz w:val="20"/>
                <w:szCs w:val="20"/>
                <w:lang w:val="en-ZW" w:eastAsia="en-ZW"/>
              </w:rPr>
              <w:t>.</w:t>
            </w:r>
          </w:p>
        </w:tc>
        <w:tc>
          <w:tcPr>
            <w:tcW w:w="3685" w:type="dxa"/>
            <w:tcBorders>
              <w:top w:val="nil"/>
              <w:left w:val="nil"/>
              <w:bottom w:val="single" w:sz="8" w:space="0" w:color="auto"/>
              <w:right w:val="single" w:sz="4" w:space="0" w:color="auto"/>
            </w:tcBorders>
          </w:tcPr>
          <w:p w14:paraId="09C8C074" w14:textId="77777777" w:rsidR="00397714" w:rsidRPr="00FF7278" w:rsidRDefault="00397714" w:rsidP="00FF7278">
            <w:pPr>
              <w:spacing w:before="0" w:after="0"/>
              <w:ind w:firstLineChars="200" w:firstLine="440"/>
              <w:jc w:val="both"/>
              <w:rPr>
                <w:rFonts w:ascii="Symbol" w:hAnsi="Symbol" w:cs="Calibri"/>
                <w:color w:val="000000"/>
                <w:sz w:val="22"/>
                <w:szCs w:val="22"/>
                <w:lang w:val="en-ZW" w:eastAsia="en-ZW"/>
              </w:rPr>
            </w:pPr>
          </w:p>
        </w:tc>
        <w:tc>
          <w:tcPr>
            <w:tcW w:w="1701" w:type="dxa"/>
            <w:tcBorders>
              <w:top w:val="nil"/>
              <w:left w:val="single" w:sz="4" w:space="0" w:color="auto"/>
              <w:bottom w:val="single" w:sz="8" w:space="0" w:color="auto"/>
              <w:right w:val="single" w:sz="8" w:space="0" w:color="auto"/>
            </w:tcBorders>
          </w:tcPr>
          <w:p w14:paraId="758BE726" w14:textId="77777777" w:rsidR="00397714" w:rsidRPr="00FF7278" w:rsidRDefault="00397714" w:rsidP="00FF7278">
            <w:pPr>
              <w:spacing w:before="0" w:after="0"/>
              <w:ind w:firstLineChars="200" w:firstLine="440"/>
              <w:jc w:val="both"/>
              <w:rPr>
                <w:rFonts w:ascii="Symbol" w:hAnsi="Symbol" w:cs="Calibri"/>
                <w:color w:val="000000"/>
                <w:sz w:val="22"/>
                <w:szCs w:val="22"/>
                <w:lang w:val="en-ZW" w:eastAsia="en-ZW"/>
              </w:rPr>
            </w:pPr>
          </w:p>
        </w:tc>
        <w:tc>
          <w:tcPr>
            <w:tcW w:w="1353" w:type="dxa"/>
            <w:tcBorders>
              <w:top w:val="nil"/>
              <w:left w:val="nil"/>
              <w:bottom w:val="single" w:sz="8" w:space="0" w:color="auto"/>
              <w:right w:val="single" w:sz="8" w:space="0" w:color="auto"/>
            </w:tcBorders>
          </w:tcPr>
          <w:p w14:paraId="132F81D0" w14:textId="77777777" w:rsidR="00397714" w:rsidRPr="00FF7278" w:rsidRDefault="00397714" w:rsidP="00FF7278">
            <w:pPr>
              <w:spacing w:before="0" w:after="0"/>
              <w:ind w:firstLineChars="200" w:firstLine="440"/>
              <w:jc w:val="both"/>
              <w:rPr>
                <w:rFonts w:ascii="Symbol" w:hAnsi="Symbol" w:cs="Calibri"/>
                <w:color w:val="000000"/>
                <w:sz w:val="22"/>
                <w:szCs w:val="22"/>
                <w:lang w:val="en-ZW" w:eastAsia="en-ZW"/>
              </w:rPr>
            </w:pPr>
          </w:p>
        </w:tc>
      </w:tr>
    </w:tbl>
    <w:p w14:paraId="5DC72722" w14:textId="77777777" w:rsidR="00397714" w:rsidRDefault="00397714" w:rsidP="000B099F">
      <w:pPr>
        <w:jc w:val="both"/>
        <w:rPr>
          <w:rFonts w:ascii="Times New Roman" w:hAnsi="Times New Roman"/>
          <w:b/>
          <w:bCs/>
          <w:sz w:val="22"/>
          <w:szCs w:val="22"/>
          <w:lang w:val="en-GB"/>
        </w:rPr>
      </w:pPr>
    </w:p>
    <w:p w14:paraId="0053EF6C" w14:textId="77777777" w:rsidR="00770939" w:rsidRDefault="00770939" w:rsidP="000B099F">
      <w:pPr>
        <w:jc w:val="both"/>
        <w:rPr>
          <w:rFonts w:ascii="Times New Roman" w:hAnsi="Times New Roman"/>
          <w:b/>
          <w:bCs/>
          <w:sz w:val="22"/>
          <w:szCs w:val="22"/>
          <w:lang w:val="en-GB"/>
        </w:rPr>
      </w:pPr>
    </w:p>
    <w:p w14:paraId="61EC8831" w14:textId="77777777" w:rsidR="00770939" w:rsidRDefault="00770939" w:rsidP="000B099F">
      <w:pPr>
        <w:jc w:val="both"/>
        <w:rPr>
          <w:rFonts w:ascii="Times New Roman" w:hAnsi="Times New Roman"/>
          <w:b/>
          <w:bCs/>
          <w:sz w:val="22"/>
          <w:szCs w:val="22"/>
          <w:lang w:val="en-GB"/>
        </w:rPr>
      </w:pPr>
    </w:p>
    <w:p w14:paraId="0361EC60" w14:textId="77777777" w:rsidR="00770939" w:rsidRDefault="00770939" w:rsidP="000B099F">
      <w:pPr>
        <w:jc w:val="both"/>
        <w:rPr>
          <w:rFonts w:ascii="Times New Roman" w:hAnsi="Times New Roman"/>
          <w:b/>
          <w:bCs/>
          <w:sz w:val="22"/>
          <w:szCs w:val="22"/>
          <w:lang w:val="en-GB"/>
        </w:rPr>
      </w:pPr>
    </w:p>
    <w:p w14:paraId="312F698B" w14:textId="77777777" w:rsidR="00770939" w:rsidRDefault="00770939" w:rsidP="000B099F">
      <w:pPr>
        <w:jc w:val="both"/>
        <w:rPr>
          <w:rFonts w:ascii="Times New Roman" w:hAnsi="Times New Roman"/>
          <w:b/>
          <w:bCs/>
          <w:sz w:val="22"/>
          <w:szCs w:val="22"/>
          <w:lang w:val="en-GB"/>
        </w:rPr>
      </w:pPr>
    </w:p>
    <w:p w14:paraId="3C352309" w14:textId="62DE18D0" w:rsidR="00E41204" w:rsidRPr="00095C0F" w:rsidRDefault="00344534" w:rsidP="00093D8F">
      <w:pPr>
        <w:pStyle w:val="ListParagraph"/>
        <w:numPr>
          <w:ilvl w:val="0"/>
          <w:numId w:val="34"/>
        </w:numPr>
        <w:jc w:val="both"/>
        <w:rPr>
          <w:rFonts w:ascii="Times New Roman" w:hAnsi="Times New Roman"/>
        </w:rPr>
      </w:pPr>
      <w:r w:rsidRPr="00095C0F">
        <w:rPr>
          <w:rFonts w:ascii="Times New Roman" w:hAnsi="Times New Roman"/>
          <w:b/>
          <w:bCs/>
          <w:sz w:val="24"/>
          <w:szCs w:val="24"/>
        </w:rPr>
        <w:t xml:space="preserve">Two (02) </w:t>
      </w:r>
      <w:r w:rsidR="00E41204" w:rsidRPr="00095C0F">
        <w:rPr>
          <w:rFonts w:ascii="Times New Roman" w:hAnsi="Times New Roman"/>
          <w:b/>
          <w:bCs/>
          <w:sz w:val="24"/>
          <w:szCs w:val="24"/>
        </w:rPr>
        <w:t>Fibre Channel Switch</w:t>
      </w:r>
      <w:r w:rsidR="00770939">
        <w:rPr>
          <w:rFonts w:ascii="Times New Roman" w:hAnsi="Times New Roman"/>
          <w:b/>
          <w:bCs/>
          <w:sz w:val="24"/>
          <w:szCs w:val="24"/>
        </w:rPr>
        <w:t>e</w:t>
      </w:r>
      <w:r w:rsidR="00E41204" w:rsidRPr="00095C0F">
        <w:rPr>
          <w:rFonts w:ascii="Times New Roman" w:hAnsi="Times New Roman"/>
          <w:b/>
          <w:bCs/>
          <w:sz w:val="24"/>
          <w:szCs w:val="24"/>
        </w:rPr>
        <w:t xml:space="preserve">s </w:t>
      </w:r>
    </w:p>
    <w:tbl>
      <w:tblPr>
        <w:tblW w:w="0" w:type="auto"/>
        <w:tblInd w:w="5" w:type="dxa"/>
        <w:tblLook w:val="04A0" w:firstRow="1" w:lastRow="0" w:firstColumn="1" w:lastColumn="0" w:noHBand="0" w:noVBand="1"/>
      </w:tblPr>
      <w:tblGrid>
        <w:gridCol w:w="838"/>
        <w:gridCol w:w="1428"/>
        <w:gridCol w:w="2018"/>
        <w:gridCol w:w="1513"/>
        <w:gridCol w:w="1622"/>
        <w:gridCol w:w="1353"/>
      </w:tblGrid>
      <w:tr w:rsidR="00770939" w:rsidRPr="00C42124" w14:paraId="37D2F0A9" w14:textId="77777777" w:rsidTr="005A5402">
        <w:trPr>
          <w:trHeight w:val="330"/>
        </w:trPr>
        <w:tc>
          <w:tcPr>
            <w:tcW w:w="0" w:type="auto"/>
            <w:tcBorders>
              <w:top w:val="single" w:sz="8" w:space="0" w:color="auto"/>
              <w:left w:val="nil"/>
              <w:bottom w:val="single" w:sz="8" w:space="0" w:color="auto"/>
              <w:right w:val="single" w:sz="8" w:space="0" w:color="auto"/>
            </w:tcBorders>
            <w:shd w:val="clear" w:color="000000" w:fill="BFBFBF"/>
          </w:tcPr>
          <w:p w14:paraId="361251ED" w14:textId="77777777" w:rsidR="00770939" w:rsidRDefault="00770939" w:rsidP="00344534">
            <w:pPr>
              <w:spacing w:before="0" w:after="0"/>
              <w:jc w:val="both"/>
              <w:rPr>
                <w:rFonts w:ascii="Times New Roman" w:hAnsi="Times New Roman"/>
                <w:b/>
                <w:bCs/>
                <w:color w:val="000000"/>
                <w:sz w:val="24"/>
                <w:szCs w:val="24"/>
                <w:lang w:val="en-ZW" w:eastAsia="en-ZW"/>
              </w:rPr>
            </w:pPr>
          </w:p>
        </w:tc>
        <w:tc>
          <w:tcPr>
            <w:tcW w:w="0" w:type="auto"/>
            <w:tcBorders>
              <w:top w:val="single" w:sz="8" w:space="0" w:color="auto"/>
              <w:left w:val="nil"/>
              <w:bottom w:val="single" w:sz="8" w:space="0" w:color="auto"/>
              <w:right w:val="single" w:sz="8" w:space="0" w:color="auto"/>
            </w:tcBorders>
            <w:shd w:val="clear" w:color="000000" w:fill="BFBFBF"/>
            <w:vAlign w:val="center"/>
          </w:tcPr>
          <w:p w14:paraId="77DDB20F" w14:textId="1ACDCEFE" w:rsidR="00770939" w:rsidRPr="00C42124" w:rsidRDefault="00770939" w:rsidP="00344534">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1</w:t>
            </w:r>
          </w:p>
        </w:tc>
        <w:tc>
          <w:tcPr>
            <w:tcW w:w="0" w:type="auto"/>
            <w:tcBorders>
              <w:top w:val="single" w:sz="8" w:space="0" w:color="auto"/>
              <w:left w:val="nil"/>
              <w:bottom w:val="single" w:sz="8" w:space="0" w:color="auto"/>
              <w:right w:val="single" w:sz="8" w:space="0" w:color="auto"/>
            </w:tcBorders>
            <w:shd w:val="clear" w:color="000000" w:fill="BFBFBF"/>
            <w:vAlign w:val="center"/>
          </w:tcPr>
          <w:p w14:paraId="0F04D5CD" w14:textId="61C12357" w:rsidR="00770939" w:rsidRDefault="00770939" w:rsidP="00344534">
            <w:pPr>
              <w:spacing w:before="0" w:after="0"/>
              <w:jc w:val="both"/>
              <w:rPr>
                <w:rFonts w:ascii="Times New Roman" w:hAnsi="Times New Roman"/>
                <w:b/>
                <w:sz w:val="22"/>
                <w:szCs w:val="22"/>
                <w:lang w:val="en-GB"/>
              </w:rPr>
            </w:pPr>
            <w:r>
              <w:rPr>
                <w:rFonts w:ascii="Times New Roman" w:hAnsi="Times New Roman"/>
                <w:b/>
                <w:sz w:val="22"/>
                <w:szCs w:val="22"/>
                <w:lang w:val="en-GB"/>
              </w:rPr>
              <w:t>2</w:t>
            </w:r>
          </w:p>
        </w:tc>
        <w:tc>
          <w:tcPr>
            <w:tcW w:w="0" w:type="auto"/>
            <w:tcBorders>
              <w:top w:val="single" w:sz="8" w:space="0" w:color="auto"/>
              <w:left w:val="nil"/>
              <w:bottom w:val="single" w:sz="8" w:space="0" w:color="auto"/>
              <w:right w:val="single" w:sz="4" w:space="0" w:color="auto"/>
            </w:tcBorders>
            <w:shd w:val="clear" w:color="000000" w:fill="BFBFBF"/>
          </w:tcPr>
          <w:p w14:paraId="478ABFC3" w14:textId="5DC4CC27" w:rsidR="00770939" w:rsidRDefault="00770939" w:rsidP="00344534">
            <w:pPr>
              <w:spacing w:before="0" w:after="0"/>
              <w:jc w:val="both"/>
              <w:rPr>
                <w:rFonts w:ascii="Times New Roman" w:hAnsi="Times New Roman"/>
                <w:b/>
                <w:sz w:val="22"/>
                <w:szCs w:val="22"/>
                <w:lang w:val="en-GB"/>
              </w:rPr>
            </w:pPr>
            <w:r>
              <w:rPr>
                <w:rFonts w:ascii="Times New Roman" w:hAnsi="Times New Roman"/>
                <w:b/>
                <w:sz w:val="22"/>
                <w:szCs w:val="22"/>
                <w:lang w:val="en-GB"/>
              </w:rPr>
              <w:t>3</w:t>
            </w:r>
          </w:p>
        </w:tc>
        <w:tc>
          <w:tcPr>
            <w:tcW w:w="0" w:type="auto"/>
            <w:tcBorders>
              <w:top w:val="single" w:sz="8" w:space="0" w:color="auto"/>
              <w:left w:val="single" w:sz="4" w:space="0" w:color="auto"/>
              <w:bottom w:val="single" w:sz="8" w:space="0" w:color="auto"/>
              <w:right w:val="single" w:sz="8" w:space="0" w:color="auto"/>
            </w:tcBorders>
            <w:shd w:val="clear" w:color="000000" w:fill="BFBFBF"/>
          </w:tcPr>
          <w:p w14:paraId="30EB6EB6" w14:textId="2E142867" w:rsidR="00770939" w:rsidRPr="00064682" w:rsidRDefault="00770939" w:rsidP="00344534">
            <w:pPr>
              <w:spacing w:before="0" w:after="0"/>
              <w:jc w:val="both"/>
              <w:rPr>
                <w:rFonts w:ascii="Times New Roman" w:hAnsi="Times New Roman"/>
                <w:b/>
                <w:sz w:val="22"/>
                <w:szCs w:val="22"/>
                <w:lang w:val="en-GB"/>
              </w:rPr>
            </w:pPr>
            <w:r>
              <w:rPr>
                <w:rFonts w:ascii="Times New Roman" w:hAnsi="Times New Roman"/>
                <w:b/>
                <w:sz w:val="22"/>
                <w:szCs w:val="22"/>
                <w:lang w:val="en-GB"/>
              </w:rPr>
              <w:t>4</w:t>
            </w:r>
          </w:p>
        </w:tc>
        <w:tc>
          <w:tcPr>
            <w:tcW w:w="0" w:type="auto"/>
            <w:tcBorders>
              <w:top w:val="single" w:sz="8" w:space="0" w:color="auto"/>
              <w:left w:val="nil"/>
              <w:bottom w:val="single" w:sz="8" w:space="0" w:color="auto"/>
              <w:right w:val="single" w:sz="8" w:space="0" w:color="auto"/>
            </w:tcBorders>
            <w:shd w:val="clear" w:color="000000" w:fill="BFBFBF"/>
          </w:tcPr>
          <w:p w14:paraId="530311E9" w14:textId="3AA8F96E" w:rsidR="00770939" w:rsidRPr="00064682" w:rsidRDefault="00770939" w:rsidP="00344534">
            <w:pPr>
              <w:spacing w:before="0" w:after="0"/>
              <w:jc w:val="both"/>
              <w:rPr>
                <w:rFonts w:ascii="Times New Roman" w:hAnsi="Times New Roman"/>
                <w:b/>
                <w:sz w:val="22"/>
                <w:szCs w:val="22"/>
                <w:lang w:val="en-GB"/>
              </w:rPr>
            </w:pPr>
            <w:r>
              <w:rPr>
                <w:rFonts w:ascii="Times New Roman" w:hAnsi="Times New Roman"/>
                <w:b/>
                <w:sz w:val="22"/>
                <w:szCs w:val="22"/>
                <w:lang w:val="en-GB"/>
              </w:rPr>
              <w:t>5</w:t>
            </w:r>
          </w:p>
        </w:tc>
      </w:tr>
      <w:tr w:rsidR="00E41204" w:rsidRPr="00C42124" w14:paraId="7E94786D" w14:textId="77777777" w:rsidTr="005A5402">
        <w:trPr>
          <w:trHeight w:val="330"/>
        </w:trPr>
        <w:tc>
          <w:tcPr>
            <w:tcW w:w="0" w:type="auto"/>
            <w:tcBorders>
              <w:top w:val="single" w:sz="8" w:space="0" w:color="auto"/>
              <w:left w:val="nil"/>
              <w:bottom w:val="single" w:sz="8" w:space="0" w:color="auto"/>
              <w:right w:val="single" w:sz="8" w:space="0" w:color="auto"/>
            </w:tcBorders>
            <w:shd w:val="clear" w:color="000000" w:fill="BFBFBF"/>
          </w:tcPr>
          <w:p w14:paraId="5D8DE862" w14:textId="77777777" w:rsidR="00E41204" w:rsidRPr="00C42124" w:rsidRDefault="00E41204" w:rsidP="00344534">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2818E8D2" w14:textId="77777777" w:rsidR="00E41204" w:rsidRPr="00C42124" w:rsidRDefault="00E41204" w:rsidP="00344534">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5EA8855F" w14:textId="77777777" w:rsidR="00E41204" w:rsidRPr="00C42124" w:rsidRDefault="00E41204" w:rsidP="00344534">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Pr="00C644C7">
              <w:rPr>
                <w:rFonts w:ascii="Times New Roman" w:hAnsi="Times New Roman"/>
                <w:b/>
                <w:sz w:val="22"/>
                <w:szCs w:val="22"/>
                <w:lang w:val="en-US"/>
              </w:rPr>
              <w:t>of the item required</w:t>
            </w:r>
          </w:p>
        </w:tc>
        <w:tc>
          <w:tcPr>
            <w:tcW w:w="0" w:type="auto"/>
            <w:tcBorders>
              <w:top w:val="single" w:sz="8" w:space="0" w:color="auto"/>
              <w:left w:val="nil"/>
              <w:bottom w:val="single" w:sz="8" w:space="0" w:color="auto"/>
              <w:right w:val="single" w:sz="4" w:space="0" w:color="auto"/>
            </w:tcBorders>
            <w:shd w:val="clear" w:color="000000" w:fill="BFBFBF"/>
          </w:tcPr>
          <w:p w14:paraId="0211797D" w14:textId="77777777" w:rsidR="00E41204" w:rsidRPr="00064682" w:rsidRDefault="00E41204" w:rsidP="00344534">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0" w:type="auto"/>
            <w:tcBorders>
              <w:top w:val="single" w:sz="8" w:space="0" w:color="auto"/>
              <w:left w:val="single" w:sz="4" w:space="0" w:color="auto"/>
              <w:bottom w:val="single" w:sz="8" w:space="0" w:color="auto"/>
              <w:right w:val="single" w:sz="8" w:space="0" w:color="auto"/>
            </w:tcBorders>
            <w:shd w:val="clear" w:color="000000" w:fill="BFBFBF"/>
          </w:tcPr>
          <w:p w14:paraId="736E5A11" w14:textId="77777777" w:rsidR="00E41204" w:rsidRPr="00C42124" w:rsidRDefault="00E41204" w:rsidP="00344534">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tc>
        <w:tc>
          <w:tcPr>
            <w:tcW w:w="0" w:type="auto"/>
            <w:tcBorders>
              <w:top w:val="single" w:sz="8" w:space="0" w:color="auto"/>
              <w:left w:val="nil"/>
              <w:bottom w:val="single" w:sz="8" w:space="0" w:color="auto"/>
              <w:right w:val="single" w:sz="8" w:space="0" w:color="auto"/>
            </w:tcBorders>
            <w:shd w:val="clear" w:color="000000" w:fill="BFBFBF"/>
          </w:tcPr>
          <w:p w14:paraId="6B823E14" w14:textId="77777777" w:rsidR="00E41204" w:rsidRPr="00C42124" w:rsidRDefault="00E41204" w:rsidP="00344534">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E41204" w:rsidRPr="00C42124" w14:paraId="7FC83125" w14:textId="77777777" w:rsidTr="005A5402">
        <w:trPr>
          <w:trHeight w:val="420"/>
        </w:trPr>
        <w:tc>
          <w:tcPr>
            <w:tcW w:w="0" w:type="auto"/>
            <w:vMerge w:val="restart"/>
            <w:tcBorders>
              <w:top w:val="single" w:sz="8" w:space="0" w:color="auto"/>
              <w:left w:val="single" w:sz="4" w:space="0" w:color="auto"/>
              <w:right w:val="single" w:sz="8" w:space="0" w:color="auto"/>
            </w:tcBorders>
          </w:tcPr>
          <w:p w14:paraId="20DCF4D8" w14:textId="77777777" w:rsidR="00E41204" w:rsidRPr="00E839A5" w:rsidRDefault="00E41204" w:rsidP="00344534">
            <w:pPr>
              <w:spacing w:before="0" w:after="0"/>
              <w:jc w:val="both"/>
              <w:rPr>
                <w:rFonts w:ascii="Times New Roman" w:hAnsi="Times New Roman"/>
                <w:color w:val="000000"/>
                <w:lang w:val="en-ZW" w:eastAsia="en-ZW"/>
              </w:rPr>
            </w:pPr>
          </w:p>
          <w:p w14:paraId="57A9D710" w14:textId="77777777" w:rsidR="00E41204" w:rsidRPr="00E839A5" w:rsidRDefault="00DB1DD1"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 xml:space="preserve">Fibre channel </w:t>
            </w:r>
            <w:proofErr w:type="spellStart"/>
            <w:r w:rsidRPr="00E839A5">
              <w:rPr>
                <w:rFonts w:ascii="Times New Roman" w:hAnsi="Times New Roman"/>
                <w:color w:val="000000"/>
                <w:lang w:val="en-ZW" w:eastAsia="en-ZW"/>
              </w:rPr>
              <w:t>switchs</w:t>
            </w:r>
            <w:proofErr w:type="spellEnd"/>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29AC5D6D"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Form Factor</w:t>
            </w:r>
          </w:p>
        </w:tc>
        <w:tc>
          <w:tcPr>
            <w:tcW w:w="0" w:type="auto"/>
            <w:tcBorders>
              <w:top w:val="nil"/>
              <w:left w:val="nil"/>
              <w:bottom w:val="single" w:sz="8" w:space="0" w:color="auto"/>
              <w:right w:val="single" w:sz="8" w:space="0" w:color="auto"/>
            </w:tcBorders>
            <w:shd w:val="clear" w:color="auto" w:fill="auto"/>
            <w:vAlign w:val="center"/>
            <w:hideMark/>
          </w:tcPr>
          <w:p w14:paraId="5488E58E" w14:textId="77777777" w:rsidR="00E41204" w:rsidRPr="005A5402" w:rsidRDefault="00E41204" w:rsidP="005A5402">
            <w:pPr>
              <w:spacing w:after="0"/>
              <w:jc w:val="both"/>
              <w:rPr>
                <w:rFonts w:ascii="Times New Roman" w:hAnsi="Times New Roman"/>
                <w:color w:val="000000"/>
                <w:lang w:val="en-ZW" w:eastAsia="en-ZW"/>
              </w:rPr>
            </w:pPr>
            <w:r w:rsidRPr="005A5402">
              <w:rPr>
                <w:rFonts w:ascii="Times New Roman" w:hAnsi="Times New Roman"/>
                <w:color w:val="000000"/>
                <w:lang w:val="en-ZW" w:eastAsia="en-ZW"/>
              </w:rPr>
              <w:t>Rack mount</w:t>
            </w:r>
          </w:p>
        </w:tc>
        <w:tc>
          <w:tcPr>
            <w:tcW w:w="0" w:type="auto"/>
            <w:tcBorders>
              <w:top w:val="nil"/>
              <w:left w:val="nil"/>
              <w:bottom w:val="single" w:sz="8" w:space="0" w:color="auto"/>
              <w:right w:val="single" w:sz="4" w:space="0" w:color="auto"/>
            </w:tcBorders>
          </w:tcPr>
          <w:p w14:paraId="22DB52F4"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530A105D"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4422A2B1"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C42124" w14:paraId="56C18579" w14:textId="77777777" w:rsidTr="005A5402">
        <w:trPr>
          <w:trHeight w:val="420"/>
        </w:trPr>
        <w:tc>
          <w:tcPr>
            <w:tcW w:w="0" w:type="auto"/>
            <w:vMerge/>
            <w:tcBorders>
              <w:top w:val="single" w:sz="8" w:space="0" w:color="auto"/>
              <w:left w:val="single" w:sz="4" w:space="0" w:color="auto"/>
              <w:right w:val="single" w:sz="8" w:space="0" w:color="auto"/>
            </w:tcBorders>
          </w:tcPr>
          <w:p w14:paraId="3E125845"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60D12468"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Internal Architecture</w:t>
            </w:r>
          </w:p>
        </w:tc>
        <w:tc>
          <w:tcPr>
            <w:tcW w:w="0" w:type="auto"/>
            <w:tcBorders>
              <w:top w:val="nil"/>
              <w:left w:val="nil"/>
              <w:bottom w:val="single" w:sz="8" w:space="0" w:color="auto"/>
              <w:right w:val="single" w:sz="8" w:space="0" w:color="auto"/>
            </w:tcBorders>
            <w:shd w:val="clear" w:color="auto" w:fill="auto"/>
            <w:vAlign w:val="center"/>
            <w:hideMark/>
          </w:tcPr>
          <w:p w14:paraId="526EA5B6"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64Bits</w:t>
            </w:r>
          </w:p>
        </w:tc>
        <w:tc>
          <w:tcPr>
            <w:tcW w:w="0" w:type="auto"/>
            <w:tcBorders>
              <w:top w:val="nil"/>
              <w:left w:val="nil"/>
              <w:bottom w:val="single" w:sz="8" w:space="0" w:color="auto"/>
              <w:right w:val="single" w:sz="4" w:space="0" w:color="auto"/>
            </w:tcBorders>
          </w:tcPr>
          <w:p w14:paraId="79D82196"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738D7BF6"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15D991F8"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C42124" w14:paraId="6C69AA9C" w14:textId="77777777" w:rsidTr="005A5402">
        <w:trPr>
          <w:trHeight w:val="420"/>
        </w:trPr>
        <w:tc>
          <w:tcPr>
            <w:tcW w:w="0" w:type="auto"/>
            <w:vMerge/>
            <w:tcBorders>
              <w:left w:val="single" w:sz="4" w:space="0" w:color="auto"/>
              <w:right w:val="single" w:sz="8" w:space="0" w:color="auto"/>
            </w:tcBorders>
          </w:tcPr>
          <w:p w14:paraId="592A5D81"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495202F1" w14:textId="77777777" w:rsidR="00E41204" w:rsidRPr="00E839A5" w:rsidRDefault="0034453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Aggregate bandwidth</w:t>
            </w:r>
          </w:p>
        </w:tc>
        <w:tc>
          <w:tcPr>
            <w:tcW w:w="0" w:type="auto"/>
            <w:tcBorders>
              <w:top w:val="nil"/>
              <w:left w:val="nil"/>
              <w:bottom w:val="single" w:sz="8" w:space="0" w:color="auto"/>
              <w:right w:val="single" w:sz="8" w:space="0" w:color="auto"/>
            </w:tcBorders>
            <w:shd w:val="clear" w:color="auto" w:fill="auto"/>
            <w:vAlign w:val="center"/>
            <w:hideMark/>
          </w:tcPr>
          <w:p w14:paraId="6A47B2A9" w14:textId="77777777" w:rsidR="00E41204" w:rsidRPr="00E839A5" w:rsidRDefault="00344534" w:rsidP="00344534">
            <w:pPr>
              <w:spacing w:after="0"/>
              <w:jc w:val="both"/>
              <w:rPr>
                <w:rFonts w:ascii="Times New Roman" w:hAnsi="Times New Roman"/>
                <w:color w:val="000000"/>
                <w:lang w:val="en-ZW" w:eastAsia="en-ZW"/>
              </w:rPr>
            </w:pPr>
            <w:r w:rsidRPr="00E839A5">
              <w:rPr>
                <w:rFonts w:ascii="Times New Roman" w:hAnsi="Times New Roman"/>
                <w:color w:val="000000"/>
                <w:lang w:val="en-ZW" w:eastAsia="en-ZW"/>
              </w:rPr>
              <w:t>380 Gb/s</w:t>
            </w:r>
          </w:p>
        </w:tc>
        <w:tc>
          <w:tcPr>
            <w:tcW w:w="0" w:type="auto"/>
            <w:tcBorders>
              <w:top w:val="nil"/>
              <w:left w:val="nil"/>
              <w:bottom w:val="single" w:sz="8" w:space="0" w:color="auto"/>
              <w:right w:val="single" w:sz="4" w:space="0" w:color="auto"/>
            </w:tcBorders>
          </w:tcPr>
          <w:p w14:paraId="5B9DF8CD"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565EB088"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09A72601" w14:textId="77777777" w:rsidR="00E41204" w:rsidRPr="00C42124" w:rsidRDefault="00E41204" w:rsidP="00344534">
            <w:pPr>
              <w:spacing w:before="0" w:after="0"/>
              <w:jc w:val="both"/>
              <w:rPr>
                <w:rFonts w:ascii="Times New Roman" w:hAnsi="Times New Roman"/>
                <w:color w:val="000000"/>
                <w:lang w:val="en-ZW" w:eastAsia="en-ZW"/>
              </w:rPr>
            </w:pPr>
          </w:p>
        </w:tc>
      </w:tr>
      <w:tr w:rsidR="00F667CF" w:rsidRPr="00C42124" w14:paraId="55908C2E" w14:textId="77777777" w:rsidTr="005A5402">
        <w:trPr>
          <w:trHeight w:val="420"/>
        </w:trPr>
        <w:tc>
          <w:tcPr>
            <w:tcW w:w="0" w:type="auto"/>
            <w:vMerge/>
            <w:tcBorders>
              <w:left w:val="single" w:sz="4" w:space="0" w:color="auto"/>
              <w:right w:val="single" w:sz="8" w:space="0" w:color="auto"/>
            </w:tcBorders>
          </w:tcPr>
          <w:p w14:paraId="2CC30FFE" w14:textId="77777777" w:rsidR="00F667CF" w:rsidRPr="00E839A5" w:rsidRDefault="00F667CF"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52495DB6" w14:textId="77777777" w:rsidR="00F667CF" w:rsidRPr="00E839A5" w:rsidRDefault="00F667CF"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Number of ports</w:t>
            </w:r>
          </w:p>
        </w:tc>
        <w:tc>
          <w:tcPr>
            <w:tcW w:w="0" w:type="auto"/>
            <w:tcBorders>
              <w:top w:val="nil"/>
              <w:left w:val="nil"/>
              <w:bottom w:val="single" w:sz="8" w:space="0" w:color="auto"/>
              <w:right w:val="single" w:sz="8" w:space="0" w:color="auto"/>
            </w:tcBorders>
            <w:shd w:val="clear" w:color="auto" w:fill="auto"/>
            <w:vAlign w:val="center"/>
            <w:hideMark/>
          </w:tcPr>
          <w:p w14:paraId="639CF22C" w14:textId="77777777" w:rsidR="00F667CF" w:rsidRPr="00E839A5" w:rsidRDefault="00F667CF" w:rsidP="005E1B64">
            <w:pPr>
              <w:spacing w:after="0"/>
              <w:jc w:val="both"/>
              <w:rPr>
                <w:rFonts w:ascii="Times New Roman" w:hAnsi="Times New Roman"/>
                <w:color w:val="000000"/>
                <w:lang w:val="en-ZW" w:eastAsia="en-ZW"/>
              </w:rPr>
            </w:pPr>
            <w:r w:rsidRPr="00E839A5">
              <w:rPr>
                <w:rFonts w:ascii="Times New Roman" w:hAnsi="Times New Roman"/>
                <w:color w:val="000000"/>
                <w:lang w:val="en-ZW" w:eastAsia="en-ZW"/>
              </w:rPr>
              <w:t>24 (</w:t>
            </w:r>
            <w:proofErr w:type="spellStart"/>
            <w:r w:rsidRPr="00E839A5">
              <w:rPr>
                <w:rFonts w:ascii="Times New Roman" w:hAnsi="Times New Roman"/>
                <w:color w:val="000000"/>
                <w:lang w:val="en-ZW" w:eastAsia="en-ZW"/>
              </w:rPr>
              <w:t>Actifs</w:t>
            </w:r>
            <w:proofErr w:type="spellEnd"/>
            <w:r w:rsidR="007E3DD7" w:rsidRPr="00E839A5">
              <w:rPr>
                <w:rFonts w:ascii="Times New Roman" w:hAnsi="Times New Roman"/>
                <w:color w:val="000000"/>
                <w:lang w:val="en-ZW" w:eastAsia="en-ZW"/>
              </w:rPr>
              <w:t>)</w:t>
            </w:r>
          </w:p>
        </w:tc>
        <w:tc>
          <w:tcPr>
            <w:tcW w:w="0" w:type="auto"/>
            <w:tcBorders>
              <w:top w:val="nil"/>
              <w:left w:val="nil"/>
              <w:bottom w:val="single" w:sz="8" w:space="0" w:color="auto"/>
              <w:right w:val="single" w:sz="4" w:space="0" w:color="auto"/>
            </w:tcBorders>
          </w:tcPr>
          <w:p w14:paraId="170360C6" w14:textId="77777777" w:rsidR="00F667CF" w:rsidRPr="00C42124" w:rsidRDefault="00F667CF"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77A436C9" w14:textId="77777777" w:rsidR="00F667CF" w:rsidRPr="00C42124" w:rsidRDefault="00F667CF"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71D6B953" w14:textId="77777777" w:rsidR="00F667CF" w:rsidRPr="00C42124" w:rsidRDefault="00F667CF" w:rsidP="00344534">
            <w:pPr>
              <w:spacing w:before="0" w:after="0"/>
              <w:jc w:val="both"/>
              <w:rPr>
                <w:rFonts w:ascii="Times New Roman" w:hAnsi="Times New Roman"/>
                <w:color w:val="000000"/>
                <w:lang w:val="en-ZW" w:eastAsia="en-ZW"/>
              </w:rPr>
            </w:pPr>
          </w:p>
        </w:tc>
      </w:tr>
      <w:tr w:rsidR="005E1B64" w:rsidRPr="001F7D38" w14:paraId="38D69CDD" w14:textId="77777777" w:rsidTr="005A5402">
        <w:trPr>
          <w:trHeight w:val="420"/>
        </w:trPr>
        <w:tc>
          <w:tcPr>
            <w:tcW w:w="0" w:type="auto"/>
            <w:vMerge/>
            <w:tcBorders>
              <w:left w:val="single" w:sz="4" w:space="0" w:color="auto"/>
              <w:right w:val="single" w:sz="8" w:space="0" w:color="auto"/>
            </w:tcBorders>
          </w:tcPr>
          <w:p w14:paraId="255E9143" w14:textId="77777777" w:rsidR="005E1B64" w:rsidRPr="00E839A5" w:rsidRDefault="005E1B6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37F774EF" w14:textId="77777777" w:rsidR="005E1B64" w:rsidRPr="00E839A5" w:rsidRDefault="005E1B6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Transceivers</w:t>
            </w:r>
          </w:p>
        </w:tc>
        <w:tc>
          <w:tcPr>
            <w:tcW w:w="0" w:type="auto"/>
            <w:tcBorders>
              <w:top w:val="nil"/>
              <w:left w:val="nil"/>
              <w:bottom w:val="single" w:sz="8" w:space="0" w:color="auto"/>
              <w:right w:val="single" w:sz="8" w:space="0" w:color="auto"/>
            </w:tcBorders>
            <w:shd w:val="clear" w:color="auto" w:fill="auto"/>
            <w:vAlign w:val="center"/>
            <w:hideMark/>
          </w:tcPr>
          <w:p w14:paraId="2B4DB424" w14:textId="77777777" w:rsidR="005E1B64" w:rsidRPr="00E839A5" w:rsidRDefault="005E1B64" w:rsidP="007E3DD7">
            <w:pPr>
              <w:spacing w:after="0"/>
              <w:jc w:val="both"/>
              <w:rPr>
                <w:rFonts w:ascii="Times New Roman" w:hAnsi="Times New Roman"/>
                <w:color w:val="000000"/>
                <w:lang w:val="en-ZW" w:eastAsia="en-ZW"/>
              </w:rPr>
            </w:pPr>
            <w:r w:rsidRPr="00E839A5">
              <w:rPr>
                <w:rFonts w:ascii="Times New Roman" w:hAnsi="Times New Roman"/>
                <w:color w:val="000000"/>
                <w:lang w:val="en-ZW" w:eastAsia="en-ZW"/>
              </w:rPr>
              <w:t>24 SFP+ optical transceivers (16G/s) same mark of Switch to use with the switch.</w:t>
            </w:r>
          </w:p>
        </w:tc>
        <w:tc>
          <w:tcPr>
            <w:tcW w:w="0" w:type="auto"/>
            <w:tcBorders>
              <w:top w:val="nil"/>
              <w:left w:val="nil"/>
              <w:bottom w:val="single" w:sz="8" w:space="0" w:color="auto"/>
              <w:right w:val="single" w:sz="4" w:space="0" w:color="auto"/>
            </w:tcBorders>
          </w:tcPr>
          <w:p w14:paraId="5F048F36" w14:textId="77777777" w:rsidR="005E1B64" w:rsidRPr="00C42124" w:rsidRDefault="005E1B64"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4CF6E50E" w14:textId="77777777" w:rsidR="005E1B64" w:rsidRPr="00C42124" w:rsidRDefault="005E1B64"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36BE2D24" w14:textId="77777777" w:rsidR="005E1B64" w:rsidRPr="00C42124" w:rsidRDefault="005E1B64" w:rsidP="00344534">
            <w:pPr>
              <w:spacing w:before="0" w:after="0"/>
              <w:jc w:val="both"/>
              <w:rPr>
                <w:rFonts w:ascii="Times New Roman" w:hAnsi="Times New Roman"/>
                <w:color w:val="000000"/>
                <w:lang w:val="en-ZW" w:eastAsia="en-ZW"/>
              </w:rPr>
            </w:pPr>
          </w:p>
        </w:tc>
      </w:tr>
      <w:tr w:rsidR="00E41204" w:rsidRPr="00C42124" w14:paraId="2EF6BD9C" w14:textId="77777777" w:rsidTr="005A5402">
        <w:trPr>
          <w:trHeight w:val="420"/>
        </w:trPr>
        <w:tc>
          <w:tcPr>
            <w:tcW w:w="0" w:type="auto"/>
            <w:vMerge/>
            <w:tcBorders>
              <w:left w:val="single" w:sz="4" w:space="0" w:color="auto"/>
              <w:right w:val="single" w:sz="8" w:space="0" w:color="auto"/>
            </w:tcBorders>
          </w:tcPr>
          <w:p w14:paraId="1C4C9B83"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41F6A02B" w14:textId="77777777" w:rsidR="00E41204" w:rsidRPr="00E839A5" w:rsidRDefault="0034453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Port speed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6B7893" w14:textId="77777777" w:rsidR="00E41204" w:rsidRPr="00E839A5" w:rsidRDefault="0034453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16</w:t>
            </w:r>
            <w:r w:rsidR="00E41204" w:rsidRPr="00E839A5">
              <w:rPr>
                <w:rFonts w:ascii="Times New Roman" w:hAnsi="Times New Roman"/>
                <w:color w:val="000000"/>
                <w:lang w:val="en-ZW" w:eastAsia="en-ZW"/>
              </w:rPr>
              <w:t xml:space="preserve"> Gb</w:t>
            </w:r>
          </w:p>
        </w:tc>
        <w:tc>
          <w:tcPr>
            <w:tcW w:w="0" w:type="auto"/>
            <w:tcBorders>
              <w:top w:val="single" w:sz="8" w:space="0" w:color="auto"/>
              <w:left w:val="nil"/>
              <w:bottom w:val="single" w:sz="8" w:space="0" w:color="auto"/>
              <w:right w:val="single" w:sz="4" w:space="0" w:color="auto"/>
            </w:tcBorders>
          </w:tcPr>
          <w:p w14:paraId="0EFD68E9"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tcPr>
          <w:p w14:paraId="2AAE6D64"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nil"/>
              <w:bottom w:val="single" w:sz="8" w:space="0" w:color="auto"/>
              <w:right w:val="single" w:sz="8" w:space="0" w:color="auto"/>
            </w:tcBorders>
          </w:tcPr>
          <w:p w14:paraId="00A75865"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C42124" w14:paraId="45BFD24D" w14:textId="77777777" w:rsidTr="005A5402">
        <w:trPr>
          <w:trHeight w:val="956"/>
        </w:trPr>
        <w:tc>
          <w:tcPr>
            <w:tcW w:w="0" w:type="auto"/>
            <w:vMerge/>
            <w:tcBorders>
              <w:left w:val="single" w:sz="4" w:space="0" w:color="auto"/>
              <w:right w:val="single" w:sz="8" w:space="0" w:color="auto"/>
            </w:tcBorders>
          </w:tcPr>
          <w:p w14:paraId="4AD4D5E0"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621DCD4C" w14:textId="77777777" w:rsidR="00E41204" w:rsidRPr="00E839A5" w:rsidRDefault="0034453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Management</w:t>
            </w:r>
          </w:p>
        </w:tc>
        <w:tc>
          <w:tcPr>
            <w:tcW w:w="0" w:type="auto"/>
            <w:tcBorders>
              <w:top w:val="nil"/>
              <w:left w:val="nil"/>
              <w:bottom w:val="single" w:sz="8" w:space="0" w:color="auto"/>
              <w:right w:val="single" w:sz="8" w:space="0" w:color="auto"/>
            </w:tcBorders>
            <w:shd w:val="clear" w:color="auto" w:fill="auto"/>
            <w:vAlign w:val="center"/>
            <w:hideMark/>
          </w:tcPr>
          <w:p w14:paraId="2C59D9BE" w14:textId="77777777" w:rsidR="00344534" w:rsidRPr="00E839A5" w:rsidRDefault="00344534" w:rsidP="00136A28">
            <w:pPr>
              <w:pStyle w:val="ListParagraph"/>
              <w:numPr>
                <w:ilvl w:val="0"/>
                <w:numId w:val="12"/>
              </w:numPr>
              <w:spacing w:after="0"/>
              <w:jc w:val="both"/>
              <w:rPr>
                <w:rFonts w:ascii="Times New Roman" w:hAnsi="Times New Roman"/>
                <w:color w:val="000000"/>
                <w:sz w:val="20"/>
                <w:szCs w:val="20"/>
                <w:lang w:val="en-ZW" w:eastAsia="en-ZW"/>
              </w:rPr>
            </w:pPr>
            <w:r w:rsidRPr="00E839A5">
              <w:rPr>
                <w:rFonts w:ascii="Times New Roman" w:hAnsi="Times New Roman"/>
                <w:color w:val="000000"/>
                <w:sz w:val="20"/>
                <w:szCs w:val="20"/>
                <w:lang w:val="en-ZW" w:eastAsia="en-ZW"/>
              </w:rPr>
              <w:t>10/100 Mb/s Ethernet (RJ-45), in-band over Fibre Channel</w:t>
            </w:r>
          </w:p>
          <w:p w14:paraId="0E030E8A" w14:textId="77777777" w:rsidR="00344534" w:rsidRPr="00E839A5" w:rsidRDefault="00344534" w:rsidP="00136A28">
            <w:pPr>
              <w:pStyle w:val="ListParagraph"/>
              <w:numPr>
                <w:ilvl w:val="0"/>
                <w:numId w:val="12"/>
              </w:numPr>
              <w:spacing w:after="0"/>
              <w:jc w:val="both"/>
              <w:rPr>
                <w:rFonts w:ascii="Times New Roman" w:hAnsi="Times New Roman"/>
                <w:color w:val="000000"/>
                <w:sz w:val="20"/>
                <w:szCs w:val="20"/>
                <w:lang w:val="en-ZW" w:eastAsia="en-ZW"/>
              </w:rPr>
            </w:pPr>
            <w:r w:rsidRPr="00E839A5">
              <w:rPr>
                <w:rFonts w:ascii="Times New Roman" w:hAnsi="Times New Roman"/>
                <w:color w:val="000000"/>
                <w:sz w:val="20"/>
                <w:szCs w:val="20"/>
                <w:lang w:val="en-ZW" w:eastAsia="en-ZW"/>
              </w:rPr>
              <w:t>Serial port (RJ-45)</w:t>
            </w:r>
          </w:p>
          <w:p w14:paraId="265186AC" w14:textId="77777777" w:rsidR="00E41204" w:rsidRPr="00E839A5" w:rsidRDefault="00344534" w:rsidP="00136A28">
            <w:pPr>
              <w:pStyle w:val="ListParagraph"/>
              <w:numPr>
                <w:ilvl w:val="0"/>
                <w:numId w:val="12"/>
              </w:numPr>
              <w:spacing w:after="0"/>
              <w:jc w:val="both"/>
              <w:rPr>
                <w:rFonts w:ascii="Times New Roman" w:hAnsi="Times New Roman"/>
                <w:color w:val="000000"/>
                <w:sz w:val="20"/>
                <w:szCs w:val="20"/>
                <w:lang w:val="en-ZW" w:eastAsia="en-ZW"/>
              </w:rPr>
            </w:pPr>
            <w:r w:rsidRPr="00E839A5">
              <w:rPr>
                <w:rFonts w:ascii="Times New Roman" w:hAnsi="Times New Roman"/>
                <w:color w:val="000000"/>
                <w:sz w:val="20"/>
                <w:szCs w:val="20"/>
                <w:lang w:val="en-ZW" w:eastAsia="en-ZW"/>
              </w:rPr>
              <w:t>One USB port</w:t>
            </w:r>
          </w:p>
        </w:tc>
        <w:tc>
          <w:tcPr>
            <w:tcW w:w="0" w:type="auto"/>
            <w:tcBorders>
              <w:top w:val="nil"/>
              <w:left w:val="nil"/>
              <w:bottom w:val="single" w:sz="8" w:space="0" w:color="auto"/>
              <w:right w:val="single" w:sz="4" w:space="0" w:color="auto"/>
            </w:tcBorders>
          </w:tcPr>
          <w:p w14:paraId="20A8335A"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6FC6C661"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37B56A67"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C42124" w14:paraId="0BC78DF7" w14:textId="77777777" w:rsidTr="005A5402">
        <w:trPr>
          <w:trHeight w:val="420"/>
        </w:trPr>
        <w:tc>
          <w:tcPr>
            <w:tcW w:w="0" w:type="auto"/>
            <w:vMerge/>
            <w:tcBorders>
              <w:left w:val="single" w:sz="4" w:space="0" w:color="auto"/>
              <w:right w:val="single" w:sz="8" w:space="0" w:color="auto"/>
            </w:tcBorders>
          </w:tcPr>
          <w:p w14:paraId="6AF3A87D"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2093BF6B" w14:textId="77777777" w:rsidR="00E41204" w:rsidRPr="00E839A5" w:rsidRDefault="00F667CF"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Zoning</w:t>
            </w:r>
          </w:p>
        </w:tc>
        <w:tc>
          <w:tcPr>
            <w:tcW w:w="0" w:type="auto"/>
            <w:tcBorders>
              <w:top w:val="nil"/>
              <w:left w:val="nil"/>
              <w:bottom w:val="single" w:sz="8" w:space="0" w:color="auto"/>
              <w:right w:val="single" w:sz="8" w:space="0" w:color="auto"/>
            </w:tcBorders>
            <w:shd w:val="clear" w:color="auto" w:fill="auto"/>
            <w:vAlign w:val="center"/>
            <w:hideMark/>
          </w:tcPr>
          <w:p w14:paraId="5F233706" w14:textId="77777777" w:rsidR="00E41204" w:rsidRPr="00E839A5" w:rsidRDefault="00F667CF" w:rsidP="00344534">
            <w:pPr>
              <w:spacing w:before="0" w:after="0" w:line="276" w:lineRule="auto"/>
              <w:jc w:val="both"/>
              <w:rPr>
                <w:rFonts w:ascii="Times New Roman" w:eastAsia="Calibri" w:hAnsi="Times New Roman"/>
                <w:color w:val="000000"/>
                <w:lang w:val="en-ZW" w:eastAsia="en-ZW"/>
              </w:rPr>
            </w:pPr>
            <w:r w:rsidRPr="00E839A5">
              <w:rPr>
                <w:rFonts w:ascii="Times New Roman" w:eastAsia="Calibri" w:hAnsi="Times New Roman"/>
                <w:color w:val="000000"/>
                <w:lang w:val="en-ZW" w:eastAsia="en-ZW"/>
              </w:rPr>
              <w:t>Yes</w:t>
            </w:r>
            <w:r w:rsidR="0086203C" w:rsidRPr="00E839A5">
              <w:rPr>
                <w:rFonts w:ascii="Times New Roman" w:eastAsia="Calibri" w:hAnsi="Times New Roman"/>
                <w:color w:val="000000"/>
                <w:lang w:val="en-ZW" w:eastAsia="en-ZW"/>
              </w:rPr>
              <w:t xml:space="preserve"> (UP to 8 Zones)</w:t>
            </w:r>
          </w:p>
        </w:tc>
        <w:tc>
          <w:tcPr>
            <w:tcW w:w="0" w:type="auto"/>
            <w:tcBorders>
              <w:top w:val="nil"/>
              <w:left w:val="nil"/>
              <w:bottom w:val="single" w:sz="8" w:space="0" w:color="auto"/>
              <w:right w:val="single" w:sz="4" w:space="0" w:color="auto"/>
            </w:tcBorders>
          </w:tcPr>
          <w:p w14:paraId="6502C223"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35DE9434"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36E8606A"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9B4BC0" w14:paraId="18394A3D" w14:textId="77777777" w:rsidTr="005A5402">
        <w:trPr>
          <w:trHeight w:val="518"/>
        </w:trPr>
        <w:tc>
          <w:tcPr>
            <w:tcW w:w="0" w:type="auto"/>
            <w:vMerge/>
            <w:tcBorders>
              <w:left w:val="single" w:sz="4" w:space="0" w:color="auto"/>
              <w:right w:val="single" w:sz="8" w:space="0" w:color="auto"/>
            </w:tcBorders>
          </w:tcPr>
          <w:p w14:paraId="019DECD7"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229398BF"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Power Supply</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57AA69" w14:textId="77777777" w:rsidR="00E41204" w:rsidRDefault="00940800" w:rsidP="00344534">
            <w:pPr>
              <w:spacing w:before="0" w:after="0"/>
              <w:jc w:val="both"/>
              <w:rPr>
                <w:rFonts w:ascii="Times New Roman" w:hAnsi="Times New Roman"/>
                <w:color w:val="000000"/>
                <w:lang w:val="en-ZW" w:eastAsia="en-ZW"/>
              </w:rPr>
            </w:pPr>
            <w:r>
              <w:rPr>
                <w:rFonts w:ascii="Times New Roman" w:hAnsi="Times New Roman"/>
                <w:color w:val="000000"/>
                <w:lang w:val="en-ZW" w:eastAsia="en-ZW"/>
              </w:rPr>
              <w:t>T</w:t>
            </w:r>
            <w:r w:rsidR="00E41204" w:rsidRPr="00E839A5">
              <w:rPr>
                <w:rFonts w:ascii="Times New Roman" w:hAnsi="Times New Roman"/>
                <w:color w:val="000000"/>
                <w:lang w:val="en-ZW" w:eastAsia="en-ZW"/>
              </w:rPr>
              <w:t xml:space="preserve">wo hot-swappable power supplies </w:t>
            </w:r>
          </w:p>
          <w:p w14:paraId="25314704" w14:textId="77777777" w:rsidR="00940800" w:rsidRPr="00E839A5" w:rsidRDefault="00940800"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 xml:space="preserve">Rated line voltage: 100 to 240 </w:t>
            </w:r>
            <w:proofErr w:type="gramStart"/>
            <w:r w:rsidRPr="00E839A5">
              <w:rPr>
                <w:rFonts w:ascii="Times New Roman" w:hAnsi="Times New Roman"/>
                <w:color w:val="000000"/>
                <w:lang w:val="en-ZW" w:eastAsia="en-ZW"/>
              </w:rPr>
              <w:t>VAC</w:t>
            </w:r>
            <w:proofErr w:type="gramEnd"/>
          </w:p>
        </w:tc>
        <w:tc>
          <w:tcPr>
            <w:tcW w:w="0" w:type="auto"/>
            <w:tcBorders>
              <w:top w:val="single" w:sz="8" w:space="0" w:color="auto"/>
              <w:left w:val="nil"/>
              <w:bottom w:val="single" w:sz="8" w:space="0" w:color="auto"/>
              <w:right w:val="single" w:sz="4" w:space="0" w:color="auto"/>
            </w:tcBorders>
          </w:tcPr>
          <w:p w14:paraId="6E7E1D82"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tcPr>
          <w:p w14:paraId="773EFD7F"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nil"/>
              <w:bottom w:val="single" w:sz="8" w:space="0" w:color="auto"/>
              <w:right w:val="single" w:sz="8" w:space="0" w:color="auto"/>
            </w:tcBorders>
          </w:tcPr>
          <w:p w14:paraId="468FDDB5"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1F7D38" w14:paraId="0E6E7209" w14:textId="77777777" w:rsidTr="005A5402">
        <w:trPr>
          <w:trHeight w:val="529"/>
        </w:trPr>
        <w:tc>
          <w:tcPr>
            <w:tcW w:w="0" w:type="auto"/>
            <w:vMerge/>
            <w:tcBorders>
              <w:left w:val="single" w:sz="4" w:space="0" w:color="auto"/>
              <w:right w:val="single" w:sz="8" w:space="0" w:color="auto"/>
            </w:tcBorders>
          </w:tcPr>
          <w:p w14:paraId="68E1C5B2"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386A3F11"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Redundant components</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F023D40" w14:textId="77777777" w:rsidR="00E41204" w:rsidRPr="00E839A5" w:rsidRDefault="00F667CF"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redundant</w:t>
            </w:r>
            <w:r w:rsidR="00E41204" w:rsidRPr="00E839A5">
              <w:rPr>
                <w:rFonts w:ascii="Times New Roman" w:hAnsi="Times New Roman"/>
                <w:color w:val="000000"/>
                <w:lang w:val="en-ZW" w:eastAsia="en-ZW"/>
              </w:rPr>
              <w:t xml:space="preserve"> Hot Swappable Power Supply</w:t>
            </w:r>
          </w:p>
        </w:tc>
        <w:tc>
          <w:tcPr>
            <w:tcW w:w="0" w:type="auto"/>
            <w:tcBorders>
              <w:top w:val="single" w:sz="8" w:space="0" w:color="auto"/>
              <w:left w:val="nil"/>
              <w:bottom w:val="single" w:sz="8" w:space="0" w:color="auto"/>
              <w:right w:val="single" w:sz="4" w:space="0" w:color="auto"/>
            </w:tcBorders>
          </w:tcPr>
          <w:p w14:paraId="73F4A46D"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tcPr>
          <w:p w14:paraId="0B54E42F"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nil"/>
              <w:bottom w:val="single" w:sz="8" w:space="0" w:color="auto"/>
              <w:right w:val="single" w:sz="8" w:space="0" w:color="auto"/>
            </w:tcBorders>
          </w:tcPr>
          <w:p w14:paraId="52C298D8"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C42124" w14:paraId="06FEDB09" w14:textId="77777777" w:rsidTr="005A5402">
        <w:trPr>
          <w:trHeight w:val="600"/>
        </w:trPr>
        <w:tc>
          <w:tcPr>
            <w:tcW w:w="0" w:type="auto"/>
            <w:vMerge/>
            <w:tcBorders>
              <w:left w:val="single" w:sz="4" w:space="0" w:color="auto"/>
              <w:right w:val="single" w:sz="8" w:space="0" w:color="auto"/>
            </w:tcBorders>
          </w:tcPr>
          <w:p w14:paraId="3E197566"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71B99162"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System Management</w:t>
            </w:r>
          </w:p>
        </w:tc>
        <w:tc>
          <w:tcPr>
            <w:tcW w:w="0" w:type="auto"/>
            <w:tcBorders>
              <w:top w:val="nil"/>
              <w:left w:val="nil"/>
              <w:bottom w:val="single" w:sz="8" w:space="0" w:color="auto"/>
              <w:right w:val="single" w:sz="8" w:space="0" w:color="auto"/>
            </w:tcBorders>
            <w:shd w:val="clear" w:color="auto" w:fill="auto"/>
            <w:vAlign w:val="center"/>
            <w:hideMark/>
          </w:tcPr>
          <w:p w14:paraId="770B59CE" w14:textId="77777777" w:rsidR="00E41204" w:rsidRPr="00E839A5" w:rsidRDefault="00E41204" w:rsidP="00136A28">
            <w:pPr>
              <w:pStyle w:val="ListParagraph"/>
              <w:numPr>
                <w:ilvl w:val="0"/>
                <w:numId w:val="13"/>
              </w:numPr>
              <w:spacing w:after="0"/>
              <w:jc w:val="both"/>
              <w:rPr>
                <w:rFonts w:ascii="Times New Roman" w:hAnsi="Times New Roman"/>
                <w:color w:val="000000"/>
                <w:sz w:val="20"/>
                <w:szCs w:val="20"/>
                <w:lang w:val="en-ZW" w:eastAsia="en-ZW"/>
              </w:rPr>
            </w:pPr>
            <w:r w:rsidRPr="00E839A5">
              <w:rPr>
                <w:rFonts w:ascii="Times New Roman" w:hAnsi="Times New Roman"/>
                <w:color w:val="000000"/>
                <w:sz w:val="20"/>
                <w:szCs w:val="20"/>
                <w:lang w:val="en-ZW" w:eastAsia="en-ZW"/>
              </w:rPr>
              <w:t>Centralized configuration and management support for Server power management</w:t>
            </w:r>
            <w:r w:rsidR="00B90932" w:rsidRPr="00E839A5">
              <w:rPr>
                <w:rFonts w:ascii="Times New Roman" w:hAnsi="Times New Roman"/>
                <w:color w:val="000000"/>
                <w:sz w:val="20"/>
                <w:szCs w:val="20"/>
                <w:lang w:val="en-ZW" w:eastAsia="en-ZW"/>
              </w:rPr>
              <w:t>.</w:t>
            </w:r>
          </w:p>
          <w:p w14:paraId="098121C2" w14:textId="77777777" w:rsidR="00B90932" w:rsidRPr="00E839A5" w:rsidRDefault="00B90932" w:rsidP="00136A28">
            <w:pPr>
              <w:pStyle w:val="ListParagraph"/>
              <w:numPr>
                <w:ilvl w:val="0"/>
                <w:numId w:val="13"/>
              </w:numPr>
              <w:spacing w:after="0"/>
              <w:jc w:val="both"/>
              <w:rPr>
                <w:rFonts w:ascii="Times New Roman" w:hAnsi="Times New Roman"/>
                <w:color w:val="000000"/>
                <w:sz w:val="20"/>
                <w:szCs w:val="20"/>
                <w:lang w:val="en-ZW" w:eastAsia="en-ZW"/>
              </w:rPr>
            </w:pPr>
            <w:r w:rsidRPr="00E839A5">
              <w:rPr>
                <w:rFonts w:ascii="Times New Roman" w:hAnsi="Times New Roman"/>
                <w:color w:val="000000"/>
                <w:sz w:val="20"/>
                <w:szCs w:val="20"/>
                <w:lang w:val="en-ZW" w:eastAsia="en-ZW"/>
              </w:rPr>
              <w:lastRenderedPageBreak/>
              <w:t>Graphical management interface mandatory.</w:t>
            </w:r>
          </w:p>
        </w:tc>
        <w:tc>
          <w:tcPr>
            <w:tcW w:w="0" w:type="auto"/>
            <w:tcBorders>
              <w:top w:val="nil"/>
              <w:left w:val="nil"/>
              <w:bottom w:val="single" w:sz="8" w:space="0" w:color="auto"/>
              <w:right w:val="single" w:sz="4" w:space="0" w:color="auto"/>
            </w:tcBorders>
          </w:tcPr>
          <w:p w14:paraId="39F8D4F0"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1A0DBD47"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1C230837" w14:textId="77777777" w:rsidR="00E41204" w:rsidRPr="00C42124" w:rsidRDefault="00E41204" w:rsidP="00344534">
            <w:pPr>
              <w:spacing w:before="0" w:after="0"/>
              <w:jc w:val="both"/>
              <w:rPr>
                <w:rFonts w:ascii="Times New Roman" w:hAnsi="Times New Roman"/>
                <w:color w:val="000000"/>
                <w:lang w:val="en-ZW" w:eastAsia="en-ZW"/>
              </w:rPr>
            </w:pPr>
          </w:p>
        </w:tc>
      </w:tr>
      <w:tr w:rsidR="000977F8" w:rsidRPr="00C42124" w14:paraId="3EFDFD21" w14:textId="77777777" w:rsidTr="005A5402">
        <w:trPr>
          <w:trHeight w:val="600"/>
        </w:trPr>
        <w:tc>
          <w:tcPr>
            <w:tcW w:w="0" w:type="auto"/>
            <w:vMerge/>
            <w:tcBorders>
              <w:left w:val="single" w:sz="4" w:space="0" w:color="auto"/>
              <w:right w:val="single" w:sz="8" w:space="0" w:color="auto"/>
            </w:tcBorders>
          </w:tcPr>
          <w:p w14:paraId="7A258C75" w14:textId="77777777" w:rsidR="000977F8" w:rsidRPr="00E839A5" w:rsidRDefault="000977F8" w:rsidP="00344534">
            <w:pPr>
              <w:spacing w:before="0" w:after="0"/>
              <w:jc w:val="both"/>
              <w:rPr>
                <w:rFonts w:ascii="Times New Roman" w:hAnsi="Times New Roman"/>
                <w:color w:val="000000"/>
                <w:lang w:val="en-ZW" w:eastAsia="en-ZW"/>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0D8A5A72" w14:textId="77777777" w:rsidR="000977F8" w:rsidRPr="00E839A5" w:rsidRDefault="000977F8"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 xml:space="preserve">Interconnexion of two </w:t>
            </w:r>
            <w:proofErr w:type="spellStart"/>
            <w:r w:rsidRPr="00E839A5">
              <w:rPr>
                <w:rFonts w:ascii="Times New Roman" w:hAnsi="Times New Roman"/>
                <w:color w:val="000000"/>
                <w:lang w:val="en-ZW" w:eastAsia="en-ZW"/>
              </w:rPr>
              <w:t>switchs</w:t>
            </w:r>
            <w:proofErr w:type="spellEnd"/>
            <w:r w:rsidR="00A71A0F" w:rsidRPr="00E839A5">
              <w:rPr>
                <w:rFonts w:ascii="Times New Roman" w:hAnsi="Times New Roman"/>
                <w:color w:val="000000"/>
                <w:lang w:val="en-ZW" w:eastAsia="en-ZW"/>
              </w:rPr>
              <w:t xml:space="preserve"> (High availability)</w:t>
            </w:r>
          </w:p>
        </w:tc>
        <w:tc>
          <w:tcPr>
            <w:tcW w:w="0" w:type="auto"/>
            <w:tcBorders>
              <w:top w:val="nil"/>
              <w:left w:val="nil"/>
              <w:bottom w:val="single" w:sz="8" w:space="0" w:color="auto"/>
              <w:right w:val="single" w:sz="8" w:space="0" w:color="auto"/>
            </w:tcBorders>
            <w:shd w:val="clear" w:color="auto" w:fill="auto"/>
            <w:vAlign w:val="center"/>
            <w:hideMark/>
          </w:tcPr>
          <w:p w14:paraId="0FBC774C" w14:textId="77777777" w:rsidR="000977F8" w:rsidRPr="00E839A5" w:rsidRDefault="009B2451" w:rsidP="000977F8">
            <w:pPr>
              <w:spacing w:after="0"/>
              <w:jc w:val="both"/>
              <w:rPr>
                <w:rFonts w:ascii="Times New Roman" w:hAnsi="Times New Roman"/>
                <w:color w:val="000000"/>
                <w:lang w:val="en-ZW" w:eastAsia="en-ZW"/>
              </w:rPr>
            </w:pPr>
            <w:r w:rsidRPr="00E839A5">
              <w:rPr>
                <w:rFonts w:ascii="Times New Roman" w:hAnsi="Times New Roman"/>
                <w:color w:val="000000"/>
                <w:lang w:val="en-ZW" w:eastAsia="en-ZW"/>
              </w:rPr>
              <w:t>Manda</w:t>
            </w:r>
            <w:r w:rsidR="000977F8" w:rsidRPr="00E839A5">
              <w:rPr>
                <w:rFonts w:ascii="Times New Roman" w:hAnsi="Times New Roman"/>
                <w:color w:val="000000"/>
                <w:lang w:val="en-ZW" w:eastAsia="en-ZW"/>
              </w:rPr>
              <w:t>t</w:t>
            </w:r>
            <w:r w:rsidRPr="00E839A5">
              <w:rPr>
                <w:rFonts w:ascii="Times New Roman" w:hAnsi="Times New Roman"/>
                <w:color w:val="000000"/>
                <w:lang w:val="en-ZW" w:eastAsia="en-ZW"/>
              </w:rPr>
              <w:t>o</w:t>
            </w:r>
            <w:r w:rsidR="000977F8" w:rsidRPr="00E839A5">
              <w:rPr>
                <w:rFonts w:ascii="Times New Roman" w:hAnsi="Times New Roman"/>
                <w:color w:val="000000"/>
                <w:lang w:val="en-ZW" w:eastAsia="en-ZW"/>
              </w:rPr>
              <w:t>ry</w:t>
            </w:r>
          </w:p>
        </w:tc>
        <w:tc>
          <w:tcPr>
            <w:tcW w:w="0" w:type="auto"/>
            <w:tcBorders>
              <w:top w:val="nil"/>
              <w:left w:val="nil"/>
              <w:bottom w:val="single" w:sz="8" w:space="0" w:color="auto"/>
              <w:right w:val="single" w:sz="4" w:space="0" w:color="auto"/>
            </w:tcBorders>
          </w:tcPr>
          <w:p w14:paraId="4C3954B5" w14:textId="77777777" w:rsidR="000977F8" w:rsidRPr="00C42124" w:rsidRDefault="000977F8" w:rsidP="00344534">
            <w:pPr>
              <w:spacing w:before="0" w:after="0"/>
              <w:jc w:val="both"/>
              <w:rPr>
                <w:rFonts w:ascii="Times New Roman" w:hAnsi="Times New Roman"/>
                <w:color w:val="000000"/>
                <w:lang w:val="en-ZW" w:eastAsia="en-ZW"/>
              </w:rPr>
            </w:pPr>
          </w:p>
        </w:tc>
        <w:tc>
          <w:tcPr>
            <w:tcW w:w="0" w:type="auto"/>
            <w:tcBorders>
              <w:top w:val="nil"/>
              <w:left w:val="single" w:sz="4" w:space="0" w:color="auto"/>
              <w:bottom w:val="single" w:sz="8" w:space="0" w:color="auto"/>
              <w:right w:val="single" w:sz="8" w:space="0" w:color="auto"/>
            </w:tcBorders>
          </w:tcPr>
          <w:p w14:paraId="4E738323" w14:textId="77777777" w:rsidR="000977F8" w:rsidRPr="00C42124" w:rsidRDefault="000977F8" w:rsidP="00344534">
            <w:pPr>
              <w:spacing w:before="0" w:after="0"/>
              <w:jc w:val="both"/>
              <w:rPr>
                <w:rFonts w:ascii="Times New Roman" w:hAnsi="Times New Roman"/>
                <w:color w:val="000000"/>
                <w:lang w:val="en-ZW" w:eastAsia="en-ZW"/>
              </w:rPr>
            </w:pPr>
          </w:p>
        </w:tc>
        <w:tc>
          <w:tcPr>
            <w:tcW w:w="0" w:type="auto"/>
            <w:tcBorders>
              <w:top w:val="nil"/>
              <w:left w:val="nil"/>
              <w:bottom w:val="single" w:sz="8" w:space="0" w:color="auto"/>
              <w:right w:val="single" w:sz="8" w:space="0" w:color="auto"/>
            </w:tcBorders>
          </w:tcPr>
          <w:p w14:paraId="407AB852" w14:textId="77777777" w:rsidR="000977F8" w:rsidRPr="00C42124" w:rsidRDefault="000977F8" w:rsidP="00344534">
            <w:pPr>
              <w:spacing w:before="0" w:after="0"/>
              <w:jc w:val="both"/>
              <w:rPr>
                <w:rFonts w:ascii="Times New Roman" w:hAnsi="Times New Roman"/>
                <w:color w:val="000000"/>
                <w:lang w:val="en-ZW" w:eastAsia="en-ZW"/>
              </w:rPr>
            </w:pPr>
          </w:p>
        </w:tc>
      </w:tr>
      <w:tr w:rsidR="00E41204" w:rsidRPr="001F7D38" w14:paraId="5C260313" w14:textId="77777777" w:rsidTr="005A5402">
        <w:trPr>
          <w:trHeight w:val="623"/>
        </w:trPr>
        <w:tc>
          <w:tcPr>
            <w:tcW w:w="0" w:type="auto"/>
            <w:vMerge/>
            <w:tcBorders>
              <w:left w:val="single" w:sz="4" w:space="0" w:color="auto"/>
              <w:right w:val="single" w:sz="8" w:space="0" w:color="auto"/>
            </w:tcBorders>
          </w:tcPr>
          <w:p w14:paraId="30E49E93"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4DA44119"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Language Support</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16231CD" w14:textId="77777777" w:rsidR="00E41204" w:rsidRPr="00E839A5" w:rsidRDefault="00E41204"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All system documentation, System Management menus should be in English or French</w:t>
            </w:r>
          </w:p>
        </w:tc>
        <w:tc>
          <w:tcPr>
            <w:tcW w:w="0" w:type="auto"/>
            <w:tcBorders>
              <w:top w:val="single" w:sz="8" w:space="0" w:color="auto"/>
              <w:left w:val="nil"/>
              <w:bottom w:val="single" w:sz="8" w:space="0" w:color="auto"/>
              <w:right w:val="single" w:sz="4" w:space="0" w:color="auto"/>
            </w:tcBorders>
          </w:tcPr>
          <w:p w14:paraId="1F1D5785"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tcPr>
          <w:p w14:paraId="43B35F2F"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nil"/>
              <w:bottom w:val="single" w:sz="8" w:space="0" w:color="auto"/>
              <w:right w:val="single" w:sz="8" w:space="0" w:color="auto"/>
            </w:tcBorders>
          </w:tcPr>
          <w:p w14:paraId="53576E0E" w14:textId="77777777" w:rsidR="00E41204" w:rsidRPr="00C42124" w:rsidRDefault="00E41204" w:rsidP="00344534">
            <w:pPr>
              <w:spacing w:before="0" w:after="0"/>
              <w:jc w:val="both"/>
              <w:rPr>
                <w:rFonts w:ascii="Times New Roman" w:hAnsi="Times New Roman"/>
                <w:color w:val="000000"/>
                <w:lang w:val="en-ZW" w:eastAsia="en-ZW"/>
              </w:rPr>
            </w:pPr>
          </w:p>
        </w:tc>
      </w:tr>
      <w:tr w:rsidR="00E41204" w:rsidRPr="001F7D38" w14:paraId="5F187A36" w14:textId="77777777" w:rsidTr="005A5402">
        <w:trPr>
          <w:trHeight w:val="420"/>
        </w:trPr>
        <w:tc>
          <w:tcPr>
            <w:tcW w:w="0" w:type="auto"/>
            <w:vMerge/>
            <w:tcBorders>
              <w:left w:val="single" w:sz="4" w:space="0" w:color="auto"/>
              <w:right w:val="single" w:sz="8" w:space="0" w:color="auto"/>
            </w:tcBorders>
          </w:tcPr>
          <w:p w14:paraId="3950D0A3" w14:textId="77777777" w:rsidR="00E41204" w:rsidRPr="00E839A5"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6C60C3CB" w14:textId="77777777" w:rsidR="00E41204" w:rsidRPr="00E839A5" w:rsidRDefault="005A5402" w:rsidP="00344534">
            <w:pPr>
              <w:spacing w:before="0" w:after="0"/>
              <w:jc w:val="both"/>
              <w:rPr>
                <w:rFonts w:ascii="Times New Roman" w:hAnsi="Times New Roman"/>
                <w:color w:val="000000"/>
                <w:lang w:val="en-ZW" w:eastAsia="en-ZW"/>
              </w:rPr>
            </w:pPr>
            <w:r>
              <w:rPr>
                <w:rFonts w:ascii="Times New Roman" w:hAnsi="Times New Roman"/>
                <w:color w:val="000000"/>
                <w:lang w:val="en-ZW" w:eastAsia="en-ZW"/>
              </w:rPr>
              <w:t>Wa</w:t>
            </w:r>
            <w:r w:rsidR="00E41204" w:rsidRPr="00E839A5">
              <w:rPr>
                <w:rFonts w:ascii="Times New Roman" w:hAnsi="Times New Roman"/>
                <w:color w:val="000000"/>
                <w:lang w:val="en-ZW" w:eastAsia="en-ZW"/>
              </w:rPr>
              <w:t>rranty</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4446FE" w14:textId="77777777" w:rsidR="00E41204" w:rsidRPr="00E839A5" w:rsidRDefault="00F667CF" w:rsidP="00344534">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1</w:t>
            </w:r>
            <w:r w:rsidR="00E41204" w:rsidRPr="00E839A5">
              <w:rPr>
                <w:rFonts w:ascii="Times New Roman" w:hAnsi="Times New Roman"/>
                <w:color w:val="000000"/>
                <w:lang w:val="en-ZW" w:eastAsia="en-ZW"/>
              </w:rPr>
              <w:t xml:space="preserve"> Year Customer replaceable unit and onsite service.</w:t>
            </w:r>
          </w:p>
        </w:tc>
        <w:tc>
          <w:tcPr>
            <w:tcW w:w="0" w:type="auto"/>
            <w:tcBorders>
              <w:top w:val="single" w:sz="8" w:space="0" w:color="auto"/>
              <w:left w:val="nil"/>
              <w:bottom w:val="single" w:sz="8" w:space="0" w:color="auto"/>
              <w:right w:val="single" w:sz="4" w:space="0" w:color="auto"/>
            </w:tcBorders>
          </w:tcPr>
          <w:p w14:paraId="71646F0A" w14:textId="77777777" w:rsidR="00587E32" w:rsidRPr="00C42124" w:rsidRDefault="00587E32"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tcPr>
          <w:p w14:paraId="3504BAA2" w14:textId="77777777" w:rsidR="00E41204" w:rsidRPr="00C42124" w:rsidRDefault="00E41204" w:rsidP="00344534">
            <w:pPr>
              <w:spacing w:before="0" w:after="0"/>
              <w:jc w:val="both"/>
              <w:rPr>
                <w:rFonts w:ascii="Times New Roman" w:hAnsi="Times New Roman"/>
                <w:color w:val="000000"/>
                <w:lang w:val="en-ZW" w:eastAsia="en-ZW"/>
              </w:rPr>
            </w:pPr>
          </w:p>
        </w:tc>
        <w:tc>
          <w:tcPr>
            <w:tcW w:w="0" w:type="auto"/>
            <w:tcBorders>
              <w:top w:val="single" w:sz="8" w:space="0" w:color="auto"/>
              <w:left w:val="nil"/>
              <w:bottom w:val="single" w:sz="8" w:space="0" w:color="auto"/>
              <w:right w:val="single" w:sz="8" w:space="0" w:color="auto"/>
            </w:tcBorders>
          </w:tcPr>
          <w:p w14:paraId="1178B730" w14:textId="77777777" w:rsidR="00E41204" w:rsidRPr="00C42124" w:rsidRDefault="00E41204" w:rsidP="00344534">
            <w:pPr>
              <w:spacing w:before="0" w:after="0"/>
              <w:jc w:val="both"/>
              <w:rPr>
                <w:rFonts w:ascii="Times New Roman" w:hAnsi="Times New Roman"/>
                <w:color w:val="000000"/>
                <w:lang w:val="en-ZW" w:eastAsia="en-ZW"/>
              </w:rPr>
            </w:pPr>
          </w:p>
        </w:tc>
      </w:tr>
      <w:tr w:rsidR="005A5402" w:rsidRPr="009B4BC0" w14:paraId="68E374CD" w14:textId="77777777" w:rsidTr="005A5402">
        <w:trPr>
          <w:trHeight w:val="420"/>
        </w:trPr>
        <w:tc>
          <w:tcPr>
            <w:tcW w:w="0" w:type="auto"/>
            <w:tcBorders>
              <w:left w:val="single" w:sz="4" w:space="0" w:color="auto"/>
              <w:bottom w:val="single" w:sz="8" w:space="0" w:color="auto"/>
              <w:right w:val="single" w:sz="8" w:space="0" w:color="auto"/>
            </w:tcBorders>
          </w:tcPr>
          <w:p w14:paraId="49155849" w14:textId="77777777" w:rsidR="005A5402" w:rsidRPr="00E839A5" w:rsidRDefault="005A5402"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52E8CD39" w14:textId="77777777" w:rsidR="005A5402" w:rsidRPr="00E839A5" w:rsidRDefault="005A5402" w:rsidP="00344534">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Additional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815E257" w14:textId="77777777" w:rsidR="005A5402" w:rsidRPr="00741A8E" w:rsidRDefault="005A5402" w:rsidP="00136A28">
            <w:pPr>
              <w:pStyle w:val="ListParagraph"/>
              <w:numPr>
                <w:ilvl w:val="0"/>
                <w:numId w:val="27"/>
              </w:numPr>
              <w:spacing w:after="0"/>
              <w:jc w:val="both"/>
              <w:rPr>
                <w:rFonts w:ascii="Times New Roman" w:eastAsia="Times New Roman" w:hAnsi="Times New Roman"/>
                <w:color w:val="000000"/>
                <w:sz w:val="20"/>
                <w:szCs w:val="20"/>
                <w:lang w:val="en-ZW" w:eastAsia="en-ZW"/>
              </w:rPr>
            </w:pPr>
            <w:r w:rsidRPr="00741A8E">
              <w:rPr>
                <w:rFonts w:ascii="Times New Roman" w:eastAsia="Times New Roman" w:hAnsi="Times New Roman"/>
                <w:color w:val="000000"/>
                <w:sz w:val="20"/>
                <w:szCs w:val="20"/>
                <w:lang w:val="en-ZW" w:eastAsia="en-ZW"/>
              </w:rPr>
              <w:t xml:space="preserve">All necessary electrical cables, network cables and accessories to install servers on rack and to start are to be provided by </w:t>
            </w:r>
            <w:proofErr w:type="gramStart"/>
            <w:r w:rsidRPr="00741A8E">
              <w:rPr>
                <w:rFonts w:ascii="Times New Roman" w:eastAsia="Times New Roman" w:hAnsi="Times New Roman"/>
                <w:color w:val="000000"/>
                <w:sz w:val="20"/>
                <w:szCs w:val="20"/>
                <w:lang w:val="en-ZW" w:eastAsia="en-ZW"/>
              </w:rPr>
              <w:t>supplier</w:t>
            </w:r>
            <w:proofErr w:type="gramEnd"/>
          </w:p>
          <w:p w14:paraId="0A990D42" w14:textId="77777777" w:rsidR="00741A8E" w:rsidRPr="00483B7F" w:rsidRDefault="00741A8E" w:rsidP="00136A28">
            <w:pPr>
              <w:pStyle w:val="ListParagraph"/>
              <w:numPr>
                <w:ilvl w:val="0"/>
                <w:numId w:val="27"/>
              </w:numPr>
              <w:spacing w:after="0"/>
              <w:jc w:val="both"/>
              <w:rPr>
                <w:rFonts w:ascii="Times New Roman" w:eastAsia="Times New Roman" w:hAnsi="Times New Roman"/>
                <w:color w:val="000000"/>
                <w:sz w:val="20"/>
                <w:szCs w:val="20"/>
                <w:lang w:val="en-ZW" w:eastAsia="en-ZW"/>
              </w:rPr>
            </w:pPr>
            <w:r>
              <w:rPr>
                <w:rFonts w:ascii="Times New Roman" w:eastAsia="Times New Roman" w:hAnsi="Times New Roman"/>
                <w:color w:val="000000"/>
                <w:sz w:val="20"/>
                <w:szCs w:val="20"/>
                <w:lang w:val="en-ZW" w:eastAsia="en-ZW"/>
              </w:rPr>
              <w:t>D</w:t>
            </w:r>
            <w:r w:rsidRPr="00483B7F">
              <w:rPr>
                <w:rFonts w:ascii="Times New Roman" w:eastAsia="Times New Roman" w:hAnsi="Times New Roman"/>
                <w:color w:val="000000"/>
                <w:sz w:val="20"/>
                <w:szCs w:val="20"/>
                <w:lang w:val="en-ZW" w:eastAsia="en-ZW"/>
              </w:rPr>
              <w:t xml:space="preserve">elivery and installation of </w:t>
            </w:r>
            <w:proofErr w:type="spellStart"/>
            <w:r w:rsidRPr="00483B7F">
              <w:rPr>
                <w:rFonts w:ascii="Times New Roman" w:eastAsia="Times New Roman" w:hAnsi="Times New Roman"/>
                <w:color w:val="000000"/>
                <w:sz w:val="20"/>
                <w:szCs w:val="20"/>
                <w:lang w:val="en-ZW" w:eastAsia="en-ZW"/>
              </w:rPr>
              <w:t>equipment</w:t>
            </w:r>
            <w:r>
              <w:rPr>
                <w:rFonts w:ascii="Times New Roman" w:eastAsia="Times New Roman" w:hAnsi="Times New Roman"/>
                <w:color w:val="000000"/>
                <w:sz w:val="20"/>
                <w:szCs w:val="20"/>
                <w:lang w:val="en-ZW" w:eastAsia="en-ZW"/>
              </w:rPr>
              <w:t>s</w:t>
            </w:r>
            <w:proofErr w:type="spellEnd"/>
            <w:r w:rsidRPr="00483B7F">
              <w:rPr>
                <w:rFonts w:ascii="Times New Roman" w:eastAsia="Times New Roman" w:hAnsi="Times New Roman"/>
                <w:color w:val="000000"/>
                <w:sz w:val="20"/>
                <w:szCs w:val="20"/>
                <w:lang w:val="en-ZW" w:eastAsia="en-ZW"/>
              </w:rPr>
              <w:t xml:space="preserve"> and </w:t>
            </w:r>
            <w:proofErr w:type="spellStart"/>
            <w:r w:rsidRPr="00483B7F">
              <w:rPr>
                <w:rFonts w:ascii="Times New Roman" w:eastAsia="Times New Roman" w:hAnsi="Times New Roman"/>
                <w:color w:val="000000"/>
                <w:sz w:val="20"/>
                <w:szCs w:val="20"/>
                <w:lang w:val="en-ZW" w:eastAsia="en-ZW"/>
              </w:rPr>
              <w:t>software</w:t>
            </w:r>
            <w:r>
              <w:rPr>
                <w:rFonts w:ascii="Times New Roman" w:eastAsia="Times New Roman" w:hAnsi="Times New Roman"/>
                <w:color w:val="000000"/>
                <w:sz w:val="20"/>
                <w:szCs w:val="20"/>
                <w:lang w:val="en-ZW" w:eastAsia="en-ZW"/>
              </w:rPr>
              <w:t>s</w:t>
            </w:r>
            <w:proofErr w:type="spellEnd"/>
            <w:r w:rsidRPr="00483B7F">
              <w:rPr>
                <w:rFonts w:ascii="Times New Roman" w:eastAsia="Times New Roman" w:hAnsi="Times New Roman"/>
                <w:color w:val="000000"/>
                <w:sz w:val="20"/>
                <w:szCs w:val="20"/>
                <w:lang w:val="en-ZW" w:eastAsia="en-ZW"/>
              </w:rPr>
              <w:t xml:space="preserve"> to be done on the Customs</w:t>
            </w:r>
            <w:r>
              <w:rPr>
                <w:rFonts w:ascii="Times New Roman" w:eastAsia="Times New Roman" w:hAnsi="Times New Roman"/>
                <w:color w:val="000000"/>
                <w:sz w:val="20"/>
                <w:szCs w:val="20"/>
                <w:lang w:val="en-ZW" w:eastAsia="en-ZW"/>
              </w:rPr>
              <w:t xml:space="preserve"> Office</w:t>
            </w:r>
            <w:r w:rsidRPr="00483B7F">
              <w:rPr>
                <w:rFonts w:ascii="Times New Roman" w:eastAsia="Times New Roman" w:hAnsi="Times New Roman"/>
                <w:color w:val="000000"/>
                <w:sz w:val="20"/>
                <w:szCs w:val="20"/>
                <w:lang w:val="en-ZW" w:eastAsia="en-ZW"/>
              </w:rPr>
              <w:t xml:space="preserve"> </w:t>
            </w:r>
            <w:proofErr w:type="spellStart"/>
            <w:r>
              <w:rPr>
                <w:rFonts w:ascii="Times New Roman" w:eastAsia="Times New Roman" w:hAnsi="Times New Roman"/>
                <w:color w:val="000000"/>
                <w:sz w:val="20"/>
                <w:szCs w:val="20"/>
                <w:lang w:val="en-ZW" w:eastAsia="en-ZW"/>
              </w:rPr>
              <w:t>DataCenter</w:t>
            </w:r>
            <w:proofErr w:type="spellEnd"/>
            <w:r w:rsidRPr="00483B7F">
              <w:rPr>
                <w:rFonts w:ascii="Times New Roman" w:eastAsia="Times New Roman" w:hAnsi="Times New Roman"/>
                <w:color w:val="000000"/>
                <w:sz w:val="20"/>
                <w:szCs w:val="20"/>
                <w:lang w:val="en-ZW" w:eastAsia="en-ZW"/>
              </w:rPr>
              <w:t xml:space="preserve"> by the </w:t>
            </w:r>
            <w:proofErr w:type="gramStart"/>
            <w:r w:rsidRPr="00483B7F">
              <w:rPr>
                <w:rFonts w:ascii="Times New Roman" w:eastAsia="Times New Roman" w:hAnsi="Times New Roman"/>
                <w:color w:val="000000"/>
                <w:sz w:val="20"/>
                <w:szCs w:val="20"/>
                <w:lang w:val="en-ZW" w:eastAsia="en-ZW"/>
              </w:rPr>
              <w:t>supplier</w:t>
            </w:r>
            <w:proofErr w:type="gramEnd"/>
          </w:p>
          <w:p w14:paraId="2C9E54CD" w14:textId="77777777" w:rsidR="00741A8E" w:rsidRPr="00E839A5" w:rsidRDefault="00741A8E" w:rsidP="00344534">
            <w:pPr>
              <w:spacing w:before="0" w:after="0"/>
              <w:jc w:val="both"/>
              <w:rPr>
                <w:rFonts w:ascii="Times New Roman" w:hAnsi="Times New Roman"/>
                <w:color w:val="000000"/>
                <w:lang w:val="en-ZW" w:eastAsia="en-ZW"/>
              </w:rPr>
            </w:pPr>
          </w:p>
        </w:tc>
        <w:tc>
          <w:tcPr>
            <w:tcW w:w="0" w:type="auto"/>
            <w:tcBorders>
              <w:top w:val="single" w:sz="8" w:space="0" w:color="auto"/>
              <w:left w:val="nil"/>
              <w:bottom w:val="single" w:sz="8" w:space="0" w:color="auto"/>
              <w:right w:val="single" w:sz="4" w:space="0" w:color="auto"/>
            </w:tcBorders>
          </w:tcPr>
          <w:p w14:paraId="5127FC50" w14:textId="77777777" w:rsidR="005A5402" w:rsidRPr="00C42124" w:rsidRDefault="005A5402" w:rsidP="00344534">
            <w:pPr>
              <w:spacing w:before="0" w:after="0"/>
              <w:jc w:val="both"/>
              <w:rPr>
                <w:rFonts w:ascii="Times New Roman" w:hAnsi="Times New Roman"/>
                <w:color w:val="000000"/>
                <w:lang w:val="en-ZW" w:eastAsia="en-ZW"/>
              </w:rPr>
            </w:pPr>
          </w:p>
        </w:tc>
        <w:tc>
          <w:tcPr>
            <w:tcW w:w="0" w:type="auto"/>
            <w:tcBorders>
              <w:top w:val="single" w:sz="8" w:space="0" w:color="auto"/>
              <w:left w:val="single" w:sz="4" w:space="0" w:color="auto"/>
              <w:bottom w:val="single" w:sz="8" w:space="0" w:color="auto"/>
              <w:right w:val="single" w:sz="8" w:space="0" w:color="auto"/>
            </w:tcBorders>
          </w:tcPr>
          <w:p w14:paraId="0607599D" w14:textId="77777777" w:rsidR="005A5402" w:rsidRPr="00C42124" w:rsidRDefault="005A5402" w:rsidP="00344534">
            <w:pPr>
              <w:spacing w:before="0" w:after="0"/>
              <w:jc w:val="both"/>
              <w:rPr>
                <w:rFonts w:ascii="Times New Roman" w:hAnsi="Times New Roman"/>
                <w:color w:val="000000"/>
                <w:lang w:val="en-ZW" w:eastAsia="en-ZW"/>
              </w:rPr>
            </w:pPr>
          </w:p>
        </w:tc>
        <w:tc>
          <w:tcPr>
            <w:tcW w:w="0" w:type="auto"/>
            <w:tcBorders>
              <w:top w:val="single" w:sz="8" w:space="0" w:color="auto"/>
              <w:left w:val="nil"/>
              <w:bottom w:val="single" w:sz="8" w:space="0" w:color="auto"/>
              <w:right w:val="single" w:sz="8" w:space="0" w:color="auto"/>
            </w:tcBorders>
          </w:tcPr>
          <w:p w14:paraId="630599A0" w14:textId="77777777" w:rsidR="005A5402" w:rsidRPr="00C42124" w:rsidRDefault="005A5402" w:rsidP="00344534">
            <w:pPr>
              <w:spacing w:before="0" w:after="0"/>
              <w:jc w:val="both"/>
              <w:rPr>
                <w:rFonts w:ascii="Times New Roman" w:hAnsi="Times New Roman"/>
                <w:color w:val="000000"/>
                <w:lang w:val="en-ZW" w:eastAsia="en-ZW"/>
              </w:rPr>
            </w:pPr>
          </w:p>
        </w:tc>
      </w:tr>
    </w:tbl>
    <w:p w14:paraId="7904C8F7" w14:textId="77777777" w:rsidR="008A1EC3" w:rsidRPr="00C644C7" w:rsidRDefault="008A1EC3" w:rsidP="0035648D">
      <w:pPr>
        <w:jc w:val="both"/>
        <w:rPr>
          <w:lang w:val="en-US"/>
        </w:rPr>
      </w:pPr>
    </w:p>
    <w:p w14:paraId="479EAC88" w14:textId="77777777" w:rsidR="008A1EC3" w:rsidRPr="00C644C7" w:rsidRDefault="008A1EC3" w:rsidP="0035648D">
      <w:pPr>
        <w:jc w:val="both"/>
        <w:rPr>
          <w:lang w:val="en-US"/>
        </w:rPr>
      </w:pPr>
    </w:p>
    <w:p w14:paraId="2D4DC08A" w14:textId="77777777" w:rsidR="008A1EC3" w:rsidRPr="00C644C7" w:rsidRDefault="008A1EC3" w:rsidP="0035648D">
      <w:pPr>
        <w:jc w:val="both"/>
        <w:rPr>
          <w:lang w:val="en-US"/>
        </w:rPr>
      </w:pPr>
    </w:p>
    <w:p w14:paraId="1AE02D86" w14:textId="77777777" w:rsidR="008A1EC3" w:rsidRPr="00C644C7" w:rsidRDefault="008A1EC3" w:rsidP="0035648D">
      <w:pPr>
        <w:jc w:val="both"/>
        <w:rPr>
          <w:lang w:val="en-US"/>
        </w:rPr>
      </w:pPr>
    </w:p>
    <w:p w14:paraId="253F3AC8" w14:textId="77777777" w:rsidR="008A1EC3" w:rsidRPr="00C644C7" w:rsidRDefault="008A1EC3" w:rsidP="0035648D">
      <w:pPr>
        <w:jc w:val="both"/>
        <w:rPr>
          <w:lang w:val="en-US"/>
        </w:rPr>
      </w:pPr>
    </w:p>
    <w:p w14:paraId="05BEE0FA" w14:textId="77777777" w:rsidR="009F78BA" w:rsidRDefault="009F78BA" w:rsidP="00394D78">
      <w:pPr>
        <w:pStyle w:val="Heading1"/>
      </w:pPr>
      <w:bookmarkStart w:id="65" w:name="_Toc42488104"/>
    </w:p>
    <w:p w14:paraId="06C993E4" w14:textId="77777777" w:rsidR="00D740D9" w:rsidRDefault="00D740D9" w:rsidP="00D740D9">
      <w:pPr>
        <w:rPr>
          <w:lang w:val="en-GB"/>
        </w:rPr>
      </w:pPr>
    </w:p>
    <w:p w14:paraId="7E3B46B9" w14:textId="77777777" w:rsidR="00D740D9" w:rsidRDefault="00D740D9" w:rsidP="00D740D9">
      <w:pPr>
        <w:rPr>
          <w:lang w:val="en-GB"/>
        </w:rPr>
      </w:pPr>
    </w:p>
    <w:p w14:paraId="4315308D" w14:textId="77777777" w:rsidR="00D740D9" w:rsidRDefault="00D740D9" w:rsidP="00D740D9">
      <w:pPr>
        <w:rPr>
          <w:lang w:val="en-GB"/>
        </w:rPr>
      </w:pPr>
    </w:p>
    <w:p w14:paraId="1EF4691E" w14:textId="77777777" w:rsidR="00D740D9" w:rsidRDefault="00D740D9" w:rsidP="00D740D9">
      <w:pPr>
        <w:rPr>
          <w:lang w:val="en-GB"/>
        </w:rPr>
      </w:pPr>
    </w:p>
    <w:p w14:paraId="217159D9" w14:textId="77777777" w:rsidR="00D740D9" w:rsidRDefault="00D740D9" w:rsidP="00D740D9">
      <w:pPr>
        <w:rPr>
          <w:lang w:val="en-GB"/>
        </w:rPr>
      </w:pPr>
    </w:p>
    <w:p w14:paraId="1490AB48" w14:textId="77777777" w:rsidR="00D740D9" w:rsidRDefault="00D740D9" w:rsidP="00D740D9">
      <w:pPr>
        <w:rPr>
          <w:lang w:val="en-GB"/>
        </w:rPr>
      </w:pPr>
    </w:p>
    <w:p w14:paraId="0D07ADA5" w14:textId="77777777" w:rsidR="00D740D9" w:rsidRDefault="00D740D9" w:rsidP="00D740D9">
      <w:pPr>
        <w:rPr>
          <w:lang w:val="en-GB"/>
        </w:rPr>
      </w:pPr>
    </w:p>
    <w:p w14:paraId="2AABC105" w14:textId="533E9037" w:rsidR="00D740D9" w:rsidRPr="00095C0F" w:rsidRDefault="00D740D9" w:rsidP="00093D8F">
      <w:pPr>
        <w:pStyle w:val="ListParagraph"/>
        <w:numPr>
          <w:ilvl w:val="0"/>
          <w:numId w:val="34"/>
        </w:numPr>
        <w:jc w:val="both"/>
        <w:rPr>
          <w:rFonts w:ascii="Times New Roman" w:hAnsi="Times New Roman"/>
        </w:rPr>
      </w:pPr>
      <w:r w:rsidRPr="00095C0F">
        <w:rPr>
          <w:rFonts w:ascii="Times New Roman" w:hAnsi="Times New Roman"/>
          <w:b/>
          <w:bCs/>
          <w:sz w:val="24"/>
          <w:szCs w:val="24"/>
        </w:rPr>
        <w:t xml:space="preserve">Two (02) Racks </w:t>
      </w:r>
      <w:r w:rsidR="009C101A" w:rsidRPr="00095C0F">
        <w:rPr>
          <w:rFonts w:ascii="Times New Roman" w:hAnsi="Times New Roman"/>
          <w:b/>
          <w:bCs/>
          <w:sz w:val="24"/>
          <w:szCs w:val="24"/>
        </w:rPr>
        <w:t>for servers</w:t>
      </w:r>
    </w:p>
    <w:tbl>
      <w:tblPr>
        <w:tblW w:w="0" w:type="auto"/>
        <w:tblInd w:w="5" w:type="dxa"/>
        <w:tblLook w:val="04A0" w:firstRow="1" w:lastRow="0" w:firstColumn="1" w:lastColumn="0" w:noHBand="0" w:noVBand="1"/>
      </w:tblPr>
      <w:tblGrid>
        <w:gridCol w:w="754"/>
        <w:gridCol w:w="1072"/>
        <w:gridCol w:w="2262"/>
        <w:gridCol w:w="1703"/>
        <w:gridCol w:w="1629"/>
        <w:gridCol w:w="1352"/>
      </w:tblGrid>
      <w:tr w:rsidR="00A46D7D" w:rsidRPr="00C42124" w14:paraId="09019928" w14:textId="77777777" w:rsidTr="00587E32">
        <w:trPr>
          <w:trHeight w:val="330"/>
        </w:trPr>
        <w:tc>
          <w:tcPr>
            <w:tcW w:w="0" w:type="auto"/>
            <w:tcBorders>
              <w:top w:val="single" w:sz="8" w:space="0" w:color="auto"/>
              <w:left w:val="nil"/>
              <w:bottom w:val="single" w:sz="8" w:space="0" w:color="auto"/>
              <w:right w:val="single" w:sz="8" w:space="0" w:color="auto"/>
            </w:tcBorders>
            <w:shd w:val="clear" w:color="000000" w:fill="BFBFBF"/>
          </w:tcPr>
          <w:p w14:paraId="19361C01" w14:textId="77777777" w:rsidR="00A46D7D" w:rsidRDefault="00A46D7D" w:rsidP="00BD4981">
            <w:pPr>
              <w:spacing w:before="0" w:after="0"/>
              <w:jc w:val="both"/>
              <w:rPr>
                <w:rFonts w:ascii="Times New Roman" w:hAnsi="Times New Roman"/>
                <w:b/>
                <w:bCs/>
                <w:color w:val="000000"/>
                <w:sz w:val="24"/>
                <w:szCs w:val="24"/>
                <w:lang w:val="en-ZW" w:eastAsia="en-ZW"/>
              </w:rPr>
            </w:pPr>
          </w:p>
        </w:tc>
        <w:tc>
          <w:tcPr>
            <w:tcW w:w="0" w:type="auto"/>
            <w:tcBorders>
              <w:top w:val="single" w:sz="8" w:space="0" w:color="auto"/>
              <w:left w:val="nil"/>
              <w:bottom w:val="single" w:sz="8" w:space="0" w:color="auto"/>
              <w:right w:val="single" w:sz="8" w:space="0" w:color="auto"/>
            </w:tcBorders>
            <w:shd w:val="clear" w:color="000000" w:fill="BFBFBF"/>
            <w:vAlign w:val="center"/>
          </w:tcPr>
          <w:p w14:paraId="4BDD0F48" w14:textId="2D107BAC" w:rsidR="00A46D7D" w:rsidRPr="00C42124" w:rsidRDefault="00A46D7D" w:rsidP="00BD4981">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1</w:t>
            </w:r>
          </w:p>
        </w:tc>
        <w:tc>
          <w:tcPr>
            <w:tcW w:w="6445" w:type="dxa"/>
            <w:tcBorders>
              <w:top w:val="single" w:sz="8" w:space="0" w:color="auto"/>
              <w:left w:val="nil"/>
              <w:bottom w:val="single" w:sz="8" w:space="0" w:color="auto"/>
              <w:right w:val="single" w:sz="8" w:space="0" w:color="auto"/>
            </w:tcBorders>
            <w:shd w:val="clear" w:color="000000" w:fill="BFBFBF"/>
            <w:vAlign w:val="center"/>
          </w:tcPr>
          <w:p w14:paraId="7AA00A7B" w14:textId="47D0C661" w:rsidR="00A46D7D" w:rsidRDefault="00A46D7D" w:rsidP="00BD4981">
            <w:pPr>
              <w:spacing w:before="0" w:after="0"/>
              <w:jc w:val="both"/>
              <w:rPr>
                <w:rFonts w:ascii="Times New Roman" w:hAnsi="Times New Roman"/>
                <w:b/>
                <w:sz w:val="22"/>
                <w:szCs w:val="22"/>
                <w:lang w:val="en-GB"/>
              </w:rPr>
            </w:pPr>
            <w:r>
              <w:rPr>
                <w:rFonts w:ascii="Times New Roman" w:hAnsi="Times New Roman"/>
                <w:b/>
                <w:sz w:val="22"/>
                <w:szCs w:val="22"/>
                <w:lang w:val="en-GB"/>
              </w:rPr>
              <w:t>2</w:t>
            </w:r>
          </w:p>
        </w:tc>
        <w:tc>
          <w:tcPr>
            <w:tcW w:w="3685" w:type="dxa"/>
            <w:tcBorders>
              <w:top w:val="single" w:sz="8" w:space="0" w:color="auto"/>
              <w:left w:val="nil"/>
              <w:bottom w:val="single" w:sz="8" w:space="0" w:color="auto"/>
              <w:right w:val="single" w:sz="4" w:space="0" w:color="auto"/>
            </w:tcBorders>
            <w:shd w:val="clear" w:color="000000" w:fill="BFBFBF"/>
          </w:tcPr>
          <w:p w14:paraId="68BEFBE7" w14:textId="10A08A24" w:rsidR="00A46D7D" w:rsidRDefault="00A46D7D" w:rsidP="00BD4981">
            <w:pPr>
              <w:spacing w:before="0" w:after="0"/>
              <w:jc w:val="both"/>
              <w:rPr>
                <w:rFonts w:ascii="Times New Roman" w:hAnsi="Times New Roman"/>
                <w:b/>
                <w:sz w:val="22"/>
                <w:szCs w:val="22"/>
                <w:lang w:val="en-GB"/>
              </w:rPr>
            </w:pPr>
            <w:r>
              <w:rPr>
                <w:rFonts w:ascii="Times New Roman" w:hAnsi="Times New Roman"/>
                <w:b/>
                <w:sz w:val="22"/>
                <w:szCs w:val="22"/>
                <w:lang w:val="en-GB"/>
              </w:rPr>
              <w:t>3</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01D2CA6D" w14:textId="15ECB83C" w:rsidR="00A46D7D" w:rsidRPr="00064682" w:rsidRDefault="00A46D7D" w:rsidP="00BD4981">
            <w:pPr>
              <w:spacing w:before="0" w:after="0"/>
              <w:jc w:val="both"/>
              <w:rPr>
                <w:rFonts w:ascii="Times New Roman" w:hAnsi="Times New Roman"/>
                <w:b/>
                <w:sz w:val="22"/>
                <w:szCs w:val="22"/>
                <w:lang w:val="en-GB"/>
              </w:rPr>
            </w:pPr>
            <w:r>
              <w:rPr>
                <w:rFonts w:ascii="Times New Roman" w:hAnsi="Times New Roman"/>
                <w:b/>
                <w:sz w:val="22"/>
                <w:szCs w:val="22"/>
                <w:lang w:val="en-GB"/>
              </w:rPr>
              <w:t>4</w:t>
            </w:r>
          </w:p>
        </w:tc>
        <w:tc>
          <w:tcPr>
            <w:tcW w:w="1353" w:type="dxa"/>
            <w:tcBorders>
              <w:top w:val="single" w:sz="8" w:space="0" w:color="auto"/>
              <w:left w:val="nil"/>
              <w:bottom w:val="single" w:sz="8" w:space="0" w:color="auto"/>
              <w:right w:val="single" w:sz="8" w:space="0" w:color="auto"/>
            </w:tcBorders>
            <w:shd w:val="clear" w:color="000000" w:fill="BFBFBF"/>
          </w:tcPr>
          <w:p w14:paraId="0EAC7498" w14:textId="4D906EC0" w:rsidR="00A46D7D" w:rsidRPr="00064682" w:rsidRDefault="00A46D7D" w:rsidP="00BD4981">
            <w:pPr>
              <w:spacing w:before="0" w:after="0"/>
              <w:jc w:val="both"/>
              <w:rPr>
                <w:rFonts w:ascii="Times New Roman" w:hAnsi="Times New Roman"/>
                <w:b/>
                <w:sz w:val="22"/>
                <w:szCs w:val="22"/>
                <w:lang w:val="en-GB"/>
              </w:rPr>
            </w:pPr>
            <w:r>
              <w:rPr>
                <w:rFonts w:ascii="Times New Roman" w:hAnsi="Times New Roman"/>
                <w:b/>
                <w:sz w:val="22"/>
                <w:szCs w:val="22"/>
                <w:lang w:val="en-GB"/>
              </w:rPr>
              <w:t>5</w:t>
            </w:r>
          </w:p>
        </w:tc>
      </w:tr>
      <w:tr w:rsidR="003F7DF0" w:rsidRPr="00C42124" w14:paraId="33B7057A" w14:textId="77777777" w:rsidTr="00587E32">
        <w:trPr>
          <w:trHeight w:val="330"/>
        </w:trPr>
        <w:tc>
          <w:tcPr>
            <w:tcW w:w="0" w:type="auto"/>
            <w:tcBorders>
              <w:top w:val="single" w:sz="8" w:space="0" w:color="auto"/>
              <w:left w:val="nil"/>
              <w:bottom w:val="single" w:sz="8" w:space="0" w:color="auto"/>
              <w:right w:val="single" w:sz="8" w:space="0" w:color="auto"/>
            </w:tcBorders>
            <w:shd w:val="clear" w:color="000000" w:fill="BFBFBF"/>
          </w:tcPr>
          <w:p w14:paraId="1A18AA72" w14:textId="77777777" w:rsidR="00FB5511" w:rsidRPr="00C42124" w:rsidRDefault="00FB5511" w:rsidP="00BD4981">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0" w:type="auto"/>
            <w:tcBorders>
              <w:top w:val="single" w:sz="8" w:space="0" w:color="auto"/>
              <w:left w:val="nil"/>
              <w:bottom w:val="single" w:sz="8" w:space="0" w:color="auto"/>
              <w:right w:val="single" w:sz="8" w:space="0" w:color="auto"/>
            </w:tcBorders>
            <w:shd w:val="clear" w:color="000000" w:fill="BFBFBF"/>
            <w:vAlign w:val="center"/>
            <w:hideMark/>
          </w:tcPr>
          <w:p w14:paraId="3F4F91C9" w14:textId="77777777" w:rsidR="00FB5511" w:rsidRPr="00C42124" w:rsidRDefault="00FB5511" w:rsidP="00BD4981">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6445" w:type="dxa"/>
            <w:tcBorders>
              <w:top w:val="single" w:sz="8" w:space="0" w:color="auto"/>
              <w:left w:val="nil"/>
              <w:bottom w:val="single" w:sz="8" w:space="0" w:color="auto"/>
              <w:right w:val="single" w:sz="8" w:space="0" w:color="auto"/>
            </w:tcBorders>
            <w:shd w:val="clear" w:color="000000" w:fill="BFBFBF"/>
            <w:vAlign w:val="center"/>
            <w:hideMark/>
          </w:tcPr>
          <w:p w14:paraId="6A98929A" w14:textId="77777777" w:rsidR="00FB5511" w:rsidRPr="00C42124" w:rsidRDefault="00FB5511" w:rsidP="00BD4981">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Pr="00C644C7">
              <w:rPr>
                <w:rFonts w:ascii="Times New Roman" w:hAnsi="Times New Roman"/>
                <w:b/>
                <w:sz w:val="22"/>
                <w:szCs w:val="22"/>
                <w:lang w:val="en-US"/>
              </w:rPr>
              <w:t>of the item required</w:t>
            </w:r>
          </w:p>
        </w:tc>
        <w:tc>
          <w:tcPr>
            <w:tcW w:w="3685" w:type="dxa"/>
            <w:tcBorders>
              <w:top w:val="single" w:sz="8" w:space="0" w:color="auto"/>
              <w:left w:val="nil"/>
              <w:bottom w:val="single" w:sz="8" w:space="0" w:color="auto"/>
              <w:right w:val="single" w:sz="4" w:space="0" w:color="auto"/>
            </w:tcBorders>
            <w:shd w:val="clear" w:color="000000" w:fill="BFBFBF"/>
          </w:tcPr>
          <w:p w14:paraId="7A3CFBD4" w14:textId="77777777" w:rsidR="00FB5511" w:rsidRPr="00064682" w:rsidRDefault="00FB5511" w:rsidP="00BD4981">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1095E4B6" w14:textId="77777777" w:rsidR="00FB5511" w:rsidRPr="00C42124" w:rsidRDefault="00FB5511" w:rsidP="00BD4981">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tc>
        <w:tc>
          <w:tcPr>
            <w:tcW w:w="1353" w:type="dxa"/>
            <w:tcBorders>
              <w:top w:val="single" w:sz="8" w:space="0" w:color="auto"/>
              <w:left w:val="nil"/>
              <w:bottom w:val="single" w:sz="8" w:space="0" w:color="auto"/>
              <w:right w:val="single" w:sz="8" w:space="0" w:color="auto"/>
            </w:tcBorders>
            <w:shd w:val="clear" w:color="000000" w:fill="BFBFBF"/>
          </w:tcPr>
          <w:p w14:paraId="6173D4C9" w14:textId="77777777" w:rsidR="00FB5511" w:rsidRPr="00C42124" w:rsidRDefault="00FB5511" w:rsidP="00BD4981">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3F7DF0" w:rsidRPr="00C42124" w14:paraId="1621A1F8" w14:textId="77777777" w:rsidTr="00C2723E">
        <w:trPr>
          <w:trHeight w:val="358"/>
        </w:trPr>
        <w:tc>
          <w:tcPr>
            <w:tcW w:w="0" w:type="auto"/>
            <w:vMerge w:val="restart"/>
            <w:tcBorders>
              <w:top w:val="single" w:sz="8" w:space="0" w:color="auto"/>
              <w:left w:val="single" w:sz="4" w:space="0" w:color="auto"/>
              <w:right w:val="single" w:sz="8" w:space="0" w:color="auto"/>
            </w:tcBorders>
          </w:tcPr>
          <w:p w14:paraId="0F59E6B9" w14:textId="77777777" w:rsidR="00FB5511" w:rsidRPr="00FF7278" w:rsidRDefault="00FB5511" w:rsidP="00BD4981">
            <w:pPr>
              <w:spacing w:before="0" w:after="0"/>
              <w:jc w:val="both"/>
              <w:rPr>
                <w:rFonts w:ascii="Times New Roman" w:hAnsi="Times New Roman"/>
                <w:color w:val="000000"/>
                <w:sz w:val="22"/>
                <w:szCs w:val="22"/>
                <w:lang w:val="en-ZW" w:eastAsia="en-ZW"/>
              </w:rPr>
            </w:pPr>
          </w:p>
          <w:p w14:paraId="06F5130A" w14:textId="77777777" w:rsidR="00FB5511" w:rsidRPr="00FF7278" w:rsidRDefault="00FB5511" w:rsidP="00BD4981">
            <w:pPr>
              <w:spacing w:before="0" w:after="0"/>
              <w:jc w:val="both"/>
              <w:rPr>
                <w:rFonts w:ascii="Times New Roman" w:hAnsi="Times New Roman"/>
                <w:color w:val="000000"/>
                <w:sz w:val="22"/>
                <w:szCs w:val="22"/>
                <w:lang w:val="en-ZW" w:eastAsia="en-ZW"/>
              </w:rPr>
            </w:pPr>
            <w:r>
              <w:rPr>
                <w:rFonts w:ascii="Times New Roman" w:hAnsi="Times New Roman"/>
                <w:color w:val="000000"/>
                <w:sz w:val="22"/>
                <w:szCs w:val="22"/>
                <w:lang w:val="en-ZW" w:eastAsia="en-ZW"/>
              </w:rPr>
              <w:t>Racks</w:t>
            </w: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02E81338" w14:textId="77777777" w:rsidR="00FB5511" w:rsidRPr="00C2723E" w:rsidRDefault="00FB5511" w:rsidP="00BD4981">
            <w:pPr>
              <w:spacing w:before="0" w:after="0"/>
              <w:jc w:val="both"/>
              <w:rPr>
                <w:rFonts w:ascii="Times New Roman" w:hAnsi="Times New Roman"/>
                <w:color w:val="000000"/>
                <w:sz w:val="18"/>
                <w:szCs w:val="18"/>
                <w:lang w:val="en-ZW" w:eastAsia="en-ZW"/>
              </w:rPr>
            </w:pPr>
            <w:r w:rsidRPr="00C2723E">
              <w:rPr>
                <w:rFonts w:ascii="Times New Roman" w:hAnsi="Times New Roman"/>
                <w:color w:val="000000"/>
                <w:sz w:val="18"/>
                <w:szCs w:val="18"/>
                <w:lang w:val="en-ZW" w:eastAsia="en-ZW"/>
              </w:rPr>
              <w:t>Form Factor</w:t>
            </w:r>
          </w:p>
        </w:tc>
        <w:tc>
          <w:tcPr>
            <w:tcW w:w="6445" w:type="dxa"/>
            <w:tcBorders>
              <w:top w:val="nil"/>
              <w:left w:val="nil"/>
              <w:bottom w:val="single" w:sz="8" w:space="0" w:color="auto"/>
              <w:right w:val="single" w:sz="8" w:space="0" w:color="auto"/>
            </w:tcBorders>
            <w:shd w:val="clear" w:color="auto" w:fill="auto"/>
            <w:vAlign w:val="center"/>
            <w:hideMark/>
          </w:tcPr>
          <w:p w14:paraId="1C3601BF" w14:textId="77777777" w:rsidR="00FB5511" w:rsidRPr="00C2723E" w:rsidRDefault="00FB5511" w:rsidP="00FB5511">
            <w:pPr>
              <w:spacing w:before="0" w:after="0"/>
              <w:jc w:val="both"/>
              <w:rPr>
                <w:rFonts w:ascii="Times New Roman" w:hAnsi="Times New Roman"/>
                <w:color w:val="000000"/>
                <w:sz w:val="18"/>
                <w:szCs w:val="18"/>
                <w:lang w:val="en-ZW" w:eastAsia="en-ZW"/>
              </w:rPr>
            </w:pPr>
            <w:r w:rsidRPr="00C2723E">
              <w:rPr>
                <w:rFonts w:ascii="Times New Roman" w:hAnsi="Times New Roman"/>
                <w:color w:val="000000"/>
                <w:sz w:val="18"/>
                <w:szCs w:val="18"/>
                <w:lang w:val="en-ZW" w:eastAsia="en-ZW"/>
              </w:rPr>
              <w:t>Rack with rails</w:t>
            </w:r>
          </w:p>
        </w:tc>
        <w:tc>
          <w:tcPr>
            <w:tcW w:w="3685" w:type="dxa"/>
            <w:tcBorders>
              <w:top w:val="nil"/>
              <w:left w:val="nil"/>
              <w:bottom w:val="single" w:sz="8" w:space="0" w:color="auto"/>
              <w:right w:val="single" w:sz="4" w:space="0" w:color="auto"/>
            </w:tcBorders>
          </w:tcPr>
          <w:p w14:paraId="5EEDAAEB" w14:textId="77777777" w:rsidR="00FB5511" w:rsidRPr="00C2723E" w:rsidRDefault="00FB5511" w:rsidP="00BD4981">
            <w:pPr>
              <w:spacing w:before="0" w:after="0"/>
              <w:jc w:val="both"/>
              <w:rPr>
                <w:rFonts w:ascii="Times New Roman" w:hAnsi="Times New Roman"/>
                <w:color w:val="000000"/>
                <w:sz w:val="18"/>
                <w:szCs w:val="18"/>
                <w:lang w:val="en-ZW" w:eastAsia="en-ZW"/>
              </w:rPr>
            </w:pPr>
          </w:p>
        </w:tc>
        <w:tc>
          <w:tcPr>
            <w:tcW w:w="1701" w:type="dxa"/>
            <w:tcBorders>
              <w:top w:val="nil"/>
              <w:left w:val="single" w:sz="4" w:space="0" w:color="auto"/>
              <w:bottom w:val="single" w:sz="8" w:space="0" w:color="auto"/>
              <w:right w:val="single" w:sz="8" w:space="0" w:color="auto"/>
            </w:tcBorders>
          </w:tcPr>
          <w:p w14:paraId="5EC2E27E" w14:textId="77777777" w:rsidR="00FB5511" w:rsidRPr="00C2723E" w:rsidRDefault="00FB5511" w:rsidP="00BD4981">
            <w:pPr>
              <w:spacing w:before="0" w:after="0"/>
              <w:jc w:val="both"/>
              <w:rPr>
                <w:rFonts w:ascii="Times New Roman" w:hAnsi="Times New Roman"/>
                <w:color w:val="000000"/>
                <w:sz w:val="18"/>
                <w:szCs w:val="18"/>
                <w:lang w:val="en-ZW" w:eastAsia="en-ZW"/>
              </w:rPr>
            </w:pPr>
          </w:p>
        </w:tc>
        <w:tc>
          <w:tcPr>
            <w:tcW w:w="1353" w:type="dxa"/>
            <w:tcBorders>
              <w:top w:val="nil"/>
              <w:left w:val="nil"/>
              <w:bottom w:val="single" w:sz="8" w:space="0" w:color="auto"/>
              <w:right w:val="single" w:sz="8" w:space="0" w:color="auto"/>
            </w:tcBorders>
          </w:tcPr>
          <w:p w14:paraId="7577F5E7" w14:textId="77777777" w:rsidR="00FB5511" w:rsidRPr="00C2723E" w:rsidRDefault="00FB5511" w:rsidP="00BD4981">
            <w:pPr>
              <w:spacing w:before="0" w:after="0"/>
              <w:jc w:val="both"/>
              <w:rPr>
                <w:rFonts w:ascii="Times New Roman" w:hAnsi="Times New Roman"/>
                <w:color w:val="000000"/>
                <w:sz w:val="18"/>
                <w:szCs w:val="18"/>
                <w:lang w:val="en-ZW" w:eastAsia="en-ZW"/>
              </w:rPr>
            </w:pPr>
          </w:p>
        </w:tc>
      </w:tr>
      <w:tr w:rsidR="003F7DF0" w:rsidRPr="00C42124" w14:paraId="30B5372F" w14:textId="77777777" w:rsidTr="00C2723E">
        <w:trPr>
          <w:trHeight w:val="263"/>
        </w:trPr>
        <w:tc>
          <w:tcPr>
            <w:tcW w:w="0" w:type="auto"/>
            <w:vMerge/>
            <w:tcBorders>
              <w:top w:val="single" w:sz="8" w:space="0" w:color="auto"/>
              <w:left w:val="single" w:sz="4" w:space="0" w:color="auto"/>
              <w:right w:val="single" w:sz="8" w:space="0" w:color="auto"/>
            </w:tcBorders>
          </w:tcPr>
          <w:p w14:paraId="234F7519"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3A4BF6EE" w14:textId="77777777" w:rsidR="00FB5511" w:rsidRPr="00C2723E" w:rsidRDefault="00FB5511" w:rsidP="00BD4981">
            <w:pPr>
              <w:spacing w:before="0" w:after="0"/>
              <w:jc w:val="both"/>
              <w:rPr>
                <w:rFonts w:ascii="Times New Roman" w:hAnsi="Times New Roman"/>
                <w:color w:val="000000"/>
                <w:sz w:val="18"/>
                <w:szCs w:val="18"/>
                <w:lang w:val="en-ZW" w:eastAsia="en-ZW"/>
              </w:rPr>
            </w:pPr>
            <w:r w:rsidRPr="00C2723E">
              <w:rPr>
                <w:rFonts w:ascii="Times New Roman" w:hAnsi="Times New Roman"/>
                <w:color w:val="000000"/>
                <w:sz w:val="18"/>
                <w:szCs w:val="18"/>
                <w:lang w:val="en-ZW" w:eastAsia="en-ZW"/>
              </w:rPr>
              <w:t>Size</w:t>
            </w:r>
          </w:p>
        </w:tc>
        <w:tc>
          <w:tcPr>
            <w:tcW w:w="6445" w:type="dxa"/>
            <w:tcBorders>
              <w:top w:val="nil"/>
              <w:left w:val="nil"/>
              <w:bottom w:val="single" w:sz="8" w:space="0" w:color="auto"/>
              <w:right w:val="single" w:sz="8" w:space="0" w:color="auto"/>
            </w:tcBorders>
            <w:shd w:val="clear" w:color="auto" w:fill="auto"/>
            <w:vAlign w:val="center"/>
            <w:hideMark/>
          </w:tcPr>
          <w:p w14:paraId="0F4CE0CE" w14:textId="77777777" w:rsidR="00FB5511" w:rsidRPr="00C2723E" w:rsidRDefault="00FB5511" w:rsidP="00BD4981">
            <w:pPr>
              <w:spacing w:before="0" w:after="0"/>
              <w:jc w:val="both"/>
              <w:rPr>
                <w:rFonts w:ascii="Times New Roman" w:hAnsi="Times New Roman"/>
                <w:color w:val="000000"/>
                <w:sz w:val="18"/>
                <w:szCs w:val="18"/>
                <w:lang w:val="en-ZW" w:eastAsia="en-ZW"/>
              </w:rPr>
            </w:pPr>
            <w:r w:rsidRPr="00C2723E">
              <w:rPr>
                <w:rFonts w:ascii="Times New Roman" w:hAnsi="Times New Roman"/>
                <w:color w:val="000000"/>
                <w:sz w:val="18"/>
                <w:szCs w:val="18"/>
                <w:lang w:val="en-ZW" w:eastAsia="en-ZW"/>
              </w:rPr>
              <w:t>19’’, 42Units</w:t>
            </w:r>
          </w:p>
        </w:tc>
        <w:tc>
          <w:tcPr>
            <w:tcW w:w="3685" w:type="dxa"/>
            <w:tcBorders>
              <w:top w:val="nil"/>
              <w:left w:val="nil"/>
              <w:bottom w:val="single" w:sz="8" w:space="0" w:color="auto"/>
              <w:right w:val="single" w:sz="4" w:space="0" w:color="auto"/>
            </w:tcBorders>
          </w:tcPr>
          <w:p w14:paraId="1358F83C" w14:textId="77777777" w:rsidR="00FB5511" w:rsidRPr="00C2723E" w:rsidRDefault="00FB5511" w:rsidP="00BD4981">
            <w:pPr>
              <w:spacing w:before="0" w:after="0"/>
              <w:jc w:val="both"/>
              <w:rPr>
                <w:rFonts w:ascii="Times New Roman" w:hAnsi="Times New Roman"/>
                <w:color w:val="000000"/>
                <w:sz w:val="18"/>
                <w:szCs w:val="18"/>
                <w:lang w:val="en-ZW" w:eastAsia="en-ZW"/>
              </w:rPr>
            </w:pPr>
          </w:p>
        </w:tc>
        <w:tc>
          <w:tcPr>
            <w:tcW w:w="1701" w:type="dxa"/>
            <w:tcBorders>
              <w:top w:val="nil"/>
              <w:left w:val="single" w:sz="4" w:space="0" w:color="auto"/>
              <w:bottom w:val="single" w:sz="8" w:space="0" w:color="auto"/>
              <w:right w:val="single" w:sz="8" w:space="0" w:color="auto"/>
            </w:tcBorders>
          </w:tcPr>
          <w:p w14:paraId="5737CE84" w14:textId="77777777" w:rsidR="00FB5511" w:rsidRPr="00C2723E" w:rsidRDefault="00FB5511" w:rsidP="00BD4981">
            <w:pPr>
              <w:spacing w:before="0" w:after="0"/>
              <w:jc w:val="both"/>
              <w:rPr>
                <w:rFonts w:ascii="Times New Roman" w:hAnsi="Times New Roman"/>
                <w:color w:val="000000"/>
                <w:sz w:val="18"/>
                <w:szCs w:val="18"/>
                <w:lang w:val="en-ZW" w:eastAsia="en-ZW"/>
              </w:rPr>
            </w:pPr>
          </w:p>
        </w:tc>
        <w:tc>
          <w:tcPr>
            <w:tcW w:w="1353" w:type="dxa"/>
            <w:tcBorders>
              <w:top w:val="nil"/>
              <w:left w:val="nil"/>
              <w:bottom w:val="single" w:sz="8" w:space="0" w:color="auto"/>
              <w:right w:val="single" w:sz="8" w:space="0" w:color="auto"/>
            </w:tcBorders>
          </w:tcPr>
          <w:p w14:paraId="12FA8B0D" w14:textId="77777777" w:rsidR="00FB5511" w:rsidRPr="00C2723E" w:rsidRDefault="00FB5511" w:rsidP="00BD4981">
            <w:pPr>
              <w:spacing w:before="0" w:after="0"/>
              <w:jc w:val="both"/>
              <w:rPr>
                <w:rFonts w:ascii="Times New Roman" w:hAnsi="Times New Roman"/>
                <w:color w:val="000000"/>
                <w:sz w:val="18"/>
                <w:szCs w:val="18"/>
                <w:lang w:val="en-ZW" w:eastAsia="en-ZW"/>
              </w:rPr>
            </w:pPr>
          </w:p>
        </w:tc>
      </w:tr>
      <w:tr w:rsidR="003F7DF0" w:rsidRPr="00C42124" w14:paraId="50BF7F06" w14:textId="77777777" w:rsidTr="005A5402">
        <w:trPr>
          <w:trHeight w:val="255"/>
        </w:trPr>
        <w:tc>
          <w:tcPr>
            <w:tcW w:w="0" w:type="auto"/>
            <w:vMerge/>
            <w:tcBorders>
              <w:left w:val="single" w:sz="4" w:space="0" w:color="auto"/>
              <w:right w:val="single" w:sz="8" w:space="0" w:color="auto"/>
            </w:tcBorders>
          </w:tcPr>
          <w:p w14:paraId="3312C829"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7295AEAC" w14:textId="77777777" w:rsidR="00FB5511" w:rsidRPr="00E839A5" w:rsidRDefault="00FB5511" w:rsidP="00BD4981">
            <w:pPr>
              <w:spacing w:before="0" w:after="0"/>
              <w:jc w:val="both"/>
              <w:rPr>
                <w:rFonts w:ascii="Times New Roman" w:hAnsi="Times New Roman"/>
                <w:color w:val="000000"/>
                <w:lang w:val="en-ZW" w:eastAsia="en-ZW"/>
              </w:rPr>
            </w:pPr>
            <w:proofErr w:type="spellStart"/>
            <w:r w:rsidRPr="00E839A5">
              <w:rPr>
                <w:rFonts w:ascii="Times New Roman" w:hAnsi="Times New Roman"/>
                <w:color w:val="000000"/>
                <w:lang w:val="en-ZW" w:eastAsia="en-ZW"/>
              </w:rPr>
              <w:t>Color</w:t>
            </w:r>
            <w:proofErr w:type="spellEnd"/>
          </w:p>
        </w:tc>
        <w:tc>
          <w:tcPr>
            <w:tcW w:w="6445" w:type="dxa"/>
            <w:tcBorders>
              <w:top w:val="nil"/>
              <w:left w:val="nil"/>
              <w:bottom w:val="single" w:sz="8" w:space="0" w:color="auto"/>
              <w:right w:val="single" w:sz="8" w:space="0" w:color="auto"/>
            </w:tcBorders>
            <w:shd w:val="clear" w:color="auto" w:fill="auto"/>
            <w:vAlign w:val="center"/>
            <w:hideMark/>
          </w:tcPr>
          <w:p w14:paraId="735AFE42" w14:textId="77777777" w:rsidR="00FB5511" w:rsidRPr="00E839A5" w:rsidRDefault="00FB5511" w:rsidP="00BD4981">
            <w:pPr>
              <w:spacing w:after="0"/>
              <w:jc w:val="both"/>
              <w:rPr>
                <w:rFonts w:ascii="Times New Roman" w:hAnsi="Times New Roman"/>
                <w:color w:val="000000"/>
                <w:lang w:val="en-ZW" w:eastAsia="en-ZW"/>
              </w:rPr>
            </w:pPr>
            <w:r w:rsidRPr="00E839A5">
              <w:rPr>
                <w:rFonts w:ascii="OpenSans-Light" w:hAnsi="OpenSans-Light"/>
                <w:color w:val="313131"/>
                <w:shd w:val="clear" w:color="auto" w:fill="FFFFFF"/>
              </w:rPr>
              <w:t>Black</w:t>
            </w:r>
          </w:p>
        </w:tc>
        <w:tc>
          <w:tcPr>
            <w:tcW w:w="3685" w:type="dxa"/>
            <w:tcBorders>
              <w:top w:val="nil"/>
              <w:left w:val="nil"/>
              <w:bottom w:val="single" w:sz="8" w:space="0" w:color="auto"/>
              <w:right w:val="single" w:sz="4" w:space="0" w:color="auto"/>
            </w:tcBorders>
          </w:tcPr>
          <w:p w14:paraId="04D91AE6"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7E992D8"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76B31F2A" w14:textId="77777777" w:rsidR="00FB5511" w:rsidRPr="00C42124" w:rsidRDefault="00FB5511" w:rsidP="00BD4981">
            <w:pPr>
              <w:spacing w:before="0" w:after="0"/>
              <w:jc w:val="both"/>
              <w:rPr>
                <w:rFonts w:ascii="Times New Roman" w:hAnsi="Times New Roman"/>
                <w:color w:val="000000"/>
                <w:lang w:val="en-ZW" w:eastAsia="en-ZW"/>
              </w:rPr>
            </w:pPr>
          </w:p>
        </w:tc>
      </w:tr>
      <w:tr w:rsidR="003F7DF0" w:rsidRPr="00C42124" w14:paraId="4C14E115" w14:textId="77777777" w:rsidTr="005A5402">
        <w:trPr>
          <w:trHeight w:val="318"/>
        </w:trPr>
        <w:tc>
          <w:tcPr>
            <w:tcW w:w="0" w:type="auto"/>
            <w:vMerge/>
            <w:tcBorders>
              <w:left w:val="single" w:sz="4" w:space="0" w:color="auto"/>
              <w:right w:val="single" w:sz="8" w:space="0" w:color="auto"/>
            </w:tcBorders>
          </w:tcPr>
          <w:p w14:paraId="5D78F141"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03CC2FEC"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Depth</w:t>
            </w:r>
          </w:p>
        </w:tc>
        <w:tc>
          <w:tcPr>
            <w:tcW w:w="6445" w:type="dxa"/>
            <w:tcBorders>
              <w:top w:val="nil"/>
              <w:left w:val="nil"/>
              <w:bottom w:val="single" w:sz="8" w:space="0" w:color="auto"/>
              <w:right w:val="single" w:sz="8" w:space="0" w:color="auto"/>
            </w:tcBorders>
            <w:shd w:val="clear" w:color="auto" w:fill="auto"/>
            <w:vAlign w:val="center"/>
            <w:hideMark/>
          </w:tcPr>
          <w:p w14:paraId="4B571406" w14:textId="77777777" w:rsidR="00FB5511" w:rsidRPr="00E839A5" w:rsidRDefault="00FB5511" w:rsidP="00BD4981">
            <w:pPr>
              <w:spacing w:after="0"/>
              <w:jc w:val="both"/>
              <w:rPr>
                <w:rFonts w:ascii="Times New Roman" w:hAnsi="Times New Roman"/>
                <w:color w:val="000000"/>
                <w:lang w:val="en-ZW" w:eastAsia="en-ZW"/>
              </w:rPr>
            </w:pPr>
            <w:r w:rsidRPr="00E839A5">
              <w:rPr>
                <w:rFonts w:ascii="Times New Roman" w:hAnsi="Times New Roman"/>
                <w:color w:val="000000"/>
                <w:lang w:val="en-ZW" w:eastAsia="en-ZW"/>
              </w:rPr>
              <w:t>&gt;= 65cm</w:t>
            </w:r>
          </w:p>
        </w:tc>
        <w:tc>
          <w:tcPr>
            <w:tcW w:w="3685" w:type="dxa"/>
            <w:tcBorders>
              <w:top w:val="nil"/>
              <w:left w:val="nil"/>
              <w:bottom w:val="single" w:sz="8" w:space="0" w:color="auto"/>
              <w:right w:val="single" w:sz="4" w:space="0" w:color="auto"/>
            </w:tcBorders>
          </w:tcPr>
          <w:p w14:paraId="66A81939"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59DC80E3"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7B4974DB" w14:textId="77777777" w:rsidR="00FB5511" w:rsidRPr="00C42124" w:rsidRDefault="00FB5511" w:rsidP="00BD4981">
            <w:pPr>
              <w:spacing w:before="0" w:after="0"/>
              <w:jc w:val="both"/>
              <w:rPr>
                <w:rFonts w:ascii="Times New Roman" w:hAnsi="Times New Roman"/>
                <w:color w:val="000000"/>
                <w:lang w:val="en-ZW" w:eastAsia="en-ZW"/>
              </w:rPr>
            </w:pPr>
          </w:p>
        </w:tc>
      </w:tr>
      <w:tr w:rsidR="003F7DF0" w:rsidRPr="00C42124" w14:paraId="3A30B4A7" w14:textId="77777777" w:rsidTr="00587E32">
        <w:trPr>
          <w:trHeight w:val="420"/>
        </w:trPr>
        <w:tc>
          <w:tcPr>
            <w:tcW w:w="0" w:type="auto"/>
            <w:vMerge/>
            <w:tcBorders>
              <w:left w:val="single" w:sz="4" w:space="0" w:color="auto"/>
              <w:right w:val="single" w:sz="8" w:space="0" w:color="auto"/>
            </w:tcBorders>
          </w:tcPr>
          <w:p w14:paraId="580BAF48"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53503007"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Side panels</w:t>
            </w:r>
          </w:p>
        </w:tc>
        <w:tc>
          <w:tcPr>
            <w:tcW w:w="6445" w:type="dxa"/>
            <w:tcBorders>
              <w:top w:val="nil"/>
              <w:left w:val="nil"/>
              <w:bottom w:val="single" w:sz="8" w:space="0" w:color="auto"/>
              <w:right w:val="single" w:sz="8" w:space="0" w:color="auto"/>
            </w:tcBorders>
            <w:shd w:val="clear" w:color="auto" w:fill="auto"/>
            <w:vAlign w:val="center"/>
            <w:hideMark/>
          </w:tcPr>
          <w:p w14:paraId="464F5256" w14:textId="77777777" w:rsidR="00FB5511" w:rsidRPr="00E839A5" w:rsidRDefault="00FB5511" w:rsidP="00BD4981">
            <w:pPr>
              <w:spacing w:after="0"/>
              <w:jc w:val="both"/>
              <w:rPr>
                <w:rFonts w:ascii="Times New Roman" w:hAnsi="Times New Roman"/>
                <w:color w:val="000000"/>
                <w:lang w:val="en-ZW" w:eastAsia="en-ZW"/>
              </w:rPr>
            </w:pPr>
            <w:r w:rsidRPr="00E839A5">
              <w:rPr>
                <w:rFonts w:ascii="Times New Roman" w:hAnsi="Times New Roman"/>
                <w:color w:val="000000"/>
                <w:lang w:val="en-ZW" w:eastAsia="en-ZW"/>
              </w:rPr>
              <w:t>Mandatory</w:t>
            </w:r>
          </w:p>
        </w:tc>
        <w:tc>
          <w:tcPr>
            <w:tcW w:w="3685" w:type="dxa"/>
            <w:tcBorders>
              <w:top w:val="nil"/>
              <w:left w:val="nil"/>
              <w:bottom w:val="single" w:sz="8" w:space="0" w:color="auto"/>
              <w:right w:val="single" w:sz="4" w:space="0" w:color="auto"/>
            </w:tcBorders>
          </w:tcPr>
          <w:p w14:paraId="6C168641"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372963B9"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49E390A4" w14:textId="77777777" w:rsidR="00FB5511" w:rsidRPr="00C42124" w:rsidRDefault="00FB5511" w:rsidP="00BD4981">
            <w:pPr>
              <w:spacing w:before="0" w:after="0"/>
              <w:jc w:val="both"/>
              <w:rPr>
                <w:rFonts w:ascii="Times New Roman" w:hAnsi="Times New Roman"/>
                <w:color w:val="000000"/>
                <w:lang w:val="en-ZW" w:eastAsia="en-ZW"/>
              </w:rPr>
            </w:pPr>
          </w:p>
        </w:tc>
      </w:tr>
      <w:tr w:rsidR="003F7DF0" w:rsidRPr="00C42124" w14:paraId="34B9B42E" w14:textId="77777777" w:rsidTr="005A5402">
        <w:trPr>
          <w:trHeight w:val="371"/>
        </w:trPr>
        <w:tc>
          <w:tcPr>
            <w:tcW w:w="0" w:type="auto"/>
            <w:vMerge/>
            <w:tcBorders>
              <w:left w:val="single" w:sz="4" w:space="0" w:color="auto"/>
              <w:right w:val="single" w:sz="8" w:space="0" w:color="auto"/>
            </w:tcBorders>
          </w:tcPr>
          <w:p w14:paraId="798F32AC"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0597DFAF"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Front door</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14:paraId="2E6CDEF8" w14:textId="77777777" w:rsidR="00FB5511" w:rsidRPr="00E839A5" w:rsidRDefault="00FB5511" w:rsidP="00FB551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Glass with key lock</w:t>
            </w:r>
          </w:p>
        </w:tc>
        <w:tc>
          <w:tcPr>
            <w:tcW w:w="3685" w:type="dxa"/>
            <w:tcBorders>
              <w:top w:val="single" w:sz="8" w:space="0" w:color="auto"/>
              <w:left w:val="nil"/>
              <w:bottom w:val="single" w:sz="8" w:space="0" w:color="auto"/>
              <w:right w:val="single" w:sz="4" w:space="0" w:color="auto"/>
            </w:tcBorders>
          </w:tcPr>
          <w:p w14:paraId="21B291E2"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5A935102"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6097A59F" w14:textId="77777777" w:rsidR="00FB5511" w:rsidRPr="00C42124" w:rsidRDefault="00FB5511" w:rsidP="00BD4981">
            <w:pPr>
              <w:spacing w:before="0" w:after="0"/>
              <w:jc w:val="both"/>
              <w:rPr>
                <w:rFonts w:ascii="Times New Roman" w:hAnsi="Times New Roman"/>
                <w:color w:val="000000"/>
                <w:lang w:val="en-ZW" w:eastAsia="en-ZW"/>
              </w:rPr>
            </w:pPr>
          </w:p>
        </w:tc>
      </w:tr>
      <w:tr w:rsidR="00587E32" w:rsidRPr="00C42124" w14:paraId="5DBE3FE4" w14:textId="77777777" w:rsidTr="005A5402">
        <w:trPr>
          <w:trHeight w:val="336"/>
        </w:trPr>
        <w:tc>
          <w:tcPr>
            <w:tcW w:w="0" w:type="auto"/>
            <w:vMerge/>
            <w:tcBorders>
              <w:left w:val="single" w:sz="4" w:space="0" w:color="auto"/>
              <w:right w:val="single" w:sz="8" w:space="0" w:color="auto"/>
            </w:tcBorders>
          </w:tcPr>
          <w:p w14:paraId="5342265F"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2BC6E64D"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Back door</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14:paraId="087DDF02" w14:textId="77777777" w:rsidR="00FB5511" w:rsidRPr="00E839A5" w:rsidRDefault="00FB5511" w:rsidP="00FB551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Key lock</w:t>
            </w:r>
          </w:p>
        </w:tc>
        <w:tc>
          <w:tcPr>
            <w:tcW w:w="3685" w:type="dxa"/>
            <w:tcBorders>
              <w:top w:val="single" w:sz="8" w:space="0" w:color="auto"/>
              <w:left w:val="nil"/>
              <w:bottom w:val="single" w:sz="8" w:space="0" w:color="auto"/>
              <w:right w:val="single" w:sz="4" w:space="0" w:color="auto"/>
            </w:tcBorders>
          </w:tcPr>
          <w:p w14:paraId="5FE10AB2"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576426A1"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382AD1C5" w14:textId="77777777" w:rsidR="00FB5511" w:rsidRPr="00C42124" w:rsidRDefault="00FB5511" w:rsidP="00BD4981">
            <w:pPr>
              <w:spacing w:before="0" w:after="0"/>
              <w:jc w:val="both"/>
              <w:rPr>
                <w:rFonts w:ascii="Times New Roman" w:hAnsi="Times New Roman"/>
                <w:color w:val="000000"/>
                <w:lang w:val="en-ZW" w:eastAsia="en-ZW"/>
              </w:rPr>
            </w:pPr>
          </w:p>
        </w:tc>
      </w:tr>
      <w:tr w:rsidR="00587E32" w:rsidRPr="00C42124" w14:paraId="28E6BBC8" w14:textId="77777777" w:rsidTr="005A5402">
        <w:trPr>
          <w:trHeight w:val="328"/>
        </w:trPr>
        <w:tc>
          <w:tcPr>
            <w:tcW w:w="0" w:type="auto"/>
            <w:vMerge/>
            <w:tcBorders>
              <w:left w:val="single" w:sz="4" w:space="0" w:color="auto"/>
              <w:right w:val="single" w:sz="8" w:space="0" w:color="auto"/>
            </w:tcBorders>
          </w:tcPr>
          <w:p w14:paraId="66A5F90C"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08503ECB"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Fans</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14:paraId="0985A7C6" w14:textId="77777777" w:rsidR="00FB5511" w:rsidRPr="00E839A5" w:rsidRDefault="00FB5511" w:rsidP="00FB551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3</w:t>
            </w:r>
          </w:p>
        </w:tc>
        <w:tc>
          <w:tcPr>
            <w:tcW w:w="3685" w:type="dxa"/>
            <w:tcBorders>
              <w:top w:val="single" w:sz="8" w:space="0" w:color="auto"/>
              <w:left w:val="nil"/>
              <w:bottom w:val="single" w:sz="8" w:space="0" w:color="auto"/>
              <w:right w:val="single" w:sz="4" w:space="0" w:color="auto"/>
            </w:tcBorders>
          </w:tcPr>
          <w:p w14:paraId="678208FB"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029F6BEA"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38FBA49C" w14:textId="77777777" w:rsidR="00FB5511" w:rsidRPr="00C42124" w:rsidRDefault="00FB5511" w:rsidP="00BD4981">
            <w:pPr>
              <w:spacing w:before="0" w:after="0"/>
              <w:jc w:val="both"/>
              <w:rPr>
                <w:rFonts w:ascii="Times New Roman" w:hAnsi="Times New Roman"/>
                <w:color w:val="000000"/>
                <w:lang w:val="en-ZW" w:eastAsia="en-ZW"/>
              </w:rPr>
            </w:pPr>
          </w:p>
        </w:tc>
      </w:tr>
      <w:tr w:rsidR="003F7DF0" w:rsidRPr="00C42124" w14:paraId="77AD1BCB" w14:textId="77777777" w:rsidTr="00587E32">
        <w:trPr>
          <w:trHeight w:val="393"/>
        </w:trPr>
        <w:tc>
          <w:tcPr>
            <w:tcW w:w="0" w:type="auto"/>
            <w:vMerge/>
            <w:tcBorders>
              <w:left w:val="single" w:sz="4" w:space="0" w:color="auto"/>
              <w:right w:val="single" w:sz="8" w:space="0" w:color="auto"/>
            </w:tcBorders>
          </w:tcPr>
          <w:p w14:paraId="36BEC099"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4EEF785C"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wheels</w:t>
            </w:r>
          </w:p>
        </w:tc>
        <w:tc>
          <w:tcPr>
            <w:tcW w:w="6445" w:type="dxa"/>
            <w:tcBorders>
              <w:top w:val="nil"/>
              <w:left w:val="nil"/>
              <w:bottom w:val="single" w:sz="8" w:space="0" w:color="auto"/>
              <w:right w:val="single" w:sz="8" w:space="0" w:color="auto"/>
            </w:tcBorders>
            <w:shd w:val="clear" w:color="auto" w:fill="auto"/>
            <w:vAlign w:val="center"/>
            <w:hideMark/>
          </w:tcPr>
          <w:p w14:paraId="53E945E6" w14:textId="77777777" w:rsidR="00FB5511" w:rsidRPr="00E839A5" w:rsidRDefault="00FB5511" w:rsidP="00FB551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Mandatory</w:t>
            </w:r>
          </w:p>
        </w:tc>
        <w:tc>
          <w:tcPr>
            <w:tcW w:w="3685" w:type="dxa"/>
            <w:tcBorders>
              <w:top w:val="nil"/>
              <w:left w:val="nil"/>
              <w:bottom w:val="single" w:sz="8" w:space="0" w:color="auto"/>
              <w:right w:val="single" w:sz="4" w:space="0" w:color="auto"/>
            </w:tcBorders>
          </w:tcPr>
          <w:p w14:paraId="372B78A6"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9C047F5"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009538B5" w14:textId="77777777" w:rsidR="00FB5511" w:rsidRPr="00C42124" w:rsidRDefault="00FB5511" w:rsidP="00BD4981">
            <w:pPr>
              <w:spacing w:before="0" w:after="0"/>
              <w:jc w:val="both"/>
              <w:rPr>
                <w:rFonts w:ascii="Times New Roman" w:hAnsi="Times New Roman"/>
                <w:color w:val="000000"/>
                <w:lang w:val="en-ZW" w:eastAsia="en-ZW"/>
              </w:rPr>
            </w:pPr>
          </w:p>
        </w:tc>
      </w:tr>
      <w:tr w:rsidR="003F7DF0" w:rsidRPr="001F7D38" w14:paraId="6AAD49E8" w14:textId="77777777" w:rsidTr="00587E32">
        <w:trPr>
          <w:trHeight w:val="518"/>
        </w:trPr>
        <w:tc>
          <w:tcPr>
            <w:tcW w:w="0" w:type="auto"/>
            <w:vMerge/>
            <w:tcBorders>
              <w:left w:val="single" w:sz="4" w:space="0" w:color="auto"/>
              <w:right w:val="single" w:sz="8" w:space="0" w:color="auto"/>
            </w:tcBorders>
          </w:tcPr>
          <w:p w14:paraId="471022BF" w14:textId="77777777" w:rsidR="009C101A" w:rsidRPr="00FF7278" w:rsidRDefault="009C101A" w:rsidP="00BD4981">
            <w:pPr>
              <w:spacing w:before="0" w:after="0"/>
              <w:jc w:val="both"/>
              <w:rPr>
                <w:rFonts w:ascii="Times New Roman" w:hAnsi="Times New Roman"/>
                <w:color w:val="000000"/>
                <w:sz w:val="22"/>
                <w:szCs w:val="22"/>
                <w:lang w:val="en-ZW" w:eastAsia="en-ZW"/>
              </w:rPr>
            </w:pPr>
          </w:p>
        </w:tc>
        <w:tc>
          <w:tcPr>
            <w:tcW w:w="0" w:type="auto"/>
            <w:tcBorders>
              <w:top w:val="single" w:sz="8" w:space="0" w:color="auto"/>
              <w:left w:val="single" w:sz="4" w:space="0" w:color="auto"/>
              <w:bottom w:val="single" w:sz="4" w:space="0" w:color="auto"/>
              <w:right w:val="single" w:sz="8" w:space="0" w:color="auto"/>
            </w:tcBorders>
            <w:shd w:val="clear" w:color="auto" w:fill="auto"/>
            <w:vAlign w:val="center"/>
            <w:hideMark/>
          </w:tcPr>
          <w:p w14:paraId="5111E342" w14:textId="77777777" w:rsidR="009C101A" w:rsidRPr="00E839A5" w:rsidRDefault="009C101A" w:rsidP="009C101A">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Power</w:t>
            </w:r>
          </w:p>
        </w:tc>
        <w:tc>
          <w:tcPr>
            <w:tcW w:w="6445" w:type="dxa"/>
            <w:tcBorders>
              <w:top w:val="single" w:sz="8" w:space="0" w:color="auto"/>
              <w:left w:val="nil"/>
              <w:right w:val="single" w:sz="8" w:space="0" w:color="auto"/>
            </w:tcBorders>
            <w:shd w:val="clear" w:color="auto" w:fill="auto"/>
            <w:hideMark/>
          </w:tcPr>
          <w:p w14:paraId="36484E11" w14:textId="77777777" w:rsidR="009C101A" w:rsidRPr="00E839A5" w:rsidRDefault="009C101A" w:rsidP="00136A28">
            <w:pPr>
              <w:pStyle w:val="ListParagraph"/>
              <w:numPr>
                <w:ilvl w:val="0"/>
                <w:numId w:val="14"/>
              </w:numPr>
              <w:spacing w:after="0"/>
              <w:jc w:val="both"/>
              <w:rPr>
                <w:rFonts w:ascii="Times New Roman" w:hAnsi="Times New Roman"/>
                <w:color w:val="000000"/>
                <w:sz w:val="20"/>
                <w:szCs w:val="20"/>
                <w:lang w:val="en-ZW" w:eastAsia="en-ZW"/>
              </w:rPr>
            </w:pPr>
            <w:r w:rsidRPr="00E839A5">
              <w:rPr>
                <w:rFonts w:ascii="Times New Roman" w:hAnsi="Times New Roman"/>
                <w:color w:val="000000"/>
                <w:sz w:val="20"/>
                <w:szCs w:val="20"/>
                <w:lang w:val="en-ZW" w:eastAsia="en-ZW"/>
              </w:rPr>
              <w:t>4 Vertical electrical panels with 6 sockets (2P+E, 250V, 16 A) fixed and adapted to the 19-inch cabinet.</w:t>
            </w:r>
          </w:p>
          <w:p w14:paraId="0EE7BC05" w14:textId="77777777" w:rsidR="009C101A" w:rsidRPr="00E839A5" w:rsidRDefault="009C101A" w:rsidP="00136A28">
            <w:pPr>
              <w:pStyle w:val="ListParagraph"/>
              <w:numPr>
                <w:ilvl w:val="0"/>
                <w:numId w:val="14"/>
              </w:numPr>
              <w:spacing w:after="0"/>
              <w:jc w:val="both"/>
              <w:rPr>
                <w:rFonts w:ascii="Times New Roman" w:hAnsi="Times New Roman"/>
                <w:color w:val="000000"/>
                <w:sz w:val="20"/>
                <w:szCs w:val="20"/>
                <w:lang w:val="en-ZW" w:eastAsia="en-ZW"/>
              </w:rPr>
            </w:pPr>
            <w:r w:rsidRPr="003F7DF0">
              <w:rPr>
                <w:rFonts w:ascii="Times New Roman" w:eastAsia="Times New Roman" w:hAnsi="Times New Roman"/>
                <w:color w:val="000000"/>
                <w:sz w:val="20"/>
                <w:szCs w:val="20"/>
                <w:lang w:val="en-ZW" w:eastAsia="en-ZW"/>
              </w:rPr>
              <w:t>2 Modular electrical distribution units 32A / 220</w:t>
            </w:r>
          </w:p>
        </w:tc>
        <w:tc>
          <w:tcPr>
            <w:tcW w:w="3685" w:type="dxa"/>
            <w:tcBorders>
              <w:top w:val="single" w:sz="8" w:space="0" w:color="auto"/>
              <w:left w:val="nil"/>
              <w:right w:val="single" w:sz="4" w:space="0" w:color="auto"/>
            </w:tcBorders>
          </w:tcPr>
          <w:p w14:paraId="6B24B71F" w14:textId="77777777" w:rsidR="009C101A" w:rsidRPr="009C101A" w:rsidRDefault="009C101A" w:rsidP="009C101A">
            <w:pPr>
              <w:rPr>
                <w:rFonts w:ascii="Times New Roman" w:hAnsi="Times New Roman"/>
                <w:lang w:val="en-ZW" w:eastAsia="en-ZW"/>
              </w:rPr>
            </w:pPr>
          </w:p>
        </w:tc>
        <w:tc>
          <w:tcPr>
            <w:tcW w:w="1701" w:type="dxa"/>
            <w:tcBorders>
              <w:top w:val="single" w:sz="8" w:space="0" w:color="auto"/>
              <w:left w:val="single" w:sz="4" w:space="0" w:color="auto"/>
              <w:right w:val="single" w:sz="8" w:space="0" w:color="auto"/>
            </w:tcBorders>
          </w:tcPr>
          <w:p w14:paraId="7A922003" w14:textId="77777777" w:rsidR="009C101A" w:rsidRPr="00C42124" w:rsidRDefault="009C101A" w:rsidP="00BD4981">
            <w:pPr>
              <w:spacing w:before="0" w:after="0"/>
              <w:jc w:val="both"/>
              <w:rPr>
                <w:rFonts w:ascii="Times New Roman" w:hAnsi="Times New Roman"/>
                <w:color w:val="000000"/>
                <w:lang w:val="en-ZW" w:eastAsia="en-ZW"/>
              </w:rPr>
            </w:pPr>
          </w:p>
        </w:tc>
        <w:tc>
          <w:tcPr>
            <w:tcW w:w="1353" w:type="dxa"/>
            <w:tcBorders>
              <w:top w:val="single" w:sz="8" w:space="0" w:color="auto"/>
              <w:left w:val="nil"/>
              <w:right w:val="single" w:sz="8" w:space="0" w:color="auto"/>
            </w:tcBorders>
          </w:tcPr>
          <w:p w14:paraId="52E307C1" w14:textId="77777777" w:rsidR="009C101A" w:rsidRPr="00C42124" w:rsidRDefault="009C101A" w:rsidP="00BD4981">
            <w:pPr>
              <w:spacing w:before="0" w:after="0"/>
              <w:jc w:val="both"/>
              <w:rPr>
                <w:rFonts w:ascii="Times New Roman" w:hAnsi="Times New Roman"/>
                <w:color w:val="000000"/>
                <w:lang w:val="en-ZW" w:eastAsia="en-ZW"/>
              </w:rPr>
            </w:pPr>
          </w:p>
        </w:tc>
      </w:tr>
      <w:tr w:rsidR="003F7DF0" w:rsidRPr="00C42124" w14:paraId="14619EA7" w14:textId="77777777" w:rsidTr="00C2723E">
        <w:trPr>
          <w:trHeight w:val="289"/>
        </w:trPr>
        <w:tc>
          <w:tcPr>
            <w:tcW w:w="0" w:type="auto"/>
            <w:vMerge/>
            <w:tcBorders>
              <w:left w:val="single" w:sz="4" w:space="0" w:color="auto"/>
              <w:right w:val="single" w:sz="8" w:space="0" w:color="auto"/>
            </w:tcBorders>
          </w:tcPr>
          <w:p w14:paraId="14F93E79"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38DE5EBB" w14:textId="77777777" w:rsidR="00FB5511" w:rsidRPr="00C2723E" w:rsidRDefault="003F7DF0" w:rsidP="00BD4981">
            <w:pPr>
              <w:spacing w:before="0" w:after="0"/>
              <w:jc w:val="both"/>
              <w:rPr>
                <w:rFonts w:ascii="Times New Roman" w:hAnsi="Times New Roman"/>
                <w:color w:val="000000"/>
                <w:sz w:val="18"/>
                <w:szCs w:val="18"/>
                <w:lang w:val="en-ZW" w:eastAsia="en-ZW"/>
              </w:rPr>
            </w:pPr>
            <w:r w:rsidRPr="00C2723E">
              <w:rPr>
                <w:rFonts w:ascii="Times New Roman" w:hAnsi="Times New Roman"/>
                <w:color w:val="000000"/>
                <w:sz w:val="18"/>
                <w:szCs w:val="18"/>
                <w:lang w:val="en-ZW" w:eastAsia="en-ZW"/>
              </w:rPr>
              <w:t>KVM Switch</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14:paraId="45E4FD4E" w14:textId="77777777" w:rsidR="00FB5511" w:rsidRPr="003F7DF0" w:rsidRDefault="003F7DF0" w:rsidP="003F7DF0">
            <w:pPr>
              <w:spacing w:after="0"/>
              <w:jc w:val="both"/>
              <w:rPr>
                <w:rFonts w:ascii="Times New Roman" w:hAnsi="Times New Roman"/>
                <w:color w:val="000000"/>
                <w:lang w:val="en-ZW" w:eastAsia="en-ZW"/>
              </w:rPr>
            </w:pPr>
            <w:r w:rsidRPr="003F7DF0">
              <w:rPr>
                <w:rFonts w:ascii="Times New Roman" w:hAnsi="Times New Roman"/>
                <w:color w:val="000000"/>
                <w:lang w:val="en-ZW" w:eastAsia="en-ZW"/>
              </w:rPr>
              <w:t>KVM Switch 24 Ports</w:t>
            </w:r>
          </w:p>
        </w:tc>
        <w:tc>
          <w:tcPr>
            <w:tcW w:w="3685" w:type="dxa"/>
            <w:tcBorders>
              <w:top w:val="single" w:sz="8" w:space="0" w:color="auto"/>
              <w:left w:val="nil"/>
              <w:bottom w:val="single" w:sz="8" w:space="0" w:color="auto"/>
              <w:right w:val="single" w:sz="4" w:space="0" w:color="auto"/>
            </w:tcBorders>
          </w:tcPr>
          <w:p w14:paraId="7CD67D36"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4B8E85B0"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35ABA18E" w14:textId="77777777" w:rsidR="00FB5511" w:rsidRPr="00C42124" w:rsidRDefault="00FB5511" w:rsidP="00BD4981">
            <w:pPr>
              <w:spacing w:before="0" w:after="0"/>
              <w:jc w:val="both"/>
              <w:rPr>
                <w:rFonts w:ascii="Times New Roman" w:hAnsi="Times New Roman"/>
                <w:color w:val="000000"/>
                <w:lang w:val="en-ZW" w:eastAsia="en-ZW"/>
              </w:rPr>
            </w:pPr>
          </w:p>
        </w:tc>
      </w:tr>
      <w:tr w:rsidR="003E2F69" w:rsidRPr="001F7D38" w14:paraId="1007549A" w14:textId="77777777" w:rsidTr="00587E32">
        <w:trPr>
          <w:trHeight w:val="600"/>
        </w:trPr>
        <w:tc>
          <w:tcPr>
            <w:tcW w:w="0" w:type="auto"/>
            <w:vMerge/>
            <w:tcBorders>
              <w:left w:val="single" w:sz="4" w:space="0" w:color="auto"/>
              <w:right w:val="single" w:sz="8" w:space="0" w:color="auto"/>
            </w:tcBorders>
          </w:tcPr>
          <w:p w14:paraId="00102CE3" w14:textId="77777777" w:rsidR="003E2F69" w:rsidRPr="00FF7278" w:rsidRDefault="003E2F69"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0796A722" w14:textId="77777777" w:rsidR="003E2F69" w:rsidRDefault="003E2F69"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KVM Adapters</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14:paraId="39966C57" w14:textId="77777777" w:rsidR="003E2F69" w:rsidRPr="003F7DF0" w:rsidRDefault="003E2F69" w:rsidP="003E2F69">
            <w:pPr>
              <w:spacing w:after="0"/>
              <w:jc w:val="both"/>
              <w:rPr>
                <w:rFonts w:ascii="Times New Roman" w:hAnsi="Times New Roman"/>
                <w:color w:val="000000"/>
                <w:lang w:val="en-ZW" w:eastAsia="en-ZW"/>
              </w:rPr>
            </w:pPr>
            <w:r>
              <w:rPr>
                <w:rFonts w:ascii="Times New Roman" w:hAnsi="Times New Roman"/>
                <w:color w:val="000000"/>
                <w:lang w:val="en-ZW" w:eastAsia="en-ZW"/>
              </w:rPr>
              <w:t xml:space="preserve">24 KVM </w:t>
            </w:r>
            <w:proofErr w:type="spellStart"/>
            <w:r>
              <w:rPr>
                <w:rFonts w:ascii="Times New Roman" w:hAnsi="Times New Roman"/>
                <w:color w:val="000000"/>
                <w:lang w:val="en-ZW" w:eastAsia="en-ZW"/>
              </w:rPr>
              <w:t>Adapaters</w:t>
            </w:r>
            <w:proofErr w:type="spellEnd"/>
            <w:r>
              <w:rPr>
                <w:rFonts w:ascii="Times New Roman" w:hAnsi="Times New Roman"/>
                <w:color w:val="000000"/>
                <w:lang w:val="en-ZW" w:eastAsia="en-ZW"/>
              </w:rPr>
              <w:t xml:space="preserve"> and 24 Network cables to connect to Switch (To be used to connected servers to console).</w:t>
            </w:r>
          </w:p>
        </w:tc>
        <w:tc>
          <w:tcPr>
            <w:tcW w:w="3685" w:type="dxa"/>
            <w:tcBorders>
              <w:top w:val="single" w:sz="8" w:space="0" w:color="auto"/>
              <w:left w:val="nil"/>
              <w:bottom w:val="single" w:sz="8" w:space="0" w:color="auto"/>
              <w:right w:val="single" w:sz="4" w:space="0" w:color="auto"/>
            </w:tcBorders>
          </w:tcPr>
          <w:p w14:paraId="5AC71473" w14:textId="77777777" w:rsidR="003E2F69" w:rsidRPr="00C42124" w:rsidRDefault="003E2F69"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2268550C" w14:textId="77777777" w:rsidR="003E2F69" w:rsidRPr="00C42124" w:rsidRDefault="003E2F69"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17937BF6" w14:textId="77777777" w:rsidR="003E2F69" w:rsidRPr="00C42124" w:rsidRDefault="003E2F69" w:rsidP="00BD4981">
            <w:pPr>
              <w:spacing w:before="0" w:after="0"/>
              <w:jc w:val="both"/>
              <w:rPr>
                <w:rFonts w:ascii="Times New Roman" w:hAnsi="Times New Roman"/>
                <w:color w:val="000000"/>
                <w:lang w:val="en-ZW" w:eastAsia="en-ZW"/>
              </w:rPr>
            </w:pPr>
          </w:p>
        </w:tc>
      </w:tr>
      <w:tr w:rsidR="003F7DF0" w:rsidRPr="001F7D38" w14:paraId="267E7E07" w14:textId="77777777" w:rsidTr="00587E32">
        <w:trPr>
          <w:trHeight w:val="341"/>
        </w:trPr>
        <w:tc>
          <w:tcPr>
            <w:tcW w:w="0" w:type="auto"/>
            <w:vMerge/>
            <w:tcBorders>
              <w:left w:val="single" w:sz="4" w:space="0" w:color="auto"/>
              <w:right w:val="single" w:sz="8" w:space="0" w:color="auto"/>
            </w:tcBorders>
          </w:tcPr>
          <w:p w14:paraId="04454F52" w14:textId="77777777" w:rsidR="003F7DF0" w:rsidRPr="00FF7278" w:rsidRDefault="003F7DF0"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4" w:space="0" w:color="auto"/>
              <w:right w:val="single" w:sz="8" w:space="0" w:color="auto"/>
            </w:tcBorders>
            <w:shd w:val="clear" w:color="auto" w:fill="auto"/>
            <w:vAlign w:val="center"/>
            <w:hideMark/>
          </w:tcPr>
          <w:p w14:paraId="7200B92E" w14:textId="77777777" w:rsidR="003F7DF0" w:rsidRDefault="003F7DF0"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KVM Monitor</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14:paraId="20CD02FD" w14:textId="77777777" w:rsidR="003F7DF0" w:rsidRPr="003F7DF0" w:rsidRDefault="003F7DF0" w:rsidP="003F7DF0">
            <w:pPr>
              <w:spacing w:before="0" w:after="0"/>
              <w:jc w:val="both"/>
              <w:rPr>
                <w:rFonts w:ascii="Times New Roman" w:hAnsi="Times New Roman"/>
                <w:color w:val="000000"/>
                <w:lang w:val="en-ZW" w:eastAsia="en-ZW"/>
              </w:rPr>
            </w:pPr>
            <w:r w:rsidRPr="003F7DF0">
              <w:rPr>
                <w:rFonts w:ascii="Times New Roman" w:hAnsi="Times New Roman"/>
                <w:color w:val="000000"/>
                <w:lang w:val="en-ZW" w:eastAsia="en-ZW"/>
              </w:rPr>
              <w:t>TFT flat with sliding drawers 17</w:t>
            </w:r>
            <w:r w:rsidRPr="003F7DF0">
              <w:rPr>
                <w:rFonts w:ascii="Times New Roman" w:hAnsi="Times New Roman" w:hint="eastAsia"/>
                <w:color w:val="000000"/>
                <w:lang w:val="en-ZW" w:eastAsia="en-ZW"/>
              </w:rPr>
              <w:t>’’</w:t>
            </w:r>
            <w:r w:rsidR="003E2F69">
              <w:rPr>
                <w:rFonts w:ascii="Times New Roman" w:hAnsi="Times New Roman"/>
                <w:color w:val="000000"/>
                <w:lang w:val="en-ZW" w:eastAsia="en-ZW"/>
              </w:rPr>
              <w:t xml:space="preserve"> / 1U</w:t>
            </w:r>
          </w:p>
        </w:tc>
        <w:tc>
          <w:tcPr>
            <w:tcW w:w="3685" w:type="dxa"/>
            <w:tcBorders>
              <w:top w:val="single" w:sz="8" w:space="0" w:color="auto"/>
              <w:left w:val="nil"/>
              <w:bottom w:val="single" w:sz="8" w:space="0" w:color="auto"/>
              <w:right w:val="single" w:sz="4" w:space="0" w:color="auto"/>
            </w:tcBorders>
          </w:tcPr>
          <w:p w14:paraId="73F85F53" w14:textId="77777777" w:rsidR="003F7DF0" w:rsidRPr="00C42124" w:rsidRDefault="003F7DF0"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1A6DF4EE" w14:textId="77777777" w:rsidR="003F7DF0" w:rsidRPr="00C42124" w:rsidRDefault="003F7DF0"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075A1905" w14:textId="77777777" w:rsidR="003F7DF0" w:rsidRPr="00C42124" w:rsidRDefault="003F7DF0" w:rsidP="00BD4981">
            <w:pPr>
              <w:spacing w:before="0" w:after="0"/>
              <w:jc w:val="both"/>
              <w:rPr>
                <w:rFonts w:ascii="Times New Roman" w:hAnsi="Times New Roman"/>
                <w:color w:val="000000"/>
                <w:lang w:val="en-ZW" w:eastAsia="en-ZW"/>
              </w:rPr>
            </w:pPr>
          </w:p>
        </w:tc>
      </w:tr>
      <w:tr w:rsidR="003F7DF0" w:rsidRPr="001F7D38" w14:paraId="0B7CF619" w14:textId="77777777" w:rsidTr="005A5402">
        <w:trPr>
          <w:trHeight w:val="420"/>
        </w:trPr>
        <w:tc>
          <w:tcPr>
            <w:tcW w:w="0" w:type="auto"/>
            <w:vMerge/>
            <w:tcBorders>
              <w:left w:val="single" w:sz="4" w:space="0" w:color="auto"/>
              <w:right w:val="single" w:sz="8" w:space="0" w:color="auto"/>
            </w:tcBorders>
          </w:tcPr>
          <w:p w14:paraId="5DB5A8A2" w14:textId="77777777" w:rsidR="00FB5511" w:rsidRPr="00FF7278" w:rsidRDefault="00FB5511" w:rsidP="00BD4981">
            <w:pPr>
              <w:spacing w:before="0" w:after="0"/>
              <w:jc w:val="both"/>
              <w:rPr>
                <w:rFonts w:ascii="Times New Roman" w:hAnsi="Times New Roman"/>
                <w:color w:val="000000"/>
                <w:sz w:val="22"/>
                <w:szCs w:val="22"/>
                <w:lang w:val="en-ZW" w:eastAsia="en-ZW"/>
              </w:rPr>
            </w:pPr>
          </w:p>
        </w:tc>
        <w:tc>
          <w:tcPr>
            <w:tcW w:w="0" w:type="auto"/>
            <w:tcBorders>
              <w:top w:val="single" w:sz="4" w:space="0" w:color="auto"/>
              <w:left w:val="single" w:sz="4" w:space="0" w:color="auto"/>
              <w:bottom w:val="single" w:sz="8" w:space="0" w:color="auto"/>
              <w:right w:val="single" w:sz="8" w:space="0" w:color="auto"/>
            </w:tcBorders>
            <w:shd w:val="clear" w:color="auto" w:fill="auto"/>
            <w:vAlign w:val="center"/>
            <w:hideMark/>
          </w:tcPr>
          <w:p w14:paraId="1D1343BE"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Warranty</w:t>
            </w:r>
          </w:p>
        </w:tc>
        <w:tc>
          <w:tcPr>
            <w:tcW w:w="6445" w:type="dxa"/>
            <w:tcBorders>
              <w:top w:val="nil"/>
              <w:left w:val="nil"/>
              <w:bottom w:val="single" w:sz="8" w:space="0" w:color="auto"/>
              <w:right w:val="single" w:sz="8" w:space="0" w:color="auto"/>
            </w:tcBorders>
            <w:shd w:val="clear" w:color="auto" w:fill="auto"/>
            <w:vAlign w:val="center"/>
            <w:hideMark/>
          </w:tcPr>
          <w:p w14:paraId="071A914A" w14:textId="77777777" w:rsidR="00FB5511" w:rsidRPr="00E839A5" w:rsidRDefault="00FB5511" w:rsidP="00BD4981">
            <w:pPr>
              <w:spacing w:before="0" w:after="0"/>
              <w:jc w:val="both"/>
              <w:rPr>
                <w:rFonts w:ascii="Times New Roman" w:hAnsi="Times New Roman"/>
                <w:color w:val="000000"/>
                <w:lang w:val="en-ZW" w:eastAsia="en-ZW"/>
              </w:rPr>
            </w:pPr>
            <w:r w:rsidRPr="00E839A5">
              <w:rPr>
                <w:rFonts w:ascii="Times New Roman" w:hAnsi="Times New Roman"/>
                <w:color w:val="000000"/>
                <w:lang w:val="en-ZW" w:eastAsia="en-ZW"/>
              </w:rPr>
              <w:t>1 Year Customer replaceable unit and onsite service.</w:t>
            </w:r>
          </w:p>
        </w:tc>
        <w:tc>
          <w:tcPr>
            <w:tcW w:w="3685" w:type="dxa"/>
            <w:tcBorders>
              <w:top w:val="nil"/>
              <w:left w:val="nil"/>
              <w:bottom w:val="single" w:sz="8" w:space="0" w:color="auto"/>
              <w:right w:val="single" w:sz="4" w:space="0" w:color="auto"/>
            </w:tcBorders>
          </w:tcPr>
          <w:p w14:paraId="21447F61" w14:textId="77777777" w:rsidR="00FB5511" w:rsidRPr="00C42124" w:rsidRDefault="00FB5511"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5BD76841" w14:textId="77777777" w:rsidR="00FB5511" w:rsidRPr="00C42124" w:rsidRDefault="00FB5511"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71C77268" w14:textId="77777777" w:rsidR="00FB5511" w:rsidRPr="00C42124" w:rsidRDefault="00FB5511" w:rsidP="00BD4981">
            <w:pPr>
              <w:spacing w:before="0" w:after="0"/>
              <w:jc w:val="both"/>
              <w:rPr>
                <w:rFonts w:ascii="Times New Roman" w:hAnsi="Times New Roman"/>
                <w:color w:val="000000"/>
                <w:lang w:val="en-ZW" w:eastAsia="en-ZW"/>
              </w:rPr>
            </w:pPr>
          </w:p>
        </w:tc>
      </w:tr>
      <w:tr w:rsidR="005A5402" w:rsidRPr="001F7D38" w14:paraId="60DEE9C2" w14:textId="77777777" w:rsidTr="005A5402">
        <w:trPr>
          <w:trHeight w:val="420"/>
        </w:trPr>
        <w:tc>
          <w:tcPr>
            <w:tcW w:w="0" w:type="auto"/>
            <w:tcBorders>
              <w:left w:val="single" w:sz="4" w:space="0" w:color="auto"/>
              <w:bottom w:val="single" w:sz="8" w:space="0" w:color="auto"/>
              <w:right w:val="single" w:sz="8" w:space="0" w:color="auto"/>
            </w:tcBorders>
          </w:tcPr>
          <w:p w14:paraId="53F9C95D" w14:textId="77777777" w:rsidR="005A5402" w:rsidRPr="00FF7278" w:rsidRDefault="005A5402" w:rsidP="00BD4981">
            <w:pPr>
              <w:spacing w:before="0" w:after="0"/>
              <w:jc w:val="both"/>
              <w:rPr>
                <w:rFonts w:ascii="Times New Roman" w:hAnsi="Times New Roman"/>
                <w:color w:val="000000"/>
                <w:sz w:val="22"/>
                <w:szCs w:val="22"/>
                <w:lang w:val="en-ZW" w:eastAsia="en-ZW"/>
              </w:rPr>
            </w:pP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30AEDC0A" w14:textId="3E07784A" w:rsidR="005A5402" w:rsidRPr="00E839A5" w:rsidRDefault="005A5402"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Additional</w:t>
            </w:r>
          </w:p>
        </w:tc>
        <w:tc>
          <w:tcPr>
            <w:tcW w:w="6445" w:type="dxa"/>
            <w:tcBorders>
              <w:top w:val="single" w:sz="8" w:space="0" w:color="auto"/>
              <w:left w:val="nil"/>
              <w:bottom w:val="single" w:sz="8" w:space="0" w:color="auto"/>
              <w:right w:val="single" w:sz="8" w:space="0" w:color="auto"/>
            </w:tcBorders>
            <w:shd w:val="clear" w:color="auto" w:fill="auto"/>
            <w:vAlign w:val="center"/>
            <w:hideMark/>
          </w:tcPr>
          <w:p w14:paraId="3F3C2AA6" w14:textId="77777777" w:rsidR="005A5402" w:rsidRPr="00741A8E" w:rsidRDefault="005A5402" w:rsidP="00136A28">
            <w:pPr>
              <w:pStyle w:val="ListParagraph"/>
              <w:numPr>
                <w:ilvl w:val="0"/>
                <w:numId w:val="28"/>
              </w:numPr>
              <w:spacing w:after="0"/>
              <w:jc w:val="both"/>
              <w:rPr>
                <w:rFonts w:ascii="Times New Roman" w:eastAsia="Times New Roman" w:hAnsi="Times New Roman"/>
                <w:color w:val="000000"/>
                <w:sz w:val="20"/>
                <w:szCs w:val="20"/>
                <w:lang w:val="en-ZW" w:eastAsia="en-ZW"/>
              </w:rPr>
            </w:pPr>
            <w:r w:rsidRPr="00741A8E">
              <w:rPr>
                <w:rFonts w:ascii="Times New Roman" w:eastAsia="Times New Roman" w:hAnsi="Times New Roman"/>
                <w:color w:val="000000"/>
                <w:sz w:val="20"/>
                <w:szCs w:val="20"/>
                <w:lang w:val="en-ZW" w:eastAsia="en-ZW"/>
              </w:rPr>
              <w:t xml:space="preserve">All necessary electrical cables, network cables and accessories to install servers on rack, use with KVM devices and to start are to be provided by </w:t>
            </w:r>
            <w:proofErr w:type="gramStart"/>
            <w:r w:rsidRPr="00741A8E">
              <w:rPr>
                <w:rFonts w:ascii="Times New Roman" w:eastAsia="Times New Roman" w:hAnsi="Times New Roman"/>
                <w:color w:val="000000"/>
                <w:sz w:val="20"/>
                <w:szCs w:val="20"/>
                <w:lang w:val="en-ZW" w:eastAsia="en-ZW"/>
              </w:rPr>
              <w:t>supplier</w:t>
            </w:r>
            <w:proofErr w:type="gramEnd"/>
          </w:p>
          <w:p w14:paraId="023CF2EE" w14:textId="3D916E2B" w:rsidR="00741A8E" w:rsidRPr="00E839A5" w:rsidRDefault="00741A8E" w:rsidP="00136A28">
            <w:pPr>
              <w:pStyle w:val="ListParagraph"/>
              <w:numPr>
                <w:ilvl w:val="0"/>
                <w:numId w:val="28"/>
              </w:numPr>
              <w:spacing w:after="0"/>
              <w:jc w:val="both"/>
              <w:rPr>
                <w:rFonts w:ascii="Times New Roman" w:hAnsi="Times New Roman"/>
                <w:color w:val="000000"/>
                <w:lang w:val="en-ZW" w:eastAsia="en-ZW"/>
              </w:rPr>
            </w:pPr>
            <w:r>
              <w:rPr>
                <w:rFonts w:ascii="Times New Roman" w:eastAsia="Times New Roman" w:hAnsi="Times New Roman"/>
                <w:color w:val="000000"/>
                <w:sz w:val="20"/>
                <w:szCs w:val="20"/>
                <w:lang w:val="en-ZW" w:eastAsia="en-ZW"/>
              </w:rPr>
              <w:lastRenderedPageBreak/>
              <w:t>D</w:t>
            </w:r>
            <w:r w:rsidRPr="00483B7F">
              <w:rPr>
                <w:rFonts w:ascii="Times New Roman" w:eastAsia="Times New Roman" w:hAnsi="Times New Roman"/>
                <w:color w:val="000000"/>
                <w:sz w:val="20"/>
                <w:szCs w:val="20"/>
                <w:lang w:val="en-ZW" w:eastAsia="en-ZW"/>
              </w:rPr>
              <w:t>elivery and installation of equipment and software to be done on the Customs</w:t>
            </w:r>
            <w:r>
              <w:rPr>
                <w:rFonts w:ascii="Times New Roman" w:eastAsia="Times New Roman" w:hAnsi="Times New Roman"/>
                <w:color w:val="000000"/>
                <w:sz w:val="20"/>
                <w:szCs w:val="20"/>
                <w:lang w:val="en-ZW" w:eastAsia="en-ZW"/>
              </w:rPr>
              <w:t xml:space="preserve"> Office</w:t>
            </w:r>
            <w:r w:rsidRPr="00483B7F">
              <w:rPr>
                <w:rFonts w:ascii="Times New Roman" w:eastAsia="Times New Roman" w:hAnsi="Times New Roman"/>
                <w:color w:val="000000"/>
                <w:sz w:val="20"/>
                <w:szCs w:val="20"/>
                <w:lang w:val="en-ZW" w:eastAsia="en-ZW"/>
              </w:rPr>
              <w:t xml:space="preserve"> </w:t>
            </w:r>
            <w:proofErr w:type="spellStart"/>
            <w:r>
              <w:rPr>
                <w:rFonts w:ascii="Times New Roman" w:eastAsia="Times New Roman" w:hAnsi="Times New Roman"/>
                <w:color w:val="000000"/>
                <w:sz w:val="20"/>
                <w:szCs w:val="20"/>
                <w:lang w:val="en-ZW" w:eastAsia="en-ZW"/>
              </w:rPr>
              <w:t>DataCenter</w:t>
            </w:r>
            <w:proofErr w:type="spellEnd"/>
            <w:r w:rsidRPr="00483B7F">
              <w:rPr>
                <w:rFonts w:ascii="Times New Roman" w:eastAsia="Times New Roman" w:hAnsi="Times New Roman"/>
                <w:color w:val="000000"/>
                <w:sz w:val="20"/>
                <w:szCs w:val="20"/>
                <w:lang w:val="en-ZW" w:eastAsia="en-ZW"/>
              </w:rPr>
              <w:t xml:space="preserve"> by the supplier</w:t>
            </w:r>
          </w:p>
        </w:tc>
        <w:tc>
          <w:tcPr>
            <w:tcW w:w="3685" w:type="dxa"/>
            <w:tcBorders>
              <w:top w:val="single" w:sz="8" w:space="0" w:color="auto"/>
              <w:left w:val="nil"/>
              <w:bottom w:val="single" w:sz="8" w:space="0" w:color="auto"/>
              <w:right w:val="single" w:sz="4" w:space="0" w:color="auto"/>
            </w:tcBorders>
          </w:tcPr>
          <w:p w14:paraId="77405904" w14:textId="77777777" w:rsidR="005A5402" w:rsidRPr="00C42124" w:rsidRDefault="005A5402"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7AA3F65F" w14:textId="77777777" w:rsidR="005A5402" w:rsidRPr="00C42124" w:rsidRDefault="005A5402"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7F2F9E75" w14:textId="77777777" w:rsidR="005A5402" w:rsidRPr="00C42124" w:rsidRDefault="005A5402" w:rsidP="00BD4981">
            <w:pPr>
              <w:spacing w:before="0" w:after="0"/>
              <w:jc w:val="both"/>
              <w:rPr>
                <w:rFonts w:ascii="Times New Roman" w:hAnsi="Times New Roman"/>
                <w:color w:val="000000"/>
                <w:lang w:val="en-ZW" w:eastAsia="en-ZW"/>
              </w:rPr>
            </w:pPr>
          </w:p>
        </w:tc>
      </w:tr>
    </w:tbl>
    <w:p w14:paraId="4501F7D8" w14:textId="77777777" w:rsidR="00D52443" w:rsidRPr="00C8322F" w:rsidRDefault="00D52443" w:rsidP="00D52443">
      <w:pPr>
        <w:jc w:val="both"/>
        <w:rPr>
          <w:rFonts w:ascii="Times New Roman" w:hAnsi="Times New Roman"/>
          <w:lang w:val="en-US"/>
        </w:rPr>
      </w:pPr>
    </w:p>
    <w:p w14:paraId="5498A209" w14:textId="77777777" w:rsidR="00D52443" w:rsidRPr="00C8322F" w:rsidRDefault="00D52443" w:rsidP="00D52443">
      <w:pPr>
        <w:jc w:val="both"/>
        <w:rPr>
          <w:rFonts w:ascii="Times New Roman" w:hAnsi="Times New Roman"/>
          <w:lang w:val="en-US"/>
        </w:rPr>
      </w:pPr>
    </w:p>
    <w:p w14:paraId="677673E4" w14:textId="77777777" w:rsidR="00D52443" w:rsidRPr="00C8322F" w:rsidRDefault="00D52443" w:rsidP="00C8322F">
      <w:pPr>
        <w:jc w:val="both"/>
        <w:rPr>
          <w:rFonts w:ascii="Times New Roman" w:hAnsi="Times New Roman"/>
          <w:lang w:val="en-US"/>
        </w:rPr>
      </w:pPr>
    </w:p>
    <w:p w14:paraId="62BAB009" w14:textId="4E3792A7" w:rsidR="00363D9F" w:rsidRPr="00C8322F" w:rsidRDefault="00363D9F" w:rsidP="00093D8F">
      <w:pPr>
        <w:pStyle w:val="ListParagraph"/>
        <w:numPr>
          <w:ilvl w:val="0"/>
          <w:numId w:val="34"/>
        </w:numPr>
        <w:jc w:val="both"/>
        <w:rPr>
          <w:rFonts w:ascii="Times New Roman" w:hAnsi="Times New Roman"/>
        </w:rPr>
      </w:pPr>
      <w:r w:rsidRPr="006832B7">
        <w:rPr>
          <w:rFonts w:ascii="Times New Roman" w:hAnsi="Times New Roman"/>
          <w:b/>
          <w:bCs/>
          <w:sz w:val="24"/>
          <w:szCs w:val="24"/>
        </w:rPr>
        <w:t>Two (</w:t>
      </w:r>
      <w:r w:rsidR="004F686B" w:rsidRPr="006832B7">
        <w:rPr>
          <w:rFonts w:ascii="Times New Roman" w:hAnsi="Times New Roman"/>
          <w:b/>
          <w:bCs/>
          <w:sz w:val="24"/>
          <w:szCs w:val="24"/>
        </w:rPr>
        <w:t>0</w:t>
      </w:r>
      <w:r w:rsidR="00BE18B8" w:rsidRPr="006832B7">
        <w:rPr>
          <w:rFonts w:ascii="Times New Roman" w:hAnsi="Times New Roman"/>
          <w:b/>
          <w:bCs/>
          <w:sz w:val="24"/>
          <w:szCs w:val="24"/>
        </w:rPr>
        <w:t>2</w:t>
      </w:r>
      <w:r w:rsidRPr="006832B7">
        <w:rPr>
          <w:rFonts w:ascii="Times New Roman" w:hAnsi="Times New Roman"/>
          <w:b/>
          <w:bCs/>
          <w:sz w:val="24"/>
          <w:szCs w:val="24"/>
        </w:rPr>
        <w:t>) Server</w:t>
      </w:r>
      <w:r w:rsidR="00E33682" w:rsidRPr="006832B7">
        <w:rPr>
          <w:rFonts w:ascii="Times New Roman" w:hAnsi="Times New Roman"/>
          <w:b/>
          <w:bCs/>
          <w:sz w:val="24"/>
          <w:szCs w:val="24"/>
        </w:rPr>
        <w:t>s</w:t>
      </w:r>
      <w:r w:rsidRPr="006832B7">
        <w:rPr>
          <w:rFonts w:ascii="Times New Roman" w:hAnsi="Times New Roman"/>
          <w:b/>
          <w:bCs/>
          <w:sz w:val="24"/>
          <w:szCs w:val="24"/>
        </w:rPr>
        <w:t xml:space="preserve"> </w:t>
      </w:r>
      <w:r w:rsidR="00D1522A" w:rsidRPr="006832B7">
        <w:rPr>
          <w:rFonts w:ascii="Times New Roman" w:hAnsi="Times New Roman"/>
          <w:b/>
          <w:bCs/>
          <w:sz w:val="24"/>
          <w:szCs w:val="24"/>
        </w:rPr>
        <w:t xml:space="preserve">for Virtualization </w:t>
      </w:r>
      <w:r w:rsidRPr="006832B7">
        <w:rPr>
          <w:rFonts w:ascii="Times New Roman" w:hAnsi="Times New Roman"/>
          <w:b/>
          <w:bCs/>
          <w:sz w:val="24"/>
          <w:szCs w:val="24"/>
        </w:rPr>
        <w:t>with V</w:t>
      </w:r>
      <w:r w:rsidR="00A13ECB" w:rsidRPr="006832B7">
        <w:rPr>
          <w:rFonts w:ascii="Times New Roman" w:hAnsi="Times New Roman"/>
          <w:b/>
          <w:bCs/>
          <w:sz w:val="24"/>
          <w:szCs w:val="24"/>
        </w:rPr>
        <w:t>M</w:t>
      </w:r>
      <w:r w:rsidRPr="006832B7">
        <w:rPr>
          <w:rFonts w:ascii="Times New Roman" w:hAnsi="Times New Roman"/>
          <w:b/>
          <w:bCs/>
          <w:sz w:val="24"/>
          <w:szCs w:val="24"/>
        </w:rPr>
        <w:t>WARE</w:t>
      </w:r>
      <w:r w:rsidR="00826063" w:rsidRPr="006832B7">
        <w:rPr>
          <w:rFonts w:ascii="Times New Roman" w:hAnsi="Times New Roman"/>
          <w:b/>
          <w:bCs/>
          <w:sz w:val="24"/>
          <w:szCs w:val="24"/>
        </w:rPr>
        <w:t xml:space="preserve"> Software</w:t>
      </w:r>
    </w:p>
    <w:p w14:paraId="458621EF" w14:textId="77777777" w:rsidR="00161CC2" w:rsidRPr="006832B7" w:rsidRDefault="00161CC2" w:rsidP="00C8322F">
      <w:pPr>
        <w:pStyle w:val="ListParagraph"/>
        <w:jc w:val="both"/>
        <w:rPr>
          <w:rFonts w:ascii="Times New Roman" w:hAnsi="Times New Roman"/>
        </w:rPr>
      </w:pPr>
    </w:p>
    <w:tbl>
      <w:tblPr>
        <w:tblW w:w="9286" w:type="dxa"/>
        <w:tblInd w:w="5" w:type="dxa"/>
        <w:tblLayout w:type="fixed"/>
        <w:tblLook w:val="04A0" w:firstRow="1" w:lastRow="0" w:firstColumn="1" w:lastColumn="0" w:noHBand="0" w:noVBand="1"/>
      </w:tblPr>
      <w:tblGrid>
        <w:gridCol w:w="907"/>
        <w:gridCol w:w="931"/>
        <w:gridCol w:w="2126"/>
        <w:gridCol w:w="2268"/>
        <w:gridCol w:w="1701"/>
        <w:gridCol w:w="1353"/>
      </w:tblGrid>
      <w:tr w:rsidR="00A84AB3" w:rsidRPr="00C42124" w14:paraId="51A4FB6A" w14:textId="77777777" w:rsidTr="00A84AB3">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545C8405" w14:textId="77777777" w:rsidR="00A84AB3" w:rsidRDefault="00A84AB3" w:rsidP="00BD4981">
            <w:pPr>
              <w:spacing w:before="0" w:after="0"/>
              <w:jc w:val="both"/>
              <w:rPr>
                <w:rFonts w:ascii="Times New Roman" w:hAnsi="Times New Roman"/>
                <w:b/>
                <w:bCs/>
                <w:color w:val="000000"/>
                <w:sz w:val="24"/>
                <w:szCs w:val="24"/>
                <w:lang w:val="en-ZW" w:eastAsia="en-ZW"/>
              </w:rPr>
            </w:pPr>
          </w:p>
        </w:tc>
        <w:tc>
          <w:tcPr>
            <w:tcW w:w="931" w:type="dxa"/>
            <w:tcBorders>
              <w:top w:val="single" w:sz="8" w:space="0" w:color="auto"/>
              <w:left w:val="nil"/>
              <w:bottom w:val="single" w:sz="8" w:space="0" w:color="auto"/>
              <w:right w:val="single" w:sz="8" w:space="0" w:color="auto"/>
            </w:tcBorders>
            <w:shd w:val="clear" w:color="000000" w:fill="BFBFBF"/>
            <w:vAlign w:val="center"/>
          </w:tcPr>
          <w:p w14:paraId="7C41A840" w14:textId="6BBD1680" w:rsidR="00A84AB3" w:rsidRPr="00C42124" w:rsidRDefault="00A84AB3" w:rsidP="00BD4981">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1</w:t>
            </w:r>
          </w:p>
        </w:tc>
        <w:tc>
          <w:tcPr>
            <w:tcW w:w="2126" w:type="dxa"/>
            <w:tcBorders>
              <w:top w:val="single" w:sz="8" w:space="0" w:color="auto"/>
              <w:left w:val="nil"/>
              <w:bottom w:val="single" w:sz="8" w:space="0" w:color="auto"/>
              <w:right w:val="single" w:sz="8" w:space="0" w:color="auto"/>
            </w:tcBorders>
            <w:shd w:val="clear" w:color="000000" w:fill="BFBFBF"/>
            <w:vAlign w:val="center"/>
          </w:tcPr>
          <w:p w14:paraId="7DE0A9CA" w14:textId="382EF2F3" w:rsidR="00A84AB3" w:rsidRDefault="00A84AB3" w:rsidP="00BD4981">
            <w:pPr>
              <w:spacing w:before="0" w:after="0"/>
              <w:jc w:val="both"/>
              <w:rPr>
                <w:rFonts w:ascii="Times New Roman" w:hAnsi="Times New Roman"/>
                <w:b/>
                <w:sz w:val="22"/>
                <w:szCs w:val="22"/>
                <w:lang w:val="en-GB"/>
              </w:rPr>
            </w:pPr>
            <w:r>
              <w:rPr>
                <w:rFonts w:ascii="Times New Roman" w:hAnsi="Times New Roman"/>
                <w:b/>
                <w:sz w:val="22"/>
                <w:szCs w:val="22"/>
                <w:lang w:val="en-GB"/>
              </w:rPr>
              <w:t>2</w:t>
            </w:r>
          </w:p>
        </w:tc>
        <w:tc>
          <w:tcPr>
            <w:tcW w:w="2268" w:type="dxa"/>
            <w:tcBorders>
              <w:top w:val="single" w:sz="8" w:space="0" w:color="auto"/>
              <w:left w:val="nil"/>
              <w:bottom w:val="single" w:sz="8" w:space="0" w:color="auto"/>
              <w:right w:val="single" w:sz="4" w:space="0" w:color="auto"/>
            </w:tcBorders>
            <w:shd w:val="clear" w:color="000000" w:fill="BFBFBF"/>
          </w:tcPr>
          <w:p w14:paraId="2EDEA50B" w14:textId="1AFA9232" w:rsidR="00A84AB3" w:rsidRDefault="00A84AB3" w:rsidP="00BD4981">
            <w:pPr>
              <w:spacing w:before="0" w:after="0"/>
              <w:jc w:val="both"/>
              <w:rPr>
                <w:rFonts w:ascii="Times New Roman" w:hAnsi="Times New Roman"/>
                <w:b/>
                <w:sz w:val="22"/>
                <w:szCs w:val="22"/>
                <w:lang w:val="en-GB"/>
              </w:rPr>
            </w:pPr>
            <w:r>
              <w:rPr>
                <w:rFonts w:ascii="Times New Roman" w:hAnsi="Times New Roman"/>
                <w:b/>
                <w:sz w:val="22"/>
                <w:szCs w:val="22"/>
                <w:lang w:val="en-GB"/>
              </w:rPr>
              <w:t>3</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2E6E57CF" w14:textId="6C56EC38" w:rsidR="00A84AB3" w:rsidRPr="00064682" w:rsidRDefault="00A84AB3" w:rsidP="00BD4981">
            <w:pPr>
              <w:spacing w:before="0" w:after="0"/>
              <w:jc w:val="both"/>
              <w:rPr>
                <w:rFonts w:ascii="Times New Roman" w:hAnsi="Times New Roman"/>
                <w:b/>
                <w:sz w:val="22"/>
                <w:szCs w:val="22"/>
                <w:lang w:val="en-GB"/>
              </w:rPr>
            </w:pPr>
            <w:r>
              <w:rPr>
                <w:rFonts w:ascii="Times New Roman" w:hAnsi="Times New Roman"/>
                <w:b/>
                <w:sz w:val="22"/>
                <w:szCs w:val="22"/>
                <w:lang w:val="en-GB"/>
              </w:rPr>
              <w:t>4</w:t>
            </w:r>
          </w:p>
        </w:tc>
        <w:tc>
          <w:tcPr>
            <w:tcW w:w="1353" w:type="dxa"/>
            <w:tcBorders>
              <w:top w:val="single" w:sz="8" w:space="0" w:color="auto"/>
              <w:left w:val="nil"/>
              <w:bottom w:val="single" w:sz="8" w:space="0" w:color="auto"/>
              <w:right w:val="single" w:sz="8" w:space="0" w:color="auto"/>
            </w:tcBorders>
            <w:shd w:val="clear" w:color="000000" w:fill="BFBFBF"/>
          </w:tcPr>
          <w:p w14:paraId="5A2B7E9C" w14:textId="762F77F6" w:rsidR="00A84AB3" w:rsidRPr="00064682" w:rsidRDefault="00A84AB3" w:rsidP="00BD4981">
            <w:pPr>
              <w:spacing w:before="0" w:after="0"/>
              <w:jc w:val="both"/>
              <w:rPr>
                <w:rFonts w:ascii="Times New Roman" w:hAnsi="Times New Roman"/>
                <w:b/>
                <w:sz w:val="22"/>
                <w:szCs w:val="22"/>
                <w:lang w:val="en-GB"/>
              </w:rPr>
            </w:pPr>
            <w:r>
              <w:rPr>
                <w:rFonts w:ascii="Times New Roman" w:hAnsi="Times New Roman"/>
                <w:b/>
                <w:sz w:val="22"/>
                <w:szCs w:val="22"/>
                <w:lang w:val="en-GB"/>
              </w:rPr>
              <w:t>5</w:t>
            </w:r>
          </w:p>
        </w:tc>
      </w:tr>
      <w:tr w:rsidR="00C8322F" w:rsidRPr="00C42124" w14:paraId="5EB10A85" w14:textId="77777777" w:rsidTr="00C750B0">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2F002D13" w14:textId="77777777" w:rsidR="001020E9" w:rsidRPr="00C42124" w:rsidRDefault="001020E9" w:rsidP="00BD4981">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931" w:type="dxa"/>
            <w:tcBorders>
              <w:top w:val="single" w:sz="8" w:space="0" w:color="auto"/>
              <w:left w:val="nil"/>
              <w:bottom w:val="single" w:sz="8" w:space="0" w:color="auto"/>
              <w:right w:val="single" w:sz="8" w:space="0" w:color="auto"/>
            </w:tcBorders>
            <w:shd w:val="clear" w:color="000000" w:fill="BFBFBF"/>
            <w:vAlign w:val="center"/>
            <w:hideMark/>
          </w:tcPr>
          <w:p w14:paraId="34CE09A5" w14:textId="77777777" w:rsidR="001020E9" w:rsidRPr="00C42124" w:rsidRDefault="001020E9" w:rsidP="00BD4981">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2126" w:type="dxa"/>
            <w:tcBorders>
              <w:top w:val="single" w:sz="8" w:space="0" w:color="auto"/>
              <w:left w:val="nil"/>
              <w:bottom w:val="single" w:sz="8" w:space="0" w:color="auto"/>
              <w:right w:val="single" w:sz="8" w:space="0" w:color="auto"/>
            </w:tcBorders>
            <w:shd w:val="clear" w:color="000000" w:fill="BFBFBF"/>
            <w:vAlign w:val="center"/>
            <w:hideMark/>
          </w:tcPr>
          <w:p w14:paraId="5F54CD51" w14:textId="77777777" w:rsidR="001020E9" w:rsidRPr="00C42124" w:rsidRDefault="001020E9" w:rsidP="00BD4981">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Pr="00C644C7">
              <w:rPr>
                <w:rFonts w:ascii="Times New Roman" w:hAnsi="Times New Roman"/>
                <w:b/>
                <w:sz w:val="22"/>
                <w:szCs w:val="22"/>
                <w:lang w:val="en-US"/>
              </w:rPr>
              <w:t>of the item required</w:t>
            </w:r>
          </w:p>
        </w:tc>
        <w:tc>
          <w:tcPr>
            <w:tcW w:w="2268" w:type="dxa"/>
            <w:tcBorders>
              <w:top w:val="single" w:sz="8" w:space="0" w:color="auto"/>
              <w:left w:val="nil"/>
              <w:bottom w:val="single" w:sz="8" w:space="0" w:color="auto"/>
              <w:right w:val="single" w:sz="4" w:space="0" w:color="auto"/>
            </w:tcBorders>
            <w:shd w:val="clear" w:color="000000" w:fill="BFBFBF"/>
          </w:tcPr>
          <w:p w14:paraId="5355761D" w14:textId="77777777" w:rsidR="001020E9" w:rsidRPr="00064682" w:rsidRDefault="001020E9" w:rsidP="00BD4981">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10A120A3" w14:textId="77777777" w:rsidR="001020E9" w:rsidRPr="00C42124" w:rsidRDefault="001020E9" w:rsidP="00BD4981">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tc>
        <w:tc>
          <w:tcPr>
            <w:tcW w:w="1353" w:type="dxa"/>
            <w:tcBorders>
              <w:top w:val="single" w:sz="8" w:space="0" w:color="auto"/>
              <w:left w:val="nil"/>
              <w:bottom w:val="single" w:sz="8" w:space="0" w:color="auto"/>
              <w:right w:val="single" w:sz="8" w:space="0" w:color="auto"/>
            </w:tcBorders>
            <w:shd w:val="clear" w:color="000000" w:fill="BFBFBF"/>
          </w:tcPr>
          <w:p w14:paraId="106DC87D" w14:textId="77777777" w:rsidR="001020E9" w:rsidRPr="00C42124" w:rsidRDefault="001020E9" w:rsidP="00BD4981">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C8322F" w:rsidRPr="00C42124" w14:paraId="130AFE70" w14:textId="77777777" w:rsidTr="00236FA1">
        <w:trPr>
          <w:trHeight w:val="216"/>
        </w:trPr>
        <w:tc>
          <w:tcPr>
            <w:tcW w:w="907" w:type="dxa"/>
            <w:vMerge w:val="restart"/>
            <w:tcBorders>
              <w:top w:val="single" w:sz="8" w:space="0" w:color="auto"/>
              <w:left w:val="single" w:sz="4" w:space="0" w:color="auto"/>
              <w:right w:val="single" w:sz="8" w:space="0" w:color="auto"/>
            </w:tcBorders>
          </w:tcPr>
          <w:p w14:paraId="48ED897A" w14:textId="77777777" w:rsidR="001020E9" w:rsidRPr="007215B0" w:rsidRDefault="001020E9" w:rsidP="00BD4981">
            <w:pPr>
              <w:spacing w:before="0" w:after="0"/>
              <w:jc w:val="both"/>
              <w:rPr>
                <w:rFonts w:ascii="Times New Roman" w:hAnsi="Times New Roman"/>
                <w:color w:val="000000"/>
                <w:lang w:val="en-ZW" w:eastAsia="en-ZW"/>
              </w:rPr>
            </w:pPr>
          </w:p>
          <w:p w14:paraId="5BBFDC25" w14:textId="77777777" w:rsidR="001020E9" w:rsidRPr="007215B0" w:rsidRDefault="001020E9" w:rsidP="00826063">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Servers (</w:t>
            </w:r>
            <w:r w:rsidR="00826063">
              <w:rPr>
                <w:rFonts w:ascii="Times New Roman" w:hAnsi="Times New Roman"/>
                <w:color w:val="000000"/>
                <w:lang w:val="en-ZW" w:eastAsia="en-ZW"/>
              </w:rPr>
              <w:t>With VMWARE</w:t>
            </w:r>
            <w:r w:rsidRPr="007215B0">
              <w:rPr>
                <w:rFonts w:ascii="Times New Roman" w:hAnsi="Times New Roman"/>
                <w:color w:val="000000"/>
                <w:lang w:val="en-ZW" w:eastAsia="en-ZW"/>
              </w:rPr>
              <w:t>)</w:t>
            </w:r>
          </w:p>
        </w:tc>
        <w:tc>
          <w:tcPr>
            <w:tcW w:w="93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A6D5493" w14:textId="77777777" w:rsidR="001020E9" w:rsidRPr="009F06FA" w:rsidRDefault="001020E9" w:rsidP="00BD4981">
            <w:pPr>
              <w:spacing w:before="0" w:after="0"/>
              <w:jc w:val="both"/>
              <w:rPr>
                <w:rFonts w:ascii="Times New Roman" w:hAnsi="Times New Roman"/>
                <w:color w:val="000000"/>
                <w:sz w:val="18"/>
                <w:szCs w:val="18"/>
                <w:lang w:val="en-ZW" w:eastAsia="en-ZW"/>
              </w:rPr>
            </w:pPr>
            <w:r w:rsidRPr="009F06FA">
              <w:rPr>
                <w:rFonts w:ascii="Times New Roman" w:hAnsi="Times New Roman"/>
                <w:color w:val="000000"/>
                <w:sz w:val="18"/>
                <w:szCs w:val="18"/>
                <w:lang w:val="en-ZW" w:eastAsia="en-ZW"/>
              </w:rPr>
              <w:t>Form Factor</w:t>
            </w:r>
          </w:p>
        </w:tc>
        <w:tc>
          <w:tcPr>
            <w:tcW w:w="2126" w:type="dxa"/>
            <w:tcBorders>
              <w:top w:val="nil"/>
              <w:left w:val="nil"/>
              <w:bottom w:val="single" w:sz="8" w:space="0" w:color="auto"/>
              <w:right w:val="single" w:sz="8" w:space="0" w:color="auto"/>
            </w:tcBorders>
            <w:shd w:val="clear" w:color="auto" w:fill="auto"/>
            <w:vAlign w:val="center"/>
            <w:hideMark/>
          </w:tcPr>
          <w:p w14:paraId="7F528322"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Rack mount Server</w:t>
            </w:r>
          </w:p>
        </w:tc>
        <w:tc>
          <w:tcPr>
            <w:tcW w:w="2268" w:type="dxa"/>
            <w:tcBorders>
              <w:top w:val="nil"/>
              <w:left w:val="nil"/>
              <w:bottom w:val="single" w:sz="8" w:space="0" w:color="auto"/>
              <w:right w:val="single" w:sz="4" w:space="0" w:color="auto"/>
            </w:tcBorders>
          </w:tcPr>
          <w:p w14:paraId="1B7DB999"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4145DB01"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2FEF8696"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C42124" w14:paraId="57E07960" w14:textId="77777777" w:rsidTr="00236FA1">
        <w:trPr>
          <w:trHeight w:val="207"/>
        </w:trPr>
        <w:tc>
          <w:tcPr>
            <w:tcW w:w="907" w:type="dxa"/>
            <w:vMerge/>
            <w:tcBorders>
              <w:top w:val="single" w:sz="8" w:space="0" w:color="auto"/>
              <w:left w:val="single" w:sz="4" w:space="0" w:color="auto"/>
              <w:right w:val="single" w:sz="8" w:space="0" w:color="auto"/>
            </w:tcBorders>
          </w:tcPr>
          <w:p w14:paraId="27CFCF47"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A4FA04C" w14:textId="77777777" w:rsidR="001020E9" w:rsidRPr="009F06FA" w:rsidRDefault="001020E9" w:rsidP="00BD4981">
            <w:pPr>
              <w:spacing w:before="0" w:after="0"/>
              <w:jc w:val="both"/>
              <w:rPr>
                <w:rFonts w:ascii="Times New Roman" w:hAnsi="Times New Roman"/>
                <w:color w:val="000000"/>
                <w:sz w:val="16"/>
                <w:szCs w:val="16"/>
                <w:lang w:val="en-ZW" w:eastAsia="en-ZW"/>
              </w:rPr>
            </w:pPr>
            <w:r w:rsidRPr="009F06FA">
              <w:rPr>
                <w:rFonts w:ascii="Times New Roman" w:hAnsi="Times New Roman"/>
                <w:color w:val="000000"/>
                <w:sz w:val="16"/>
                <w:szCs w:val="16"/>
                <w:lang w:val="en-ZW" w:eastAsia="en-ZW"/>
              </w:rPr>
              <w:t>Internal Architecture</w:t>
            </w:r>
          </w:p>
        </w:tc>
        <w:tc>
          <w:tcPr>
            <w:tcW w:w="2126" w:type="dxa"/>
            <w:tcBorders>
              <w:top w:val="nil"/>
              <w:left w:val="nil"/>
              <w:bottom w:val="single" w:sz="8" w:space="0" w:color="auto"/>
              <w:right w:val="single" w:sz="8" w:space="0" w:color="auto"/>
            </w:tcBorders>
            <w:shd w:val="clear" w:color="auto" w:fill="auto"/>
            <w:vAlign w:val="center"/>
            <w:hideMark/>
          </w:tcPr>
          <w:p w14:paraId="0BC564B8"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64Bits</w:t>
            </w:r>
          </w:p>
        </w:tc>
        <w:tc>
          <w:tcPr>
            <w:tcW w:w="2268" w:type="dxa"/>
            <w:tcBorders>
              <w:top w:val="nil"/>
              <w:left w:val="nil"/>
              <w:bottom w:val="single" w:sz="8" w:space="0" w:color="auto"/>
              <w:right w:val="single" w:sz="4" w:space="0" w:color="auto"/>
            </w:tcBorders>
          </w:tcPr>
          <w:p w14:paraId="2EB5A9E8"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0A43F291"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6BBD4A83"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C42124" w14:paraId="72D8E8AD" w14:textId="77777777" w:rsidTr="00236FA1">
        <w:trPr>
          <w:trHeight w:val="349"/>
        </w:trPr>
        <w:tc>
          <w:tcPr>
            <w:tcW w:w="907" w:type="dxa"/>
            <w:vMerge/>
            <w:tcBorders>
              <w:left w:val="single" w:sz="4" w:space="0" w:color="auto"/>
              <w:right w:val="single" w:sz="8" w:space="0" w:color="auto"/>
            </w:tcBorders>
          </w:tcPr>
          <w:p w14:paraId="599D4665"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01A26776"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Processor</w:t>
            </w:r>
          </w:p>
        </w:tc>
        <w:tc>
          <w:tcPr>
            <w:tcW w:w="2126" w:type="dxa"/>
            <w:tcBorders>
              <w:top w:val="nil"/>
              <w:left w:val="nil"/>
              <w:bottom w:val="single" w:sz="8" w:space="0" w:color="auto"/>
              <w:right w:val="single" w:sz="8" w:space="0" w:color="auto"/>
            </w:tcBorders>
            <w:shd w:val="clear" w:color="auto" w:fill="auto"/>
            <w:vAlign w:val="center"/>
            <w:hideMark/>
          </w:tcPr>
          <w:p w14:paraId="4E67DA61" w14:textId="77777777" w:rsidR="001020E9" w:rsidRPr="004F686B" w:rsidRDefault="000F7362" w:rsidP="00136A28">
            <w:pPr>
              <w:pStyle w:val="ListParagraph"/>
              <w:numPr>
                <w:ilvl w:val="0"/>
                <w:numId w:val="10"/>
              </w:numPr>
              <w:spacing w:after="0"/>
              <w:jc w:val="both"/>
              <w:rPr>
                <w:rFonts w:ascii="Times New Roman" w:hAnsi="Times New Roman"/>
                <w:sz w:val="20"/>
                <w:szCs w:val="20"/>
                <w:lang w:val="en-ZW" w:eastAsia="en-ZW"/>
              </w:rPr>
            </w:pPr>
            <w:r>
              <w:rPr>
                <w:rFonts w:ascii="Times New Roman" w:hAnsi="Times New Roman"/>
                <w:sz w:val="20"/>
                <w:szCs w:val="20"/>
                <w:lang w:val="en-ZW" w:eastAsia="en-ZW"/>
              </w:rPr>
              <w:t>6</w:t>
            </w:r>
            <w:r w:rsidR="00363B55" w:rsidRPr="004F686B">
              <w:rPr>
                <w:rFonts w:ascii="Times New Roman" w:hAnsi="Times New Roman"/>
                <w:sz w:val="20"/>
                <w:szCs w:val="20"/>
                <w:lang w:val="en-ZW" w:eastAsia="en-ZW"/>
              </w:rPr>
              <w:t xml:space="preserve"> </w:t>
            </w:r>
            <w:r w:rsidR="001020E9" w:rsidRPr="004F686B">
              <w:rPr>
                <w:rFonts w:ascii="Times New Roman" w:hAnsi="Times New Roman"/>
                <w:sz w:val="20"/>
                <w:szCs w:val="20"/>
                <w:lang w:val="en-ZW" w:eastAsia="en-ZW"/>
              </w:rPr>
              <w:t>CPU modules, each with one Intel® processor</w:t>
            </w:r>
          </w:p>
          <w:p w14:paraId="0131A425" w14:textId="77777777" w:rsidR="00A639BD" w:rsidRPr="004F686B" w:rsidRDefault="00A639BD" w:rsidP="00136A28">
            <w:pPr>
              <w:pStyle w:val="ListParagraph"/>
              <w:numPr>
                <w:ilvl w:val="0"/>
                <w:numId w:val="10"/>
              </w:numPr>
              <w:spacing w:after="0"/>
              <w:jc w:val="both"/>
              <w:rPr>
                <w:rFonts w:ascii="Times New Roman" w:hAnsi="Times New Roman"/>
                <w:sz w:val="20"/>
                <w:szCs w:val="20"/>
                <w:lang w:val="en-ZW" w:eastAsia="en-ZW"/>
              </w:rPr>
            </w:pPr>
            <w:r w:rsidRPr="004F686B">
              <w:rPr>
                <w:rFonts w:ascii="Times New Roman" w:hAnsi="Times New Roman"/>
                <w:sz w:val="20"/>
                <w:szCs w:val="20"/>
                <w:lang w:val="en-ZW" w:eastAsia="en-ZW"/>
              </w:rPr>
              <w:t xml:space="preserve">Cores (One processor): </w:t>
            </w:r>
            <w:r w:rsidR="00623C84" w:rsidRPr="004F686B">
              <w:rPr>
                <w:rFonts w:ascii="Times New Roman" w:hAnsi="Times New Roman"/>
                <w:sz w:val="20"/>
                <w:szCs w:val="20"/>
                <w:lang w:val="en-ZW" w:eastAsia="en-ZW"/>
              </w:rPr>
              <w:t xml:space="preserve"> 2</w:t>
            </w:r>
            <w:r w:rsidR="00563D91">
              <w:rPr>
                <w:rFonts w:ascii="Times New Roman" w:hAnsi="Times New Roman"/>
                <w:sz w:val="20"/>
                <w:szCs w:val="20"/>
                <w:lang w:val="en-ZW" w:eastAsia="en-ZW"/>
              </w:rPr>
              <w:t>0</w:t>
            </w:r>
          </w:p>
          <w:p w14:paraId="6872C368" w14:textId="77777777" w:rsidR="00A639BD" w:rsidRPr="004F686B" w:rsidRDefault="00A639BD" w:rsidP="00136A28">
            <w:pPr>
              <w:pStyle w:val="ListParagraph"/>
              <w:numPr>
                <w:ilvl w:val="0"/>
                <w:numId w:val="10"/>
              </w:numPr>
              <w:spacing w:after="0"/>
              <w:jc w:val="both"/>
              <w:rPr>
                <w:rFonts w:ascii="Times New Roman" w:hAnsi="Times New Roman"/>
                <w:sz w:val="20"/>
                <w:szCs w:val="20"/>
                <w:lang w:val="en-ZW" w:eastAsia="en-ZW"/>
              </w:rPr>
            </w:pPr>
            <w:proofErr w:type="spellStart"/>
            <w:r w:rsidRPr="004F686B">
              <w:rPr>
                <w:rFonts w:ascii="Times New Roman" w:hAnsi="Times New Roman"/>
                <w:sz w:val="20"/>
                <w:szCs w:val="20"/>
                <w:lang w:val="en-ZW" w:eastAsia="en-ZW"/>
              </w:rPr>
              <w:t>Theads</w:t>
            </w:r>
            <w:proofErr w:type="spellEnd"/>
            <w:r w:rsidRPr="004F686B">
              <w:rPr>
                <w:rFonts w:ascii="Times New Roman" w:hAnsi="Times New Roman"/>
                <w:sz w:val="20"/>
                <w:szCs w:val="20"/>
                <w:lang w:val="en-ZW" w:eastAsia="en-ZW"/>
              </w:rPr>
              <w:t xml:space="preserve"> (One processor): UP </w:t>
            </w:r>
            <w:proofErr w:type="gramStart"/>
            <w:r w:rsidRPr="004F686B">
              <w:rPr>
                <w:rFonts w:ascii="Times New Roman" w:hAnsi="Times New Roman"/>
                <w:sz w:val="20"/>
                <w:szCs w:val="20"/>
                <w:lang w:val="en-ZW" w:eastAsia="en-ZW"/>
              </w:rPr>
              <w:t xml:space="preserve">to </w:t>
            </w:r>
            <w:r w:rsidR="00623C84" w:rsidRPr="004F686B">
              <w:rPr>
                <w:rFonts w:ascii="Times New Roman" w:hAnsi="Times New Roman"/>
                <w:sz w:val="20"/>
                <w:szCs w:val="20"/>
                <w:lang w:val="en-ZW" w:eastAsia="en-ZW"/>
              </w:rPr>
              <w:t xml:space="preserve"> 4</w:t>
            </w:r>
            <w:r w:rsidR="00563D91">
              <w:rPr>
                <w:rFonts w:ascii="Times New Roman" w:hAnsi="Times New Roman"/>
                <w:sz w:val="20"/>
                <w:szCs w:val="20"/>
                <w:lang w:val="en-ZW" w:eastAsia="en-ZW"/>
              </w:rPr>
              <w:t>0</w:t>
            </w:r>
            <w:proofErr w:type="gramEnd"/>
          </w:p>
          <w:p w14:paraId="081D0C1E" w14:textId="77777777" w:rsidR="00623C84" w:rsidRDefault="00A639BD" w:rsidP="00F103D9">
            <w:pPr>
              <w:pStyle w:val="ListParagraph"/>
              <w:numPr>
                <w:ilvl w:val="0"/>
                <w:numId w:val="10"/>
              </w:numPr>
              <w:spacing w:after="0"/>
              <w:jc w:val="both"/>
              <w:rPr>
                <w:rFonts w:ascii="Times New Roman" w:hAnsi="Times New Roman"/>
                <w:sz w:val="20"/>
                <w:szCs w:val="20"/>
                <w:lang w:val="en-ZW" w:eastAsia="en-ZW"/>
              </w:rPr>
            </w:pPr>
            <w:r w:rsidRPr="004F686B">
              <w:rPr>
                <w:rFonts w:ascii="Times New Roman" w:hAnsi="Times New Roman"/>
                <w:sz w:val="20"/>
                <w:szCs w:val="20"/>
                <w:lang w:val="en-ZW" w:eastAsia="en-ZW"/>
              </w:rPr>
              <w:t>Cache Memory (Level 3</w:t>
            </w:r>
            <w:proofErr w:type="gramStart"/>
            <w:r w:rsidRPr="004F686B">
              <w:rPr>
                <w:rFonts w:ascii="Times New Roman" w:hAnsi="Times New Roman"/>
                <w:sz w:val="20"/>
                <w:szCs w:val="20"/>
                <w:lang w:val="en-ZW" w:eastAsia="en-ZW"/>
              </w:rPr>
              <w:t>) :</w:t>
            </w:r>
            <w:proofErr w:type="gramEnd"/>
            <w:r w:rsidRPr="004F686B">
              <w:rPr>
                <w:rFonts w:ascii="Times New Roman" w:hAnsi="Times New Roman"/>
                <w:sz w:val="20"/>
                <w:szCs w:val="20"/>
                <w:lang w:val="en-ZW" w:eastAsia="en-ZW"/>
              </w:rPr>
              <w:t xml:space="preserve"> </w:t>
            </w:r>
            <w:r w:rsidR="00563D91">
              <w:rPr>
                <w:rFonts w:ascii="Times New Roman" w:hAnsi="Times New Roman"/>
                <w:sz w:val="20"/>
                <w:szCs w:val="20"/>
                <w:lang w:val="en-ZW" w:eastAsia="en-ZW"/>
              </w:rPr>
              <w:t>25</w:t>
            </w:r>
            <w:r w:rsidR="00623C84" w:rsidRPr="004F686B">
              <w:rPr>
                <w:rFonts w:ascii="Times New Roman" w:hAnsi="Times New Roman"/>
                <w:sz w:val="20"/>
                <w:szCs w:val="20"/>
                <w:lang w:val="en-ZW" w:eastAsia="en-ZW"/>
              </w:rPr>
              <w:t xml:space="preserve"> </w:t>
            </w:r>
            <w:r w:rsidRPr="004F686B">
              <w:rPr>
                <w:rFonts w:ascii="Times New Roman" w:hAnsi="Times New Roman"/>
                <w:sz w:val="20"/>
                <w:szCs w:val="20"/>
                <w:lang w:val="en-ZW" w:eastAsia="en-ZW"/>
              </w:rPr>
              <w:t>Mb</w:t>
            </w:r>
          </w:p>
          <w:p w14:paraId="6719127B" w14:textId="591692D6" w:rsidR="00F103D9" w:rsidRPr="00F103D9" w:rsidRDefault="00F103D9" w:rsidP="00F103D9">
            <w:pPr>
              <w:pStyle w:val="ListParagraph"/>
              <w:numPr>
                <w:ilvl w:val="0"/>
                <w:numId w:val="10"/>
              </w:numPr>
              <w:spacing w:after="0"/>
              <w:jc w:val="both"/>
              <w:rPr>
                <w:rFonts w:ascii="Times New Roman" w:hAnsi="Times New Roman"/>
                <w:sz w:val="20"/>
                <w:szCs w:val="20"/>
                <w:lang w:val="en-ZW" w:eastAsia="en-ZW"/>
              </w:rPr>
            </w:pPr>
            <w:r>
              <w:rPr>
                <w:rFonts w:ascii="Times New Roman" w:hAnsi="Times New Roman"/>
                <w:sz w:val="20"/>
                <w:szCs w:val="20"/>
                <w:lang w:val="en-ZW" w:eastAsia="en-ZW"/>
              </w:rPr>
              <w:t>Supported memory 2 TB</w:t>
            </w:r>
          </w:p>
        </w:tc>
        <w:tc>
          <w:tcPr>
            <w:tcW w:w="2268" w:type="dxa"/>
            <w:tcBorders>
              <w:top w:val="nil"/>
              <w:left w:val="nil"/>
              <w:bottom w:val="single" w:sz="8" w:space="0" w:color="auto"/>
              <w:right w:val="single" w:sz="4" w:space="0" w:color="auto"/>
            </w:tcBorders>
          </w:tcPr>
          <w:p w14:paraId="47E6E46E"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7FD63170"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5733A1F4"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1F7D38" w14:paraId="67717413" w14:textId="77777777" w:rsidTr="00236FA1">
        <w:trPr>
          <w:trHeight w:val="300"/>
        </w:trPr>
        <w:tc>
          <w:tcPr>
            <w:tcW w:w="907" w:type="dxa"/>
            <w:vMerge/>
            <w:tcBorders>
              <w:left w:val="single" w:sz="4" w:space="0" w:color="auto"/>
              <w:right w:val="single" w:sz="8" w:space="0" w:color="auto"/>
            </w:tcBorders>
          </w:tcPr>
          <w:p w14:paraId="0663294A"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533B9DA"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Memory</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4C6D9BFD" w14:textId="77777777" w:rsidR="001020E9" w:rsidRPr="007215B0" w:rsidRDefault="00563D91" w:rsidP="00953CDA">
            <w:pPr>
              <w:spacing w:before="0" w:after="0"/>
              <w:jc w:val="both"/>
              <w:rPr>
                <w:rFonts w:ascii="Times New Roman" w:hAnsi="Times New Roman"/>
                <w:color w:val="000000"/>
                <w:lang w:val="en-ZW" w:eastAsia="en-ZW"/>
              </w:rPr>
            </w:pPr>
            <w:r>
              <w:rPr>
                <w:rFonts w:ascii="Times New Roman" w:hAnsi="Times New Roman"/>
                <w:color w:val="000000"/>
                <w:lang w:val="en-ZW" w:eastAsia="en-ZW"/>
              </w:rPr>
              <w:t>4</w:t>
            </w:r>
            <w:r w:rsidR="00953CDA">
              <w:rPr>
                <w:rFonts w:ascii="Times New Roman" w:hAnsi="Times New Roman"/>
                <w:color w:val="000000"/>
                <w:lang w:val="en-ZW" w:eastAsia="en-ZW"/>
              </w:rPr>
              <w:t>0</w:t>
            </w:r>
            <w:r w:rsidR="00953CDA" w:rsidRPr="007215B0">
              <w:rPr>
                <w:rFonts w:ascii="Times New Roman" w:hAnsi="Times New Roman"/>
                <w:color w:val="000000"/>
                <w:lang w:val="en-ZW" w:eastAsia="en-ZW"/>
              </w:rPr>
              <w:t xml:space="preserve"> </w:t>
            </w:r>
            <w:r w:rsidR="001020E9" w:rsidRPr="007215B0">
              <w:rPr>
                <w:rFonts w:ascii="Times New Roman" w:hAnsi="Times New Roman"/>
                <w:color w:val="000000"/>
                <w:lang w:val="en-ZW" w:eastAsia="en-ZW"/>
              </w:rPr>
              <w:t>DIMM Slots –</w:t>
            </w:r>
            <w:r w:rsidR="00953CDA">
              <w:rPr>
                <w:rFonts w:ascii="Times New Roman" w:hAnsi="Times New Roman"/>
                <w:color w:val="000000"/>
                <w:lang w:val="en-ZW" w:eastAsia="en-ZW"/>
              </w:rPr>
              <w:t xml:space="preserve">2 TB </w:t>
            </w:r>
            <w:r w:rsidR="001020E9" w:rsidRPr="007215B0">
              <w:rPr>
                <w:rFonts w:ascii="Times New Roman" w:hAnsi="Times New Roman"/>
                <w:color w:val="000000"/>
                <w:lang w:val="en-ZW" w:eastAsia="en-ZW"/>
              </w:rPr>
              <w:t>of DDR4 ECC DIMM memory</w:t>
            </w:r>
          </w:p>
        </w:tc>
        <w:tc>
          <w:tcPr>
            <w:tcW w:w="2268" w:type="dxa"/>
            <w:tcBorders>
              <w:top w:val="single" w:sz="8" w:space="0" w:color="auto"/>
              <w:left w:val="nil"/>
              <w:bottom w:val="single" w:sz="8" w:space="0" w:color="auto"/>
              <w:right w:val="single" w:sz="4" w:space="0" w:color="auto"/>
            </w:tcBorders>
          </w:tcPr>
          <w:p w14:paraId="240610CE"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17BF64C9"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248A4478"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C42124" w14:paraId="62328098" w14:textId="77777777" w:rsidTr="00236FA1">
        <w:trPr>
          <w:trHeight w:val="910"/>
        </w:trPr>
        <w:tc>
          <w:tcPr>
            <w:tcW w:w="907" w:type="dxa"/>
            <w:vMerge/>
            <w:tcBorders>
              <w:left w:val="single" w:sz="4" w:space="0" w:color="auto"/>
              <w:right w:val="single" w:sz="8" w:space="0" w:color="auto"/>
            </w:tcBorders>
          </w:tcPr>
          <w:p w14:paraId="067EFDDC"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0DD8530"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Internal Storage</w:t>
            </w:r>
          </w:p>
        </w:tc>
        <w:tc>
          <w:tcPr>
            <w:tcW w:w="2126" w:type="dxa"/>
            <w:tcBorders>
              <w:top w:val="nil"/>
              <w:left w:val="nil"/>
              <w:bottom w:val="single" w:sz="8" w:space="0" w:color="auto"/>
              <w:right w:val="single" w:sz="8" w:space="0" w:color="auto"/>
            </w:tcBorders>
            <w:shd w:val="clear" w:color="auto" w:fill="auto"/>
            <w:vAlign w:val="center"/>
            <w:hideMark/>
          </w:tcPr>
          <w:p w14:paraId="5D4B58FA" w14:textId="77777777" w:rsidR="001020E9" w:rsidRPr="007215B0" w:rsidRDefault="001020E9" w:rsidP="00136A28">
            <w:pPr>
              <w:pStyle w:val="ListParagraph"/>
              <w:numPr>
                <w:ilvl w:val="0"/>
                <w:numId w:val="9"/>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Five (05) 2.5-inch SAS-3 rear-accessible, hot-swappable drive bays. </w:t>
            </w:r>
          </w:p>
          <w:p w14:paraId="2EA16728" w14:textId="77777777" w:rsidR="001020E9" w:rsidRPr="007215B0" w:rsidRDefault="001020E9" w:rsidP="00136A28">
            <w:pPr>
              <w:pStyle w:val="ListParagraph"/>
              <w:numPr>
                <w:ilvl w:val="0"/>
                <w:numId w:val="9"/>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Size each disk </w:t>
            </w:r>
            <w:r w:rsidR="00977608">
              <w:rPr>
                <w:rFonts w:ascii="Times New Roman" w:hAnsi="Times New Roman"/>
                <w:color w:val="000000"/>
                <w:sz w:val="20"/>
                <w:szCs w:val="20"/>
                <w:lang w:val="en-ZW" w:eastAsia="en-ZW"/>
              </w:rPr>
              <w:t>1Tb</w:t>
            </w:r>
            <w:r w:rsidRPr="007215B0">
              <w:rPr>
                <w:rFonts w:ascii="Times New Roman" w:hAnsi="Times New Roman"/>
                <w:color w:val="000000"/>
                <w:sz w:val="20"/>
                <w:szCs w:val="20"/>
                <w:lang w:val="en-ZW" w:eastAsia="en-ZW"/>
              </w:rPr>
              <w:t>.</w:t>
            </w:r>
          </w:p>
          <w:p w14:paraId="00FF386F" w14:textId="77777777" w:rsidR="001020E9" w:rsidRPr="007215B0" w:rsidRDefault="001020E9" w:rsidP="00136A28">
            <w:pPr>
              <w:pStyle w:val="ListParagraph"/>
              <w:numPr>
                <w:ilvl w:val="0"/>
                <w:numId w:val="9"/>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Supporting RAID levels 0, 1, 5, 6, 10, 50</w:t>
            </w:r>
            <w:r w:rsidR="00977608">
              <w:rPr>
                <w:rFonts w:ascii="Times New Roman" w:hAnsi="Times New Roman"/>
                <w:color w:val="000000"/>
                <w:sz w:val="20"/>
                <w:szCs w:val="20"/>
                <w:lang w:val="en-ZW" w:eastAsia="en-ZW"/>
              </w:rPr>
              <w:t>.</w:t>
            </w:r>
          </w:p>
        </w:tc>
        <w:tc>
          <w:tcPr>
            <w:tcW w:w="2268" w:type="dxa"/>
            <w:tcBorders>
              <w:top w:val="nil"/>
              <w:left w:val="nil"/>
              <w:bottom w:val="single" w:sz="8" w:space="0" w:color="auto"/>
              <w:right w:val="single" w:sz="4" w:space="0" w:color="auto"/>
            </w:tcBorders>
          </w:tcPr>
          <w:p w14:paraId="5A24B810"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4DB6316D"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61931250"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1F7D38" w14:paraId="109F8A84" w14:textId="77777777" w:rsidTr="00236FA1">
        <w:trPr>
          <w:trHeight w:val="420"/>
        </w:trPr>
        <w:tc>
          <w:tcPr>
            <w:tcW w:w="907" w:type="dxa"/>
            <w:vMerge/>
            <w:tcBorders>
              <w:left w:val="single" w:sz="4" w:space="0" w:color="auto"/>
              <w:right w:val="single" w:sz="8" w:space="0" w:color="auto"/>
            </w:tcBorders>
          </w:tcPr>
          <w:p w14:paraId="467C38E3"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69F24FF"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External Storage support</w:t>
            </w:r>
          </w:p>
        </w:tc>
        <w:tc>
          <w:tcPr>
            <w:tcW w:w="2126" w:type="dxa"/>
            <w:tcBorders>
              <w:top w:val="nil"/>
              <w:left w:val="nil"/>
              <w:bottom w:val="single" w:sz="8" w:space="0" w:color="auto"/>
              <w:right w:val="single" w:sz="8" w:space="0" w:color="auto"/>
            </w:tcBorders>
            <w:shd w:val="clear" w:color="auto" w:fill="auto"/>
            <w:vAlign w:val="center"/>
            <w:hideMark/>
          </w:tcPr>
          <w:p w14:paraId="425B1DE2" w14:textId="77777777" w:rsidR="001020E9" w:rsidRPr="00A60779" w:rsidRDefault="001020E9" w:rsidP="00136A28">
            <w:pPr>
              <w:pStyle w:val="ListParagraph"/>
              <w:numPr>
                <w:ilvl w:val="0"/>
                <w:numId w:val="9"/>
              </w:numPr>
              <w:spacing w:after="0"/>
              <w:jc w:val="both"/>
              <w:rPr>
                <w:rFonts w:ascii="Times New Roman" w:eastAsia="Times New Roman" w:hAnsi="Times New Roman"/>
                <w:color w:val="000000"/>
                <w:sz w:val="20"/>
                <w:szCs w:val="20"/>
                <w:lang w:val="en-ZW" w:eastAsia="en-ZW"/>
              </w:rPr>
            </w:pPr>
            <w:r w:rsidRPr="00A60779">
              <w:rPr>
                <w:rFonts w:ascii="Times New Roman" w:eastAsia="Times New Roman" w:hAnsi="Times New Roman"/>
                <w:color w:val="000000"/>
                <w:sz w:val="20"/>
                <w:szCs w:val="20"/>
                <w:lang w:val="en-ZW" w:eastAsia="en-ZW"/>
              </w:rPr>
              <w:t xml:space="preserve">4 ports Fibre Channel HBAs </w:t>
            </w:r>
          </w:p>
          <w:p w14:paraId="3C963960" w14:textId="77777777" w:rsidR="00A60779" w:rsidRPr="009E3EBB" w:rsidRDefault="00A60779" w:rsidP="00136A28">
            <w:pPr>
              <w:pStyle w:val="ListParagraph"/>
              <w:numPr>
                <w:ilvl w:val="0"/>
                <w:numId w:val="9"/>
              </w:numPr>
              <w:spacing w:after="0"/>
              <w:jc w:val="both"/>
              <w:rPr>
                <w:rFonts w:ascii="Times New Roman" w:eastAsia="Times New Roman" w:hAnsi="Times New Roman"/>
                <w:color w:val="000000"/>
                <w:sz w:val="20"/>
                <w:szCs w:val="20"/>
                <w:lang w:val="en-ZW" w:eastAsia="en-ZW"/>
              </w:rPr>
            </w:pPr>
            <w:r w:rsidRPr="009E3EBB">
              <w:rPr>
                <w:rFonts w:ascii="Times New Roman" w:eastAsia="Times New Roman" w:hAnsi="Times New Roman"/>
                <w:color w:val="000000"/>
                <w:sz w:val="20"/>
                <w:szCs w:val="20"/>
                <w:lang w:val="en-ZW" w:eastAsia="en-ZW"/>
              </w:rPr>
              <w:t xml:space="preserve">4 X SFP+ (16Gb) </w:t>
            </w:r>
            <w:proofErr w:type="gramStart"/>
            <w:r w:rsidRPr="009E3EBB">
              <w:rPr>
                <w:rFonts w:ascii="Times New Roman" w:eastAsia="Times New Roman" w:hAnsi="Times New Roman"/>
                <w:color w:val="000000"/>
                <w:sz w:val="20"/>
                <w:szCs w:val="20"/>
                <w:lang w:val="en-ZW" w:eastAsia="en-ZW"/>
              </w:rPr>
              <w:t>transceivers;</w:t>
            </w:r>
            <w:proofErr w:type="gramEnd"/>
          </w:p>
          <w:p w14:paraId="6A23DC48" w14:textId="77777777" w:rsidR="00A60779" w:rsidRPr="00A60779" w:rsidRDefault="00A60779" w:rsidP="00136A28">
            <w:pPr>
              <w:pStyle w:val="ListParagraph"/>
              <w:numPr>
                <w:ilvl w:val="0"/>
                <w:numId w:val="9"/>
              </w:numPr>
              <w:spacing w:after="0"/>
              <w:jc w:val="both"/>
              <w:rPr>
                <w:rFonts w:ascii="Times New Roman" w:hAnsi="Times New Roman"/>
                <w:color w:val="000000"/>
                <w:lang w:val="en-ZW" w:eastAsia="en-ZW"/>
              </w:rPr>
            </w:pPr>
            <w:r w:rsidRPr="00A60779">
              <w:rPr>
                <w:rFonts w:ascii="Times New Roman" w:eastAsia="Times New Roman" w:hAnsi="Times New Roman"/>
                <w:color w:val="000000"/>
                <w:sz w:val="20"/>
                <w:szCs w:val="20"/>
                <w:lang w:val="en-ZW" w:eastAsia="en-ZW"/>
              </w:rPr>
              <w:t>4 X ST-ST, Multimode OM2, Duplex, 50/125, length 3Meters.</w:t>
            </w:r>
          </w:p>
        </w:tc>
        <w:tc>
          <w:tcPr>
            <w:tcW w:w="2268" w:type="dxa"/>
            <w:tcBorders>
              <w:top w:val="nil"/>
              <w:left w:val="nil"/>
              <w:bottom w:val="single" w:sz="8" w:space="0" w:color="auto"/>
              <w:right w:val="single" w:sz="4" w:space="0" w:color="auto"/>
            </w:tcBorders>
          </w:tcPr>
          <w:p w14:paraId="7CC6B023"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6D6023D3"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1C4B5243"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C42124" w14:paraId="4FEA8BD2" w14:textId="77777777" w:rsidTr="00236FA1">
        <w:trPr>
          <w:trHeight w:val="265"/>
        </w:trPr>
        <w:tc>
          <w:tcPr>
            <w:tcW w:w="907" w:type="dxa"/>
            <w:vMerge/>
            <w:tcBorders>
              <w:left w:val="single" w:sz="4" w:space="0" w:color="auto"/>
              <w:right w:val="single" w:sz="8" w:space="0" w:color="auto"/>
            </w:tcBorders>
          </w:tcPr>
          <w:p w14:paraId="5391A9F1"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631610A"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RAID Support</w:t>
            </w:r>
          </w:p>
        </w:tc>
        <w:tc>
          <w:tcPr>
            <w:tcW w:w="2126" w:type="dxa"/>
            <w:tcBorders>
              <w:top w:val="nil"/>
              <w:left w:val="nil"/>
              <w:bottom w:val="single" w:sz="8" w:space="0" w:color="auto"/>
              <w:right w:val="single" w:sz="8" w:space="0" w:color="auto"/>
            </w:tcBorders>
            <w:shd w:val="clear" w:color="auto" w:fill="auto"/>
            <w:vAlign w:val="center"/>
            <w:hideMark/>
          </w:tcPr>
          <w:p w14:paraId="7F6471FA"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Support for RAID 0, 1, 5, 6, 10</w:t>
            </w:r>
          </w:p>
        </w:tc>
        <w:tc>
          <w:tcPr>
            <w:tcW w:w="2268" w:type="dxa"/>
            <w:tcBorders>
              <w:top w:val="nil"/>
              <w:left w:val="nil"/>
              <w:bottom w:val="single" w:sz="8" w:space="0" w:color="auto"/>
              <w:right w:val="single" w:sz="4" w:space="0" w:color="auto"/>
            </w:tcBorders>
          </w:tcPr>
          <w:p w14:paraId="4B75909C"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78399632"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54440116"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1F7D38" w14:paraId="09EF7ED9" w14:textId="77777777" w:rsidTr="00236FA1">
        <w:trPr>
          <w:trHeight w:val="683"/>
        </w:trPr>
        <w:tc>
          <w:tcPr>
            <w:tcW w:w="907" w:type="dxa"/>
            <w:vMerge/>
            <w:tcBorders>
              <w:left w:val="single" w:sz="4" w:space="0" w:color="auto"/>
              <w:right w:val="single" w:sz="8" w:space="0" w:color="auto"/>
            </w:tcBorders>
          </w:tcPr>
          <w:p w14:paraId="7402E787"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2E7929FE"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Network Interface</w:t>
            </w:r>
          </w:p>
        </w:tc>
        <w:tc>
          <w:tcPr>
            <w:tcW w:w="2126" w:type="dxa"/>
            <w:tcBorders>
              <w:top w:val="nil"/>
              <w:left w:val="nil"/>
              <w:bottom w:val="single" w:sz="8" w:space="0" w:color="auto"/>
              <w:right w:val="single" w:sz="8" w:space="0" w:color="auto"/>
            </w:tcBorders>
            <w:shd w:val="clear" w:color="auto" w:fill="auto"/>
            <w:vAlign w:val="center"/>
            <w:hideMark/>
          </w:tcPr>
          <w:p w14:paraId="794CCA2A" w14:textId="77777777" w:rsidR="009F06FA" w:rsidRPr="009F06FA" w:rsidRDefault="009F06FA" w:rsidP="00136A28">
            <w:pPr>
              <w:pStyle w:val="ListParagraph"/>
              <w:numPr>
                <w:ilvl w:val="0"/>
                <w:numId w:val="29"/>
              </w:numPr>
              <w:spacing w:after="0"/>
              <w:jc w:val="both"/>
              <w:rPr>
                <w:rFonts w:ascii="Times New Roman" w:hAnsi="Times New Roman"/>
                <w:color w:val="000000"/>
                <w:sz w:val="20"/>
                <w:szCs w:val="20"/>
                <w:lang w:val="en-ZW" w:eastAsia="en-ZW"/>
              </w:rPr>
            </w:pPr>
            <w:r w:rsidRPr="009F06FA">
              <w:rPr>
                <w:rFonts w:ascii="Times New Roman" w:hAnsi="Times New Roman"/>
                <w:color w:val="000000"/>
                <w:sz w:val="20"/>
                <w:szCs w:val="20"/>
                <w:lang w:val="en-ZW" w:eastAsia="en-ZW"/>
              </w:rPr>
              <w:t xml:space="preserve">Eight 10 GbE onboard Ethernet copper ports. </w:t>
            </w:r>
            <w:r w:rsidR="00020D4D">
              <w:rPr>
                <w:rFonts w:ascii="Times New Roman" w:hAnsi="Times New Roman"/>
                <w:color w:val="000000"/>
                <w:sz w:val="20"/>
                <w:szCs w:val="20"/>
                <w:lang w:val="en-ZW" w:eastAsia="en-ZW"/>
              </w:rPr>
              <w:t>Eight</w:t>
            </w:r>
            <w:r w:rsidRPr="009F06FA">
              <w:rPr>
                <w:rFonts w:ascii="Times New Roman" w:hAnsi="Times New Roman"/>
                <w:color w:val="000000"/>
                <w:sz w:val="20"/>
                <w:szCs w:val="20"/>
                <w:lang w:val="en-ZW" w:eastAsia="en-ZW"/>
              </w:rPr>
              <w:t xml:space="preserve"> 1 GbE onboard Ethernet </w:t>
            </w:r>
            <w:proofErr w:type="gramStart"/>
            <w:r w:rsidRPr="009F06FA">
              <w:rPr>
                <w:rFonts w:ascii="Times New Roman" w:hAnsi="Times New Roman"/>
                <w:color w:val="000000"/>
                <w:sz w:val="20"/>
                <w:szCs w:val="20"/>
                <w:lang w:val="en-ZW" w:eastAsia="en-ZW"/>
              </w:rPr>
              <w:t>ports;</w:t>
            </w:r>
            <w:proofErr w:type="gramEnd"/>
          </w:p>
          <w:p w14:paraId="11F4A5BF" w14:textId="77777777" w:rsidR="001020E9" w:rsidRPr="009F06FA" w:rsidRDefault="009F06FA" w:rsidP="00136A28">
            <w:pPr>
              <w:pStyle w:val="ListParagraph"/>
              <w:numPr>
                <w:ilvl w:val="0"/>
                <w:numId w:val="29"/>
              </w:numPr>
              <w:spacing w:after="0"/>
              <w:jc w:val="both"/>
              <w:rPr>
                <w:rFonts w:ascii="Times New Roman" w:hAnsi="Times New Roman"/>
                <w:color w:val="000000"/>
                <w:lang w:val="en-ZW" w:eastAsia="en-ZW"/>
              </w:rPr>
            </w:pPr>
            <w:r w:rsidRPr="009F06FA">
              <w:rPr>
                <w:rFonts w:ascii="Times New Roman" w:hAnsi="Times New Roman"/>
                <w:color w:val="000000"/>
                <w:sz w:val="20"/>
                <w:szCs w:val="20"/>
                <w:lang w:val="en-ZW" w:eastAsia="en-ZW"/>
              </w:rPr>
              <w:t>Eight Ethernet RJ45 ports with speed 1 Gb.</w:t>
            </w:r>
          </w:p>
        </w:tc>
        <w:tc>
          <w:tcPr>
            <w:tcW w:w="2268" w:type="dxa"/>
            <w:tcBorders>
              <w:top w:val="nil"/>
              <w:left w:val="nil"/>
              <w:bottom w:val="single" w:sz="8" w:space="0" w:color="auto"/>
              <w:right w:val="single" w:sz="4" w:space="0" w:color="auto"/>
            </w:tcBorders>
          </w:tcPr>
          <w:p w14:paraId="718746DB"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6DB641C8"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04068A2C"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C42124" w14:paraId="42C82597" w14:textId="77777777" w:rsidTr="00236FA1">
        <w:trPr>
          <w:trHeight w:val="518"/>
        </w:trPr>
        <w:tc>
          <w:tcPr>
            <w:tcW w:w="907" w:type="dxa"/>
            <w:vMerge/>
            <w:tcBorders>
              <w:left w:val="single" w:sz="4" w:space="0" w:color="auto"/>
              <w:right w:val="single" w:sz="8" w:space="0" w:color="auto"/>
            </w:tcBorders>
          </w:tcPr>
          <w:p w14:paraId="43E1FB89"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F7B9328"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Power Supply</w:t>
            </w:r>
          </w:p>
        </w:tc>
        <w:tc>
          <w:tcPr>
            <w:tcW w:w="2126" w:type="dxa"/>
            <w:tcBorders>
              <w:top w:val="single" w:sz="8" w:space="0" w:color="auto"/>
              <w:left w:val="nil"/>
              <w:bottom w:val="nil"/>
              <w:right w:val="single" w:sz="8" w:space="0" w:color="auto"/>
            </w:tcBorders>
            <w:shd w:val="clear" w:color="auto" w:fill="auto"/>
            <w:vAlign w:val="center"/>
            <w:hideMark/>
          </w:tcPr>
          <w:p w14:paraId="52C93DF2" w14:textId="77777777" w:rsidR="001020E9" w:rsidRPr="00C016C0" w:rsidRDefault="001020E9" w:rsidP="00136A28">
            <w:pPr>
              <w:pStyle w:val="ListParagraph"/>
              <w:numPr>
                <w:ilvl w:val="0"/>
                <w:numId w:val="17"/>
              </w:numPr>
              <w:spacing w:after="0"/>
              <w:jc w:val="both"/>
              <w:rPr>
                <w:rFonts w:ascii="Times New Roman" w:eastAsia="Times New Roman" w:hAnsi="Times New Roman"/>
                <w:color w:val="000000"/>
                <w:sz w:val="20"/>
                <w:szCs w:val="20"/>
                <w:lang w:val="en-ZW" w:eastAsia="en-ZW"/>
              </w:rPr>
            </w:pPr>
            <w:r w:rsidRPr="00C016C0">
              <w:rPr>
                <w:rFonts w:ascii="Times New Roman" w:eastAsia="Times New Roman" w:hAnsi="Times New Roman"/>
                <w:color w:val="000000"/>
                <w:sz w:val="20"/>
                <w:szCs w:val="20"/>
                <w:lang w:val="en-ZW" w:eastAsia="en-ZW"/>
              </w:rPr>
              <w:t xml:space="preserve">Two hot-swappable power supplies </w:t>
            </w:r>
          </w:p>
          <w:p w14:paraId="0D5A53A5" w14:textId="77777777" w:rsidR="00D06ABA" w:rsidRPr="00C016C0" w:rsidRDefault="00D06ABA" w:rsidP="00136A28">
            <w:pPr>
              <w:pStyle w:val="ListParagraph"/>
              <w:numPr>
                <w:ilvl w:val="0"/>
                <w:numId w:val="17"/>
              </w:numPr>
              <w:spacing w:after="0"/>
              <w:jc w:val="both"/>
              <w:rPr>
                <w:rFonts w:ascii="Times New Roman" w:eastAsia="Times New Roman" w:hAnsi="Times New Roman"/>
                <w:color w:val="000000"/>
                <w:sz w:val="20"/>
                <w:szCs w:val="20"/>
                <w:lang w:val="en-ZW" w:eastAsia="en-ZW"/>
              </w:rPr>
            </w:pPr>
            <w:r w:rsidRPr="00C016C0">
              <w:rPr>
                <w:rFonts w:ascii="Times New Roman" w:eastAsia="Times New Roman" w:hAnsi="Times New Roman"/>
                <w:color w:val="000000"/>
                <w:sz w:val="20"/>
                <w:szCs w:val="20"/>
                <w:lang w:val="en-ZW" w:eastAsia="en-ZW"/>
              </w:rPr>
              <w:t xml:space="preserve">Rated line voltage: 100 to 240 </w:t>
            </w:r>
            <w:proofErr w:type="gramStart"/>
            <w:r w:rsidRPr="00C016C0">
              <w:rPr>
                <w:rFonts w:ascii="Times New Roman" w:eastAsia="Times New Roman" w:hAnsi="Times New Roman"/>
                <w:color w:val="000000"/>
                <w:sz w:val="20"/>
                <w:szCs w:val="20"/>
                <w:lang w:val="en-ZW" w:eastAsia="en-ZW"/>
              </w:rPr>
              <w:t>VAC</w:t>
            </w:r>
            <w:proofErr w:type="gramEnd"/>
          </w:p>
          <w:p w14:paraId="5D47958A" w14:textId="77777777" w:rsidR="00D06ABA" w:rsidRPr="00C016C0" w:rsidRDefault="00D06ABA" w:rsidP="00136A28">
            <w:pPr>
              <w:pStyle w:val="ListParagraph"/>
              <w:numPr>
                <w:ilvl w:val="0"/>
                <w:numId w:val="17"/>
              </w:numPr>
              <w:spacing w:after="0"/>
              <w:jc w:val="both"/>
              <w:rPr>
                <w:rFonts w:ascii="Times New Roman" w:eastAsia="Times New Roman" w:hAnsi="Times New Roman"/>
                <w:color w:val="000000"/>
                <w:sz w:val="20"/>
                <w:szCs w:val="20"/>
                <w:lang w:val="en-ZW" w:eastAsia="en-ZW"/>
              </w:rPr>
            </w:pPr>
            <w:r w:rsidRPr="00C016C0">
              <w:rPr>
                <w:rFonts w:ascii="Times New Roman" w:eastAsia="Times New Roman" w:hAnsi="Times New Roman"/>
                <w:color w:val="000000"/>
                <w:sz w:val="20"/>
                <w:szCs w:val="20"/>
                <w:lang w:val="en-ZW" w:eastAsia="en-ZW"/>
              </w:rPr>
              <w:t>Rated input current</w:t>
            </w:r>
          </w:p>
        </w:tc>
        <w:tc>
          <w:tcPr>
            <w:tcW w:w="2268" w:type="dxa"/>
            <w:tcBorders>
              <w:top w:val="single" w:sz="8" w:space="0" w:color="auto"/>
              <w:left w:val="nil"/>
              <w:bottom w:val="nil"/>
              <w:right w:val="single" w:sz="4" w:space="0" w:color="auto"/>
            </w:tcBorders>
          </w:tcPr>
          <w:p w14:paraId="1E40BC9B"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nil"/>
              <w:right w:val="single" w:sz="8" w:space="0" w:color="auto"/>
            </w:tcBorders>
          </w:tcPr>
          <w:p w14:paraId="3490483F"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nil"/>
              <w:right w:val="single" w:sz="8" w:space="0" w:color="auto"/>
            </w:tcBorders>
          </w:tcPr>
          <w:p w14:paraId="1E306CBC"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1F7D38" w14:paraId="16F4EB73" w14:textId="77777777" w:rsidTr="00236FA1">
        <w:trPr>
          <w:trHeight w:val="529"/>
        </w:trPr>
        <w:tc>
          <w:tcPr>
            <w:tcW w:w="907" w:type="dxa"/>
            <w:vMerge/>
            <w:tcBorders>
              <w:left w:val="single" w:sz="4" w:space="0" w:color="auto"/>
              <w:right w:val="single" w:sz="8" w:space="0" w:color="auto"/>
            </w:tcBorders>
          </w:tcPr>
          <w:p w14:paraId="1356DBAA"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0635B904"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Redundant components</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56078107"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Servers should have Hot Swappable Fans, Power Supplies, HDD</w:t>
            </w:r>
          </w:p>
        </w:tc>
        <w:tc>
          <w:tcPr>
            <w:tcW w:w="2268" w:type="dxa"/>
            <w:tcBorders>
              <w:top w:val="single" w:sz="8" w:space="0" w:color="auto"/>
              <w:left w:val="nil"/>
              <w:bottom w:val="single" w:sz="8" w:space="0" w:color="auto"/>
              <w:right w:val="single" w:sz="4" w:space="0" w:color="auto"/>
            </w:tcBorders>
          </w:tcPr>
          <w:p w14:paraId="78EDDAAE"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57EB500D"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796AF2E3"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1F7D38" w14:paraId="6E8C8920" w14:textId="77777777" w:rsidTr="00236FA1">
        <w:trPr>
          <w:trHeight w:val="412"/>
        </w:trPr>
        <w:tc>
          <w:tcPr>
            <w:tcW w:w="907" w:type="dxa"/>
            <w:vMerge/>
            <w:tcBorders>
              <w:left w:val="single" w:sz="4" w:space="0" w:color="auto"/>
              <w:right w:val="single" w:sz="8" w:space="0" w:color="auto"/>
            </w:tcBorders>
          </w:tcPr>
          <w:p w14:paraId="4CF94D5A"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31966D7"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System Management</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508B0438"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Centralized Server configuration and management support for Server power management</w:t>
            </w:r>
          </w:p>
        </w:tc>
        <w:tc>
          <w:tcPr>
            <w:tcW w:w="2268" w:type="dxa"/>
            <w:tcBorders>
              <w:top w:val="single" w:sz="8" w:space="0" w:color="auto"/>
              <w:left w:val="nil"/>
              <w:bottom w:val="single" w:sz="8" w:space="0" w:color="auto"/>
              <w:right w:val="single" w:sz="4" w:space="0" w:color="auto"/>
            </w:tcBorders>
          </w:tcPr>
          <w:p w14:paraId="002DC871"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776F4055"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single" w:sz="8" w:space="0" w:color="auto"/>
              <w:left w:val="nil"/>
              <w:bottom w:val="single" w:sz="8" w:space="0" w:color="auto"/>
              <w:right w:val="single" w:sz="8" w:space="0" w:color="auto"/>
            </w:tcBorders>
          </w:tcPr>
          <w:p w14:paraId="0204004F"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1F7D38" w14:paraId="15C8705C" w14:textId="77777777" w:rsidTr="00236FA1">
        <w:trPr>
          <w:trHeight w:val="491"/>
        </w:trPr>
        <w:tc>
          <w:tcPr>
            <w:tcW w:w="907" w:type="dxa"/>
            <w:vMerge/>
            <w:tcBorders>
              <w:left w:val="single" w:sz="4" w:space="0" w:color="auto"/>
              <w:right w:val="single" w:sz="8" w:space="0" w:color="auto"/>
            </w:tcBorders>
          </w:tcPr>
          <w:p w14:paraId="207573D6" w14:textId="77777777" w:rsidR="001020E9" w:rsidRPr="007215B0" w:rsidRDefault="001020E9"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54E98FD0"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Language Support</w:t>
            </w:r>
          </w:p>
        </w:tc>
        <w:tc>
          <w:tcPr>
            <w:tcW w:w="2126" w:type="dxa"/>
            <w:tcBorders>
              <w:top w:val="nil"/>
              <w:left w:val="nil"/>
              <w:bottom w:val="single" w:sz="8" w:space="0" w:color="auto"/>
              <w:right w:val="single" w:sz="8" w:space="0" w:color="auto"/>
            </w:tcBorders>
            <w:shd w:val="clear" w:color="auto" w:fill="auto"/>
            <w:vAlign w:val="center"/>
            <w:hideMark/>
          </w:tcPr>
          <w:p w14:paraId="1F3F0BCF" w14:textId="77777777" w:rsidR="001020E9" w:rsidRPr="007215B0" w:rsidRDefault="001020E9"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 xml:space="preserve">All system documentation, System Management menus </w:t>
            </w:r>
            <w:r w:rsidR="00BF712A">
              <w:rPr>
                <w:rFonts w:ascii="Times New Roman" w:hAnsi="Times New Roman"/>
                <w:color w:val="000000"/>
                <w:lang w:val="en-ZW" w:eastAsia="en-ZW"/>
              </w:rPr>
              <w:t xml:space="preserve">and Virtualization Software </w:t>
            </w:r>
            <w:r w:rsidRPr="007215B0">
              <w:rPr>
                <w:rFonts w:ascii="Times New Roman" w:hAnsi="Times New Roman"/>
                <w:color w:val="000000"/>
                <w:lang w:val="en-ZW" w:eastAsia="en-ZW"/>
              </w:rPr>
              <w:t>should be in English or French</w:t>
            </w:r>
          </w:p>
        </w:tc>
        <w:tc>
          <w:tcPr>
            <w:tcW w:w="2268" w:type="dxa"/>
            <w:tcBorders>
              <w:top w:val="nil"/>
              <w:left w:val="nil"/>
              <w:bottom w:val="single" w:sz="8" w:space="0" w:color="auto"/>
              <w:right w:val="single" w:sz="4" w:space="0" w:color="auto"/>
            </w:tcBorders>
          </w:tcPr>
          <w:p w14:paraId="50B4D798" w14:textId="77777777" w:rsidR="001020E9" w:rsidRPr="00C42124" w:rsidRDefault="001020E9"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44BFC26D" w14:textId="77777777" w:rsidR="001020E9" w:rsidRPr="00C42124" w:rsidRDefault="001020E9"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0B92B222" w14:textId="77777777" w:rsidR="001020E9" w:rsidRPr="00C42124" w:rsidRDefault="001020E9" w:rsidP="00BD4981">
            <w:pPr>
              <w:spacing w:before="0" w:after="0"/>
              <w:jc w:val="both"/>
              <w:rPr>
                <w:rFonts w:ascii="Times New Roman" w:hAnsi="Times New Roman"/>
                <w:color w:val="000000"/>
                <w:lang w:val="en-ZW" w:eastAsia="en-ZW"/>
              </w:rPr>
            </w:pPr>
          </w:p>
        </w:tc>
      </w:tr>
      <w:tr w:rsidR="00C8322F" w:rsidRPr="001F7D38" w14:paraId="7B56D7EA" w14:textId="77777777" w:rsidTr="00236FA1">
        <w:trPr>
          <w:trHeight w:val="557"/>
        </w:trPr>
        <w:tc>
          <w:tcPr>
            <w:tcW w:w="907" w:type="dxa"/>
            <w:vMerge/>
            <w:tcBorders>
              <w:left w:val="single" w:sz="4" w:space="0" w:color="auto"/>
              <w:right w:val="single" w:sz="8" w:space="0" w:color="auto"/>
            </w:tcBorders>
          </w:tcPr>
          <w:p w14:paraId="458B4121" w14:textId="77777777" w:rsidR="00351645" w:rsidRPr="007215B0" w:rsidRDefault="00351645"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A4E6250" w14:textId="77777777" w:rsidR="00351645" w:rsidRPr="00C2723E" w:rsidRDefault="00351645" w:rsidP="00BD4981">
            <w:pPr>
              <w:spacing w:before="0" w:after="0"/>
              <w:jc w:val="both"/>
              <w:rPr>
                <w:rFonts w:ascii="Times New Roman" w:hAnsi="Times New Roman"/>
                <w:color w:val="000000"/>
                <w:sz w:val="16"/>
                <w:szCs w:val="16"/>
                <w:lang w:val="en-ZW" w:eastAsia="en-ZW"/>
              </w:rPr>
            </w:pPr>
            <w:r w:rsidRPr="00C2723E">
              <w:rPr>
                <w:rFonts w:ascii="Times New Roman" w:hAnsi="Times New Roman"/>
                <w:color w:val="000000"/>
                <w:sz w:val="16"/>
                <w:szCs w:val="16"/>
                <w:lang w:val="en-ZW" w:eastAsia="en-ZW"/>
              </w:rPr>
              <w:t>Virtualization Software</w:t>
            </w:r>
          </w:p>
        </w:tc>
        <w:tc>
          <w:tcPr>
            <w:tcW w:w="2126" w:type="dxa"/>
            <w:tcBorders>
              <w:top w:val="nil"/>
              <w:left w:val="nil"/>
              <w:bottom w:val="single" w:sz="8" w:space="0" w:color="auto"/>
              <w:right w:val="single" w:sz="8" w:space="0" w:color="auto"/>
            </w:tcBorders>
            <w:shd w:val="clear" w:color="auto" w:fill="auto"/>
            <w:vAlign w:val="center"/>
            <w:hideMark/>
          </w:tcPr>
          <w:p w14:paraId="7C1E49EF" w14:textId="77777777" w:rsidR="00351645" w:rsidRPr="007215B0" w:rsidRDefault="00351645" w:rsidP="00351645">
            <w:pPr>
              <w:spacing w:before="0" w:after="0"/>
              <w:jc w:val="both"/>
              <w:rPr>
                <w:rFonts w:ascii="Times New Roman" w:hAnsi="Times New Roman"/>
                <w:color w:val="000000"/>
                <w:lang w:val="en-ZW" w:eastAsia="en-ZW"/>
              </w:rPr>
            </w:pPr>
            <w:r>
              <w:rPr>
                <w:rFonts w:ascii="Times New Roman" w:hAnsi="Times New Roman"/>
                <w:color w:val="000000"/>
                <w:lang w:val="en-ZW" w:eastAsia="en-ZW"/>
              </w:rPr>
              <w:t>VMware vSphere (</w:t>
            </w:r>
            <w:proofErr w:type="spellStart"/>
            <w:r w:rsidRPr="00351645">
              <w:rPr>
                <w:rFonts w:ascii="Times New Roman" w:hAnsi="Times New Roman"/>
                <w:color w:val="000000"/>
                <w:lang w:val="en-ZW" w:eastAsia="en-ZW"/>
              </w:rPr>
              <w:t>ESXi</w:t>
            </w:r>
            <w:proofErr w:type="spellEnd"/>
            <w:r w:rsidRPr="00351645">
              <w:rPr>
                <w:rFonts w:ascii="Times New Roman" w:hAnsi="Times New Roman"/>
                <w:color w:val="000000"/>
                <w:lang w:val="en-ZW" w:eastAsia="en-ZW"/>
              </w:rPr>
              <w:t> and vCenter)</w:t>
            </w:r>
          </w:p>
          <w:p w14:paraId="310762D7" w14:textId="77777777" w:rsidR="00351645" w:rsidRDefault="00351645" w:rsidP="00351645">
            <w:pPr>
              <w:spacing w:before="0" w:after="0"/>
              <w:jc w:val="both"/>
              <w:rPr>
                <w:rFonts w:ascii="Times New Roman" w:hAnsi="Times New Roman"/>
                <w:color w:val="000000"/>
                <w:lang w:val="en-ZW" w:eastAsia="en-ZW"/>
              </w:rPr>
            </w:pPr>
          </w:p>
        </w:tc>
        <w:tc>
          <w:tcPr>
            <w:tcW w:w="2268" w:type="dxa"/>
            <w:tcBorders>
              <w:top w:val="nil"/>
              <w:left w:val="nil"/>
              <w:bottom w:val="single" w:sz="8" w:space="0" w:color="auto"/>
              <w:right w:val="single" w:sz="4" w:space="0" w:color="auto"/>
            </w:tcBorders>
          </w:tcPr>
          <w:p w14:paraId="0367A641" w14:textId="77777777" w:rsidR="00351645" w:rsidRPr="00C42124" w:rsidRDefault="00351645"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3A61BE6A" w14:textId="77777777" w:rsidR="00351645" w:rsidRPr="00C42124" w:rsidRDefault="00351645"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52D2C831" w14:textId="77777777" w:rsidR="00351645" w:rsidRPr="00C42124" w:rsidRDefault="00351645" w:rsidP="00BD4981">
            <w:pPr>
              <w:spacing w:before="0" w:after="0"/>
              <w:jc w:val="both"/>
              <w:rPr>
                <w:rFonts w:ascii="Times New Roman" w:hAnsi="Times New Roman"/>
                <w:color w:val="000000"/>
                <w:lang w:val="en-ZW" w:eastAsia="en-ZW"/>
              </w:rPr>
            </w:pPr>
          </w:p>
        </w:tc>
      </w:tr>
      <w:tr w:rsidR="00C8322F" w:rsidRPr="00C42124" w14:paraId="6BD00C53" w14:textId="77777777" w:rsidTr="00236FA1">
        <w:trPr>
          <w:trHeight w:val="623"/>
        </w:trPr>
        <w:tc>
          <w:tcPr>
            <w:tcW w:w="907" w:type="dxa"/>
            <w:vMerge/>
            <w:tcBorders>
              <w:left w:val="single" w:sz="4" w:space="0" w:color="auto"/>
              <w:right w:val="single" w:sz="8" w:space="0" w:color="auto"/>
            </w:tcBorders>
          </w:tcPr>
          <w:p w14:paraId="4DA61D39" w14:textId="77777777" w:rsidR="00351645" w:rsidRPr="007215B0" w:rsidRDefault="00351645"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8BBFF3A" w14:textId="77777777" w:rsidR="00351645" w:rsidRDefault="00351645"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Virtualization Software License</w:t>
            </w:r>
          </w:p>
        </w:tc>
        <w:tc>
          <w:tcPr>
            <w:tcW w:w="2126" w:type="dxa"/>
            <w:tcBorders>
              <w:top w:val="nil"/>
              <w:left w:val="nil"/>
              <w:bottom w:val="single" w:sz="8" w:space="0" w:color="auto"/>
              <w:right w:val="single" w:sz="8" w:space="0" w:color="auto"/>
            </w:tcBorders>
            <w:shd w:val="clear" w:color="auto" w:fill="auto"/>
            <w:vAlign w:val="center"/>
            <w:hideMark/>
          </w:tcPr>
          <w:p w14:paraId="5F3B4702" w14:textId="77777777" w:rsidR="00351645" w:rsidRDefault="00351645" w:rsidP="00351645">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3 </w:t>
            </w:r>
            <w:proofErr w:type="gramStart"/>
            <w:r>
              <w:rPr>
                <w:rFonts w:ascii="Times New Roman" w:hAnsi="Times New Roman"/>
                <w:color w:val="000000"/>
                <w:lang w:val="en-ZW" w:eastAsia="en-ZW"/>
              </w:rPr>
              <w:t>Years  (</w:t>
            </w:r>
            <w:proofErr w:type="gramEnd"/>
            <w:r>
              <w:rPr>
                <w:rFonts w:ascii="Times New Roman" w:hAnsi="Times New Roman"/>
                <w:color w:val="000000"/>
                <w:lang w:val="en-ZW" w:eastAsia="en-ZW"/>
              </w:rPr>
              <w:t>support and use)</w:t>
            </w:r>
          </w:p>
        </w:tc>
        <w:tc>
          <w:tcPr>
            <w:tcW w:w="2268" w:type="dxa"/>
            <w:tcBorders>
              <w:top w:val="nil"/>
              <w:left w:val="nil"/>
              <w:bottom w:val="single" w:sz="8" w:space="0" w:color="auto"/>
              <w:right w:val="single" w:sz="4" w:space="0" w:color="auto"/>
            </w:tcBorders>
          </w:tcPr>
          <w:p w14:paraId="00200A25" w14:textId="77777777" w:rsidR="00351645" w:rsidRPr="00C42124" w:rsidRDefault="00351645"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6831EEED" w14:textId="77777777" w:rsidR="00351645" w:rsidRPr="00C42124" w:rsidRDefault="00351645"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5EA7F0DC" w14:textId="77777777" w:rsidR="00351645" w:rsidRPr="00C42124" w:rsidRDefault="00351645" w:rsidP="00BD4981">
            <w:pPr>
              <w:spacing w:before="0" w:after="0"/>
              <w:jc w:val="both"/>
              <w:rPr>
                <w:rFonts w:ascii="Times New Roman" w:hAnsi="Times New Roman"/>
                <w:color w:val="000000"/>
                <w:lang w:val="en-ZW" w:eastAsia="en-ZW"/>
              </w:rPr>
            </w:pPr>
          </w:p>
        </w:tc>
      </w:tr>
      <w:tr w:rsidR="00C8322F" w:rsidRPr="009B4BC0" w14:paraId="2F7B44D9" w14:textId="77777777" w:rsidTr="00236FA1">
        <w:trPr>
          <w:trHeight w:val="902"/>
        </w:trPr>
        <w:tc>
          <w:tcPr>
            <w:tcW w:w="907" w:type="dxa"/>
            <w:vMerge/>
            <w:tcBorders>
              <w:left w:val="single" w:sz="4" w:space="0" w:color="auto"/>
              <w:right w:val="single" w:sz="8" w:space="0" w:color="auto"/>
            </w:tcBorders>
          </w:tcPr>
          <w:p w14:paraId="2775B547"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9B838A3" w14:textId="77777777" w:rsidR="003A55D2" w:rsidRPr="007215B0" w:rsidRDefault="003A55D2"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Training</w:t>
            </w:r>
          </w:p>
        </w:tc>
        <w:tc>
          <w:tcPr>
            <w:tcW w:w="2126" w:type="dxa"/>
            <w:tcBorders>
              <w:top w:val="nil"/>
              <w:left w:val="nil"/>
              <w:bottom w:val="single" w:sz="8" w:space="0" w:color="auto"/>
              <w:right w:val="single" w:sz="8" w:space="0" w:color="auto"/>
            </w:tcBorders>
            <w:shd w:val="clear" w:color="auto" w:fill="auto"/>
            <w:vAlign w:val="center"/>
            <w:hideMark/>
          </w:tcPr>
          <w:p w14:paraId="5B61A8DE" w14:textId="77777777" w:rsidR="003A55D2" w:rsidRPr="003A55D2" w:rsidRDefault="003A55D2"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r w:rsidRPr="003A55D2">
              <w:rPr>
                <w:rFonts w:ascii="Times New Roman" w:eastAsia="Times New Roman" w:hAnsi="Times New Roman"/>
                <w:color w:val="000000"/>
                <w:sz w:val="20"/>
                <w:szCs w:val="20"/>
                <w:lang w:val="en-ZW" w:eastAsia="en-ZW"/>
              </w:rPr>
              <w:t xml:space="preserve">Training course for 5 customs officers on the installation, administration and management of </w:t>
            </w:r>
            <w:r>
              <w:rPr>
                <w:rFonts w:ascii="Times New Roman" w:eastAsia="Times New Roman" w:hAnsi="Times New Roman"/>
                <w:color w:val="000000"/>
                <w:sz w:val="20"/>
                <w:szCs w:val="20"/>
                <w:lang w:val="en-ZW" w:eastAsia="en-ZW"/>
              </w:rPr>
              <w:t>VMWare</w:t>
            </w:r>
            <w:r w:rsidRPr="003A55D2">
              <w:rPr>
                <w:rFonts w:ascii="Times New Roman" w:eastAsia="Times New Roman" w:hAnsi="Times New Roman"/>
                <w:color w:val="000000"/>
                <w:sz w:val="20"/>
                <w:szCs w:val="20"/>
                <w:lang w:val="en-ZW" w:eastAsia="en-ZW"/>
              </w:rPr>
              <w:t xml:space="preserve"> </w:t>
            </w:r>
            <w:proofErr w:type="gramStart"/>
            <w:r w:rsidRPr="003A55D2">
              <w:rPr>
                <w:rFonts w:ascii="Times New Roman" w:eastAsia="Times New Roman" w:hAnsi="Times New Roman"/>
                <w:color w:val="000000"/>
                <w:sz w:val="20"/>
                <w:szCs w:val="20"/>
                <w:lang w:val="en-ZW" w:eastAsia="en-ZW"/>
              </w:rPr>
              <w:t>Software;</w:t>
            </w:r>
            <w:proofErr w:type="gramEnd"/>
          </w:p>
          <w:p w14:paraId="4C983CD1" w14:textId="77777777" w:rsidR="003A55D2" w:rsidRPr="003A55D2" w:rsidRDefault="003A55D2"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proofErr w:type="gramStart"/>
            <w:r w:rsidRPr="003A55D2">
              <w:rPr>
                <w:rFonts w:ascii="Times New Roman" w:eastAsia="Times New Roman" w:hAnsi="Times New Roman"/>
                <w:color w:val="000000"/>
                <w:sz w:val="20"/>
                <w:szCs w:val="20"/>
                <w:lang w:val="en-ZW" w:eastAsia="en-ZW"/>
              </w:rPr>
              <w:t>Location :</w:t>
            </w:r>
            <w:proofErr w:type="gramEnd"/>
            <w:r w:rsidRPr="003A55D2">
              <w:rPr>
                <w:rFonts w:ascii="Times New Roman" w:eastAsia="Times New Roman" w:hAnsi="Times New Roman"/>
                <w:color w:val="000000"/>
                <w:sz w:val="20"/>
                <w:szCs w:val="20"/>
                <w:lang w:val="en-ZW" w:eastAsia="en-ZW"/>
              </w:rPr>
              <w:t xml:space="preserve"> Outside Customs office</w:t>
            </w:r>
            <w:r w:rsidR="00A874A5">
              <w:rPr>
                <w:rFonts w:ascii="Times New Roman" w:eastAsia="Times New Roman" w:hAnsi="Times New Roman"/>
                <w:color w:val="000000"/>
                <w:sz w:val="20"/>
                <w:szCs w:val="20"/>
                <w:lang w:val="en-ZW" w:eastAsia="en-ZW"/>
              </w:rPr>
              <w:t xml:space="preserve"> and supported by the supplier</w:t>
            </w:r>
            <w:r w:rsidR="00A874A5" w:rsidRPr="003A55D2">
              <w:rPr>
                <w:rFonts w:ascii="Times New Roman" w:eastAsia="Times New Roman" w:hAnsi="Times New Roman"/>
                <w:color w:val="000000"/>
                <w:sz w:val="20"/>
                <w:szCs w:val="20"/>
                <w:lang w:val="en-ZW" w:eastAsia="en-ZW"/>
              </w:rPr>
              <w:t>;</w:t>
            </w:r>
          </w:p>
          <w:p w14:paraId="0761F48C" w14:textId="77777777" w:rsidR="003A55D2" w:rsidRPr="00730614" w:rsidRDefault="003A55D2" w:rsidP="00136A28">
            <w:pPr>
              <w:pStyle w:val="ListParagraph"/>
              <w:numPr>
                <w:ilvl w:val="0"/>
                <w:numId w:val="20"/>
              </w:numPr>
              <w:spacing w:after="0"/>
              <w:jc w:val="both"/>
              <w:rPr>
                <w:rFonts w:ascii="Times New Roman" w:hAnsi="Times New Roman"/>
                <w:color w:val="000000"/>
                <w:lang w:val="en-ZW" w:eastAsia="en-ZW"/>
              </w:rPr>
            </w:pPr>
            <w:r w:rsidRPr="003A55D2">
              <w:rPr>
                <w:rFonts w:ascii="Times New Roman" w:eastAsia="Times New Roman" w:hAnsi="Times New Roman"/>
                <w:color w:val="000000"/>
                <w:sz w:val="20"/>
                <w:szCs w:val="20"/>
                <w:lang w:val="en-ZW" w:eastAsia="en-ZW"/>
              </w:rPr>
              <w:t xml:space="preserve">Training </w:t>
            </w:r>
            <w:proofErr w:type="gramStart"/>
            <w:r w:rsidRPr="003A55D2">
              <w:rPr>
                <w:rFonts w:ascii="Times New Roman" w:eastAsia="Times New Roman" w:hAnsi="Times New Roman"/>
                <w:color w:val="000000"/>
                <w:sz w:val="20"/>
                <w:szCs w:val="20"/>
                <w:lang w:val="en-ZW" w:eastAsia="en-ZW"/>
              </w:rPr>
              <w:t>support :</w:t>
            </w:r>
            <w:proofErr w:type="gramEnd"/>
            <w:r w:rsidRPr="003A55D2">
              <w:rPr>
                <w:rFonts w:ascii="Times New Roman" w:eastAsia="Times New Roman" w:hAnsi="Times New Roman"/>
                <w:color w:val="000000"/>
                <w:sz w:val="20"/>
                <w:szCs w:val="20"/>
                <w:lang w:val="en-ZW" w:eastAsia="en-ZW"/>
              </w:rPr>
              <w:t xml:space="preserve"> Detailed French Documentation</w:t>
            </w:r>
            <w:r w:rsidRPr="00730614">
              <w:rPr>
                <w:rFonts w:ascii="Times New Roman" w:hAnsi="Times New Roman"/>
                <w:color w:val="000000"/>
                <w:lang w:val="en-ZW" w:eastAsia="en-ZW"/>
              </w:rPr>
              <w:t>.</w:t>
            </w:r>
          </w:p>
        </w:tc>
        <w:tc>
          <w:tcPr>
            <w:tcW w:w="2268" w:type="dxa"/>
            <w:tcBorders>
              <w:top w:val="nil"/>
              <w:left w:val="nil"/>
              <w:bottom w:val="single" w:sz="8" w:space="0" w:color="auto"/>
              <w:right w:val="single" w:sz="4" w:space="0" w:color="auto"/>
            </w:tcBorders>
          </w:tcPr>
          <w:p w14:paraId="53EF516F" w14:textId="77777777" w:rsidR="003A55D2" w:rsidRPr="00C42124" w:rsidRDefault="003A55D2"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F140078" w14:textId="77777777" w:rsidR="003A55D2" w:rsidRPr="00C42124" w:rsidRDefault="003A55D2"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5D62B9B5" w14:textId="77777777" w:rsidR="003A55D2" w:rsidRPr="00C42124" w:rsidRDefault="003A55D2" w:rsidP="00BD4981">
            <w:pPr>
              <w:spacing w:before="0" w:after="0"/>
              <w:jc w:val="both"/>
              <w:rPr>
                <w:rFonts w:ascii="Times New Roman" w:hAnsi="Times New Roman"/>
                <w:color w:val="000000"/>
                <w:lang w:val="en-ZW" w:eastAsia="en-ZW"/>
              </w:rPr>
            </w:pPr>
          </w:p>
        </w:tc>
      </w:tr>
      <w:tr w:rsidR="00C8322F" w:rsidRPr="00C42124" w14:paraId="7B9B9D07" w14:textId="77777777" w:rsidTr="00236FA1">
        <w:trPr>
          <w:trHeight w:val="200"/>
        </w:trPr>
        <w:tc>
          <w:tcPr>
            <w:tcW w:w="907" w:type="dxa"/>
            <w:vMerge/>
            <w:tcBorders>
              <w:left w:val="single" w:sz="4" w:space="0" w:color="auto"/>
              <w:right w:val="single" w:sz="8" w:space="0" w:color="auto"/>
            </w:tcBorders>
          </w:tcPr>
          <w:p w14:paraId="270D087C"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A0B33BF" w14:textId="77777777" w:rsidR="003A55D2" w:rsidRPr="009F06FA" w:rsidRDefault="003A55D2" w:rsidP="00BD4981">
            <w:pPr>
              <w:spacing w:before="0" w:after="0"/>
              <w:jc w:val="both"/>
              <w:rPr>
                <w:rFonts w:ascii="Times New Roman" w:hAnsi="Times New Roman"/>
                <w:color w:val="000000"/>
                <w:sz w:val="16"/>
                <w:szCs w:val="16"/>
                <w:lang w:val="en-ZW" w:eastAsia="en-ZW"/>
              </w:rPr>
            </w:pPr>
            <w:r w:rsidRPr="009F06FA">
              <w:rPr>
                <w:rFonts w:ascii="Times New Roman" w:hAnsi="Times New Roman"/>
                <w:color w:val="000000"/>
                <w:sz w:val="16"/>
                <w:szCs w:val="16"/>
                <w:lang w:val="en-ZW" w:eastAsia="en-ZW"/>
              </w:rPr>
              <w:t>Operating Systems</w:t>
            </w:r>
          </w:p>
        </w:tc>
        <w:tc>
          <w:tcPr>
            <w:tcW w:w="2126" w:type="dxa"/>
            <w:tcBorders>
              <w:top w:val="nil"/>
              <w:left w:val="nil"/>
              <w:bottom w:val="single" w:sz="8" w:space="0" w:color="auto"/>
              <w:right w:val="single" w:sz="8" w:space="0" w:color="auto"/>
            </w:tcBorders>
            <w:shd w:val="clear" w:color="auto" w:fill="auto"/>
            <w:vAlign w:val="center"/>
            <w:hideMark/>
          </w:tcPr>
          <w:p w14:paraId="5ACCF0CA" w14:textId="77777777" w:rsidR="003A55D2" w:rsidRPr="007215B0" w:rsidRDefault="003A55D2" w:rsidP="00351645">
            <w:pPr>
              <w:spacing w:before="0" w:after="0"/>
              <w:jc w:val="both"/>
              <w:rPr>
                <w:rFonts w:ascii="Times New Roman" w:hAnsi="Times New Roman"/>
                <w:color w:val="000000"/>
                <w:lang w:val="en-ZW" w:eastAsia="en-ZW"/>
              </w:rPr>
            </w:pPr>
            <w:r>
              <w:rPr>
                <w:rFonts w:ascii="Times New Roman" w:hAnsi="Times New Roman"/>
                <w:color w:val="000000"/>
                <w:lang w:val="en-ZW" w:eastAsia="en-ZW"/>
              </w:rPr>
              <w:t>RedHat Enterprise</w:t>
            </w:r>
          </w:p>
        </w:tc>
        <w:tc>
          <w:tcPr>
            <w:tcW w:w="2268" w:type="dxa"/>
            <w:tcBorders>
              <w:top w:val="nil"/>
              <w:left w:val="nil"/>
              <w:bottom w:val="single" w:sz="8" w:space="0" w:color="auto"/>
              <w:right w:val="single" w:sz="4" w:space="0" w:color="auto"/>
            </w:tcBorders>
          </w:tcPr>
          <w:p w14:paraId="033E5D63" w14:textId="77777777" w:rsidR="003A55D2" w:rsidRPr="00C42124" w:rsidRDefault="003A55D2"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0A9156F1" w14:textId="77777777" w:rsidR="003A55D2" w:rsidRPr="00C42124" w:rsidRDefault="003A55D2"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04C102F8" w14:textId="77777777" w:rsidR="003A55D2" w:rsidRPr="00C42124" w:rsidRDefault="003A55D2" w:rsidP="00BD4981">
            <w:pPr>
              <w:spacing w:before="0" w:after="0"/>
              <w:jc w:val="both"/>
              <w:rPr>
                <w:rFonts w:ascii="Times New Roman" w:hAnsi="Times New Roman"/>
                <w:color w:val="000000"/>
                <w:lang w:val="en-ZW" w:eastAsia="en-ZW"/>
              </w:rPr>
            </w:pPr>
          </w:p>
        </w:tc>
      </w:tr>
      <w:tr w:rsidR="00C8322F" w:rsidRPr="009B4BC0" w14:paraId="439CCC98" w14:textId="77777777" w:rsidTr="00236FA1">
        <w:trPr>
          <w:trHeight w:val="200"/>
        </w:trPr>
        <w:tc>
          <w:tcPr>
            <w:tcW w:w="907" w:type="dxa"/>
            <w:vMerge/>
            <w:tcBorders>
              <w:left w:val="single" w:sz="4" w:space="0" w:color="auto"/>
              <w:right w:val="single" w:sz="8" w:space="0" w:color="auto"/>
            </w:tcBorders>
          </w:tcPr>
          <w:p w14:paraId="1BE4084A" w14:textId="77777777" w:rsidR="00C2723E" w:rsidRPr="007215B0" w:rsidRDefault="00C2723E"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61EBD4D" w14:textId="77777777" w:rsidR="00C2723E" w:rsidRPr="009F06FA" w:rsidRDefault="00C2723E" w:rsidP="00BD4981">
            <w:pPr>
              <w:spacing w:before="0" w:after="0"/>
              <w:jc w:val="both"/>
              <w:rPr>
                <w:rFonts w:ascii="Times New Roman" w:hAnsi="Times New Roman"/>
                <w:color w:val="000000"/>
                <w:sz w:val="16"/>
                <w:szCs w:val="16"/>
                <w:lang w:val="en-ZW" w:eastAsia="en-ZW"/>
              </w:rPr>
            </w:pPr>
            <w:r>
              <w:rPr>
                <w:rFonts w:ascii="Times New Roman" w:hAnsi="Times New Roman"/>
                <w:color w:val="000000"/>
                <w:sz w:val="16"/>
                <w:szCs w:val="16"/>
                <w:lang w:val="en-ZW" w:eastAsia="en-ZW"/>
              </w:rPr>
              <w:t>Cluster Software</w:t>
            </w:r>
          </w:p>
        </w:tc>
        <w:tc>
          <w:tcPr>
            <w:tcW w:w="2126" w:type="dxa"/>
            <w:tcBorders>
              <w:top w:val="nil"/>
              <w:left w:val="nil"/>
              <w:bottom w:val="single" w:sz="8" w:space="0" w:color="auto"/>
              <w:right w:val="single" w:sz="8" w:space="0" w:color="auto"/>
            </w:tcBorders>
            <w:shd w:val="clear" w:color="auto" w:fill="auto"/>
            <w:vAlign w:val="center"/>
            <w:hideMark/>
          </w:tcPr>
          <w:p w14:paraId="3450F237" w14:textId="77777777" w:rsidR="00C2723E" w:rsidRDefault="00C2723E" w:rsidP="00C2723E">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Cluster software with support license that manage availability of specific services and resources (to be created by system </w:t>
            </w:r>
            <w:proofErr w:type="gramStart"/>
            <w:r>
              <w:rPr>
                <w:rFonts w:ascii="Times New Roman" w:hAnsi="Times New Roman"/>
                <w:color w:val="000000"/>
                <w:lang w:val="en-ZW" w:eastAsia="en-ZW"/>
              </w:rPr>
              <w:t>Administrator)  through</w:t>
            </w:r>
            <w:proofErr w:type="gramEnd"/>
            <w:r>
              <w:rPr>
                <w:rFonts w:ascii="Times New Roman" w:hAnsi="Times New Roman"/>
                <w:color w:val="000000"/>
                <w:lang w:val="en-ZW" w:eastAsia="en-ZW"/>
              </w:rPr>
              <w:t xml:space="preserve"> </w:t>
            </w:r>
            <w:proofErr w:type="spellStart"/>
            <w:r>
              <w:rPr>
                <w:rFonts w:ascii="Times New Roman" w:hAnsi="Times New Roman"/>
                <w:color w:val="000000"/>
                <w:lang w:val="en-ZW" w:eastAsia="en-ZW"/>
              </w:rPr>
              <w:t>predifined</w:t>
            </w:r>
            <w:proofErr w:type="spellEnd"/>
            <w:r>
              <w:rPr>
                <w:rFonts w:ascii="Times New Roman" w:hAnsi="Times New Roman"/>
                <w:color w:val="000000"/>
                <w:lang w:val="en-ZW" w:eastAsia="en-ZW"/>
              </w:rPr>
              <w:t xml:space="preserve"> </w:t>
            </w:r>
            <w:proofErr w:type="spellStart"/>
            <w:r>
              <w:rPr>
                <w:rFonts w:ascii="Times New Roman" w:hAnsi="Times New Roman"/>
                <w:color w:val="000000"/>
                <w:lang w:val="en-ZW" w:eastAsia="en-ZW"/>
              </w:rPr>
              <w:t>scriptes</w:t>
            </w:r>
            <w:proofErr w:type="spellEnd"/>
          </w:p>
        </w:tc>
        <w:tc>
          <w:tcPr>
            <w:tcW w:w="2268" w:type="dxa"/>
            <w:tcBorders>
              <w:top w:val="nil"/>
              <w:left w:val="nil"/>
              <w:bottom w:val="single" w:sz="8" w:space="0" w:color="auto"/>
              <w:right w:val="single" w:sz="4" w:space="0" w:color="auto"/>
            </w:tcBorders>
          </w:tcPr>
          <w:p w14:paraId="2068E726" w14:textId="77777777" w:rsidR="00C2723E" w:rsidRPr="00C42124" w:rsidRDefault="00C2723E"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73785500" w14:textId="77777777" w:rsidR="00C2723E" w:rsidRPr="00C42124" w:rsidRDefault="00C2723E"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6A61C3AE" w14:textId="77777777" w:rsidR="00C2723E" w:rsidRPr="00C42124" w:rsidRDefault="00C2723E" w:rsidP="00BD4981">
            <w:pPr>
              <w:spacing w:before="0" w:after="0"/>
              <w:jc w:val="both"/>
              <w:rPr>
                <w:rFonts w:ascii="Times New Roman" w:hAnsi="Times New Roman"/>
                <w:color w:val="000000"/>
                <w:lang w:val="en-ZW" w:eastAsia="en-ZW"/>
              </w:rPr>
            </w:pPr>
          </w:p>
        </w:tc>
      </w:tr>
      <w:tr w:rsidR="00C8322F" w:rsidRPr="00C42124" w14:paraId="55681E13" w14:textId="77777777" w:rsidTr="00236FA1">
        <w:trPr>
          <w:trHeight w:val="529"/>
        </w:trPr>
        <w:tc>
          <w:tcPr>
            <w:tcW w:w="907" w:type="dxa"/>
            <w:vMerge/>
            <w:tcBorders>
              <w:left w:val="single" w:sz="4" w:space="0" w:color="auto"/>
              <w:right w:val="single" w:sz="8" w:space="0" w:color="auto"/>
            </w:tcBorders>
          </w:tcPr>
          <w:p w14:paraId="7161A9A6"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AB63B9E" w14:textId="77777777" w:rsidR="003A55D2" w:rsidRPr="007215B0" w:rsidRDefault="003A55D2" w:rsidP="00BD4981">
            <w:pPr>
              <w:spacing w:before="0" w:after="0"/>
              <w:rPr>
                <w:rFonts w:ascii="Times New Roman" w:hAnsi="Times New Roman"/>
                <w:color w:val="000000"/>
                <w:lang w:val="en-ZW" w:eastAsia="en-ZW"/>
              </w:rPr>
            </w:pPr>
            <w:r w:rsidRPr="007215B0">
              <w:rPr>
                <w:rFonts w:ascii="Times New Roman" w:hAnsi="Times New Roman"/>
                <w:color w:val="000000"/>
                <w:lang w:val="en-ZW" w:eastAsia="en-ZW"/>
              </w:rPr>
              <w:t>Operating System License</w:t>
            </w:r>
            <w:r w:rsidR="00D17ECD">
              <w:rPr>
                <w:rFonts w:ascii="Times New Roman" w:hAnsi="Times New Roman"/>
                <w:color w:val="000000"/>
                <w:lang w:val="en-ZW" w:eastAsia="en-ZW"/>
              </w:rPr>
              <w:t xml:space="preserve"> and cluster software</w:t>
            </w:r>
          </w:p>
        </w:tc>
        <w:tc>
          <w:tcPr>
            <w:tcW w:w="2126" w:type="dxa"/>
            <w:tcBorders>
              <w:top w:val="nil"/>
              <w:left w:val="nil"/>
              <w:bottom w:val="single" w:sz="8" w:space="0" w:color="auto"/>
              <w:right w:val="single" w:sz="8" w:space="0" w:color="auto"/>
            </w:tcBorders>
            <w:shd w:val="clear" w:color="auto" w:fill="auto"/>
            <w:vAlign w:val="center"/>
            <w:hideMark/>
          </w:tcPr>
          <w:p w14:paraId="4C19EF0B"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3 Years of support license</w:t>
            </w:r>
          </w:p>
        </w:tc>
        <w:tc>
          <w:tcPr>
            <w:tcW w:w="2268" w:type="dxa"/>
            <w:tcBorders>
              <w:top w:val="nil"/>
              <w:left w:val="nil"/>
              <w:bottom w:val="single" w:sz="8" w:space="0" w:color="auto"/>
              <w:right w:val="single" w:sz="4" w:space="0" w:color="auto"/>
            </w:tcBorders>
          </w:tcPr>
          <w:p w14:paraId="19F46040" w14:textId="77777777" w:rsidR="003A55D2" w:rsidRPr="00C42124" w:rsidRDefault="003A55D2"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4F1D3644" w14:textId="77777777" w:rsidR="003A55D2" w:rsidRPr="00C42124" w:rsidRDefault="003A55D2"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2EB79F54" w14:textId="77777777" w:rsidR="003A55D2" w:rsidRPr="00C42124" w:rsidRDefault="003A55D2" w:rsidP="00BD4981">
            <w:pPr>
              <w:spacing w:before="0" w:after="0"/>
              <w:jc w:val="both"/>
              <w:rPr>
                <w:rFonts w:ascii="Times New Roman" w:hAnsi="Times New Roman"/>
                <w:color w:val="000000"/>
                <w:lang w:val="en-ZW" w:eastAsia="en-ZW"/>
              </w:rPr>
            </w:pPr>
          </w:p>
        </w:tc>
      </w:tr>
      <w:tr w:rsidR="00C8322F" w:rsidRPr="001F7D38" w14:paraId="7E71A2B5" w14:textId="77777777" w:rsidTr="00236FA1">
        <w:trPr>
          <w:trHeight w:val="311"/>
        </w:trPr>
        <w:tc>
          <w:tcPr>
            <w:tcW w:w="907" w:type="dxa"/>
            <w:vMerge/>
            <w:tcBorders>
              <w:left w:val="single" w:sz="4" w:space="0" w:color="auto"/>
              <w:right w:val="single" w:sz="8" w:space="0" w:color="auto"/>
            </w:tcBorders>
          </w:tcPr>
          <w:p w14:paraId="1656A076"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569561"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Warranty</w:t>
            </w:r>
          </w:p>
        </w:tc>
        <w:tc>
          <w:tcPr>
            <w:tcW w:w="2126" w:type="dxa"/>
            <w:tcBorders>
              <w:top w:val="nil"/>
              <w:left w:val="nil"/>
              <w:bottom w:val="single" w:sz="8" w:space="0" w:color="auto"/>
              <w:right w:val="single" w:sz="8" w:space="0" w:color="auto"/>
            </w:tcBorders>
            <w:shd w:val="clear" w:color="auto" w:fill="auto"/>
            <w:vAlign w:val="center"/>
            <w:hideMark/>
          </w:tcPr>
          <w:p w14:paraId="58AD5ACA"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3 Year Customer replaceable unit and onsite service.</w:t>
            </w:r>
          </w:p>
        </w:tc>
        <w:tc>
          <w:tcPr>
            <w:tcW w:w="2268" w:type="dxa"/>
            <w:tcBorders>
              <w:top w:val="nil"/>
              <w:left w:val="nil"/>
              <w:bottom w:val="single" w:sz="8" w:space="0" w:color="auto"/>
              <w:right w:val="single" w:sz="4" w:space="0" w:color="auto"/>
            </w:tcBorders>
          </w:tcPr>
          <w:p w14:paraId="0D80EC33" w14:textId="77777777" w:rsidR="003A55D2" w:rsidRPr="00C42124" w:rsidRDefault="003A55D2"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25F21AD3" w14:textId="77777777" w:rsidR="003A55D2" w:rsidRPr="00C42124" w:rsidRDefault="003A55D2"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53FBD044" w14:textId="77777777" w:rsidR="003A55D2" w:rsidRPr="00C42124" w:rsidRDefault="003A55D2" w:rsidP="00BD4981">
            <w:pPr>
              <w:spacing w:before="0" w:after="0"/>
              <w:jc w:val="both"/>
              <w:rPr>
                <w:rFonts w:ascii="Times New Roman" w:hAnsi="Times New Roman"/>
                <w:color w:val="000000"/>
                <w:lang w:val="en-ZW" w:eastAsia="en-ZW"/>
              </w:rPr>
            </w:pPr>
          </w:p>
        </w:tc>
      </w:tr>
      <w:tr w:rsidR="00C8322F" w:rsidRPr="001F7D38" w14:paraId="1524037C" w14:textId="77777777" w:rsidTr="00236FA1">
        <w:trPr>
          <w:trHeight w:val="445"/>
        </w:trPr>
        <w:tc>
          <w:tcPr>
            <w:tcW w:w="907" w:type="dxa"/>
            <w:vMerge/>
            <w:tcBorders>
              <w:left w:val="single" w:sz="4" w:space="0" w:color="auto"/>
              <w:right w:val="single" w:sz="8" w:space="0" w:color="auto"/>
            </w:tcBorders>
          </w:tcPr>
          <w:p w14:paraId="687BEA12"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4CF992A"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Security and Availability</w:t>
            </w:r>
          </w:p>
        </w:tc>
        <w:tc>
          <w:tcPr>
            <w:tcW w:w="2126" w:type="dxa"/>
            <w:tcBorders>
              <w:top w:val="nil"/>
              <w:left w:val="nil"/>
              <w:bottom w:val="single" w:sz="8" w:space="0" w:color="auto"/>
              <w:right w:val="single" w:sz="8" w:space="0" w:color="auto"/>
            </w:tcBorders>
            <w:shd w:val="clear" w:color="auto" w:fill="auto"/>
            <w:vAlign w:val="center"/>
            <w:hideMark/>
          </w:tcPr>
          <w:p w14:paraId="5B33DE49"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Hot Swap redundant drives, fans, Power Supply Units, Diagnostic LEDs</w:t>
            </w:r>
          </w:p>
        </w:tc>
        <w:tc>
          <w:tcPr>
            <w:tcW w:w="2268" w:type="dxa"/>
            <w:tcBorders>
              <w:top w:val="nil"/>
              <w:left w:val="nil"/>
              <w:bottom w:val="single" w:sz="8" w:space="0" w:color="auto"/>
              <w:right w:val="single" w:sz="4" w:space="0" w:color="auto"/>
            </w:tcBorders>
          </w:tcPr>
          <w:p w14:paraId="6FE38470" w14:textId="77777777" w:rsidR="003A55D2" w:rsidRPr="00C42124" w:rsidRDefault="003A55D2"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065CA870" w14:textId="77777777" w:rsidR="003A55D2" w:rsidRPr="00C42124" w:rsidRDefault="003A55D2"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2BB68BF5" w14:textId="77777777" w:rsidR="003A55D2" w:rsidRPr="00C42124" w:rsidRDefault="003A55D2" w:rsidP="00BD4981">
            <w:pPr>
              <w:spacing w:before="0" w:after="0"/>
              <w:jc w:val="both"/>
              <w:rPr>
                <w:rFonts w:ascii="Times New Roman" w:hAnsi="Times New Roman"/>
                <w:color w:val="000000"/>
                <w:lang w:val="en-ZW" w:eastAsia="en-ZW"/>
              </w:rPr>
            </w:pPr>
          </w:p>
        </w:tc>
      </w:tr>
      <w:tr w:rsidR="00C8322F" w:rsidRPr="001F7D38" w14:paraId="363B8198" w14:textId="77777777" w:rsidTr="00236FA1">
        <w:trPr>
          <w:trHeight w:val="269"/>
        </w:trPr>
        <w:tc>
          <w:tcPr>
            <w:tcW w:w="907" w:type="dxa"/>
            <w:vMerge/>
            <w:tcBorders>
              <w:left w:val="single" w:sz="4" w:space="0" w:color="auto"/>
              <w:right w:val="single" w:sz="8" w:space="0" w:color="auto"/>
            </w:tcBorders>
          </w:tcPr>
          <w:p w14:paraId="21A6587B"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59D3583"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Other Interfaces</w:t>
            </w:r>
          </w:p>
        </w:tc>
        <w:tc>
          <w:tcPr>
            <w:tcW w:w="2126" w:type="dxa"/>
            <w:tcBorders>
              <w:top w:val="nil"/>
              <w:left w:val="nil"/>
              <w:bottom w:val="single" w:sz="8" w:space="0" w:color="auto"/>
              <w:right w:val="single" w:sz="8" w:space="0" w:color="auto"/>
            </w:tcBorders>
            <w:shd w:val="clear" w:color="auto" w:fill="auto"/>
            <w:vAlign w:val="center"/>
            <w:hideMark/>
          </w:tcPr>
          <w:p w14:paraId="7B1A995C"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Four USB 3.0ports (two external, two internal)</w:t>
            </w:r>
          </w:p>
        </w:tc>
        <w:tc>
          <w:tcPr>
            <w:tcW w:w="2268" w:type="dxa"/>
            <w:tcBorders>
              <w:top w:val="nil"/>
              <w:left w:val="nil"/>
              <w:bottom w:val="single" w:sz="8" w:space="0" w:color="auto"/>
              <w:right w:val="single" w:sz="4" w:space="0" w:color="auto"/>
            </w:tcBorders>
          </w:tcPr>
          <w:p w14:paraId="467A5628" w14:textId="77777777" w:rsidR="003A55D2" w:rsidRPr="00C42124" w:rsidRDefault="003A55D2"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5E48208F" w14:textId="77777777" w:rsidR="003A55D2" w:rsidRPr="00C42124" w:rsidRDefault="003A55D2"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1015FA99" w14:textId="77777777" w:rsidR="003A55D2" w:rsidRPr="00C42124" w:rsidRDefault="003A55D2" w:rsidP="00BD4981">
            <w:pPr>
              <w:spacing w:before="0" w:after="0"/>
              <w:jc w:val="both"/>
              <w:rPr>
                <w:rFonts w:ascii="Times New Roman" w:hAnsi="Times New Roman"/>
                <w:color w:val="000000"/>
                <w:lang w:val="en-ZW" w:eastAsia="en-ZW"/>
              </w:rPr>
            </w:pPr>
          </w:p>
        </w:tc>
      </w:tr>
      <w:tr w:rsidR="00C8322F" w:rsidRPr="001F7D38" w14:paraId="34244627" w14:textId="77777777" w:rsidTr="00236FA1">
        <w:trPr>
          <w:trHeight w:val="246"/>
        </w:trPr>
        <w:tc>
          <w:tcPr>
            <w:tcW w:w="907" w:type="dxa"/>
            <w:vMerge/>
            <w:tcBorders>
              <w:left w:val="single" w:sz="4" w:space="0" w:color="auto"/>
              <w:right w:val="single" w:sz="8" w:space="0" w:color="auto"/>
            </w:tcBorders>
          </w:tcPr>
          <w:p w14:paraId="23E77F09"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3013572"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Expansion Slots</w:t>
            </w:r>
          </w:p>
        </w:tc>
        <w:tc>
          <w:tcPr>
            <w:tcW w:w="2126" w:type="dxa"/>
            <w:tcBorders>
              <w:top w:val="nil"/>
              <w:left w:val="nil"/>
              <w:bottom w:val="single" w:sz="8" w:space="0" w:color="auto"/>
              <w:right w:val="single" w:sz="8" w:space="0" w:color="auto"/>
            </w:tcBorders>
            <w:shd w:val="clear" w:color="auto" w:fill="auto"/>
            <w:vAlign w:val="center"/>
            <w:hideMark/>
          </w:tcPr>
          <w:p w14:paraId="606BFA3A"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Four PCIe Gen 3 slots (two 16-lane; two 8-lane)</w:t>
            </w:r>
          </w:p>
        </w:tc>
        <w:tc>
          <w:tcPr>
            <w:tcW w:w="2268" w:type="dxa"/>
            <w:tcBorders>
              <w:top w:val="nil"/>
              <w:left w:val="nil"/>
              <w:bottom w:val="single" w:sz="8" w:space="0" w:color="auto"/>
              <w:right w:val="single" w:sz="4" w:space="0" w:color="auto"/>
            </w:tcBorders>
          </w:tcPr>
          <w:p w14:paraId="296B7C88" w14:textId="77777777" w:rsidR="003A55D2" w:rsidRPr="00C42124" w:rsidRDefault="003A55D2" w:rsidP="00BD4981">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B9548BF" w14:textId="77777777" w:rsidR="003A55D2" w:rsidRPr="00C42124" w:rsidRDefault="003A55D2" w:rsidP="00BD4981">
            <w:pPr>
              <w:spacing w:before="0" w:after="0"/>
              <w:jc w:val="both"/>
              <w:rPr>
                <w:rFonts w:ascii="Times New Roman" w:hAnsi="Times New Roman"/>
                <w:color w:val="000000"/>
                <w:lang w:val="en-ZW" w:eastAsia="en-ZW"/>
              </w:rPr>
            </w:pPr>
          </w:p>
        </w:tc>
        <w:tc>
          <w:tcPr>
            <w:tcW w:w="1353" w:type="dxa"/>
            <w:tcBorders>
              <w:top w:val="nil"/>
              <w:left w:val="nil"/>
              <w:bottom w:val="single" w:sz="8" w:space="0" w:color="auto"/>
              <w:right w:val="single" w:sz="8" w:space="0" w:color="auto"/>
            </w:tcBorders>
          </w:tcPr>
          <w:p w14:paraId="49148AF9" w14:textId="77777777" w:rsidR="003A55D2" w:rsidRPr="00C42124" w:rsidRDefault="003A55D2" w:rsidP="00BD4981">
            <w:pPr>
              <w:spacing w:before="0" w:after="0"/>
              <w:jc w:val="both"/>
              <w:rPr>
                <w:rFonts w:ascii="Times New Roman" w:hAnsi="Times New Roman"/>
                <w:color w:val="000000"/>
                <w:lang w:val="en-ZW" w:eastAsia="en-ZW"/>
              </w:rPr>
            </w:pPr>
          </w:p>
        </w:tc>
      </w:tr>
      <w:tr w:rsidR="00C8322F" w:rsidRPr="001F7D38" w14:paraId="6C471AC3" w14:textId="77777777" w:rsidTr="00236FA1">
        <w:trPr>
          <w:trHeight w:val="420"/>
        </w:trPr>
        <w:tc>
          <w:tcPr>
            <w:tcW w:w="907" w:type="dxa"/>
            <w:vMerge/>
            <w:tcBorders>
              <w:left w:val="single" w:sz="4" w:space="0" w:color="auto"/>
              <w:right w:val="single" w:sz="8" w:space="0" w:color="auto"/>
            </w:tcBorders>
          </w:tcPr>
          <w:p w14:paraId="6EA41BE2" w14:textId="77777777" w:rsidR="003A55D2" w:rsidRPr="007215B0" w:rsidRDefault="003A55D2" w:rsidP="00BD4981">
            <w:pPr>
              <w:spacing w:before="0" w:after="0"/>
              <w:jc w:val="both"/>
              <w:rPr>
                <w:rFonts w:ascii="Times New Roman" w:hAnsi="Times New Roman"/>
                <w:color w:val="000000"/>
                <w:lang w:val="en-ZW" w:eastAsia="en-ZW"/>
              </w:rPr>
            </w:pPr>
          </w:p>
        </w:tc>
        <w:tc>
          <w:tcPr>
            <w:tcW w:w="931"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8CEA583" w14:textId="77777777" w:rsidR="003A55D2" w:rsidRPr="007215B0" w:rsidRDefault="003A55D2"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Additional</w:t>
            </w:r>
          </w:p>
        </w:tc>
        <w:tc>
          <w:tcPr>
            <w:tcW w:w="2126" w:type="dxa"/>
            <w:tcBorders>
              <w:top w:val="nil"/>
              <w:left w:val="nil"/>
              <w:bottom w:val="nil"/>
              <w:right w:val="single" w:sz="8" w:space="0" w:color="auto"/>
            </w:tcBorders>
            <w:shd w:val="clear" w:color="auto" w:fill="auto"/>
            <w:vAlign w:val="center"/>
            <w:hideMark/>
          </w:tcPr>
          <w:p w14:paraId="1AB06889" w14:textId="77777777" w:rsidR="003A55D2" w:rsidRPr="00BD4981" w:rsidRDefault="003A55D2" w:rsidP="00136A28">
            <w:pPr>
              <w:pStyle w:val="ListParagraph"/>
              <w:numPr>
                <w:ilvl w:val="0"/>
                <w:numId w:val="21"/>
              </w:numPr>
              <w:spacing w:after="0"/>
              <w:jc w:val="both"/>
              <w:rPr>
                <w:rFonts w:ascii="Times New Roman" w:eastAsia="Times New Roman" w:hAnsi="Times New Roman"/>
                <w:color w:val="000000"/>
                <w:sz w:val="20"/>
                <w:szCs w:val="20"/>
                <w:lang w:val="en-ZW" w:eastAsia="en-ZW"/>
              </w:rPr>
            </w:pPr>
            <w:r w:rsidRPr="00BD4981">
              <w:rPr>
                <w:rFonts w:ascii="Times New Roman" w:eastAsia="Times New Roman" w:hAnsi="Times New Roman"/>
                <w:color w:val="000000"/>
                <w:sz w:val="20"/>
                <w:szCs w:val="20"/>
                <w:lang w:val="en-ZW" w:eastAsia="en-ZW"/>
              </w:rPr>
              <w:t>Rack Rails</w:t>
            </w:r>
          </w:p>
          <w:p w14:paraId="7CA7105B" w14:textId="77777777" w:rsidR="003A55D2" w:rsidRPr="00BD4981" w:rsidRDefault="003A55D2" w:rsidP="00136A28">
            <w:pPr>
              <w:pStyle w:val="ListParagraph"/>
              <w:numPr>
                <w:ilvl w:val="0"/>
                <w:numId w:val="21"/>
              </w:numPr>
              <w:spacing w:after="0"/>
              <w:jc w:val="both"/>
              <w:rPr>
                <w:rFonts w:ascii="Times New Roman" w:eastAsia="Times New Roman" w:hAnsi="Times New Roman"/>
                <w:color w:val="000000"/>
                <w:sz w:val="20"/>
                <w:szCs w:val="20"/>
                <w:lang w:val="en-ZW" w:eastAsia="en-ZW"/>
              </w:rPr>
            </w:pPr>
            <w:r w:rsidRPr="00BD4981">
              <w:rPr>
                <w:rFonts w:ascii="Times New Roman" w:eastAsia="Times New Roman" w:hAnsi="Times New Roman"/>
                <w:color w:val="000000"/>
                <w:sz w:val="20"/>
                <w:szCs w:val="20"/>
                <w:lang w:val="en-ZW" w:eastAsia="en-ZW"/>
              </w:rPr>
              <w:t>Internal DVD+/-RW, SATA</w:t>
            </w:r>
          </w:p>
          <w:p w14:paraId="302B62EE" w14:textId="77777777" w:rsidR="00BD4981" w:rsidRPr="00BD4981" w:rsidRDefault="003A55D2" w:rsidP="00136A28">
            <w:pPr>
              <w:pStyle w:val="ListParagraph"/>
              <w:numPr>
                <w:ilvl w:val="0"/>
                <w:numId w:val="21"/>
              </w:numPr>
              <w:spacing w:after="0"/>
              <w:jc w:val="both"/>
              <w:rPr>
                <w:rFonts w:ascii="Times New Roman" w:eastAsia="Times New Roman" w:hAnsi="Times New Roman"/>
                <w:color w:val="000000"/>
                <w:sz w:val="20"/>
                <w:szCs w:val="20"/>
                <w:lang w:val="en-ZW" w:eastAsia="en-ZW"/>
              </w:rPr>
            </w:pPr>
            <w:r w:rsidRPr="00BD4981">
              <w:rPr>
                <w:rFonts w:ascii="Times New Roman" w:eastAsia="Times New Roman" w:hAnsi="Times New Roman"/>
                <w:color w:val="000000"/>
                <w:sz w:val="20"/>
                <w:szCs w:val="20"/>
                <w:lang w:val="en-ZW" w:eastAsia="en-ZW"/>
              </w:rPr>
              <w:t>USB high speed ports</w:t>
            </w:r>
          </w:p>
          <w:p w14:paraId="0B7EFF48" w14:textId="77777777" w:rsidR="00BD4981" w:rsidRPr="00741A8E" w:rsidRDefault="00BD4981" w:rsidP="00136A28">
            <w:pPr>
              <w:pStyle w:val="ListParagraph"/>
              <w:numPr>
                <w:ilvl w:val="0"/>
                <w:numId w:val="21"/>
              </w:numPr>
              <w:spacing w:after="0"/>
              <w:jc w:val="both"/>
              <w:rPr>
                <w:rFonts w:ascii="Times New Roman" w:hAnsi="Times New Roman"/>
                <w:color w:val="000000"/>
                <w:sz w:val="20"/>
                <w:szCs w:val="20"/>
                <w:lang w:val="en-ZW" w:eastAsia="en-ZW"/>
              </w:rPr>
            </w:pPr>
            <w:r w:rsidRPr="00BD4981">
              <w:rPr>
                <w:rFonts w:ascii="Times New Roman" w:eastAsia="Times New Roman" w:hAnsi="Times New Roman"/>
                <w:color w:val="000000"/>
                <w:sz w:val="20"/>
                <w:szCs w:val="20"/>
                <w:lang w:val="en-ZW" w:eastAsia="en-ZW"/>
              </w:rPr>
              <w:lastRenderedPageBreak/>
              <w:t>All necessary electrical cables</w:t>
            </w:r>
            <w:r w:rsidR="0018106C">
              <w:rPr>
                <w:rFonts w:ascii="Times New Roman" w:eastAsia="Times New Roman" w:hAnsi="Times New Roman"/>
                <w:color w:val="000000"/>
                <w:sz w:val="20"/>
                <w:szCs w:val="20"/>
                <w:lang w:val="en-ZW" w:eastAsia="en-ZW"/>
              </w:rPr>
              <w:t>, network cables</w:t>
            </w:r>
            <w:r w:rsidRPr="00BD4981">
              <w:rPr>
                <w:rFonts w:ascii="Times New Roman" w:eastAsia="Times New Roman" w:hAnsi="Times New Roman"/>
                <w:color w:val="000000"/>
                <w:sz w:val="20"/>
                <w:szCs w:val="20"/>
                <w:lang w:val="en-ZW" w:eastAsia="en-ZW"/>
              </w:rPr>
              <w:t xml:space="preserve"> and accessories to install servers on rack and to start are to be provided by </w:t>
            </w:r>
            <w:proofErr w:type="gramStart"/>
            <w:r w:rsidRPr="00BD4981">
              <w:rPr>
                <w:rFonts w:ascii="Times New Roman" w:eastAsia="Times New Roman" w:hAnsi="Times New Roman"/>
                <w:color w:val="000000"/>
                <w:sz w:val="20"/>
                <w:szCs w:val="20"/>
                <w:lang w:val="en-ZW" w:eastAsia="en-ZW"/>
              </w:rPr>
              <w:t>supplier</w:t>
            </w:r>
            <w:proofErr w:type="gramEnd"/>
          </w:p>
          <w:p w14:paraId="22143730" w14:textId="77777777" w:rsidR="00741A8E" w:rsidRPr="00741A8E" w:rsidRDefault="00741A8E" w:rsidP="00136A28">
            <w:pPr>
              <w:pStyle w:val="ListParagraph"/>
              <w:numPr>
                <w:ilvl w:val="0"/>
                <w:numId w:val="26"/>
              </w:numPr>
              <w:spacing w:after="0"/>
              <w:jc w:val="both"/>
              <w:rPr>
                <w:rFonts w:ascii="Times New Roman" w:eastAsia="Times New Roman" w:hAnsi="Times New Roman"/>
                <w:color w:val="000000"/>
                <w:sz w:val="20"/>
                <w:szCs w:val="20"/>
                <w:lang w:val="en-ZW" w:eastAsia="en-ZW"/>
              </w:rPr>
            </w:pPr>
            <w:r>
              <w:rPr>
                <w:rFonts w:ascii="Times New Roman" w:eastAsia="Times New Roman" w:hAnsi="Times New Roman"/>
                <w:color w:val="000000"/>
                <w:sz w:val="20"/>
                <w:szCs w:val="20"/>
                <w:lang w:val="en-ZW" w:eastAsia="en-ZW"/>
              </w:rPr>
              <w:t>D</w:t>
            </w:r>
            <w:r w:rsidRPr="00483B7F">
              <w:rPr>
                <w:rFonts w:ascii="Times New Roman" w:eastAsia="Times New Roman" w:hAnsi="Times New Roman"/>
                <w:color w:val="000000"/>
                <w:sz w:val="20"/>
                <w:szCs w:val="20"/>
                <w:lang w:val="en-ZW" w:eastAsia="en-ZW"/>
              </w:rPr>
              <w:t xml:space="preserve">elivery and installation of </w:t>
            </w:r>
            <w:proofErr w:type="spellStart"/>
            <w:r w:rsidRPr="00483B7F">
              <w:rPr>
                <w:rFonts w:ascii="Times New Roman" w:eastAsia="Times New Roman" w:hAnsi="Times New Roman"/>
                <w:color w:val="000000"/>
                <w:sz w:val="20"/>
                <w:szCs w:val="20"/>
                <w:lang w:val="en-ZW" w:eastAsia="en-ZW"/>
              </w:rPr>
              <w:t>equipment</w:t>
            </w:r>
            <w:r>
              <w:rPr>
                <w:rFonts w:ascii="Times New Roman" w:eastAsia="Times New Roman" w:hAnsi="Times New Roman"/>
                <w:color w:val="000000"/>
                <w:sz w:val="20"/>
                <w:szCs w:val="20"/>
                <w:lang w:val="en-ZW" w:eastAsia="en-ZW"/>
              </w:rPr>
              <w:t>s</w:t>
            </w:r>
            <w:proofErr w:type="spellEnd"/>
            <w:r w:rsidRPr="00483B7F">
              <w:rPr>
                <w:rFonts w:ascii="Times New Roman" w:eastAsia="Times New Roman" w:hAnsi="Times New Roman"/>
                <w:color w:val="000000"/>
                <w:sz w:val="20"/>
                <w:szCs w:val="20"/>
                <w:lang w:val="en-ZW" w:eastAsia="en-ZW"/>
              </w:rPr>
              <w:t xml:space="preserve"> and </w:t>
            </w:r>
            <w:proofErr w:type="spellStart"/>
            <w:r w:rsidRPr="00483B7F">
              <w:rPr>
                <w:rFonts w:ascii="Times New Roman" w:eastAsia="Times New Roman" w:hAnsi="Times New Roman"/>
                <w:color w:val="000000"/>
                <w:sz w:val="20"/>
                <w:szCs w:val="20"/>
                <w:lang w:val="en-ZW" w:eastAsia="en-ZW"/>
              </w:rPr>
              <w:t>software</w:t>
            </w:r>
            <w:r>
              <w:rPr>
                <w:rFonts w:ascii="Times New Roman" w:eastAsia="Times New Roman" w:hAnsi="Times New Roman"/>
                <w:color w:val="000000"/>
                <w:sz w:val="20"/>
                <w:szCs w:val="20"/>
                <w:lang w:val="en-ZW" w:eastAsia="en-ZW"/>
              </w:rPr>
              <w:t>s</w:t>
            </w:r>
            <w:proofErr w:type="spellEnd"/>
            <w:r w:rsidRPr="00483B7F">
              <w:rPr>
                <w:rFonts w:ascii="Times New Roman" w:eastAsia="Times New Roman" w:hAnsi="Times New Roman"/>
                <w:color w:val="000000"/>
                <w:sz w:val="20"/>
                <w:szCs w:val="20"/>
                <w:lang w:val="en-ZW" w:eastAsia="en-ZW"/>
              </w:rPr>
              <w:t xml:space="preserve"> to be done on the Customs</w:t>
            </w:r>
            <w:r>
              <w:rPr>
                <w:rFonts w:ascii="Times New Roman" w:eastAsia="Times New Roman" w:hAnsi="Times New Roman"/>
                <w:color w:val="000000"/>
                <w:sz w:val="20"/>
                <w:szCs w:val="20"/>
                <w:lang w:val="en-ZW" w:eastAsia="en-ZW"/>
              </w:rPr>
              <w:t xml:space="preserve"> Office</w:t>
            </w:r>
            <w:r w:rsidRPr="00483B7F">
              <w:rPr>
                <w:rFonts w:ascii="Times New Roman" w:eastAsia="Times New Roman" w:hAnsi="Times New Roman"/>
                <w:color w:val="000000"/>
                <w:sz w:val="20"/>
                <w:szCs w:val="20"/>
                <w:lang w:val="en-ZW" w:eastAsia="en-ZW"/>
              </w:rPr>
              <w:t xml:space="preserve"> </w:t>
            </w:r>
            <w:proofErr w:type="spellStart"/>
            <w:r>
              <w:rPr>
                <w:rFonts w:ascii="Times New Roman" w:eastAsia="Times New Roman" w:hAnsi="Times New Roman"/>
                <w:color w:val="000000"/>
                <w:sz w:val="20"/>
                <w:szCs w:val="20"/>
                <w:lang w:val="en-ZW" w:eastAsia="en-ZW"/>
              </w:rPr>
              <w:t>DataCenter</w:t>
            </w:r>
            <w:proofErr w:type="spellEnd"/>
            <w:r w:rsidRPr="00483B7F">
              <w:rPr>
                <w:rFonts w:ascii="Times New Roman" w:eastAsia="Times New Roman" w:hAnsi="Times New Roman"/>
                <w:color w:val="000000"/>
                <w:sz w:val="20"/>
                <w:szCs w:val="20"/>
                <w:lang w:val="en-ZW" w:eastAsia="en-ZW"/>
              </w:rPr>
              <w:t xml:space="preserve"> by the supplier</w:t>
            </w:r>
            <w:r>
              <w:rPr>
                <w:rFonts w:ascii="Times New Roman" w:eastAsia="Times New Roman" w:hAnsi="Times New Roman"/>
                <w:color w:val="000000"/>
                <w:sz w:val="20"/>
                <w:szCs w:val="20"/>
                <w:lang w:val="en-ZW" w:eastAsia="en-ZW"/>
              </w:rPr>
              <w:t>.</w:t>
            </w:r>
          </w:p>
        </w:tc>
        <w:tc>
          <w:tcPr>
            <w:tcW w:w="2268" w:type="dxa"/>
            <w:tcBorders>
              <w:top w:val="nil"/>
              <w:left w:val="nil"/>
              <w:bottom w:val="nil"/>
              <w:right w:val="single" w:sz="4" w:space="0" w:color="auto"/>
            </w:tcBorders>
          </w:tcPr>
          <w:p w14:paraId="7C95F198" w14:textId="77777777" w:rsidR="003A55D2" w:rsidRPr="00C42124" w:rsidRDefault="003A55D2" w:rsidP="00BD4981">
            <w:pPr>
              <w:spacing w:before="0" w:after="0"/>
              <w:ind w:firstLineChars="200" w:firstLine="400"/>
              <w:jc w:val="both"/>
              <w:rPr>
                <w:rFonts w:ascii="Symbol" w:hAnsi="Symbol" w:cs="Calibri"/>
                <w:color w:val="000000"/>
                <w:lang w:val="en-ZW" w:eastAsia="en-ZW"/>
              </w:rPr>
            </w:pPr>
          </w:p>
        </w:tc>
        <w:tc>
          <w:tcPr>
            <w:tcW w:w="1701" w:type="dxa"/>
            <w:tcBorders>
              <w:top w:val="nil"/>
              <w:left w:val="single" w:sz="4" w:space="0" w:color="auto"/>
              <w:bottom w:val="nil"/>
              <w:right w:val="single" w:sz="8" w:space="0" w:color="auto"/>
            </w:tcBorders>
          </w:tcPr>
          <w:p w14:paraId="1F624729" w14:textId="77777777" w:rsidR="003A55D2" w:rsidRPr="00C42124" w:rsidRDefault="003A55D2" w:rsidP="00BD4981">
            <w:pPr>
              <w:spacing w:before="0" w:after="0"/>
              <w:ind w:firstLineChars="200" w:firstLine="400"/>
              <w:jc w:val="both"/>
              <w:rPr>
                <w:rFonts w:ascii="Symbol" w:hAnsi="Symbol" w:cs="Calibri"/>
                <w:color w:val="000000"/>
                <w:lang w:val="en-ZW" w:eastAsia="en-ZW"/>
              </w:rPr>
            </w:pPr>
          </w:p>
        </w:tc>
        <w:tc>
          <w:tcPr>
            <w:tcW w:w="1353" w:type="dxa"/>
            <w:tcBorders>
              <w:top w:val="nil"/>
              <w:left w:val="nil"/>
              <w:bottom w:val="nil"/>
              <w:right w:val="single" w:sz="8" w:space="0" w:color="auto"/>
            </w:tcBorders>
          </w:tcPr>
          <w:p w14:paraId="1850BBF3" w14:textId="77777777" w:rsidR="003A55D2" w:rsidRPr="00C42124" w:rsidRDefault="003A55D2" w:rsidP="00BD4981">
            <w:pPr>
              <w:spacing w:before="0" w:after="0"/>
              <w:ind w:firstLineChars="200" w:firstLine="400"/>
              <w:jc w:val="both"/>
              <w:rPr>
                <w:rFonts w:ascii="Symbol" w:hAnsi="Symbol" w:cs="Calibri"/>
                <w:color w:val="000000"/>
                <w:lang w:val="en-ZW" w:eastAsia="en-ZW"/>
              </w:rPr>
            </w:pPr>
          </w:p>
        </w:tc>
      </w:tr>
    </w:tbl>
    <w:p w14:paraId="7EDAA199" w14:textId="0EDA716F" w:rsidR="00BE18B8" w:rsidRPr="006832B7" w:rsidRDefault="00BE18B8" w:rsidP="00093D8F">
      <w:pPr>
        <w:pStyle w:val="ListParagraph"/>
        <w:numPr>
          <w:ilvl w:val="0"/>
          <w:numId w:val="34"/>
        </w:numPr>
        <w:jc w:val="both"/>
        <w:rPr>
          <w:rFonts w:ascii="Times New Roman" w:hAnsi="Times New Roman"/>
        </w:rPr>
      </w:pPr>
      <w:r w:rsidRPr="006832B7">
        <w:rPr>
          <w:rFonts w:ascii="Times New Roman" w:hAnsi="Times New Roman"/>
          <w:b/>
          <w:bCs/>
          <w:sz w:val="24"/>
          <w:szCs w:val="24"/>
        </w:rPr>
        <w:t xml:space="preserve">Two (02) Database Servers </w:t>
      </w:r>
    </w:p>
    <w:tbl>
      <w:tblPr>
        <w:tblW w:w="9493" w:type="dxa"/>
        <w:tblInd w:w="5" w:type="dxa"/>
        <w:tblLayout w:type="fixed"/>
        <w:tblLook w:val="04A0" w:firstRow="1" w:lastRow="0" w:firstColumn="1" w:lastColumn="0" w:noHBand="0" w:noVBand="1"/>
      </w:tblPr>
      <w:tblGrid>
        <w:gridCol w:w="907"/>
        <w:gridCol w:w="1073"/>
        <w:gridCol w:w="3402"/>
        <w:gridCol w:w="1451"/>
        <w:gridCol w:w="1701"/>
        <w:gridCol w:w="959"/>
      </w:tblGrid>
      <w:tr w:rsidR="00C8322F" w:rsidRPr="00C42124" w14:paraId="032120B9" w14:textId="77777777" w:rsidTr="00236FA1">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7A6E3C6C" w14:textId="77777777" w:rsidR="00091837" w:rsidRDefault="00091837" w:rsidP="005D4509">
            <w:pPr>
              <w:spacing w:before="0" w:after="0"/>
              <w:jc w:val="both"/>
              <w:rPr>
                <w:rFonts w:ascii="Times New Roman" w:hAnsi="Times New Roman"/>
                <w:b/>
                <w:bCs/>
                <w:color w:val="000000"/>
                <w:sz w:val="24"/>
                <w:szCs w:val="24"/>
                <w:lang w:val="en-ZW" w:eastAsia="en-ZW"/>
              </w:rPr>
            </w:pPr>
          </w:p>
        </w:tc>
        <w:tc>
          <w:tcPr>
            <w:tcW w:w="1073" w:type="dxa"/>
            <w:tcBorders>
              <w:top w:val="single" w:sz="8" w:space="0" w:color="auto"/>
              <w:left w:val="nil"/>
              <w:bottom w:val="single" w:sz="8" w:space="0" w:color="auto"/>
              <w:right w:val="single" w:sz="8" w:space="0" w:color="auto"/>
            </w:tcBorders>
            <w:shd w:val="clear" w:color="000000" w:fill="BFBFBF"/>
            <w:vAlign w:val="center"/>
          </w:tcPr>
          <w:p w14:paraId="7210F823" w14:textId="06438391" w:rsidR="00091837" w:rsidRPr="00C42124" w:rsidRDefault="00091837" w:rsidP="005D4509">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1</w:t>
            </w:r>
          </w:p>
        </w:tc>
        <w:tc>
          <w:tcPr>
            <w:tcW w:w="3402" w:type="dxa"/>
            <w:tcBorders>
              <w:top w:val="single" w:sz="8" w:space="0" w:color="auto"/>
              <w:left w:val="nil"/>
              <w:bottom w:val="single" w:sz="8" w:space="0" w:color="auto"/>
              <w:right w:val="single" w:sz="8" w:space="0" w:color="auto"/>
            </w:tcBorders>
            <w:shd w:val="clear" w:color="000000" w:fill="BFBFBF"/>
            <w:vAlign w:val="center"/>
          </w:tcPr>
          <w:p w14:paraId="100C4F21" w14:textId="7690E5DE" w:rsidR="00091837" w:rsidRDefault="00091837" w:rsidP="005D4509">
            <w:pPr>
              <w:spacing w:before="0" w:after="0"/>
              <w:jc w:val="both"/>
              <w:rPr>
                <w:rFonts w:ascii="Times New Roman" w:hAnsi="Times New Roman"/>
                <w:b/>
                <w:sz w:val="22"/>
                <w:szCs w:val="22"/>
                <w:lang w:val="en-GB"/>
              </w:rPr>
            </w:pPr>
            <w:r>
              <w:rPr>
                <w:rFonts w:ascii="Times New Roman" w:hAnsi="Times New Roman"/>
                <w:b/>
                <w:sz w:val="22"/>
                <w:szCs w:val="22"/>
                <w:lang w:val="en-GB"/>
              </w:rPr>
              <w:t>2</w:t>
            </w:r>
          </w:p>
        </w:tc>
        <w:tc>
          <w:tcPr>
            <w:tcW w:w="1451" w:type="dxa"/>
            <w:tcBorders>
              <w:top w:val="single" w:sz="8" w:space="0" w:color="auto"/>
              <w:left w:val="nil"/>
              <w:bottom w:val="single" w:sz="8" w:space="0" w:color="auto"/>
              <w:right w:val="single" w:sz="4" w:space="0" w:color="auto"/>
            </w:tcBorders>
            <w:shd w:val="clear" w:color="000000" w:fill="BFBFBF"/>
          </w:tcPr>
          <w:p w14:paraId="43445491" w14:textId="5859380B" w:rsidR="00091837" w:rsidRDefault="00091837" w:rsidP="005D4509">
            <w:pPr>
              <w:spacing w:before="0" w:after="0"/>
              <w:jc w:val="both"/>
              <w:rPr>
                <w:rFonts w:ascii="Times New Roman" w:hAnsi="Times New Roman"/>
                <w:b/>
                <w:sz w:val="22"/>
                <w:szCs w:val="22"/>
                <w:lang w:val="en-GB"/>
              </w:rPr>
            </w:pPr>
            <w:r>
              <w:rPr>
                <w:rFonts w:ascii="Times New Roman" w:hAnsi="Times New Roman"/>
                <w:b/>
                <w:sz w:val="22"/>
                <w:szCs w:val="22"/>
                <w:lang w:val="en-GB"/>
              </w:rPr>
              <w:t>3</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2F6D25A1" w14:textId="0AE02443" w:rsidR="00091837" w:rsidRPr="00064682" w:rsidRDefault="00091837" w:rsidP="005D4509">
            <w:pPr>
              <w:spacing w:before="0" w:after="0"/>
              <w:jc w:val="both"/>
              <w:rPr>
                <w:rFonts w:ascii="Times New Roman" w:hAnsi="Times New Roman"/>
                <w:b/>
                <w:sz w:val="22"/>
                <w:szCs w:val="22"/>
                <w:lang w:val="en-GB"/>
              </w:rPr>
            </w:pPr>
            <w:r>
              <w:rPr>
                <w:rFonts w:ascii="Times New Roman" w:hAnsi="Times New Roman"/>
                <w:b/>
                <w:sz w:val="22"/>
                <w:szCs w:val="22"/>
                <w:lang w:val="en-GB"/>
              </w:rPr>
              <w:t>4</w:t>
            </w:r>
          </w:p>
        </w:tc>
        <w:tc>
          <w:tcPr>
            <w:tcW w:w="959" w:type="dxa"/>
            <w:tcBorders>
              <w:top w:val="single" w:sz="8" w:space="0" w:color="auto"/>
              <w:left w:val="nil"/>
              <w:bottom w:val="single" w:sz="8" w:space="0" w:color="auto"/>
              <w:right w:val="single" w:sz="8" w:space="0" w:color="auto"/>
            </w:tcBorders>
            <w:shd w:val="clear" w:color="000000" w:fill="BFBFBF"/>
          </w:tcPr>
          <w:p w14:paraId="09495AFF" w14:textId="0477A8F8" w:rsidR="00091837" w:rsidRPr="00064682" w:rsidRDefault="00091837" w:rsidP="005D4509">
            <w:pPr>
              <w:spacing w:before="0" w:after="0"/>
              <w:jc w:val="both"/>
              <w:rPr>
                <w:rFonts w:ascii="Times New Roman" w:hAnsi="Times New Roman"/>
                <w:b/>
                <w:sz w:val="22"/>
                <w:szCs w:val="22"/>
                <w:lang w:val="en-GB"/>
              </w:rPr>
            </w:pPr>
            <w:r>
              <w:rPr>
                <w:rFonts w:ascii="Times New Roman" w:hAnsi="Times New Roman"/>
                <w:b/>
                <w:sz w:val="22"/>
                <w:szCs w:val="22"/>
                <w:lang w:val="en-GB"/>
              </w:rPr>
              <w:t>5</w:t>
            </w:r>
          </w:p>
        </w:tc>
      </w:tr>
      <w:tr w:rsidR="00C8322F" w:rsidRPr="00C42124" w14:paraId="4532EAF3" w14:textId="77777777" w:rsidTr="00C750B0">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2476670A" w14:textId="77777777" w:rsidR="00BE18B8" w:rsidRPr="00C42124" w:rsidRDefault="00BE18B8" w:rsidP="005D4509">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1073" w:type="dxa"/>
            <w:tcBorders>
              <w:top w:val="single" w:sz="8" w:space="0" w:color="auto"/>
              <w:left w:val="nil"/>
              <w:bottom w:val="single" w:sz="8" w:space="0" w:color="auto"/>
              <w:right w:val="single" w:sz="8" w:space="0" w:color="auto"/>
            </w:tcBorders>
            <w:shd w:val="clear" w:color="000000" w:fill="BFBFBF"/>
            <w:vAlign w:val="center"/>
            <w:hideMark/>
          </w:tcPr>
          <w:p w14:paraId="6D5BB93B" w14:textId="77777777" w:rsidR="00BE18B8" w:rsidRPr="00C42124" w:rsidRDefault="00BE18B8" w:rsidP="005D4509">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3402" w:type="dxa"/>
            <w:tcBorders>
              <w:top w:val="single" w:sz="8" w:space="0" w:color="auto"/>
              <w:left w:val="nil"/>
              <w:bottom w:val="single" w:sz="8" w:space="0" w:color="auto"/>
              <w:right w:val="single" w:sz="8" w:space="0" w:color="auto"/>
            </w:tcBorders>
            <w:shd w:val="clear" w:color="000000" w:fill="BFBFBF"/>
            <w:vAlign w:val="center"/>
            <w:hideMark/>
          </w:tcPr>
          <w:p w14:paraId="72DDFB06" w14:textId="77777777" w:rsidR="00BE18B8" w:rsidRPr="00C42124" w:rsidRDefault="00BE18B8" w:rsidP="005D4509">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Pr="00C644C7">
              <w:rPr>
                <w:rFonts w:ascii="Times New Roman" w:hAnsi="Times New Roman"/>
                <w:b/>
                <w:sz w:val="22"/>
                <w:szCs w:val="22"/>
                <w:lang w:val="en-US"/>
              </w:rPr>
              <w:t>of the item required</w:t>
            </w:r>
          </w:p>
        </w:tc>
        <w:tc>
          <w:tcPr>
            <w:tcW w:w="1451" w:type="dxa"/>
            <w:tcBorders>
              <w:top w:val="single" w:sz="8" w:space="0" w:color="auto"/>
              <w:left w:val="nil"/>
              <w:bottom w:val="single" w:sz="8" w:space="0" w:color="auto"/>
              <w:right w:val="single" w:sz="4" w:space="0" w:color="auto"/>
            </w:tcBorders>
            <w:shd w:val="clear" w:color="000000" w:fill="BFBFBF"/>
          </w:tcPr>
          <w:p w14:paraId="48F41947" w14:textId="77777777" w:rsidR="00BE18B8" w:rsidRPr="00064682" w:rsidRDefault="00BE18B8" w:rsidP="005D4509">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577A9B9F" w14:textId="77777777" w:rsidR="00BE18B8" w:rsidRPr="00C42124" w:rsidRDefault="00BE18B8" w:rsidP="005D4509">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tc>
        <w:tc>
          <w:tcPr>
            <w:tcW w:w="959" w:type="dxa"/>
            <w:tcBorders>
              <w:top w:val="single" w:sz="8" w:space="0" w:color="auto"/>
              <w:left w:val="nil"/>
              <w:bottom w:val="single" w:sz="8" w:space="0" w:color="auto"/>
              <w:right w:val="single" w:sz="8" w:space="0" w:color="auto"/>
            </w:tcBorders>
            <w:shd w:val="clear" w:color="000000" w:fill="BFBFBF"/>
          </w:tcPr>
          <w:p w14:paraId="15B11302" w14:textId="77777777" w:rsidR="00BE18B8" w:rsidRPr="00C42124" w:rsidRDefault="00BE18B8" w:rsidP="005D4509">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C8322F" w:rsidRPr="00C42124" w14:paraId="555AEE05" w14:textId="77777777" w:rsidTr="00236FA1">
        <w:trPr>
          <w:trHeight w:val="369"/>
        </w:trPr>
        <w:tc>
          <w:tcPr>
            <w:tcW w:w="907" w:type="dxa"/>
            <w:vMerge w:val="restart"/>
            <w:tcBorders>
              <w:top w:val="single" w:sz="8" w:space="0" w:color="auto"/>
              <w:left w:val="single" w:sz="4" w:space="0" w:color="auto"/>
              <w:right w:val="single" w:sz="8" w:space="0" w:color="auto"/>
            </w:tcBorders>
          </w:tcPr>
          <w:p w14:paraId="4D6C4118" w14:textId="77777777" w:rsidR="00BE18B8" w:rsidRPr="007215B0" w:rsidRDefault="00BE18B8" w:rsidP="005D4509">
            <w:pPr>
              <w:spacing w:before="0" w:after="0"/>
              <w:jc w:val="both"/>
              <w:rPr>
                <w:rFonts w:ascii="Times New Roman" w:hAnsi="Times New Roman"/>
                <w:color w:val="000000"/>
                <w:lang w:val="en-ZW" w:eastAsia="en-ZW"/>
              </w:rPr>
            </w:pPr>
          </w:p>
          <w:p w14:paraId="4D0A273C" w14:textId="77777777" w:rsidR="00BE18B8" w:rsidRPr="007215B0" w:rsidRDefault="00BE18B8" w:rsidP="00BE18B8">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Servers (</w:t>
            </w:r>
            <w:r>
              <w:rPr>
                <w:rFonts w:ascii="Times New Roman" w:hAnsi="Times New Roman"/>
                <w:color w:val="000000"/>
                <w:lang w:val="en-ZW" w:eastAsia="en-ZW"/>
              </w:rPr>
              <w:t>Database</w:t>
            </w:r>
            <w:r w:rsidRPr="007215B0">
              <w:rPr>
                <w:rFonts w:ascii="Times New Roman" w:hAnsi="Times New Roman"/>
                <w:color w:val="000000"/>
                <w:lang w:val="en-ZW" w:eastAsia="en-ZW"/>
              </w:rPr>
              <w:t>)</w:t>
            </w: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99009C2"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Form Factor</w:t>
            </w:r>
          </w:p>
        </w:tc>
        <w:tc>
          <w:tcPr>
            <w:tcW w:w="3402" w:type="dxa"/>
            <w:tcBorders>
              <w:top w:val="nil"/>
              <w:left w:val="nil"/>
              <w:bottom w:val="single" w:sz="8" w:space="0" w:color="auto"/>
              <w:right w:val="single" w:sz="8" w:space="0" w:color="auto"/>
            </w:tcBorders>
            <w:shd w:val="clear" w:color="auto" w:fill="auto"/>
            <w:vAlign w:val="center"/>
            <w:hideMark/>
          </w:tcPr>
          <w:p w14:paraId="45D30C9A"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Rack mount Server</w:t>
            </w:r>
          </w:p>
        </w:tc>
        <w:tc>
          <w:tcPr>
            <w:tcW w:w="1451" w:type="dxa"/>
            <w:tcBorders>
              <w:top w:val="nil"/>
              <w:left w:val="nil"/>
              <w:bottom w:val="single" w:sz="8" w:space="0" w:color="auto"/>
              <w:right w:val="single" w:sz="4" w:space="0" w:color="auto"/>
            </w:tcBorders>
          </w:tcPr>
          <w:p w14:paraId="4C974178"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61B7640B"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5385F6D3"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C42124" w14:paraId="60CEC198" w14:textId="77777777" w:rsidTr="00236FA1">
        <w:trPr>
          <w:trHeight w:val="362"/>
        </w:trPr>
        <w:tc>
          <w:tcPr>
            <w:tcW w:w="907" w:type="dxa"/>
            <w:vMerge/>
            <w:tcBorders>
              <w:top w:val="single" w:sz="8" w:space="0" w:color="auto"/>
              <w:left w:val="single" w:sz="4" w:space="0" w:color="auto"/>
              <w:right w:val="single" w:sz="8" w:space="0" w:color="auto"/>
            </w:tcBorders>
          </w:tcPr>
          <w:p w14:paraId="1C6A08D7"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AE1DD79" w14:textId="77777777" w:rsidR="00BE18B8" w:rsidRPr="00FA27FD" w:rsidRDefault="00BE18B8" w:rsidP="005D4509">
            <w:pPr>
              <w:spacing w:before="0" w:after="0"/>
              <w:jc w:val="both"/>
              <w:rPr>
                <w:rFonts w:ascii="Times New Roman" w:hAnsi="Times New Roman"/>
                <w:color w:val="000000"/>
                <w:sz w:val="16"/>
                <w:szCs w:val="16"/>
                <w:lang w:val="en-ZW" w:eastAsia="en-ZW"/>
              </w:rPr>
            </w:pPr>
            <w:r w:rsidRPr="00FA27FD">
              <w:rPr>
                <w:rFonts w:ascii="Times New Roman" w:hAnsi="Times New Roman"/>
                <w:color w:val="000000"/>
                <w:sz w:val="16"/>
                <w:szCs w:val="16"/>
                <w:lang w:val="en-ZW" w:eastAsia="en-ZW"/>
              </w:rPr>
              <w:t>Internal Architecture</w:t>
            </w:r>
          </w:p>
        </w:tc>
        <w:tc>
          <w:tcPr>
            <w:tcW w:w="3402" w:type="dxa"/>
            <w:tcBorders>
              <w:top w:val="nil"/>
              <w:left w:val="nil"/>
              <w:bottom w:val="single" w:sz="8" w:space="0" w:color="auto"/>
              <w:right w:val="single" w:sz="8" w:space="0" w:color="auto"/>
            </w:tcBorders>
            <w:shd w:val="clear" w:color="auto" w:fill="auto"/>
            <w:vAlign w:val="center"/>
            <w:hideMark/>
          </w:tcPr>
          <w:p w14:paraId="35FA3BBB"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64Bits</w:t>
            </w:r>
          </w:p>
        </w:tc>
        <w:tc>
          <w:tcPr>
            <w:tcW w:w="1451" w:type="dxa"/>
            <w:tcBorders>
              <w:top w:val="nil"/>
              <w:left w:val="nil"/>
              <w:bottom w:val="single" w:sz="8" w:space="0" w:color="auto"/>
              <w:right w:val="single" w:sz="4" w:space="0" w:color="auto"/>
            </w:tcBorders>
          </w:tcPr>
          <w:p w14:paraId="5BD2476E"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2D0B2047"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1EE20B0D"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C42124" w14:paraId="715143BF" w14:textId="77777777" w:rsidTr="00236FA1">
        <w:trPr>
          <w:trHeight w:val="349"/>
        </w:trPr>
        <w:tc>
          <w:tcPr>
            <w:tcW w:w="907" w:type="dxa"/>
            <w:vMerge/>
            <w:tcBorders>
              <w:left w:val="single" w:sz="4" w:space="0" w:color="auto"/>
              <w:right w:val="single" w:sz="8" w:space="0" w:color="auto"/>
            </w:tcBorders>
          </w:tcPr>
          <w:p w14:paraId="76E5D62F"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A56AD7A"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Processor</w:t>
            </w:r>
          </w:p>
        </w:tc>
        <w:tc>
          <w:tcPr>
            <w:tcW w:w="3402" w:type="dxa"/>
            <w:tcBorders>
              <w:top w:val="nil"/>
              <w:left w:val="nil"/>
              <w:bottom w:val="single" w:sz="8" w:space="0" w:color="auto"/>
              <w:right w:val="single" w:sz="8" w:space="0" w:color="auto"/>
            </w:tcBorders>
            <w:shd w:val="clear" w:color="auto" w:fill="auto"/>
            <w:vAlign w:val="center"/>
            <w:hideMark/>
          </w:tcPr>
          <w:p w14:paraId="1A4A0A73" w14:textId="77777777" w:rsidR="00BE18B8" w:rsidRPr="004F686B" w:rsidRDefault="00BE18B8" w:rsidP="00136A28">
            <w:pPr>
              <w:pStyle w:val="ListParagraph"/>
              <w:numPr>
                <w:ilvl w:val="0"/>
                <w:numId w:val="10"/>
              </w:numPr>
              <w:spacing w:after="0"/>
              <w:jc w:val="both"/>
              <w:rPr>
                <w:rFonts w:ascii="Times New Roman" w:hAnsi="Times New Roman"/>
                <w:sz w:val="20"/>
                <w:szCs w:val="20"/>
                <w:lang w:val="en-ZW" w:eastAsia="en-ZW"/>
              </w:rPr>
            </w:pPr>
            <w:r w:rsidRPr="004F686B">
              <w:rPr>
                <w:rFonts w:ascii="Times New Roman" w:hAnsi="Times New Roman"/>
                <w:sz w:val="20"/>
                <w:szCs w:val="20"/>
                <w:lang w:val="en-ZW" w:eastAsia="en-ZW"/>
              </w:rPr>
              <w:t xml:space="preserve"> 4 CPU modules, each with one Intel® processor</w:t>
            </w:r>
          </w:p>
          <w:p w14:paraId="257F8B30" w14:textId="77777777" w:rsidR="00BE18B8" w:rsidRPr="004F686B" w:rsidRDefault="00BE18B8" w:rsidP="00136A28">
            <w:pPr>
              <w:pStyle w:val="ListParagraph"/>
              <w:numPr>
                <w:ilvl w:val="0"/>
                <w:numId w:val="10"/>
              </w:numPr>
              <w:spacing w:after="0"/>
              <w:jc w:val="both"/>
              <w:rPr>
                <w:rFonts w:ascii="Times New Roman" w:hAnsi="Times New Roman"/>
                <w:sz w:val="20"/>
                <w:szCs w:val="20"/>
                <w:lang w:val="en-ZW" w:eastAsia="en-ZW"/>
              </w:rPr>
            </w:pPr>
            <w:r w:rsidRPr="004F686B">
              <w:rPr>
                <w:rFonts w:ascii="Times New Roman" w:hAnsi="Times New Roman"/>
                <w:sz w:val="20"/>
                <w:szCs w:val="20"/>
                <w:lang w:val="en-ZW" w:eastAsia="en-ZW"/>
              </w:rPr>
              <w:t>Cores (One processor):  2</w:t>
            </w:r>
            <w:r>
              <w:rPr>
                <w:rFonts w:ascii="Times New Roman" w:hAnsi="Times New Roman"/>
                <w:sz w:val="20"/>
                <w:szCs w:val="20"/>
                <w:lang w:val="en-ZW" w:eastAsia="en-ZW"/>
              </w:rPr>
              <w:t>0</w:t>
            </w:r>
          </w:p>
          <w:p w14:paraId="290B66C3" w14:textId="77777777" w:rsidR="00BE18B8" w:rsidRPr="004F686B" w:rsidRDefault="00BE18B8" w:rsidP="00136A28">
            <w:pPr>
              <w:pStyle w:val="ListParagraph"/>
              <w:numPr>
                <w:ilvl w:val="0"/>
                <w:numId w:val="10"/>
              </w:numPr>
              <w:spacing w:after="0"/>
              <w:jc w:val="both"/>
              <w:rPr>
                <w:rFonts w:ascii="Times New Roman" w:hAnsi="Times New Roman"/>
                <w:sz w:val="20"/>
                <w:szCs w:val="20"/>
                <w:lang w:val="en-ZW" w:eastAsia="en-ZW"/>
              </w:rPr>
            </w:pPr>
            <w:proofErr w:type="spellStart"/>
            <w:r w:rsidRPr="004F686B">
              <w:rPr>
                <w:rFonts w:ascii="Times New Roman" w:hAnsi="Times New Roman"/>
                <w:sz w:val="20"/>
                <w:szCs w:val="20"/>
                <w:lang w:val="en-ZW" w:eastAsia="en-ZW"/>
              </w:rPr>
              <w:t>Theads</w:t>
            </w:r>
            <w:proofErr w:type="spellEnd"/>
            <w:r w:rsidRPr="004F686B">
              <w:rPr>
                <w:rFonts w:ascii="Times New Roman" w:hAnsi="Times New Roman"/>
                <w:sz w:val="20"/>
                <w:szCs w:val="20"/>
                <w:lang w:val="en-ZW" w:eastAsia="en-ZW"/>
              </w:rPr>
              <w:t xml:space="preserve"> (One processor): UP </w:t>
            </w:r>
            <w:proofErr w:type="gramStart"/>
            <w:r w:rsidRPr="004F686B">
              <w:rPr>
                <w:rFonts w:ascii="Times New Roman" w:hAnsi="Times New Roman"/>
                <w:sz w:val="20"/>
                <w:szCs w:val="20"/>
                <w:lang w:val="en-ZW" w:eastAsia="en-ZW"/>
              </w:rPr>
              <w:t>to  4</w:t>
            </w:r>
            <w:r>
              <w:rPr>
                <w:rFonts w:ascii="Times New Roman" w:hAnsi="Times New Roman"/>
                <w:sz w:val="20"/>
                <w:szCs w:val="20"/>
                <w:lang w:val="en-ZW" w:eastAsia="en-ZW"/>
              </w:rPr>
              <w:t>0</w:t>
            </w:r>
            <w:proofErr w:type="gramEnd"/>
          </w:p>
          <w:p w14:paraId="357214C4" w14:textId="77777777" w:rsidR="00BE18B8" w:rsidRPr="004F686B" w:rsidRDefault="00BE18B8" w:rsidP="00136A28">
            <w:pPr>
              <w:pStyle w:val="ListParagraph"/>
              <w:numPr>
                <w:ilvl w:val="0"/>
                <w:numId w:val="10"/>
              </w:numPr>
              <w:spacing w:after="0"/>
              <w:jc w:val="both"/>
              <w:rPr>
                <w:rFonts w:ascii="Times New Roman" w:hAnsi="Times New Roman"/>
                <w:sz w:val="20"/>
                <w:szCs w:val="20"/>
                <w:lang w:val="en-ZW" w:eastAsia="en-ZW"/>
              </w:rPr>
            </w:pPr>
            <w:r w:rsidRPr="004F686B">
              <w:rPr>
                <w:rFonts w:ascii="Times New Roman" w:hAnsi="Times New Roman"/>
                <w:sz w:val="20"/>
                <w:szCs w:val="20"/>
                <w:lang w:val="en-ZW" w:eastAsia="en-ZW"/>
              </w:rPr>
              <w:t>Cache Memory (Level 3</w:t>
            </w:r>
            <w:proofErr w:type="gramStart"/>
            <w:r w:rsidRPr="004F686B">
              <w:rPr>
                <w:rFonts w:ascii="Times New Roman" w:hAnsi="Times New Roman"/>
                <w:sz w:val="20"/>
                <w:szCs w:val="20"/>
                <w:lang w:val="en-ZW" w:eastAsia="en-ZW"/>
              </w:rPr>
              <w:t>) :</w:t>
            </w:r>
            <w:proofErr w:type="gramEnd"/>
            <w:r w:rsidRPr="004F686B">
              <w:rPr>
                <w:rFonts w:ascii="Times New Roman" w:hAnsi="Times New Roman"/>
                <w:sz w:val="20"/>
                <w:szCs w:val="20"/>
                <w:lang w:val="en-ZW" w:eastAsia="en-ZW"/>
              </w:rPr>
              <w:t xml:space="preserve"> </w:t>
            </w:r>
            <w:r>
              <w:rPr>
                <w:rFonts w:ascii="Times New Roman" w:hAnsi="Times New Roman"/>
                <w:sz w:val="20"/>
                <w:szCs w:val="20"/>
                <w:lang w:val="en-ZW" w:eastAsia="en-ZW"/>
              </w:rPr>
              <w:t>25</w:t>
            </w:r>
            <w:r w:rsidRPr="004F686B">
              <w:rPr>
                <w:rFonts w:ascii="Times New Roman" w:hAnsi="Times New Roman"/>
                <w:sz w:val="20"/>
                <w:szCs w:val="20"/>
                <w:lang w:val="en-ZW" w:eastAsia="en-ZW"/>
              </w:rPr>
              <w:t xml:space="preserve"> Mb</w:t>
            </w:r>
          </w:p>
          <w:p w14:paraId="74937971" w14:textId="41F58936" w:rsidR="00BE18B8" w:rsidRPr="007215B0" w:rsidRDefault="00F103D9" w:rsidP="00136A28">
            <w:pPr>
              <w:pStyle w:val="ListParagraph"/>
              <w:numPr>
                <w:ilvl w:val="0"/>
                <w:numId w:val="10"/>
              </w:numPr>
              <w:spacing w:after="0"/>
              <w:jc w:val="both"/>
              <w:rPr>
                <w:rFonts w:ascii="Times New Roman" w:hAnsi="Times New Roman"/>
                <w:color w:val="000000"/>
                <w:sz w:val="20"/>
                <w:szCs w:val="20"/>
                <w:lang w:val="en-ZW" w:eastAsia="en-ZW"/>
              </w:rPr>
            </w:pPr>
            <w:r>
              <w:rPr>
                <w:rFonts w:ascii="Times New Roman" w:hAnsi="Times New Roman"/>
                <w:sz w:val="20"/>
                <w:szCs w:val="20"/>
                <w:lang w:val="en-ZW" w:eastAsia="en-ZW"/>
              </w:rPr>
              <w:t xml:space="preserve">Supported </w:t>
            </w:r>
            <w:proofErr w:type="gramStart"/>
            <w:r w:rsidR="00BE18B8" w:rsidRPr="004F686B">
              <w:rPr>
                <w:rFonts w:ascii="Times New Roman" w:hAnsi="Times New Roman"/>
                <w:sz w:val="20"/>
                <w:szCs w:val="20"/>
                <w:lang w:val="en-ZW" w:eastAsia="en-ZW"/>
              </w:rPr>
              <w:t>Memory :</w:t>
            </w:r>
            <w:proofErr w:type="gramEnd"/>
            <w:r w:rsidR="00BE18B8" w:rsidRPr="004F686B">
              <w:rPr>
                <w:rFonts w:ascii="Times New Roman" w:hAnsi="Times New Roman"/>
                <w:sz w:val="20"/>
                <w:szCs w:val="20"/>
                <w:lang w:val="en-ZW" w:eastAsia="en-ZW"/>
              </w:rPr>
              <w:t xml:space="preserve"> </w:t>
            </w:r>
            <w:r>
              <w:rPr>
                <w:rFonts w:ascii="Times New Roman" w:hAnsi="Times New Roman"/>
                <w:sz w:val="20"/>
                <w:szCs w:val="20"/>
                <w:lang w:val="en-ZW" w:eastAsia="en-ZW"/>
              </w:rPr>
              <w:t xml:space="preserve">2 </w:t>
            </w:r>
            <w:r w:rsidR="00BE18B8" w:rsidRPr="004F686B">
              <w:rPr>
                <w:rFonts w:ascii="Times New Roman" w:hAnsi="Times New Roman"/>
                <w:sz w:val="20"/>
                <w:szCs w:val="20"/>
                <w:lang w:val="en-ZW" w:eastAsia="en-ZW"/>
              </w:rPr>
              <w:t>T</w:t>
            </w:r>
            <w:r>
              <w:rPr>
                <w:rFonts w:ascii="Times New Roman" w:hAnsi="Times New Roman"/>
                <w:sz w:val="20"/>
                <w:szCs w:val="20"/>
                <w:lang w:val="en-ZW" w:eastAsia="en-ZW"/>
              </w:rPr>
              <w:t>B</w:t>
            </w:r>
          </w:p>
        </w:tc>
        <w:tc>
          <w:tcPr>
            <w:tcW w:w="1451" w:type="dxa"/>
            <w:tcBorders>
              <w:top w:val="nil"/>
              <w:left w:val="nil"/>
              <w:bottom w:val="single" w:sz="8" w:space="0" w:color="auto"/>
              <w:right w:val="single" w:sz="4" w:space="0" w:color="auto"/>
            </w:tcBorders>
          </w:tcPr>
          <w:p w14:paraId="58A6E6E0"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5F3FEE9"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4C86FAD3"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451560AA" w14:textId="77777777" w:rsidTr="00236FA1">
        <w:trPr>
          <w:trHeight w:val="420"/>
        </w:trPr>
        <w:tc>
          <w:tcPr>
            <w:tcW w:w="907" w:type="dxa"/>
            <w:vMerge/>
            <w:tcBorders>
              <w:left w:val="single" w:sz="4" w:space="0" w:color="auto"/>
              <w:right w:val="single" w:sz="8" w:space="0" w:color="auto"/>
            </w:tcBorders>
          </w:tcPr>
          <w:p w14:paraId="55A0E115"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7E7D5A6"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Memory</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33FBEDD0" w14:textId="77777777" w:rsidR="00BE18B8" w:rsidRPr="007215B0" w:rsidRDefault="00BE18B8" w:rsidP="005D4509">
            <w:pPr>
              <w:spacing w:before="0" w:after="0"/>
              <w:jc w:val="both"/>
              <w:rPr>
                <w:rFonts w:ascii="Times New Roman" w:hAnsi="Times New Roman"/>
                <w:color w:val="000000"/>
                <w:lang w:val="en-ZW" w:eastAsia="en-ZW"/>
              </w:rPr>
            </w:pPr>
            <w:r>
              <w:rPr>
                <w:rFonts w:ascii="Times New Roman" w:hAnsi="Times New Roman"/>
                <w:color w:val="000000"/>
                <w:lang w:val="en-ZW" w:eastAsia="en-ZW"/>
              </w:rPr>
              <w:t>40</w:t>
            </w:r>
            <w:r w:rsidRPr="007215B0">
              <w:rPr>
                <w:rFonts w:ascii="Times New Roman" w:hAnsi="Times New Roman"/>
                <w:color w:val="000000"/>
                <w:lang w:val="en-ZW" w:eastAsia="en-ZW"/>
              </w:rPr>
              <w:t xml:space="preserve"> DIMM Slots –</w:t>
            </w:r>
            <w:r>
              <w:rPr>
                <w:rFonts w:ascii="Times New Roman" w:hAnsi="Times New Roman"/>
                <w:color w:val="000000"/>
                <w:lang w:val="en-ZW" w:eastAsia="en-ZW"/>
              </w:rPr>
              <w:t xml:space="preserve">2 TB </w:t>
            </w:r>
            <w:r w:rsidRPr="007215B0">
              <w:rPr>
                <w:rFonts w:ascii="Times New Roman" w:hAnsi="Times New Roman"/>
                <w:color w:val="000000"/>
                <w:lang w:val="en-ZW" w:eastAsia="en-ZW"/>
              </w:rPr>
              <w:t>of DDR4 ECC DIMM memory</w:t>
            </w:r>
          </w:p>
        </w:tc>
        <w:tc>
          <w:tcPr>
            <w:tcW w:w="1451" w:type="dxa"/>
            <w:tcBorders>
              <w:top w:val="single" w:sz="8" w:space="0" w:color="auto"/>
              <w:left w:val="nil"/>
              <w:bottom w:val="single" w:sz="8" w:space="0" w:color="auto"/>
              <w:right w:val="single" w:sz="4" w:space="0" w:color="auto"/>
            </w:tcBorders>
          </w:tcPr>
          <w:p w14:paraId="62DF1A5B"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2402EE13"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single" w:sz="8" w:space="0" w:color="auto"/>
              <w:left w:val="nil"/>
              <w:bottom w:val="single" w:sz="8" w:space="0" w:color="auto"/>
              <w:right w:val="single" w:sz="8" w:space="0" w:color="auto"/>
            </w:tcBorders>
          </w:tcPr>
          <w:p w14:paraId="1F7420A7"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C42124" w14:paraId="7F1ACE19" w14:textId="77777777" w:rsidTr="00236FA1">
        <w:trPr>
          <w:trHeight w:val="910"/>
        </w:trPr>
        <w:tc>
          <w:tcPr>
            <w:tcW w:w="907" w:type="dxa"/>
            <w:vMerge/>
            <w:tcBorders>
              <w:left w:val="single" w:sz="4" w:space="0" w:color="auto"/>
              <w:right w:val="single" w:sz="8" w:space="0" w:color="auto"/>
            </w:tcBorders>
          </w:tcPr>
          <w:p w14:paraId="602A23DC"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BAEA169"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Internal Storage</w:t>
            </w:r>
          </w:p>
        </w:tc>
        <w:tc>
          <w:tcPr>
            <w:tcW w:w="3402" w:type="dxa"/>
            <w:tcBorders>
              <w:top w:val="nil"/>
              <w:left w:val="nil"/>
              <w:bottom w:val="single" w:sz="8" w:space="0" w:color="auto"/>
              <w:right w:val="single" w:sz="8" w:space="0" w:color="auto"/>
            </w:tcBorders>
            <w:shd w:val="clear" w:color="auto" w:fill="auto"/>
            <w:vAlign w:val="center"/>
            <w:hideMark/>
          </w:tcPr>
          <w:p w14:paraId="057327F8" w14:textId="77777777" w:rsidR="00BE18B8" w:rsidRPr="007215B0" w:rsidRDefault="00BE18B8" w:rsidP="00136A28">
            <w:pPr>
              <w:pStyle w:val="ListParagraph"/>
              <w:numPr>
                <w:ilvl w:val="0"/>
                <w:numId w:val="9"/>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Five (05) 2.5-inch SAS-3 rear-accessible, hot-swappable drive bays. </w:t>
            </w:r>
          </w:p>
          <w:p w14:paraId="2DD0FB02" w14:textId="77777777" w:rsidR="00BE18B8" w:rsidRPr="007215B0" w:rsidRDefault="00BE18B8" w:rsidP="00136A28">
            <w:pPr>
              <w:pStyle w:val="ListParagraph"/>
              <w:numPr>
                <w:ilvl w:val="0"/>
                <w:numId w:val="9"/>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 xml:space="preserve">Size each disk </w:t>
            </w:r>
            <w:r>
              <w:rPr>
                <w:rFonts w:ascii="Times New Roman" w:hAnsi="Times New Roman"/>
                <w:color w:val="000000"/>
                <w:sz w:val="20"/>
                <w:szCs w:val="20"/>
                <w:lang w:val="en-ZW" w:eastAsia="en-ZW"/>
              </w:rPr>
              <w:t>1Tb</w:t>
            </w:r>
            <w:r w:rsidRPr="007215B0">
              <w:rPr>
                <w:rFonts w:ascii="Times New Roman" w:hAnsi="Times New Roman"/>
                <w:color w:val="000000"/>
                <w:sz w:val="20"/>
                <w:szCs w:val="20"/>
                <w:lang w:val="en-ZW" w:eastAsia="en-ZW"/>
              </w:rPr>
              <w:t>.</w:t>
            </w:r>
          </w:p>
          <w:p w14:paraId="453A521E" w14:textId="77777777" w:rsidR="00BE18B8" w:rsidRPr="007215B0" w:rsidRDefault="00BE18B8" w:rsidP="00136A28">
            <w:pPr>
              <w:pStyle w:val="ListParagraph"/>
              <w:numPr>
                <w:ilvl w:val="0"/>
                <w:numId w:val="9"/>
              </w:numPr>
              <w:spacing w:after="0"/>
              <w:jc w:val="both"/>
              <w:rPr>
                <w:rFonts w:ascii="Times New Roman" w:hAnsi="Times New Roman"/>
                <w:color w:val="000000"/>
                <w:sz w:val="20"/>
                <w:szCs w:val="20"/>
                <w:lang w:val="en-ZW" w:eastAsia="en-ZW"/>
              </w:rPr>
            </w:pPr>
            <w:r w:rsidRPr="007215B0">
              <w:rPr>
                <w:rFonts w:ascii="Times New Roman" w:hAnsi="Times New Roman"/>
                <w:color w:val="000000"/>
                <w:sz w:val="20"/>
                <w:szCs w:val="20"/>
                <w:lang w:val="en-ZW" w:eastAsia="en-ZW"/>
              </w:rPr>
              <w:t>Supporting RAID levels 0, 1, 5, 6, 10, 50</w:t>
            </w:r>
            <w:r>
              <w:rPr>
                <w:rFonts w:ascii="Times New Roman" w:hAnsi="Times New Roman"/>
                <w:color w:val="000000"/>
                <w:sz w:val="20"/>
                <w:szCs w:val="20"/>
                <w:lang w:val="en-ZW" w:eastAsia="en-ZW"/>
              </w:rPr>
              <w:t>.</w:t>
            </w:r>
          </w:p>
        </w:tc>
        <w:tc>
          <w:tcPr>
            <w:tcW w:w="1451" w:type="dxa"/>
            <w:tcBorders>
              <w:top w:val="nil"/>
              <w:left w:val="nil"/>
              <w:bottom w:val="single" w:sz="8" w:space="0" w:color="auto"/>
              <w:right w:val="single" w:sz="4" w:space="0" w:color="auto"/>
            </w:tcBorders>
          </w:tcPr>
          <w:p w14:paraId="696D334B"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D55C1C1"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7DF6C61A"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03088BA5" w14:textId="77777777" w:rsidTr="00236FA1">
        <w:trPr>
          <w:trHeight w:val="420"/>
        </w:trPr>
        <w:tc>
          <w:tcPr>
            <w:tcW w:w="907" w:type="dxa"/>
            <w:vMerge/>
            <w:tcBorders>
              <w:left w:val="single" w:sz="4" w:space="0" w:color="auto"/>
              <w:right w:val="single" w:sz="8" w:space="0" w:color="auto"/>
            </w:tcBorders>
          </w:tcPr>
          <w:p w14:paraId="4261A29F"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6A88C3F"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External Storage support</w:t>
            </w:r>
          </w:p>
        </w:tc>
        <w:tc>
          <w:tcPr>
            <w:tcW w:w="3402" w:type="dxa"/>
            <w:tcBorders>
              <w:top w:val="nil"/>
              <w:left w:val="nil"/>
              <w:bottom w:val="single" w:sz="8" w:space="0" w:color="auto"/>
              <w:right w:val="single" w:sz="8" w:space="0" w:color="auto"/>
            </w:tcBorders>
            <w:shd w:val="clear" w:color="auto" w:fill="auto"/>
            <w:vAlign w:val="center"/>
            <w:hideMark/>
          </w:tcPr>
          <w:p w14:paraId="7B192898" w14:textId="77777777" w:rsidR="00BE18B8" w:rsidRPr="00A60779" w:rsidRDefault="00BE18B8" w:rsidP="00136A28">
            <w:pPr>
              <w:pStyle w:val="ListParagraph"/>
              <w:numPr>
                <w:ilvl w:val="0"/>
                <w:numId w:val="9"/>
              </w:numPr>
              <w:spacing w:after="0"/>
              <w:jc w:val="both"/>
              <w:rPr>
                <w:rFonts w:ascii="Times New Roman" w:eastAsia="Times New Roman" w:hAnsi="Times New Roman"/>
                <w:color w:val="000000"/>
                <w:sz w:val="20"/>
                <w:szCs w:val="20"/>
                <w:lang w:val="en-ZW" w:eastAsia="en-ZW"/>
              </w:rPr>
            </w:pPr>
            <w:r w:rsidRPr="00A60779">
              <w:rPr>
                <w:rFonts w:ascii="Times New Roman" w:eastAsia="Times New Roman" w:hAnsi="Times New Roman"/>
                <w:color w:val="000000"/>
                <w:sz w:val="20"/>
                <w:szCs w:val="20"/>
                <w:lang w:val="en-ZW" w:eastAsia="en-ZW"/>
              </w:rPr>
              <w:t xml:space="preserve">4 ports Fibre Channel HBAs </w:t>
            </w:r>
          </w:p>
          <w:p w14:paraId="0F375C03" w14:textId="77777777" w:rsidR="00BE18B8" w:rsidRPr="009E3EBB" w:rsidRDefault="00BE18B8" w:rsidP="00136A28">
            <w:pPr>
              <w:pStyle w:val="ListParagraph"/>
              <w:numPr>
                <w:ilvl w:val="0"/>
                <w:numId w:val="9"/>
              </w:numPr>
              <w:spacing w:after="0"/>
              <w:jc w:val="both"/>
              <w:rPr>
                <w:rFonts w:ascii="Times New Roman" w:eastAsia="Times New Roman" w:hAnsi="Times New Roman"/>
                <w:color w:val="000000"/>
                <w:sz w:val="20"/>
                <w:szCs w:val="20"/>
                <w:lang w:val="en-ZW" w:eastAsia="en-ZW"/>
              </w:rPr>
            </w:pPr>
            <w:r w:rsidRPr="009E3EBB">
              <w:rPr>
                <w:rFonts w:ascii="Times New Roman" w:eastAsia="Times New Roman" w:hAnsi="Times New Roman"/>
                <w:color w:val="000000"/>
                <w:sz w:val="20"/>
                <w:szCs w:val="20"/>
                <w:lang w:val="en-ZW" w:eastAsia="en-ZW"/>
              </w:rPr>
              <w:t xml:space="preserve">4 X SFP+ (16Gb) </w:t>
            </w:r>
            <w:proofErr w:type="gramStart"/>
            <w:r w:rsidRPr="009E3EBB">
              <w:rPr>
                <w:rFonts w:ascii="Times New Roman" w:eastAsia="Times New Roman" w:hAnsi="Times New Roman"/>
                <w:color w:val="000000"/>
                <w:sz w:val="20"/>
                <w:szCs w:val="20"/>
                <w:lang w:val="en-ZW" w:eastAsia="en-ZW"/>
              </w:rPr>
              <w:t>transceivers;</w:t>
            </w:r>
            <w:proofErr w:type="gramEnd"/>
          </w:p>
          <w:p w14:paraId="59D19E41" w14:textId="77777777" w:rsidR="00BE18B8" w:rsidRPr="00A60779" w:rsidRDefault="00BE18B8" w:rsidP="00136A28">
            <w:pPr>
              <w:pStyle w:val="ListParagraph"/>
              <w:numPr>
                <w:ilvl w:val="0"/>
                <w:numId w:val="9"/>
              </w:numPr>
              <w:spacing w:after="0"/>
              <w:jc w:val="both"/>
              <w:rPr>
                <w:rFonts w:ascii="Times New Roman" w:hAnsi="Times New Roman"/>
                <w:color w:val="000000"/>
                <w:lang w:val="en-ZW" w:eastAsia="en-ZW"/>
              </w:rPr>
            </w:pPr>
            <w:r w:rsidRPr="00A60779">
              <w:rPr>
                <w:rFonts w:ascii="Times New Roman" w:eastAsia="Times New Roman" w:hAnsi="Times New Roman"/>
                <w:color w:val="000000"/>
                <w:sz w:val="20"/>
                <w:szCs w:val="20"/>
                <w:lang w:val="en-ZW" w:eastAsia="en-ZW"/>
              </w:rPr>
              <w:t>4 X ST-ST, Multimode OM2, Duplex, 50/125, length 3Meters.</w:t>
            </w:r>
          </w:p>
        </w:tc>
        <w:tc>
          <w:tcPr>
            <w:tcW w:w="1451" w:type="dxa"/>
            <w:tcBorders>
              <w:top w:val="nil"/>
              <w:left w:val="nil"/>
              <w:bottom w:val="single" w:sz="8" w:space="0" w:color="auto"/>
              <w:right w:val="single" w:sz="4" w:space="0" w:color="auto"/>
            </w:tcBorders>
          </w:tcPr>
          <w:p w14:paraId="59B1022C"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76AD34A9"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6DCA4010"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C42124" w14:paraId="29EB209C" w14:textId="77777777" w:rsidTr="00236FA1">
        <w:trPr>
          <w:trHeight w:val="420"/>
        </w:trPr>
        <w:tc>
          <w:tcPr>
            <w:tcW w:w="907" w:type="dxa"/>
            <w:vMerge/>
            <w:tcBorders>
              <w:left w:val="single" w:sz="4" w:space="0" w:color="auto"/>
              <w:right w:val="single" w:sz="8" w:space="0" w:color="auto"/>
            </w:tcBorders>
          </w:tcPr>
          <w:p w14:paraId="79E1E6B8"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A5D205F"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RAID Support</w:t>
            </w:r>
          </w:p>
        </w:tc>
        <w:tc>
          <w:tcPr>
            <w:tcW w:w="3402" w:type="dxa"/>
            <w:tcBorders>
              <w:top w:val="nil"/>
              <w:left w:val="nil"/>
              <w:bottom w:val="single" w:sz="8" w:space="0" w:color="auto"/>
              <w:right w:val="single" w:sz="8" w:space="0" w:color="auto"/>
            </w:tcBorders>
            <w:shd w:val="clear" w:color="auto" w:fill="auto"/>
            <w:vAlign w:val="center"/>
            <w:hideMark/>
          </w:tcPr>
          <w:p w14:paraId="11AFD347"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Support for RAID 0, 1, 5, 6, 10</w:t>
            </w:r>
          </w:p>
        </w:tc>
        <w:tc>
          <w:tcPr>
            <w:tcW w:w="1451" w:type="dxa"/>
            <w:tcBorders>
              <w:top w:val="nil"/>
              <w:left w:val="nil"/>
              <w:bottom w:val="single" w:sz="8" w:space="0" w:color="auto"/>
              <w:right w:val="single" w:sz="4" w:space="0" w:color="auto"/>
            </w:tcBorders>
          </w:tcPr>
          <w:p w14:paraId="2148FA73"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07BCD556"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7251099F"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3EE81C11" w14:textId="77777777" w:rsidTr="00236FA1">
        <w:trPr>
          <w:trHeight w:val="683"/>
        </w:trPr>
        <w:tc>
          <w:tcPr>
            <w:tcW w:w="907" w:type="dxa"/>
            <w:vMerge/>
            <w:tcBorders>
              <w:left w:val="single" w:sz="4" w:space="0" w:color="auto"/>
              <w:right w:val="single" w:sz="8" w:space="0" w:color="auto"/>
            </w:tcBorders>
          </w:tcPr>
          <w:p w14:paraId="3C4EC049"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4339287"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Network Interface</w:t>
            </w:r>
          </w:p>
        </w:tc>
        <w:tc>
          <w:tcPr>
            <w:tcW w:w="3402" w:type="dxa"/>
            <w:tcBorders>
              <w:top w:val="nil"/>
              <w:left w:val="nil"/>
              <w:bottom w:val="single" w:sz="8" w:space="0" w:color="auto"/>
              <w:right w:val="single" w:sz="8" w:space="0" w:color="auto"/>
            </w:tcBorders>
            <w:shd w:val="clear" w:color="auto" w:fill="auto"/>
            <w:vAlign w:val="center"/>
            <w:hideMark/>
          </w:tcPr>
          <w:p w14:paraId="39890EFF" w14:textId="77777777" w:rsidR="00BE18B8" w:rsidRPr="00FA27FD" w:rsidRDefault="00BE18B8" w:rsidP="00136A28">
            <w:pPr>
              <w:pStyle w:val="ListParagraph"/>
              <w:numPr>
                <w:ilvl w:val="0"/>
                <w:numId w:val="29"/>
              </w:numPr>
              <w:spacing w:after="0"/>
              <w:jc w:val="both"/>
              <w:rPr>
                <w:rFonts w:ascii="Times New Roman" w:hAnsi="Times New Roman"/>
                <w:color w:val="000000"/>
                <w:sz w:val="20"/>
                <w:szCs w:val="20"/>
                <w:lang w:val="en-ZW" w:eastAsia="en-ZW"/>
              </w:rPr>
            </w:pPr>
            <w:r w:rsidRPr="00FA27FD">
              <w:rPr>
                <w:rFonts w:ascii="Times New Roman" w:hAnsi="Times New Roman"/>
                <w:color w:val="000000"/>
                <w:sz w:val="20"/>
                <w:szCs w:val="20"/>
                <w:lang w:val="en-ZW" w:eastAsia="en-ZW"/>
              </w:rPr>
              <w:t xml:space="preserve">Eight 10 GbE onboard Ethernet copper ports. </w:t>
            </w:r>
            <w:r w:rsidR="00020D4D">
              <w:rPr>
                <w:rFonts w:ascii="Times New Roman" w:hAnsi="Times New Roman"/>
                <w:color w:val="000000"/>
                <w:sz w:val="20"/>
                <w:szCs w:val="20"/>
                <w:lang w:val="en-ZW" w:eastAsia="en-ZW"/>
              </w:rPr>
              <w:t>Eight</w:t>
            </w:r>
            <w:r w:rsidRPr="00FA27FD">
              <w:rPr>
                <w:rFonts w:ascii="Times New Roman" w:hAnsi="Times New Roman"/>
                <w:color w:val="000000"/>
                <w:sz w:val="20"/>
                <w:szCs w:val="20"/>
                <w:lang w:val="en-ZW" w:eastAsia="en-ZW"/>
              </w:rPr>
              <w:t xml:space="preserve"> 1 GbE onboard Ethernet </w:t>
            </w:r>
            <w:proofErr w:type="gramStart"/>
            <w:r w:rsidRPr="00FA27FD">
              <w:rPr>
                <w:rFonts w:ascii="Times New Roman" w:hAnsi="Times New Roman"/>
                <w:color w:val="000000"/>
                <w:sz w:val="20"/>
                <w:szCs w:val="20"/>
                <w:lang w:val="en-ZW" w:eastAsia="en-ZW"/>
              </w:rPr>
              <w:t>ports</w:t>
            </w:r>
            <w:r w:rsidR="00FA27FD" w:rsidRPr="00FA27FD">
              <w:rPr>
                <w:rFonts w:ascii="Times New Roman" w:hAnsi="Times New Roman"/>
                <w:color w:val="000000"/>
                <w:sz w:val="20"/>
                <w:szCs w:val="20"/>
                <w:lang w:val="en-ZW" w:eastAsia="en-ZW"/>
              </w:rPr>
              <w:t>;</w:t>
            </w:r>
            <w:proofErr w:type="gramEnd"/>
          </w:p>
          <w:p w14:paraId="5A113130" w14:textId="77777777" w:rsidR="00FA27FD" w:rsidRPr="00FA27FD" w:rsidRDefault="00FA27FD" w:rsidP="00136A28">
            <w:pPr>
              <w:pStyle w:val="ListParagraph"/>
              <w:numPr>
                <w:ilvl w:val="0"/>
                <w:numId w:val="29"/>
              </w:numPr>
              <w:spacing w:after="0"/>
              <w:jc w:val="both"/>
              <w:rPr>
                <w:rFonts w:ascii="Times New Roman" w:hAnsi="Times New Roman"/>
                <w:color w:val="000000"/>
                <w:lang w:val="en-ZW" w:eastAsia="en-ZW"/>
              </w:rPr>
            </w:pPr>
            <w:r w:rsidRPr="00FA27FD">
              <w:rPr>
                <w:rFonts w:ascii="Times New Roman" w:hAnsi="Times New Roman"/>
                <w:color w:val="000000"/>
                <w:sz w:val="20"/>
                <w:szCs w:val="20"/>
                <w:lang w:val="en-ZW" w:eastAsia="en-ZW"/>
              </w:rPr>
              <w:t>Eight Ethernet RJ45 ports with speed 1 Gb.</w:t>
            </w:r>
          </w:p>
        </w:tc>
        <w:tc>
          <w:tcPr>
            <w:tcW w:w="1451" w:type="dxa"/>
            <w:tcBorders>
              <w:top w:val="nil"/>
              <w:left w:val="nil"/>
              <w:bottom w:val="single" w:sz="8" w:space="0" w:color="auto"/>
              <w:right w:val="single" w:sz="4" w:space="0" w:color="auto"/>
            </w:tcBorders>
          </w:tcPr>
          <w:p w14:paraId="6098F57F"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670EFB07"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44C118FB"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C42124" w14:paraId="70F1C679" w14:textId="77777777" w:rsidTr="00236FA1">
        <w:trPr>
          <w:trHeight w:val="518"/>
        </w:trPr>
        <w:tc>
          <w:tcPr>
            <w:tcW w:w="907" w:type="dxa"/>
            <w:vMerge/>
            <w:tcBorders>
              <w:left w:val="single" w:sz="4" w:space="0" w:color="auto"/>
              <w:right w:val="single" w:sz="8" w:space="0" w:color="auto"/>
            </w:tcBorders>
          </w:tcPr>
          <w:p w14:paraId="69898B92"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CBC403F"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Power Supply</w:t>
            </w:r>
          </w:p>
        </w:tc>
        <w:tc>
          <w:tcPr>
            <w:tcW w:w="3402" w:type="dxa"/>
            <w:tcBorders>
              <w:top w:val="single" w:sz="8" w:space="0" w:color="auto"/>
              <w:left w:val="nil"/>
              <w:bottom w:val="nil"/>
              <w:right w:val="single" w:sz="8" w:space="0" w:color="auto"/>
            </w:tcBorders>
            <w:shd w:val="clear" w:color="auto" w:fill="auto"/>
            <w:vAlign w:val="center"/>
            <w:hideMark/>
          </w:tcPr>
          <w:p w14:paraId="3CF9936B" w14:textId="77777777" w:rsidR="00BE18B8" w:rsidRPr="00C016C0" w:rsidRDefault="00BE18B8" w:rsidP="00136A28">
            <w:pPr>
              <w:pStyle w:val="ListParagraph"/>
              <w:numPr>
                <w:ilvl w:val="0"/>
                <w:numId w:val="17"/>
              </w:numPr>
              <w:spacing w:after="0"/>
              <w:jc w:val="both"/>
              <w:rPr>
                <w:rFonts w:ascii="Times New Roman" w:eastAsia="Times New Roman" w:hAnsi="Times New Roman"/>
                <w:color w:val="000000"/>
                <w:sz w:val="20"/>
                <w:szCs w:val="20"/>
                <w:lang w:val="en-ZW" w:eastAsia="en-ZW"/>
              </w:rPr>
            </w:pPr>
            <w:r w:rsidRPr="00C016C0">
              <w:rPr>
                <w:rFonts w:ascii="Times New Roman" w:eastAsia="Times New Roman" w:hAnsi="Times New Roman"/>
                <w:color w:val="000000"/>
                <w:sz w:val="20"/>
                <w:szCs w:val="20"/>
                <w:lang w:val="en-ZW" w:eastAsia="en-ZW"/>
              </w:rPr>
              <w:t xml:space="preserve">Two hot-swappable power supplies </w:t>
            </w:r>
          </w:p>
          <w:p w14:paraId="4D99443D" w14:textId="77777777" w:rsidR="00BE18B8" w:rsidRPr="00C016C0" w:rsidRDefault="00BE18B8" w:rsidP="00136A28">
            <w:pPr>
              <w:pStyle w:val="ListParagraph"/>
              <w:numPr>
                <w:ilvl w:val="0"/>
                <w:numId w:val="17"/>
              </w:numPr>
              <w:spacing w:after="0"/>
              <w:jc w:val="both"/>
              <w:rPr>
                <w:rFonts w:ascii="Times New Roman" w:eastAsia="Times New Roman" w:hAnsi="Times New Roman"/>
                <w:color w:val="000000"/>
                <w:sz w:val="20"/>
                <w:szCs w:val="20"/>
                <w:lang w:val="en-ZW" w:eastAsia="en-ZW"/>
              </w:rPr>
            </w:pPr>
            <w:r w:rsidRPr="00C016C0">
              <w:rPr>
                <w:rFonts w:ascii="Times New Roman" w:eastAsia="Times New Roman" w:hAnsi="Times New Roman"/>
                <w:color w:val="000000"/>
                <w:sz w:val="20"/>
                <w:szCs w:val="20"/>
                <w:lang w:val="en-ZW" w:eastAsia="en-ZW"/>
              </w:rPr>
              <w:t xml:space="preserve">Rated line voltage: 100 to 240 </w:t>
            </w:r>
            <w:proofErr w:type="gramStart"/>
            <w:r w:rsidRPr="00C016C0">
              <w:rPr>
                <w:rFonts w:ascii="Times New Roman" w:eastAsia="Times New Roman" w:hAnsi="Times New Roman"/>
                <w:color w:val="000000"/>
                <w:sz w:val="20"/>
                <w:szCs w:val="20"/>
                <w:lang w:val="en-ZW" w:eastAsia="en-ZW"/>
              </w:rPr>
              <w:t>VAC</w:t>
            </w:r>
            <w:proofErr w:type="gramEnd"/>
          </w:p>
          <w:p w14:paraId="0BDBC63C" w14:textId="77777777" w:rsidR="00BE18B8" w:rsidRPr="00C016C0" w:rsidRDefault="00BE18B8" w:rsidP="00136A28">
            <w:pPr>
              <w:pStyle w:val="ListParagraph"/>
              <w:numPr>
                <w:ilvl w:val="0"/>
                <w:numId w:val="17"/>
              </w:numPr>
              <w:spacing w:after="0"/>
              <w:jc w:val="both"/>
              <w:rPr>
                <w:rFonts w:ascii="Times New Roman" w:eastAsia="Times New Roman" w:hAnsi="Times New Roman"/>
                <w:color w:val="000000"/>
                <w:sz w:val="20"/>
                <w:szCs w:val="20"/>
                <w:lang w:val="en-ZW" w:eastAsia="en-ZW"/>
              </w:rPr>
            </w:pPr>
            <w:r w:rsidRPr="00C016C0">
              <w:rPr>
                <w:rFonts w:ascii="Times New Roman" w:eastAsia="Times New Roman" w:hAnsi="Times New Roman"/>
                <w:color w:val="000000"/>
                <w:sz w:val="20"/>
                <w:szCs w:val="20"/>
                <w:lang w:val="en-ZW" w:eastAsia="en-ZW"/>
              </w:rPr>
              <w:t>Rated input current</w:t>
            </w:r>
          </w:p>
        </w:tc>
        <w:tc>
          <w:tcPr>
            <w:tcW w:w="1451" w:type="dxa"/>
            <w:tcBorders>
              <w:top w:val="single" w:sz="8" w:space="0" w:color="auto"/>
              <w:left w:val="nil"/>
              <w:bottom w:val="nil"/>
              <w:right w:val="single" w:sz="4" w:space="0" w:color="auto"/>
            </w:tcBorders>
          </w:tcPr>
          <w:p w14:paraId="095098C2"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nil"/>
              <w:right w:val="single" w:sz="8" w:space="0" w:color="auto"/>
            </w:tcBorders>
          </w:tcPr>
          <w:p w14:paraId="7400FD5A"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single" w:sz="8" w:space="0" w:color="auto"/>
              <w:left w:val="nil"/>
              <w:bottom w:val="nil"/>
              <w:right w:val="single" w:sz="8" w:space="0" w:color="auto"/>
            </w:tcBorders>
          </w:tcPr>
          <w:p w14:paraId="65044C58"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2C855127" w14:textId="77777777" w:rsidTr="00236FA1">
        <w:trPr>
          <w:trHeight w:val="529"/>
        </w:trPr>
        <w:tc>
          <w:tcPr>
            <w:tcW w:w="907" w:type="dxa"/>
            <w:vMerge/>
            <w:tcBorders>
              <w:left w:val="single" w:sz="4" w:space="0" w:color="auto"/>
              <w:right w:val="single" w:sz="8" w:space="0" w:color="auto"/>
            </w:tcBorders>
          </w:tcPr>
          <w:p w14:paraId="06580F7D"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B56E7E0"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Redundant components</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500A88CA"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Servers should have Hot Swappable Fans, Power Supplies, HDD</w:t>
            </w:r>
          </w:p>
        </w:tc>
        <w:tc>
          <w:tcPr>
            <w:tcW w:w="1451" w:type="dxa"/>
            <w:tcBorders>
              <w:top w:val="single" w:sz="8" w:space="0" w:color="auto"/>
              <w:left w:val="nil"/>
              <w:bottom w:val="single" w:sz="8" w:space="0" w:color="auto"/>
              <w:right w:val="single" w:sz="4" w:space="0" w:color="auto"/>
            </w:tcBorders>
          </w:tcPr>
          <w:p w14:paraId="3F2E9682"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7950CCFE"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single" w:sz="8" w:space="0" w:color="auto"/>
              <w:left w:val="nil"/>
              <w:bottom w:val="single" w:sz="8" w:space="0" w:color="auto"/>
              <w:right w:val="single" w:sz="8" w:space="0" w:color="auto"/>
            </w:tcBorders>
          </w:tcPr>
          <w:p w14:paraId="2BD52F53"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01E67665" w14:textId="77777777" w:rsidTr="00236FA1">
        <w:trPr>
          <w:trHeight w:val="600"/>
        </w:trPr>
        <w:tc>
          <w:tcPr>
            <w:tcW w:w="907" w:type="dxa"/>
            <w:vMerge/>
            <w:tcBorders>
              <w:left w:val="single" w:sz="4" w:space="0" w:color="auto"/>
              <w:right w:val="single" w:sz="8" w:space="0" w:color="auto"/>
            </w:tcBorders>
          </w:tcPr>
          <w:p w14:paraId="11872262"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83EBB95"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System Management</w:t>
            </w:r>
          </w:p>
        </w:tc>
        <w:tc>
          <w:tcPr>
            <w:tcW w:w="3402" w:type="dxa"/>
            <w:tcBorders>
              <w:top w:val="single" w:sz="8" w:space="0" w:color="auto"/>
              <w:left w:val="nil"/>
              <w:bottom w:val="single" w:sz="8" w:space="0" w:color="auto"/>
              <w:right w:val="single" w:sz="8" w:space="0" w:color="auto"/>
            </w:tcBorders>
            <w:shd w:val="clear" w:color="auto" w:fill="auto"/>
            <w:vAlign w:val="center"/>
            <w:hideMark/>
          </w:tcPr>
          <w:p w14:paraId="69AEFC86"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Centralized Server configuration and management support for Server power management</w:t>
            </w:r>
          </w:p>
        </w:tc>
        <w:tc>
          <w:tcPr>
            <w:tcW w:w="1451" w:type="dxa"/>
            <w:tcBorders>
              <w:top w:val="single" w:sz="8" w:space="0" w:color="auto"/>
              <w:left w:val="nil"/>
              <w:bottom w:val="single" w:sz="8" w:space="0" w:color="auto"/>
              <w:right w:val="single" w:sz="4" w:space="0" w:color="auto"/>
            </w:tcBorders>
          </w:tcPr>
          <w:p w14:paraId="791A7FC3"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08A448F0"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single" w:sz="8" w:space="0" w:color="auto"/>
              <w:left w:val="nil"/>
              <w:bottom w:val="single" w:sz="8" w:space="0" w:color="auto"/>
              <w:right w:val="single" w:sz="8" w:space="0" w:color="auto"/>
            </w:tcBorders>
          </w:tcPr>
          <w:p w14:paraId="218EE4A6"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460C1B94" w14:textId="77777777" w:rsidTr="00236FA1">
        <w:trPr>
          <w:trHeight w:val="623"/>
        </w:trPr>
        <w:tc>
          <w:tcPr>
            <w:tcW w:w="907" w:type="dxa"/>
            <w:vMerge/>
            <w:tcBorders>
              <w:left w:val="single" w:sz="4" w:space="0" w:color="auto"/>
              <w:right w:val="single" w:sz="8" w:space="0" w:color="auto"/>
            </w:tcBorders>
          </w:tcPr>
          <w:p w14:paraId="0158BC1D"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4355996"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Language Support</w:t>
            </w:r>
          </w:p>
        </w:tc>
        <w:tc>
          <w:tcPr>
            <w:tcW w:w="3402" w:type="dxa"/>
            <w:tcBorders>
              <w:top w:val="nil"/>
              <w:left w:val="nil"/>
              <w:bottom w:val="single" w:sz="8" w:space="0" w:color="auto"/>
              <w:right w:val="single" w:sz="8" w:space="0" w:color="auto"/>
            </w:tcBorders>
            <w:shd w:val="clear" w:color="auto" w:fill="auto"/>
            <w:vAlign w:val="center"/>
            <w:hideMark/>
          </w:tcPr>
          <w:p w14:paraId="4DBAB10B"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 xml:space="preserve">All system documentation, System Management menus </w:t>
            </w:r>
            <w:r>
              <w:rPr>
                <w:rFonts w:ascii="Times New Roman" w:hAnsi="Times New Roman"/>
                <w:color w:val="000000"/>
                <w:lang w:val="en-ZW" w:eastAsia="en-ZW"/>
              </w:rPr>
              <w:t xml:space="preserve">and Virtualization Software </w:t>
            </w:r>
            <w:r w:rsidRPr="007215B0">
              <w:rPr>
                <w:rFonts w:ascii="Times New Roman" w:hAnsi="Times New Roman"/>
                <w:color w:val="000000"/>
                <w:lang w:val="en-ZW" w:eastAsia="en-ZW"/>
              </w:rPr>
              <w:t>should be in English or French</w:t>
            </w:r>
          </w:p>
        </w:tc>
        <w:tc>
          <w:tcPr>
            <w:tcW w:w="1451" w:type="dxa"/>
            <w:tcBorders>
              <w:top w:val="nil"/>
              <w:left w:val="nil"/>
              <w:bottom w:val="single" w:sz="8" w:space="0" w:color="auto"/>
              <w:right w:val="single" w:sz="4" w:space="0" w:color="auto"/>
            </w:tcBorders>
          </w:tcPr>
          <w:p w14:paraId="0E26CCC3"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018A1F8C"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2AE8F502"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9B4BC0" w14:paraId="0F55C5CA" w14:textId="77777777" w:rsidTr="00236FA1">
        <w:trPr>
          <w:trHeight w:val="902"/>
        </w:trPr>
        <w:tc>
          <w:tcPr>
            <w:tcW w:w="907" w:type="dxa"/>
            <w:vMerge/>
            <w:tcBorders>
              <w:left w:val="single" w:sz="4" w:space="0" w:color="auto"/>
              <w:right w:val="single" w:sz="8" w:space="0" w:color="auto"/>
            </w:tcBorders>
          </w:tcPr>
          <w:p w14:paraId="598AD78A"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E7BB854" w14:textId="77777777" w:rsidR="00BE18B8" w:rsidRPr="007215B0" w:rsidRDefault="00BE18B8" w:rsidP="005D4509">
            <w:pPr>
              <w:spacing w:before="0" w:after="0"/>
              <w:jc w:val="both"/>
              <w:rPr>
                <w:rFonts w:ascii="Times New Roman" w:hAnsi="Times New Roman"/>
                <w:color w:val="000000"/>
                <w:lang w:val="en-ZW" w:eastAsia="en-ZW"/>
              </w:rPr>
            </w:pPr>
            <w:r>
              <w:rPr>
                <w:rFonts w:ascii="Times New Roman" w:hAnsi="Times New Roman"/>
                <w:color w:val="000000"/>
                <w:lang w:val="en-ZW" w:eastAsia="en-ZW"/>
              </w:rPr>
              <w:t>Training</w:t>
            </w:r>
          </w:p>
        </w:tc>
        <w:tc>
          <w:tcPr>
            <w:tcW w:w="3402" w:type="dxa"/>
            <w:tcBorders>
              <w:top w:val="nil"/>
              <w:left w:val="nil"/>
              <w:bottom w:val="single" w:sz="8" w:space="0" w:color="auto"/>
              <w:right w:val="single" w:sz="8" w:space="0" w:color="auto"/>
            </w:tcBorders>
            <w:shd w:val="clear" w:color="auto" w:fill="auto"/>
            <w:vAlign w:val="center"/>
            <w:hideMark/>
          </w:tcPr>
          <w:p w14:paraId="2B5B3746" w14:textId="77777777" w:rsidR="00BE18B8" w:rsidRPr="003A55D2" w:rsidRDefault="00BE18B8"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r w:rsidRPr="003A55D2">
              <w:rPr>
                <w:rFonts w:ascii="Times New Roman" w:eastAsia="Times New Roman" w:hAnsi="Times New Roman"/>
                <w:color w:val="000000"/>
                <w:sz w:val="20"/>
                <w:szCs w:val="20"/>
                <w:lang w:val="en-ZW" w:eastAsia="en-ZW"/>
              </w:rPr>
              <w:t xml:space="preserve">Training course for 5 customs officers on the installation, administration and management </w:t>
            </w:r>
            <w:r w:rsidR="009B66C8">
              <w:rPr>
                <w:rFonts w:ascii="Times New Roman" w:eastAsia="Times New Roman" w:hAnsi="Times New Roman"/>
                <w:color w:val="000000"/>
                <w:sz w:val="20"/>
                <w:szCs w:val="20"/>
                <w:lang w:val="en-ZW" w:eastAsia="en-ZW"/>
              </w:rPr>
              <w:t xml:space="preserve">of the server with RedHat </w:t>
            </w:r>
            <w:proofErr w:type="gramStart"/>
            <w:r w:rsidR="009B66C8">
              <w:rPr>
                <w:rFonts w:ascii="Times New Roman" w:eastAsia="Times New Roman" w:hAnsi="Times New Roman"/>
                <w:color w:val="000000"/>
                <w:sz w:val="20"/>
                <w:szCs w:val="20"/>
                <w:lang w:val="en-ZW" w:eastAsia="en-ZW"/>
              </w:rPr>
              <w:t>Linux</w:t>
            </w:r>
            <w:r w:rsidRPr="003A55D2">
              <w:rPr>
                <w:rFonts w:ascii="Times New Roman" w:eastAsia="Times New Roman" w:hAnsi="Times New Roman"/>
                <w:color w:val="000000"/>
                <w:sz w:val="20"/>
                <w:szCs w:val="20"/>
                <w:lang w:val="en-ZW" w:eastAsia="en-ZW"/>
              </w:rPr>
              <w:t>;</w:t>
            </w:r>
            <w:proofErr w:type="gramEnd"/>
          </w:p>
          <w:p w14:paraId="65643A37" w14:textId="77777777" w:rsidR="00BE18B8" w:rsidRPr="003A55D2" w:rsidRDefault="00BE18B8"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proofErr w:type="gramStart"/>
            <w:r w:rsidRPr="003A55D2">
              <w:rPr>
                <w:rFonts w:ascii="Times New Roman" w:eastAsia="Times New Roman" w:hAnsi="Times New Roman"/>
                <w:color w:val="000000"/>
                <w:sz w:val="20"/>
                <w:szCs w:val="20"/>
                <w:lang w:val="en-ZW" w:eastAsia="en-ZW"/>
              </w:rPr>
              <w:t>Location :</w:t>
            </w:r>
            <w:proofErr w:type="gramEnd"/>
            <w:r w:rsidRPr="003A55D2">
              <w:rPr>
                <w:rFonts w:ascii="Times New Roman" w:eastAsia="Times New Roman" w:hAnsi="Times New Roman"/>
                <w:color w:val="000000"/>
                <w:sz w:val="20"/>
                <w:szCs w:val="20"/>
                <w:lang w:val="en-ZW" w:eastAsia="en-ZW"/>
              </w:rPr>
              <w:t xml:space="preserve"> Outside Customs office</w:t>
            </w:r>
            <w:r w:rsidR="0057619F">
              <w:rPr>
                <w:rFonts w:ascii="Times New Roman" w:eastAsia="Times New Roman" w:hAnsi="Times New Roman"/>
                <w:color w:val="000000"/>
                <w:sz w:val="20"/>
                <w:szCs w:val="20"/>
                <w:lang w:val="en-ZW" w:eastAsia="en-ZW"/>
              </w:rPr>
              <w:t xml:space="preserve"> and supported by the supplier</w:t>
            </w:r>
            <w:r w:rsidRPr="003A55D2">
              <w:rPr>
                <w:rFonts w:ascii="Times New Roman" w:eastAsia="Times New Roman" w:hAnsi="Times New Roman"/>
                <w:color w:val="000000"/>
                <w:sz w:val="20"/>
                <w:szCs w:val="20"/>
                <w:lang w:val="en-ZW" w:eastAsia="en-ZW"/>
              </w:rPr>
              <w:t>;</w:t>
            </w:r>
          </w:p>
          <w:p w14:paraId="511A3C40" w14:textId="77777777" w:rsidR="00BE18B8" w:rsidRPr="00730614" w:rsidRDefault="00BE18B8" w:rsidP="00136A28">
            <w:pPr>
              <w:pStyle w:val="ListParagraph"/>
              <w:numPr>
                <w:ilvl w:val="0"/>
                <w:numId w:val="20"/>
              </w:numPr>
              <w:spacing w:after="0"/>
              <w:jc w:val="both"/>
              <w:rPr>
                <w:rFonts w:ascii="Times New Roman" w:hAnsi="Times New Roman"/>
                <w:color w:val="000000"/>
                <w:lang w:val="en-ZW" w:eastAsia="en-ZW"/>
              </w:rPr>
            </w:pPr>
            <w:r w:rsidRPr="003A55D2">
              <w:rPr>
                <w:rFonts w:ascii="Times New Roman" w:eastAsia="Times New Roman" w:hAnsi="Times New Roman"/>
                <w:color w:val="000000"/>
                <w:sz w:val="20"/>
                <w:szCs w:val="20"/>
                <w:lang w:val="en-ZW" w:eastAsia="en-ZW"/>
              </w:rPr>
              <w:t xml:space="preserve">Training </w:t>
            </w:r>
            <w:proofErr w:type="gramStart"/>
            <w:r w:rsidRPr="003A55D2">
              <w:rPr>
                <w:rFonts w:ascii="Times New Roman" w:eastAsia="Times New Roman" w:hAnsi="Times New Roman"/>
                <w:color w:val="000000"/>
                <w:sz w:val="20"/>
                <w:szCs w:val="20"/>
                <w:lang w:val="en-ZW" w:eastAsia="en-ZW"/>
              </w:rPr>
              <w:t>support :</w:t>
            </w:r>
            <w:proofErr w:type="gramEnd"/>
            <w:r w:rsidRPr="003A55D2">
              <w:rPr>
                <w:rFonts w:ascii="Times New Roman" w:eastAsia="Times New Roman" w:hAnsi="Times New Roman"/>
                <w:color w:val="000000"/>
                <w:sz w:val="20"/>
                <w:szCs w:val="20"/>
                <w:lang w:val="en-ZW" w:eastAsia="en-ZW"/>
              </w:rPr>
              <w:t xml:space="preserve"> Detailed French Documentation</w:t>
            </w:r>
            <w:r w:rsidRPr="00730614">
              <w:rPr>
                <w:rFonts w:ascii="Times New Roman" w:hAnsi="Times New Roman"/>
                <w:color w:val="000000"/>
                <w:lang w:val="en-ZW" w:eastAsia="en-ZW"/>
              </w:rPr>
              <w:t>.</w:t>
            </w:r>
          </w:p>
        </w:tc>
        <w:tc>
          <w:tcPr>
            <w:tcW w:w="1451" w:type="dxa"/>
            <w:tcBorders>
              <w:top w:val="nil"/>
              <w:left w:val="nil"/>
              <w:bottom w:val="single" w:sz="8" w:space="0" w:color="auto"/>
              <w:right w:val="single" w:sz="4" w:space="0" w:color="auto"/>
            </w:tcBorders>
          </w:tcPr>
          <w:p w14:paraId="76864F25"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9972DDD"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57C72EA8"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C42124" w14:paraId="1C0ADE8D" w14:textId="77777777" w:rsidTr="00236FA1">
        <w:trPr>
          <w:trHeight w:val="337"/>
        </w:trPr>
        <w:tc>
          <w:tcPr>
            <w:tcW w:w="907" w:type="dxa"/>
            <w:vMerge/>
            <w:tcBorders>
              <w:left w:val="single" w:sz="4" w:space="0" w:color="auto"/>
              <w:right w:val="single" w:sz="8" w:space="0" w:color="auto"/>
            </w:tcBorders>
          </w:tcPr>
          <w:p w14:paraId="6891994B"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B2B3F4"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Operating Systems</w:t>
            </w:r>
          </w:p>
        </w:tc>
        <w:tc>
          <w:tcPr>
            <w:tcW w:w="3402" w:type="dxa"/>
            <w:tcBorders>
              <w:top w:val="nil"/>
              <w:left w:val="nil"/>
              <w:bottom w:val="single" w:sz="8" w:space="0" w:color="auto"/>
              <w:right w:val="single" w:sz="8" w:space="0" w:color="auto"/>
            </w:tcBorders>
            <w:shd w:val="clear" w:color="auto" w:fill="auto"/>
            <w:vAlign w:val="center"/>
            <w:hideMark/>
          </w:tcPr>
          <w:p w14:paraId="46AE6C16" w14:textId="77777777" w:rsidR="00BE18B8" w:rsidRPr="007215B0" w:rsidRDefault="00BE18B8" w:rsidP="005D4509">
            <w:pPr>
              <w:spacing w:before="0" w:after="0"/>
              <w:jc w:val="both"/>
              <w:rPr>
                <w:rFonts w:ascii="Times New Roman" w:hAnsi="Times New Roman"/>
                <w:color w:val="000000"/>
                <w:lang w:val="en-ZW" w:eastAsia="en-ZW"/>
              </w:rPr>
            </w:pPr>
            <w:r>
              <w:rPr>
                <w:rFonts w:ascii="Times New Roman" w:hAnsi="Times New Roman"/>
                <w:color w:val="000000"/>
                <w:lang w:val="en-ZW" w:eastAsia="en-ZW"/>
              </w:rPr>
              <w:t>RedHat Enterprise</w:t>
            </w:r>
          </w:p>
        </w:tc>
        <w:tc>
          <w:tcPr>
            <w:tcW w:w="1451" w:type="dxa"/>
            <w:tcBorders>
              <w:top w:val="nil"/>
              <w:left w:val="nil"/>
              <w:bottom w:val="single" w:sz="8" w:space="0" w:color="auto"/>
              <w:right w:val="single" w:sz="4" w:space="0" w:color="auto"/>
            </w:tcBorders>
          </w:tcPr>
          <w:p w14:paraId="2C7556AB"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2C8AAD52"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5F27FC67"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9B4BC0" w14:paraId="0D3ACC4A" w14:textId="77777777" w:rsidTr="00236FA1">
        <w:trPr>
          <w:trHeight w:val="337"/>
        </w:trPr>
        <w:tc>
          <w:tcPr>
            <w:tcW w:w="907" w:type="dxa"/>
            <w:vMerge/>
            <w:tcBorders>
              <w:left w:val="single" w:sz="4" w:space="0" w:color="auto"/>
              <w:right w:val="single" w:sz="8" w:space="0" w:color="auto"/>
            </w:tcBorders>
          </w:tcPr>
          <w:p w14:paraId="6808869C" w14:textId="77777777" w:rsidR="0058106E" w:rsidRPr="007215B0" w:rsidRDefault="0058106E"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2A210223" w14:textId="77777777" w:rsidR="0058106E" w:rsidRPr="007215B0" w:rsidRDefault="0058106E" w:rsidP="005D4509">
            <w:pPr>
              <w:spacing w:before="0" w:after="0"/>
              <w:jc w:val="both"/>
              <w:rPr>
                <w:rFonts w:ascii="Times New Roman" w:hAnsi="Times New Roman"/>
                <w:color w:val="000000"/>
                <w:lang w:val="en-ZW" w:eastAsia="en-ZW"/>
              </w:rPr>
            </w:pPr>
            <w:r>
              <w:rPr>
                <w:rFonts w:ascii="Times New Roman" w:hAnsi="Times New Roman"/>
                <w:color w:val="000000"/>
                <w:lang w:val="en-ZW" w:eastAsia="en-ZW"/>
              </w:rPr>
              <w:t>Cluster software</w:t>
            </w:r>
          </w:p>
        </w:tc>
        <w:tc>
          <w:tcPr>
            <w:tcW w:w="3402" w:type="dxa"/>
            <w:tcBorders>
              <w:top w:val="nil"/>
              <w:left w:val="nil"/>
              <w:bottom w:val="single" w:sz="8" w:space="0" w:color="auto"/>
              <w:right w:val="single" w:sz="8" w:space="0" w:color="auto"/>
            </w:tcBorders>
            <w:shd w:val="clear" w:color="auto" w:fill="auto"/>
            <w:vAlign w:val="center"/>
            <w:hideMark/>
          </w:tcPr>
          <w:p w14:paraId="4F5BCF08" w14:textId="77777777" w:rsidR="0058106E" w:rsidRDefault="0058106E" w:rsidP="005D4509">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Cluster software with support license that manage availability of specific services and resources (to be created by system </w:t>
            </w:r>
            <w:proofErr w:type="gramStart"/>
            <w:r>
              <w:rPr>
                <w:rFonts w:ascii="Times New Roman" w:hAnsi="Times New Roman"/>
                <w:color w:val="000000"/>
                <w:lang w:val="en-ZW" w:eastAsia="en-ZW"/>
              </w:rPr>
              <w:t>Administrator)  through</w:t>
            </w:r>
            <w:proofErr w:type="gramEnd"/>
            <w:r>
              <w:rPr>
                <w:rFonts w:ascii="Times New Roman" w:hAnsi="Times New Roman"/>
                <w:color w:val="000000"/>
                <w:lang w:val="en-ZW" w:eastAsia="en-ZW"/>
              </w:rPr>
              <w:t xml:space="preserve"> </w:t>
            </w:r>
            <w:proofErr w:type="spellStart"/>
            <w:r>
              <w:rPr>
                <w:rFonts w:ascii="Times New Roman" w:hAnsi="Times New Roman"/>
                <w:color w:val="000000"/>
                <w:lang w:val="en-ZW" w:eastAsia="en-ZW"/>
              </w:rPr>
              <w:t>predifined</w:t>
            </w:r>
            <w:proofErr w:type="spellEnd"/>
            <w:r>
              <w:rPr>
                <w:rFonts w:ascii="Times New Roman" w:hAnsi="Times New Roman"/>
                <w:color w:val="000000"/>
                <w:lang w:val="en-ZW" w:eastAsia="en-ZW"/>
              </w:rPr>
              <w:t xml:space="preserve"> </w:t>
            </w:r>
            <w:proofErr w:type="spellStart"/>
            <w:r>
              <w:rPr>
                <w:rFonts w:ascii="Times New Roman" w:hAnsi="Times New Roman"/>
                <w:color w:val="000000"/>
                <w:lang w:val="en-ZW" w:eastAsia="en-ZW"/>
              </w:rPr>
              <w:t>scriptes</w:t>
            </w:r>
            <w:proofErr w:type="spellEnd"/>
          </w:p>
        </w:tc>
        <w:tc>
          <w:tcPr>
            <w:tcW w:w="1451" w:type="dxa"/>
            <w:tcBorders>
              <w:top w:val="nil"/>
              <w:left w:val="nil"/>
              <w:bottom w:val="single" w:sz="8" w:space="0" w:color="auto"/>
              <w:right w:val="single" w:sz="4" w:space="0" w:color="auto"/>
            </w:tcBorders>
          </w:tcPr>
          <w:p w14:paraId="10224957" w14:textId="77777777" w:rsidR="0058106E" w:rsidRPr="00C42124" w:rsidRDefault="0058106E"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0E644382" w14:textId="77777777" w:rsidR="0058106E" w:rsidRPr="00C42124" w:rsidRDefault="0058106E"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377E8ED8" w14:textId="77777777" w:rsidR="0058106E" w:rsidRPr="00C42124" w:rsidRDefault="0058106E" w:rsidP="005D4509">
            <w:pPr>
              <w:spacing w:before="0" w:after="0"/>
              <w:jc w:val="both"/>
              <w:rPr>
                <w:rFonts w:ascii="Times New Roman" w:hAnsi="Times New Roman"/>
                <w:color w:val="000000"/>
                <w:lang w:val="en-ZW" w:eastAsia="en-ZW"/>
              </w:rPr>
            </w:pPr>
          </w:p>
        </w:tc>
      </w:tr>
      <w:tr w:rsidR="00C8322F" w:rsidRPr="00C42124" w14:paraId="6AD8F80E" w14:textId="77777777" w:rsidTr="00236FA1">
        <w:trPr>
          <w:trHeight w:val="529"/>
        </w:trPr>
        <w:tc>
          <w:tcPr>
            <w:tcW w:w="907" w:type="dxa"/>
            <w:vMerge/>
            <w:tcBorders>
              <w:left w:val="single" w:sz="4" w:space="0" w:color="auto"/>
              <w:right w:val="single" w:sz="8" w:space="0" w:color="auto"/>
            </w:tcBorders>
          </w:tcPr>
          <w:p w14:paraId="23BBE1DD"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9D4B0DA" w14:textId="77777777" w:rsidR="00BE18B8" w:rsidRPr="00D17ECD" w:rsidRDefault="00BE18B8" w:rsidP="005D4509">
            <w:pPr>
              <w:spacing w:before="0" w:after="0"/>
              <w:rPr>
                <w:rFonts w:ascii="Times New Roman" w:hAnsi="Times New Roman"/>
                <w:color w:val="000000"/>
                <w:sz w:val="18"/>
                <w:szCs w:val="18"/>
                <w:lang w:val="en-ZW" w:eastAsia="en-ZW"/>
              </w:rPr>
            </w:pPr>
            <w:r w:rsidRPr="00D17ECD">
              <w:rPr>
                <w:rFonts w:ascii="Times New Roman" w:hAnsi="Times New Roman"/>
                <w:color w:val="000000"/>
                <w:sz w:val="18"/>
                <w:szCs w:val="18"/>
                <w:lang w:val="en-ZW" w:eastAsia="en-ZW"/>
              </w:rPr>
              <w:t>Operating System License</w:t>
            </w:r>
            <w:r w:rsidR="0058106E" w:rsidRPr="00D17ECD">
              <w:rPr>
                <w:rFonts w:ascii="Times New Roman" w:hAnsi="Times New Roman"/>
                <w:color w:val="000000"/>
                <w:sz w:val="18"/>
                <w:szCs w:val="18"/>
                <w:lang w:val="en-ZW" w:eastAsia="en-ZW"/>
              </w:rPr>
              <w:t xml:space="preserve"> and cluster software</w:t>
            </w:r>
          </w:p>
        </w:tc>
        <w:tc>
          <w:tcPr>
            <w:tcW w:w="3402" w:type="dxa"/>
            <w:tcBorders>
              <w:top w:val="nil"/>
              <w:left w:val="nil"/>
              <w:bottom w:val="single" w:sz="8" w:space="0" w:color="auto"/>
              <w:right w:val="single" w:sz="8" w:space="0" w:color="auto"/>
            </w:tcBorders>
            <w:shd w:val="clear" w:color="auto" w:fill="auto"/>
            <w:vAlign w:val="center"/>
            <w:hideMark/>
          </w:tcPr>
          <w:p w14:paraId="6F9185AA"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3 Years of support license</w:t>
            </w:r>
          </w:p>
        </w:tc>
        <w:tc>
          <w:tcPr>
            <w:tcW w:w="1451" w:type="dxa"/>
            <w:tcBorders>
              <w:top w:val="nil"/>
              <w:left w:val="nil"/>
              <w:bottom w:val="single" w:sz="8" w:space="0" w:color="auto"/>
              <w:right w:val="single" w:sz="4" w:space="0" w:color="auto"/>
            </w:tcBorders>
          </w:tcPr>
          <w:p w14:paraId="3CC1CF4E"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723AC99C"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5455638D"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2E218862" w14:textId="77777777" w:rsidTr="00236FA1">
        <w:trPr>
          <w:trHeight w:val="311"/>
        </w:trPr>
        <w:tc>
          <w:tcPr>
            <w:tcW w:w="907" w:type="dxa"/>
            <w:vMerge/>
            <w:tcBorders>
              <w:left w:val="single" w:sz="4" w:space="0" w:color="auto"/>
              <w:right w:val="single" w:sz="8" w:space="0" w:color="auto"/>
            </w:tcBorders>
          </w:tcPr>
          <w:p w14:paraId="20B11724"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4D182D7"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Warranty</w:t>
            </w:r>
          </w:p>
        </w:tc>
        <w:tc>
          <w:tcPr>
            <w:tcW w:w="3402" w:type="dxa"/>
            <w:tcBorders>
              <w:top w:val="nil"/>
              <w:left w:val="nil"/>
              <w:bottom w:val="single" w:sz="8" w:space="0" w:color="auto"/>
              <w:right w:val="single" w:sz="8" w:space="0" w:color="auto"/>
            </w:tcBorders>
            <w:shd w:val="clear" w:color="auto" w:fill="auto"/>
            <w:vAlign w:val="center"/>
            <w:hideMark/>
          </w:tcPr>
          <w:p w14:paraId="349545E0"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3 Year Customer replaceable unit and onsite service.</w:t>
            </w:r>
          </w:p>
        </w:tc>
        <w:tc>
          <w:tcPr>
            <w:tcW w:w="1451" w:type="dxa"/>
            <w:tcBorders>
              <w:top w:val="nil"/>
              <w:left w:val="nil"/>
              <w:bottom w:val="single" w:sz="8" w:space="0" w:color="auto"/>
              <w:right w:val="single" w:sz="4" w:space="0" w:color="auto"/>
            </w:tcBorders>
          </w:tcPr>
          <w:p w14:paraId="5DA67F0F"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576556BD"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65BD66E7"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346DB893" w14:textId="77777777" w:rsidTr="00236FA1">
        <w:trPr>
          <w:trHeight w:val="445"/>
        </w:trPr>
        <w:tc>
          <w:tcPr>
            <w:tcW w:w="907" w:type="dxa"/>
            <w:vMerge/>
            <w:tcBorders>
              <w:left w:val="single" w:sz="4" w:space="0" w:color="auto"/>
              <w:right w:val="single" w:sz="8" w:space="0" w:color="auto"/>
            </w:tcBorders>
          </w:tcPr>
          <w:p w14:paraId="5779D09F"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7745465D"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Security and Availability</w:t>
            </w:r>
          </w:p>
        </w:tc>
        <w:tc>
          <w:tcPr>
            <w:tcW w:w="3402" w:type="dxa"/>
            <w:tcBorders>
              <w:top w:val="nil"/>
              <w:left w:val="nil"/>
              <w:bottom w:val="single" w:sz="8" w:space="0" w:color="auto"/>
              <w:right w:val="single" w:sz="8" w:space="0" w:color="auto"/>
            </w:tcBorders>
            <w:shd w:val="clear" w:color="auto" w:fill="auto"/>
            <w:vAlign w:val="center"/>
            <w:hideMark/>
          </w:tcPr>
          <w:p w14:paraId="37A95F7D"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Hot Swap redundant drives, fans, Power Supply Units, Diagnostic LEDs</w:t>
            </w:r>
          </w:p>
        </w:tc>
        <w:tc>
          <w:tcPr>
            <w:tcW w:w="1451" w:type="dxa"/>
            <w:tcBorders>
              <w:top w:val="nil"/>
              <w:left w:val="nil"/>
              <w:bottom w:val="single" w:sz="8" w:space="0" w:color="auto"/>
              <w:right w:val="single" w:sz="4" w:space="0" w:color="auto"/>
            </w:tcBorders>
          </w:tcPr>
          <w:p w14:paraId="77C10211"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42794734"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41AD67A3"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4835DEDD" w14:textId="77777777" w:rsidTr="00236FA1">
        <w:trPr>
          <w:trHeight w:val="269"/>
        </w:trPr>
        <w:tc>
          <w:tcPr>
            <w:tcW w:w="907" w:type="dxa"/>
            <w:vMerge/>
            <w:tcBorders>
              <w:left w:val="single" w:sz="4" w:space="0" w:color="auto"/>
              <w:right w:val="single" w:sz="8" w:space="0" w:color="auto"/>
            </w:tcBorders>
          </w:tcPr>
          <w:p w14:paraId="704EA981"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4C9AC5B"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Other Interfaces</w:t>
            </w:r>
          </w:p>
        </w:tc>
        <w:tc>
          <w:tcPr>
            <w:tcW w:w="3402" w:type="dxa"/>
            <w:tcBorders>
              <w:top w:val="nil"/>
              <w:left w:val="nil"/>
              <w:bottom w:val="single" w:sz="8" w:space="0" w:color="auto"/>
              <w:right w:val="single" w:sz="8" w:space="0" w:color="auto"/>
            </w:tcBorders>
            <w:shd w:val="clear" w:color="auto" w:fill="auto"/>
            <w:vAlign w:val="center"/>
            <w:hideMark/>
          </w:tcPr>
          <w:p w14:paraId="17E5E784"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Four USB 3.0ports (two external, two internal)</w:t>
            </w:r>
          </w:p>
        </w:tc>
        <w:tc>
          <w:tcPr>
            <w:tcW w:w="1451" w:type="dxa"/>
            <w:tcBorders>
              <w:top w:val="nil"/>
              <w:left w:val="nil"/>
              <w:bottom w:val="single" w:sz="8" w:space="0" w:color="auto"/>
              <w:right w:val="single" w:sz="4" w:space="0" w:color="auto"/>
            </w:tcBorders>
          </w:tcPr>
          <w:p w14:paraId="69EF7F3A"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23F0D0D4"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6888190C" w14:textId="77777777" w:rsidR="00BE18B8" w:rsidRPr="00C42124" w:rsidRDefault="00BE18B8" w:rsidP="005D4509">
            <w:pPr>
              <w:spacing w:before="0" w:after="0"/>
              <w:jc w:val="both"/>
              <w:rPr>
                <w:rFonts w:ascii="Times New Roman" w:hAnsi="Times New Roman"/>
                <w:color w:val="000000"/>
                <w:lang w:val="en-ZW" w:eastAsia="en-ZW"/>
              </w:rPr>
            </w:pPr>
          </w:p>
        </w:tc>
      </w:tr>
      <w:tr w:rsidR="00C8322F" w:rsidRPr="001F7D38" w14:paraId="30C2CD10" w14:textId="77777777" w:rsidTr="00236FA1">
        <w:trPr>
          <w:trHeight w:val="246"/>
        </w:trPr>
        <w:tc>
          <w:tcPr>
            <w:tcW w:w="907" w:type="dxa"/>
            <w:vMerge/>
            <w:tcBorders>
              <w:left w:val="single" w:sz="4" w:space="0" w:color="auto"/>
              <w:right w:val="single" w:sz="8" w:space="0" w:color="auto"/>
            </w:tcBorders>
          </w:tcPr>
          <w:p w14:paraId="55B3A7A4"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83312DF"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Expansion Slots</w:t>
            </w:r>
          </w:p>
        </w:tc>
        <w:tc>
          <w:tcPr>
            <w:tcW w:w="3402" w:type="dxa"/>
            <w:tcBorders>
              <w:top w:val="nil"/>
              <w:left w:val="nil"/>
              <w:bottom w:val="single" w:sz="8" w:space="0" w:color="auto"/>
              <w:right w:val="single" w:sz="8" w:space="0" w:color="auto"/>
            </w:tcBorders>
            <w:shd w:val="clear" w:color="auto" w:fill="auto"/>
            <w:vAlign w:val="center"/>
            <w:hideMark/>
          </w:tcPr>
          <w:p w14:paraId="0A67DC1E"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Four PCIe Gen 3 slots (two 16-lane; two 8-lane)</w:t>
            </w:r>
          </w:p>
        </w:tc>
        <w:tc>
          <w:tcPr>
            <w:tcW w:w="1451" w:type="dxa"/>
            <w:tcBorders>
              <w:top w:val="nil"/>
              <w:left w:val="nil"/>
              <w:bottom w:val="single" w:sz="8" w:space="0" w:color="auto"/>
              <w:right w:val="single" w:sz="4" w:space="0" w:color="auto"/>
            </w:tcBorders>
          </w:tcPr>
          <w:p w14:paraId="4D741BFA" w14:textId="77777777" w:rsidR="00BE18B8" w:rsidRPr="00C42124" w:rsidRDefault="00BE18B8" w:rsidP="005D4509">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7A621EAF" w14:textId="77777777" w:rsidR="00BE18B8" w:rsidRPr="00C42124" w:rsidRDefault="00BE18B8" w:rsidP="005D4509">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214009C0" w14:textId="77777777" w:rsidR="00BE18B8" w:rsidRPr="00C42124" w:rsidRDefault="00BE18B8" w:rsidP="005D4509">
            <w:pPr>
              <w:spacing w:before="0" w:after="0"/>
              <w:jc w:val="both"/>
              <w:rPr>
                <w:rFonts w:ascii="Times New Roman" w:hAnsi="Times New Roman"/>
                <w:color w:val="000000"/>
                <w:lang w:val="en-ZW" w:eastAsia="en-ZW"/>
              </w:rPr>
            </w:pPr>
          </w:p>
        </w:tc>
      </w:tr>
      <w:tr w:rsidR="00BE18B8" w:rsidRPr="001F7D38" w14:paraId="02A50495" w14:textId="77777777" w:rsidTr="00DA6731">
        <w:trPr>
          <w:trHeight w:val="420"/>
        </w:trPr>
        <w:tc>
          <w:tcPr>
            <w:tcW w:w="907" w:type="dxa"/>
            <w:vMerge/>
            <w:tcBorders>
              <w:left w:val="single" w:sz="4" w:space="0" w:color="auto"/>
              <w:right w:val="single" w:sz="8" w:space="0" w:color="auto"/>
            </w:tcBorders>
          </w:tcPr>
          <w:p w14:paraId="3C41AF23" w14:textId="77777777" w:rsidR="00BE18B8" w:rsidRPr="007215B0" w:rsidRDefault="00BE18B8" w:rsidP="005D4509">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EE8A0C4" w14:textId="77777777" w:rsidR="00BE18B8" w:rsidRPr="007215B0" w:rsidRDefault="00BE18B8" w:rsidP="005D4509">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Additional</w:t>
            </w:r>
          </w:p>
        </w:tc>
        <w:tc>
          <w:tcPr>
            <w:tcW w:w="3402" w:type="dxa"/>
            <w:tcBorders>
              <w:top w:val="nil"/>
              <w:left w:val="nil"/>
              <w:bottom w:val="single" w:sz="4" w:space="0" w:color="auto"/>
              <w:right w:val="single" w:sz="8" w:space="0" w:color="auto"/>
            </w:tcBorders>
            <w:shd w:val="clear" w:color="auto" w:fill="auto"/>
            <w:vAlign w:val="center"/>
            <w:hideMark/>
          </w:tcPr>
          <w:p w14:paraId="7D6C4AE1" w14:textId="77777777" w:rsidR="00BE18B8" w:rsidRPr="008E168D" w:rsidRDefault="00BE18B8" w:rsidP="00136A28">
            <w:pPr>
              <w:pStyle w:val="ListParagraph"/>
              <w:numPr>
                <w:ilvl w:val="0"/>
                <w:numId w:val="21"/>
              </w:numPr>
              <w:spacing w:after="0"/>
              <w:jc w:val="both"/>
              <w:rPr>
                <w:rFonts w:ascii="Times New Roman" w:eastAsia="Times New Roman" w:hAnsi="Times New Roman"/>
                <w:color w:val="000000"/>
                <w:sz w:val="18"/>
                <w:szCs w:val="18"/>
                <w:lang w:val="en-ZW" w:eastAsia="en-ZW"/>
              </w:rPr>
            </w:pPr>
            <w:r w:rsidRPr="008E168D">
              <w:rPr>
                <w:rFonts w:ascii="Times New Roman" w:eastAsia="Times New Roman" w:hAnsi="Times New Roman"/>
                <w:color w:val="000000"/>
                <w:sz w:val="18"/>
                <w:szCs w:val="18"/>
                <w:lang w:val="en-ZW" w:eastAsia="en-ZW"/>
              </w:rPr>
              <w:t>Rack Rails</w:t>
            </w:r>
          </w:p>
          <w:p w14:paraId="3E81851C" w14:textId="77777777" w:rsidR="00BE18B8" w:rsidRPr="008E168D" w:rsidRDefault="00BE18B8" w:rsidP="00136A28">
            <w:pPr>
              <w:pStyle w:val="ListParagraph"/>
              <w:numPr>
                <w:ilvl w:val="0"/>
                <w:numId w:val="21"/>
              </w:numPr>
              <w:spacing w:after="0"/>
              <w:jc w:val="both"/>
              <w:rPr>
                <w:rFonts w:ascii="Times New Roman" w:eastAsia="Times New Roman" w:hAnsi="Times New Roman"/>
                <w:color w:val="000000"/>
                <w:sz w:val="18"/>
                <w:szCs w:val="18"/>
                <w:lang w:val="en-ZW" w:eastAsia="en-ZW"/>
              </w:rPr>
            </w:pPr>
            <w:r w:rsidRPr="008E168D">
              <w:rPr>
                <w:rFonts w:ascii="Times New Roman" w:eastAsia="Times New Roman" w:hAnsi="Times New Roman"/>
                <w:color w:val="000000"/>
                <w:sz w:val="18"/>
                <w:szCs w:val="18"/>
                <w:lang w:val="en-ZW" w:eastAsia="en-ZW"/>
              </w:rPr>
              <w:t>Internal DVD+/-RW, SATA</w:t>
            </w:r>
          </w:p>
          <w:p w14:paraId="09DC6841" w14:textId="77777777" w:rsidR="00BE18B8" w:rsidRPr="008E168D" w:rsidRDefault="00BE18B8" w:rsidP="00136A28">
            <w:pPr>
              <w:pStyle w:val="ListParagraph"/>
              <w:numPr>
                <w:ilvl w:val="0"/>
                <w:numId w:val="21"/>
              </w:numPr>
              <w:spacing w:after="0"/>
              <w:jc w:val="both"/>
              <w:rPr>
                <w:rFonts w:ascii="Times New Roman" w:eastAsia="Times New Roman" w:hAnsi="Times New Roman"/>
                <w:color w:val="000000"/>
                <w:sz w:val="18"/>
                <w:szCs w:val="18"/>
                <w:lang w:val="en-ZW" w:eastAsia="en-ZW"/>
              </w:rPr>
            </w:pPr>
            <w:r w:rsidRPr="008E168D">
              <w:rPr>
                <w:rFonts w:ascii="Times New Roman" w:eastAsia="Times New Roman" w:hAnsi="Times New Roman"/>
                <w:color w:val="000000"/>
                <w:sz w:val="18"/>
                <w:szCs w:val="18"/>
                <w:lang w:val="en-ZW" w:eastAsia="en-ZW"/>
              </w:rPr>
              <w:t>USB high speed ports</w:t>
            </w:r>
          </w:p>
          <w:p w14:paraId="67983A5C" w14:textId="77777777" w:rsidR="00BE18B8" w:rsidRPr="008E168D" w:rsidRDefault="00BE18B8" w:rsidP="00136A28">
            <w:pPr>
              <w:pStyle w:val="ListParagraph"/>
              <w:numPr>
                <w:ilvl w:val="0"/>
                <w:numId w:val="21"/>
              </w:numPr>
              <w:spacing w:after="0"/>
              <w:jc w:val="both"/>
              <w:rPr>
                <w:rFonts w:ascii="Times New Roman" w:hAnsi="Times New Roman"/>
                <w:color w:val="000000"/>
                <w:sz w:val="18"/>
                <w:szCs w:val="18"/>
                <w:lang w:val="en-ZW" w:eastAsia="en-ZW"/>
              </w:rPr>
            </w:pPr>
            <w:r w:rsidRPr="008E168D">
              <w:rPr>
                <w:rFonts w:ascii="Times New Roman" w:eastAsia="Times New Roman" w:hAnsi="Times New Roman"/>
                <w:color w:val="000000"/>
                <w:sz w:val="18"/>
                <w:szCs w:val="18"/>
                <w:lang w:val="en-ZW" w:eastAsia="en-ZW"/>
              </w:rPr>
              <w:t xml:space="preserve">All necessary electrical cables, network cables and accessories to install servers on rack and to start are to be provided by </w:t>
            </w:r>
            <w:proofErr w:type="gramStart"/>
            <w:r w:rsidRPr="008E168D">
              <w:rPr>
                <w:rFonts w:ascii="Times New Roman" w:eastAsia="Times New Roman" w:hAnsi="Times New Roman"/>
                <w:color w:val="000000"/>
                <w:sz w:val="18"/>
                <w:szCs w:val="18"/>
                <w:lang w:val="en-ZW" w:eastAsia="en-ZW"/>
              </w:rPr>
              <w:t>supplier</w:t>
            </w:r>
            <w:proofErr w:type="gramEnd"/>
          </w:p>
          <w:p w14:paraId="5603D6D4" w14:textId="77777777" w:rsidR="00BE18B8" w:rsidRPr="00741A8E" w:rsidRDefault="00BE18B8" w:rsidP="00136A28">
            <w:pPr>
              <w:pStyle w:val="ListParagraph"/>
              <w:numPr>
                <w:ilvl w:val="0"/>
                <w:numId w:val="26"/>
              </w:numPr>
              <w:spacing w:after="0"/>
              <w:jc w:val="both"/>
              <w:rPr>
                <w:rFonts w:ascii="Times New Roman" w:eastAsia="Times New Roman" w:hAnsi="Times New Roman"/>
                <w:color w:val="000000"/>
                <w:sz w:val="20"/>
                <w:szCs w:val="20"/>
                <w:lang w:val="en-ZW" w:eastAsia="en-ZW"/>
              </w:rPr>
            </w:pPr>
            <w:r w:rsidRPr="008E168D">
              <w:rPr>
                <w:rFonts w:ascii="Times New Roman" w:eastAsia="Times New Roman" w:hAnsi="Times New Roman"/>
                <w:color w:val="000000"/>
                <w:sz w:val="18"/>
                <w:szCs w:val="18"/>
                <w:lang w:val="en-ZW" w:eastAsia="en-ZW"/>
              </w:rPr>
              <w:lastRenderedPageBreak/>
              <w:t xml:space="preserve">Delivery and installation of </w:t>
            </w:r>
            <w:proofErr w:type="spellStart"/>
            <w:r w:rsidRPr="008E168D">
              <w:rPr>
                <w:rFonts w:ascii="Times New Roman" w:eastAsia="Times New Roman" w:hAnsi="Times New Roman"/>
                <w:color w:val="000000"/>
                <w:sz w:val="18"/>
                <w:szCs w:val="18"/>
                <w:lang w:val="en-ZW" w:eastAsia="en-ZW"/>
              </w:rPr>
              <w:t>equipments</w:t>
            </w:r>
            <w:proofErr w:type="spellEnd"/>
            <w:r w:rsidRPr="008E168D">
              <w:rPr>
                <w:rFonts w:ascii="Times New Roman" w:eastAsia="Times New Roman" w:hAnsi="Times New Roman"/>
                <w:color w:val="000000"/>
                <w:sz w:val="18"/>
                <w:szCs w:val="18"/>
                <w:lang w:val="en-ZW" w:eastAsia="en-ZW"/>
              </w:rPr>
              <w:t xml:space="preserve"> and </w:t>
            </w:r>
            <w:proofErr w:type="spellStart"/>
            <w:r w:rsidRPr="008E168D">
              <w:rPr>
                <w:rFonts w:ascii="Times New Roman" w:eastAsia="Times New Roman" w:hAnsi="Times New Roman"/>
                <w:color w:val="000000"/>
                <w:sz w:val="18"/>
                <w:szCs w:val="18"/>
                <w:lang w:val="en-ZW" w:eastAsia="en-ZW"/>
              </w:rPr>
              <w:t>softwares</w:t>
            </w:r>
            <w:proofErr w:type="spellEnd"/>
            <w:r w:rsidRPr="008E168D">
              <w:rPr>
                <w:rFonts w:ascii="Times New Roman" w:eastAsia="Times New Roman" w:hAnsi="Times New Roman"/>
                <w:color w:val="000000"/>
                <w:sz w:val="18"/>
                <w:szCs w:val="18"/>
                <w:lang w:val="en-ZW" w:eastAsia="en-ZW"/>
              </w:rPr>
              <w:t xml:space="preserve"> to be done on the Customs Office </w:t>
            </w:r>
            <w:proofErr w:type="spellStart"/>
            <w:r w:rsidRPr="008E168D">
              <w:rPr>
                <w:rFonts w:ascii="Times New Roman" w:eastAsia="Times New Roman" w:hAnsi="Times New Roman"/>
                <w:color w:val="000000"/>
                <w:sz w:val="18"/>
                <w:szCs w:val="18"/>
                <w:lang w:val="en-ZW" w:eastAsia="en-ZW"/>
              </w:rPr>
              <w:t>DataCenter</w:t>
            </w:r>
            <w:proofErr w:type="spellEnd"/>
            <w:r w:rsidRPr="008E168D">
              <w:rPr>
                <w:rFonts w:ascii="Times New Roman" w:eastAsia="Times New Roman" w:hAnsi="Times New Roman"/>
                <w:color w:val="000000"/>
                <w:sz w:val="18"/>
                <w:szCs w:val="18"/>
                <w:lang w:val="en-ZW" w:eastAsia="en-ZW"/>
              </w:rPr>
              <w:t xml:space="preserve"> by the supplier.</w:t>
            </w:r>
          </w:p>
        </w:tc>
        <w:tc>
          <w:tcPr>
            <w:tcW w:w="1451" w:type="dxa"/>
            <w:tcBorders>
              <w:top w:val="nil"/>
              <w:left w:val="nil"/>
              <w:bottom w:val="single" w:sz="4" w:space="0" w:color="auto"/>
              <w:right w:val="single" w:sz="4" w:space="0" w:color="auto"/>
            </w:tcBorders>
          </w:tcPr>
          <w:p w14:paraId="6C556312" w14:textId="77777777" w:rsidR="00BE18B8" w:rsidRPr="00C42124" w:rsidRDefault="00BE18B8" w:rsidP="005D4509">
            <w:pPr>
              <w:spacing w:before="0" w:after="0"/>
              <w:ind w:firstLineChars="200" w:firstLine="400"/>
              <w:jc w:val="both"/>
              <w:rPr>
                <w:rFonts w:ascii="Symbol" w:hAnsi="Symbol" w:cs="Calibri"/>
                <w:color w:val="000000"/>
                <w:lang w:val="en-ZW" w:eastAsia="en-ZW"/>
              </w:rPr>
            </w:pPr>
          </w:p>
        </w:tc>
        <w:tc>
          <w:tcPr>
            <w:tcW w:w="1701" w:type="dxa"/>
            <w:tcBorders>
              <w:top w:val="nil"/>
              <w:left w:val="single" w:sz="4" w:space="0" w:color="auto"/>
              <w:bottom w:val="single" w:sz="4" w:space="0" w:color="auto"/>
              <w:right w:val="single" w:sz="8" w:space="0" w:color="auto"/>
            </w:tcBorders>
          </w:tcPr>
          <w:p w14:paraId="22C6A480" w14:textId="77777777" w:rsidR="00BE18B8" w:rsidRPr="00C42124" w:rsidRDefault="00BE18B8" w:rsidP="005D4509">
            <w:pPr>
              <w:spacing w:before="0" w:after="0"/>
              <w:ind w:firstLineChars="200" w:firstLine="400"/>
              <w:jc w:val="both"/>
              <w:rPr>
                <w:rFonts w:ascii="Symbol" w:hAnsi="Symbol" w:cs="Calibri"/>
                <w:color w:val="000000"/>
                <w:lang w:val="en-ZW" w:eastAsia="en-ZW"/>
              </w:rPr>
            </w:pPr>
          </w:p>
        </w:tc>
        <w:tc>
          <w:tcPr>
            <w:tcW w:w="959" w:type="dxa"/>
            <w:tcBorders>
              <w:top w:val="nil"/>
              <w:left w:val="nil"/>
              <w:bottom w:val="single" w:sz="4" w:space="0" w:color="auto"/>
              <w:right w:val="single" w:sz="8" w:space="0" w:color="auto"/>
            </w:tcBorders>
          </w:tcPr>
          <w:p w14:paraId="39A178D3" w14:textId="77777777" w:rsidR="00BE18B8" w:rsidRPr="00C42124" w:rsidRDefault="00BE18B8" w:rsidP="005D4509">
            <w:pPr>
              <w:spacing w:before="0" w:after="0"/>
              <w:ind w:firstLineChars="200" w:firstLine="400"/>
              <w:jc w:val="both"/>
              <w:rPr>
                <w:rFonts w:ascii="Symbol" w:hAnsi="Symbol" w:cs="Calibri"/>
                <w:color w:val="000000"/>
                <w:lang w:val="en-ZW" w:eastAsia="en-ZW"/>
              </w:rPr>
            </w:pPr>
          </w:p>
        </w:tc>
      </w:tr>
      <w:tr w:rsidR="00BE18B8" w:rsidRPr="001F7D38" w14:paraId="42B74941" w14:textId="77777777" w:rsidTr="00DA6731">
        <w:trPr>
          <w:trHeight w:val="70"/>
        </w:trPr>
        <w:tc>
          <w:tcPr>
            <w:tcW w:w="907" w:type="dxa"/>
            <w:vMerge/>
            <w:tcBorders>
              <w:left w:val="single" w:sz="4" w:space="0" w:color="auto"/>
              <w:bottom w:val="single" w:sz="8" w:space="0" w:color="auto"/>
              <w:right w:val="single" w:sz="8" w:space="0" w:color="auto"/>
            </w:tcBorders>
          </w:tcPr>
          <w:p w14:paraId="0FAD7803" w14:textId="77777777" w:rsidR="00BE18B8" w:rsidRPr="00C42124" w:rsidRDefault="00BE18B8" w:rsidP="005D4509">
            <w:pPr>
              <w:spacing w:before="0" w:after="0"/>
              <w:jc w:val="both"/>
              <w:rPr>
                <w:rFonts w:ascii="Times New Roman" w:hAnsi="Times New Roman"/>
                <w:color w:val="000000"/>
                <w:sz w:val="24"/>
                <w:szCs w:val="24"/>
                <w:lang w:val="en-ZW" w:eastAsia="en-ZW"/>
              </w:rPr>
            </w:pPr>
          </w:p>
        </w:tc>
        <w:tc>
          <w:tcPr>
            <w:tcW w:w="1073" w:type="dxa"/>
            <w:tcBorders>
              <w:top w:val="single" w:sz="4" w:space="0" w:color="auto"/>
              <w:left w:val="single" w:sz="4" w:space="0" w:color="auto"/>
              <w:bottom w:val="single" w:sz="8" w:space="0" w:color="auto"/>
              <w:right w:val="single" w:sz="8" w:space="0" w:color="auto"/>
            </w:tcBorders>
            <w:vAlign w:val="center"/>
            <w:hideMark/>
          </w:tcPr>
          <w:p w14:paraId="0CE1C132" w14:textId="77777777" w:rsidR="00BE18B8" w:rsidRPr="00C42124" w:rsidRDefault="00BE18B8" w:rsidP="005D4509">
            <w:pPr>
              <w:spacing w:before="0" w:after="0"/>
              <w:jc w:val="both"/>
              <w:rPr>
                <w:rFonts w:ascii="Times New Roman" w:hAnsi="Times New Roman"/>
                <w:color w:val="000000"/>
                <w:sz w:val="24"/>
                <w:szCs w:val="24"/>
                <w:lang w:val="en-ZW" w:eastAsia="en-ZW"/>
              </w:rPr>
            </w:pPr>
          </w:p>
        </w:tc>
        <w:tc>
          <w:tcPr>
            <w:tcW w:w="3402" w:type="dxa"/>
            <w:tcBorders>
              <w:top w:val="single" w:sz="4" w:space="0" w:color="auto"/>
              <w:left w:val="nil"/>
              <w:bottom w:val="single" w:sz="8" w:space="0" w:color="auto"/>
              <w:right w:val="single" w:sz="8" w:space="0" w:color="auto"/>
            </w:tcBorders>
            <w:shd w:val="clear" w:color="auto" w:fill="auto"/>
            <w:vAlign w:val="center"/>
            <w:hideMark/>
          </w:tcPr>
          <w:p w14:paraId="4BBD44D3" w14:textId="77777777" w:rsidR="00BE18B8" w:rsidRPr="00C9395A" w:rsidRDefault="00BE18B8" w:rsidP="005D4509">
            <w:pPr>
              <w:spacing w:after="0"/>
              <w:ind w:left="360"/>
              <w:jc w:val="both"/>
              <w:rPr>
                <w:rFonts w:ascii="Symbol" w:hAnsi="Symbol" w:cs="Calibri"/>
                <w:color w:val="000000"/>
                <w:sz w:val="24"/>
                <w:szCs w:val="24"/>
                <w:lang w:val="en-ZW" w:eastAsia="en-ZW"/>
              </w:rPr>
            </w:pPr>
          </w:p>
        </w:tc>
        <w:tc>
          <w:tcPr>
            <w:tcW w:w="1451" w:type="dxa"/>
            <w:tcBorders>
              <w:top w:val="single" w:sz="4" w:space="0" w:color="auto"/>
              <w:left w:val="nil"/>
              <w:bottom w:val="single" w:sz="8" w:space="0" w:color="auto"/>
              <w:right w:val="single" w:sz="4" w:space="0" w:color="auto"/>
            </w:tcBorders>
          </w:tcPr>
          <w:p w14:paraId="37062C31" w14:textId="77777777" w:rsidR="00BE18B8" w:rsidRPr="00C42124" w:rsidRDefault="00BE18B8" w:rsidP="005D4509">
            <w:pPr>
              <w:spacing w:before="0" w:after="0"/>
              <w:jc w:val="both"/>
              <w:rPr>
                <w:rFonts w:ascii="Symbol" w:hAnsi="Symbol" w:cs="Calibri"/>
                <w:color w:val="000000"/>
                <w:sz w:val="24"/>
                <w:szCs w:val="24"/>
                <w:lang w:val="en-ZW" w:eastAsia="en-ZW"/>
              </w:rPr>
            </w:pPr>
          </w:p>
        </w:tc>
        <w:tc>
          <w:tcPr>
            <w:tcW w:w="1701" w:type="dxa"/>
            <w:tcBorders>
              <w:top w:val="single" w:sz="4" w:space="0" w:color="auto"/>
              <w:left w:val="single" w:sz="4" w:space="0" w:color="auto"/>
              <w:bottom w:val="single" w:sz="8" w:space="0" w:color="auto"/>
              <w:right w:val="single" w:sz="8" w:space="0" w:color="auto"/>
            </w:tcBorders>
          </w:tcPr>
          <w:p w14:paraId="02DA2FF7" w14:textId="77777777" w:rsidR="00BE18B8" w:rsidRPr="00C42124" w:rsidRDefault="00BE18B8" w:rsidP="005D4509">
            <w:pPr>
              <w:spacing w:before="0" w:after="0"/>
              <w:jc w:val="both"/>
              <w:rPr>
                <w:rFonts w:ascii="Symbol" w:hAnsi="Symbol" w:cs="Calibri"/>
                <w:color w:val="000000"/>
                <w:sz w:val="24"/>
                <w:szCs w:val="24"/>
                <w:lang w:val="en-ZW" w:eastAsia="en-ZW"/>
              </w:rPr>
            </w:pPr>
          </w:p>
        </w:tc>
        <w:tc>
          <w:tcPr>
            <w:tcW w:w="959" w:type="dxa"/>
            <w:tcBorders>
              <w:top w:val="single" w:sz="4" w:space="0" w:color="auto"/>
              <w:left w:val="nil"/>
              <w:bottom w:val="single" w:sz="8" w:space="0" w:color="auto"/>
              <w:right w:val="single" w:sz="8" w:space="0" w:color="auto"/>
            </w:tcBorders>
          </w:tcPr>
          <w:p w14:paraId="076EDA3F" w14:textId="77777777" w:rsidR="00BE18B8" w:rsidRPr="00C42124" w:rsidRDefault="00BE18B8" w:rsidP="005D4509">
            <w:pPr>
              <w:spacing w:before="0" w:after="0"/>
              <w:jc w:val="both"/>
              <w:rPr>
                <w:rFonts w:ascii="Symbol" w:hAnsi="Symbol" w:cs="Calibri"/>
                <w:color w:val="000000"/>
                <w:sz w:val="24"/>
                <w:szCs w:val="24"/>
                <w:lang w:val="en-ZW" w:eastAsia="en-ZW"/>
              </w:rPr>
            </w:pPr>
          </w:p>
        </w:tc>
      </w:tr>
    </w:tbl>
    <w:p w14:paraId="2F1CF232" w14:textId="3F1FED70" w:rsidR="00351CC9" w:rsidRDefault="00351CC9" w:rsidP="00BE18B8">
      <w:pPr>
        <w:jc w:val="both"/>
        <w:rPr>
          <w:rFonts w:ascii="Times New Roman" w:hAnsi="Times New Roman"/>
          <w:b/>
          <w:bCs/>
          <w:sz w:val="24"/>
          <w:szCs w:val="24"/>
          <w:lang w:val="en-GB"/>
        </w:rPr>
      </w:pPr>
    </w:p>
    <w:p w14:paraId="6D7EFCF2" w14:textId="7E0EF07B" w:rsidR="007B6FBB" w:rsidRPr="006832B7" w:rsidRDefault="00374BD6" w:rsidP="007B6FBB">
      <w:pPr>
        <w:pStyle w:val="ListParagraph"/>
        <w:numPr>
          <w:ilvl w:val="0"/>
          <w:numId w:val="34"/>
        </w:numPr>
        <w:jc w:val="both"/>
        <w:rPr>
          <w:rFonts w:ascii="Times New Roman" w:hAnsi="Times New Roman"/>
        </w:rPr>
      </w:pPr>
      <w:r>
        <w:rPr>
          <w:rFonts w:ascii="Times New Roman" w:hAnsi="Times New Roman"/>
          <w:b/>
          <w:bCs/>
          <w:sz w:val="24"/>
          <w:szCs w:val="24"/>
        </w:rPr>
        <w:t>Desktop Computers (40)</w:t>
      </w:r>
      <w:r w:rsidR="007B6FBB" w:rsidRPr="006832B7">
        <w:rPr>
          <w:rFonts w:ascii="Times New Roman" w:hAnsi="Times New Roman"/>
          <w:b/>
          <w:bCs/>
          <w:sz w:val="24"/>
          <w:szCs w:val="24"/>
        </w:rPr>
        <w:t xml:space="preserve"> </w:t>
      </w:r>
    </w:p>
    <w:tbl>
      <w:tblPr>
        <w:tblW w:w="9493" w:type="dxa"/>
        <w:tblInd w:w="5" w:type="dxa"/>
        <w:tblLayout w:type="fixed"/>
        <w:tblLook w:val="04A0" w:firstRow="1" w:lastRow="0" w:firstColumn="1" w:lastColumn="0" w:noHBand="0" w:noVBand="1"/>
      </w:tblPr>
      <w:tblGrid>
        <w:gridCol w:w="907"/>
        <w:gridCol w:w="1073"/>
        <w:gridCol w:w="3402"/>
        <w:gridCol w:w="1451"/>
        <w:gridCol w:w="1701"/>
        <w:gridCol w:w="959"/>
      </w:tblGrid>
      <w:tr w:rsidR="007B6FBB" w:rsidRPr="00C42124" w14:paraId="6B1CB780" w14:textId="77777777" w:rsidTr="0055074D">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3BBABA03" w14:textId="77777777" w:rsidR="007B6FBB" w:rsidRDefault="007B6FBB" w:rsidP="0055074D">
            <w:pPr>
              <w:spacing w:before="0" w:after="0"/>
              <w:jc w:val="both"/>
              <w:rPr>
                <w:rFonts w:ascii="Times New Roman" w:hAnsi="Times New Roman"/>
                <w:b/>
                <w:bCs/>
                <w:color w:val="000000"/>
                <w:sz w:val="24"/>
                <w:szCs w:val="24"/>
                <w:lang w:val="en-ZW" w:eastAsia="en-ZW"/>
              </w:rPr>
            </w:pPr>
          </w:p>
        </w:tc>
        <w:tc>
          <w:tcPr>
            <w:tcW w:w="1073" w:type="dxa"/>
            <w:tcBorders>
              <w:top w:val="single" w:sz="8" w:space="0" w:color="auto"/>
              <w:left w:val="nil"/>
              <w:bottom w:val="single" w:sz="8" w:space="0" w:color="auto"/>
              <w:right w:val="single" w:sz="8" w:space="0" w:color="auto"/>
            </w:tcBorders>
            <w:shd w:val="clear" w:color="000000" w:fill="BFBFBF"/>
            <w:vAlign w:val="center"/>
          </w:tcPr>
          <w:p w14:paraId="057EE6BA" w14:textId="77777777" w:rsidR="007B6FBB" w:rsidRPr="00C42124" w:rsidRDefault="007B6FBB" w:rsidP="0055074D">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1</w:t>
            </w:r>
          </w:p>
        </w:tc>
        <w:tc>
          <w:tcPr>
            <w:tcW w:w="3402" w:type="dxa"/>
            <w:tcBorders>
              <w:top w:val="single" w:sz="8" w:space="0" w:color="auto"/>
              <w:left w:val="nil"/>
              <w:bottom w:val="single" w:sz="8" w:space="0" w:color="auto"/>
              <w:right w:val="single" w:sz="8" w:space="0" w:color="auto"/>
            </w:tcBorders>
            <w:shd w:val="clear" w:color="000000" w:fill="BFBFBF"/>
            <w:vAlign w:val="center"/>
          </w:tcPr>
          <w:p w14:paraId="706614AE" w14:textId="77777777" w:rsidR="007B6FBB" w:rsidRDefault="007B6FBB" w:rsidP="0055074D">
            <w:pPr>
              <w:spacing w:before="0" w:after="0"/>
              <w:jc w:val="both"/>
              <w:rPr>
                <w:rFonts w:ascii="Times New Roman" w:hAnsi="Times New Roman"/>
                <w:b/>
                <w:sz w:val="22"/>
                <w:szCs w:val="22"/>
                <w:lang w:val="en-GB"/>
              </w:rPr>
            </w:pPr>
            <w:r>
              <w:rPr>
                <w:rFonts w:ascii="Times New Roman" w:hAnsi="Times New Roman"/>
                <w:b/>
                <w:sz w:val="22"/>
                <w:szCs w:val="22"/>
                <w:lang w:val="en-GB"/>
              </w:rPr>
              <w:t>2</w:t>
            </w:r>
          </w:p>
        </w:tc>
        <w:tc>
          <w:tcPr>
            <w:tcW w:w="1451" w:type="dxa"/>
            <w:tcBorders>
              <w:top w:val="single" w:sz="8" w:space="0" w:color="auto"/>
              <w:left w:val="nil"/>
              <w:bottom w:val="single" w:sz="8" w:space="0" w:color="auto"/>
              <w:right w:val="single" w:sz="4" w:space="0" w:color="auto"/>
            </w:tcBorders>
            <w:shd w:val="clear" w:color="000000" w:fill="BFBFBF"/>
          </w:tcPr>
          <w:p w14:paraId="1734505F" w14:textId="77777777" w:rsidR="007B6FBB" w:rsidRDefault="007B6FBB" w:rsidP="0055074D">
            <w:pPr>
              <w:spacing w:before="0" w:after="0"/>
              <w:jc w:val="both"/>
              <w:rPr>
                <w:rFonts w:ascii="Times New Roman" w:hAnsi="Times New Roman"/>
                <w:b/>
                <w:sz w:val="22"/>
                <w:szCs w:val="22"/>
                <w:lang w:val="en-GB"/>
              </w:rPr>
            </w:pPr>
            <w:r>
              <w:rPr>
                <w:rFonts w:ascii="Times New Roman" w:hAnsi="Times New Roman"/>
                <w:b/>
                <w:sz w:val="22"/>
                <w:szCs w:val="22"/>
                <w:lang w:val="en-GB"/>
              </w:rPr>
              <w:t>3</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4CFC1B69" w14:textId="77777777" w:rsidR="007B6FBB" w:rsidRPr="00064682" w:rsidRDefault="007B6FBB" w:rsidP="0055074D">
            <w:pPr>
              <w:spacing w:before="0" w:after="0"/>
              <w:jc w:val="both"/>
              <w:rPr>
                <w:rFonts w:ascii="Times New Roman" w:hAnsi="Times New Roman"/>
                <w:b/>
                <w:sz w:val="22"/>
                <w:szCs w:val="22"/>
                <w:lang w:val="en-GB"/>
              </w:rPr>
            </w:pPr>
            <w:r>
              <w:rPr>
                <w:rFonts w:ascii="Times New Roman" w:hAnsi="Times New Roman"/>
                <w:b/>
                <w:sz w:val="22"/>
                <w:szCs w:val="22"/>
                <w:lang w:val="en-GB"/>
              </w:rPr>
              <w:t>4</w:t>
            </w:r>
          </w:p>
        </w:tc>
        <w:tc>
          <w:tcPr>
            <w:tcW w:w="959" w:type="dxa"/>
            <w:tcBorders>
              <w:top w:val="single" w:sz="8" w:space="0" w:color="auto"/>
              <w:left w:val="nil"/>
              <w:bottom w:val="single" w:sz="8" w:space="0" w:color="auto"/>
              <w:right w:val="single" w:sz="8" w:space="0" w:color="auto"/>
            </w:tcBorders>
            <w:shd w:val="clear" w:color="000000" w:fill="BFBFBF"/>
          </w:tcPr>
          <w:p w14:paraId="7EB46F3F" w14:textId="77777777" w:rsidR="007B6FBB" w:rsidRPr="00064682" w:rsidRDefault="007B6FBB" w:rsidP="0055074D">
            <w:pPr>
              <w:spacing w:before="0" w:after="0"/>
              <w:jc w:val="both"/>
              <w:rPr>
                <w:rFonts w:ascii="Times New Roman" w:hAnsi="Times New Roman"/>
                <w:b/>
                <w:sz w:val="22"/>
                <w:szCs w:val="22"/>
                <w:lang w:val="en-GB"/>
              </w:rPr>
            </w:pPr>
            <w:r>
              <w:rPr>
                <w:rFonts w:ascii="Times New Roman" w:hAnsi="Times New Roman"/>
                <w:b/>
                <w:sz w:val="22"/>
                <w:szCs w:val="22"/>
                <w:lang w:val="en-GB"/>
              </w:rPr>
              <w:t>5</w:t>
            </w:r>
          </w:p>
        </w:tc>
      </w:tr>
      <w:tr w:rsidR="007B6FBB" w:rsidRPr="00C42124" w14:paraId="3F80E446" w14:textId="77777777" w:rsidTr="0055074D">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47B88DD4" w14:textId="77777777" w:rsidR="007B6FBB" w:rsidRPr="00C42124" w:rsidRDefault="007B6FBB" w:rsidP="0055074D">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1073" w:type="dxa"/>
            <w:tcBorders>
              <w:top w:val="single" w:sz="8" w:space="0" w:color="auto"/>
              <w:left w:val="nil"/>
              <w:bottom w:val="single" w:sz="8" w:space="0" w:color="auto"/>
              <w:right w:val="single" w:sz="8" w:space="0" w:color="auto"/>
            </w:tcBorders>
            <w:shd w:val="clear" w:color="000000" w:fill="BFBFBF"/>
            <w:vAlign w:val="center"/>
            <w:hideMark/>
          </w:tcPr>
          <w:p w14:paraId="0E25E040" w14:textId="77777777" w:rsidR="007B6FBB" w:rsidRPr="00C42124" w:rsidRDefault="007B6FBB" w:rsidP="0055074D">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3402" w:type="dxa"/>
            <w:tcBorders>
              <w:top w:val="single" w:sz="8" w:space="0" w:color="auto"/>
              <w:left w:val="nil"/>
              <w:bottom w:val="single" w:sz="8" w:space="0" w:color="auto"/>
              <w:right w:val="single" w:sz="8" w:space="0" w:color="auto"/>
            </w:tcBorders>
            <w:shd w:val="clear" w:color="000000" w:fill="BFBFBF"/>
            <w:vAlign w:val="center"/>
            <w:hideMark/>
          </w:tcPr>
          <w:p w14:paraId="5E18AFBF" w14:textId="77777777" w:rsidR="007B6FBB" w:rsidRPr="00C42124" w:rsidRDefault="007B6FBB" w:rsidP="0055074D">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Pr="00C644C7">
              <w:rPr>
                <w:rFonts w:ascii="Times New Roman" w:hAnsi="Times New Roman"/>
                <w:b/>
                <w:sz w:val="22"/>
                <w:szCs w:val="22"/>
                <w:lang w:val="en-US"/>
              </w:rPr>
              <w:t>of the item required</w:t>
            </w:r>
          </w:p>
        </w:tc>
        <w:tc>
          <w:tcPr>
            <w:tcW w:w="1451" w:type="dxa"/>
            <w:tcBorders>
              <w:top w:val="single" w:sz="8" w:space="0" w:color="auto"/>
              <w:left w:val="nil"/>
              <w:bottom w:val="single" w:sz="8" w:space="0" w:color="auto"/>
              <w:right w:val="single" w:sz="4" w:space="0" w:color="auto"/>
            </w:tcBorders>
            <w:shd w:val="clear" w:color="000000" w:fill="BFBFBF"/>
          </w:tcPr>
          <w:p w14:paraId="741B0A93" w14:textId="77777777" w:rsidR="007B6FBB" w:rsidRPr="00064682" w:rsidRDefault="007B6FBB" w:rsidP="0055074D">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1701" w:type="dxa"/>
            <w:tcBorders>
              <w:top w:val="single" w:sz="8" w:space="0" w:color="auto"/>
              <w:left w:val="single" w:sz="4" w:space="0" w:color="auto"/>
              <w:bottom w:val="single" w:sz="8" w:space="0" w:color="auto"/>
              <w:right w:val="single" w:sz="8" w:space="0" w:color="auto"/>
            </w:tcBorders>
            <w:shd w:val="clear" w:color="000000" w:fill="BFBFBF"/>
          </w:tcPr>
          <w:p w14:paraId="4C71A196" w14:textId="77777777" w:rsidR="007B6FBB" w:rsidRPr="00C42124" w:rsidRDefault="007B6FBB" w:rsidP="0055074D">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tc>
        <w:tc>
          <w:tcPr>
            <w:tcW w:w="959" w:type="dxa"/>
            <w:tcBorders>
              <w:top w:val="single" w:sz="8" w:space="0" w:color="auto"/>
              <w:left w:val="nil"/>
              <w:bottom w:val="single" w:sz="8" w:space="0" w:color="auto"/>
              <w:right w:val="single" w:sz="8" w:space="0" w:color="auto"/>
            </w:tcBorders>
            <w:shd w:val="clear" w:color="000000" w:fill="BFBFBF"/>
          </w:tcPr>
          <w:p w14:paraId="3E50DED2" w14:textId="77777777" w:rsidR="007B6FBB" w:rsidRPr="00C42124" w:rsidRDefault="007B6FBB" w:rsidP="0055074D">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C8322F" w:rsidRPr="00C42124" w14:paraId="76E30E83" w14:textId="77777777" w:rsidTr="00236FA1">
        <w:trPr>
          <w:trHeight w:val="369"/>
        </w:trPr>
        <w:tc>
          <w:tcPr>
            <w:tcW w:w="907" w:type="dxa"/>
            <w:vMerge w:val="restart"/>
            <w:tcBorders>
              <w:top w:val="single" w:sz="8" w:space="0" w:color="auto"/>
              <w:left w:val="single" w:sz="4" w:space="0" w:color="auto"/>
              <w:right w:val="single" w:sz="8" w:space="0" w:color="auto"/>
            </w:tcBorders>
          </w:tcPr>
          <w:p w14:paraId="278CEBFA" w14:textId="77777777" w:rsidR="00795648" w:rsidRPr="007215B0" w:rsidRDefault="00795648" w:rsidP="00795648">
            <w:pPr>
              <w:spacing w:before="0" w:after="0"/>
              <w:jc w:val="both"/>
              <w:rPr>
                <w:rFonts w:ascii="Times New Roman" w:hAnsi="Times New Roman"/>
                <w:color w:val="000000"/>
                <w:lang w:val="en-ZW" w:eastAsia="en-ZW"/>
              </w:rPr>
            </w:pPr>
          </w:p>
          <w:p w14:paraId="08031EC3" w14:textId="644591D6" w:rsidR="00795648" w:rsidRPr="007215B0" w:rsidRDefault="00795648" w:rsidP="00795648">
            <w:pPr>
              <w:spacing w:before="0" w:after="0"/>
              <w:jc w:val="both"/>
              <w:rPr>
                <w:rFonts w:ascii="Times New Roman" w:hAnsi="Times New Roman"/>
                <w:color w:val="000000"/>
                <w:lang w:val="en-ZW" w:eastAsia="en-ZW"/>
              </w:rPr>
            </w:pPr>
            <w:proofErr w:type="spellStart"/>
            <w:r>
              <w:rPr>
                <w:rFonts w:ascii="Times New Roman" w:hAnsi="Times New Roman"/>
                <w:color w:val="000000"/>
                <w:lang w:val="en-ZW" w:eastAsia="en-ZW"/>
              </w:rPr>
              <w:t>Desktope</w:t>
            </w:r>
            <w:proofErr w:type="spellEnd"/>
            <w:r>
              <w:rPr>
                <w:rFonts w:ascii="Times New Roman" w:hAnsi="Times New Roman"/>
                <w:color w:val="000000"/>
                <w:lang w:val="en-ZW" w:eastAsia="en-ZW"/>
              </w:rPr>
              <w:t xml:space="preserve"> Computers</w:t>
            </w: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tcPr>
          <w:p w14:paraId="7ABFD682" w14:textId="5BF8AB89" w:rsidR="00795648" w:rsidRPr="007215B0" w:rsidRDefault="00795648" w:rsidP="00795648">
            <w:pPr>
              <w:spacing w:before="0" w:after="0"/>
              <w:jc w:val="both"/>
              <w:rPr>
                <w:rFonts w:ascii="Times New Roman" w:hAnsi="Times New Roman"/>
                <w:color w:val="000000"/>
                <w:lang w:val="en-ZW" w:eastAsia="en-ZW"/>
              </w:rPr>
            </w:pPr>
            <w:r w:rsidRPr="00977DF2">
              <w:rPr>
                <w:rFonts w:ascii="Times New Roman" w:hAnsi="Times New Roman"/>
                <w:color w:val="000000"/>
                <w:lang w:val="en-ZW" w:eastAsia="en-ZW"/>
              </w:rPr>
              <w:t>Technology</w:t>
            </w:r>
            <w:r>
              <w:rPr>
                <w:rFonts w:ascii="Times New Roman" w:hAnsi="Times New Roman"/>
                <w:color w:val="000000"/>
                <w:lang w:val="en-ZW" w:eastAsia="en-ZW"/>
              </w:rPr>
              <w:t xml:space="preserve">, </w:t>
            </w:r>
            <w:r w:rsidRPr="00977DF2">
              <w:rPr>
                <w:rFonts w:ascii="Times New Roman" w:hAnsi="Times New Roman"/>
                <w:color w:val="000000"/>
                <w:lang w:val="en-ZW" w:eastAsia="en-ZW"/>
              </w:rPr>
              <w:t>Frequency</w:t>
            </w:r>
          </w:p>
        </w:tc>
        <w:tc>
          <w:tcPr>
            <w:tcW w:w="3402" w:type="dxa"/>
            <w:tcBorders>
              <w:top w:val="nil"/>
              <w:left w:val="nil"/>
              <w:bottom w:val="single" w:sz="8" w:space="0" w:color="auto"/>
              <w:right w:val="single" w:sz="8" w:space="0" w:color="auto"/>
            </w:tcBorders>
            <w:shd w:val="clear" w:color="auto" w:fill="auto"/>
            <w:vAlign w:val="center"/>
          </w:tcPr>
          <w:p w14:paraId="2C9537DB" w14:textId="6DD99D14" w:rsidR="00795648" w:rsidRPr="007215B0" w:rsidRDefault="00795648" w:rsidP="00795648">
            <w:pPr>
              <w:spacing w:before="0" w:after="0"/>
              <w:jc w:val="both"/>
              <w:rPr>
                <w:rFonts w:ascii="Times New Roman" w:hAnsi="Times New Roman"/>
                <w:color w:val="000000"/>
                <w:lang w:val="en-ZW" w:eastAsia="en-ZW"/>
              </w:rPr>
            </w:pPr>
            <w:r w:rsidRPr="005614DF">
              <w:rPr>
                <w:rFonts w:ascii="Times New Roman" w:hAnsi="Times New Roman"/>
                <w:color w:val="000000"/>
                <w:lang w:val="en-ZW" w:eastAsia="en-ZW"/>
              </w:rPr>
              <w:t>Intel (I5)</w:t>
            </w:r>
            <w:r>
              <w:rPr>
                <w:rFonts w:ascii="Times New Roman" w:hAnsi="Times New Roman"/>
                <w:color w:val="000000"/>
                <w:lang w:val="en-ZW" w:eastAsia="en-ZW"/>
              </w:rPr>
              <w:t xml:space="preserve">, </w:t>
            </w:r>
            <w:r w:rsidRPr="005614DF">
              <w:rPr>
                <w:rFonts w:ascii="Times New Roman" w:hAnsi="Times New Roman"/>
                <w:color w:val="000000"/>
                <w:lang w:val="en-ZW" w:eastAsia="en-ZW"/>
              </w:rPr>
              <w:t xml:space="preserve">2.00 </w:t>
            </w:r>
            <w:proofErr w:type="spellStart"/>
            <w:r w:rsidRPr="005614DF">
              <w:rPr>
                <w:rFonts w:ascii="Times New Roman" w:hAnsi="Times New Roman"/>
                <w:color w:val="000000"/>
                <w:lang w:val="en-ZW" w:eastAsia="en-ZW"/>
              </w:rPr>
              <w:t>Ghz</w:t>
            </w:r>
            <w:proofErr w:type="spellEnd"/>
          </w:p>
        </w:tc>
        <w:tc>
          <w:tcPr>
            <w:tcW w:w="1451" w:type="dxa"/>
            <w:tcBorders>
              <w:top w:val="nil"/>
              <w:left w:val="nil"/>
              <w:bottom w:val="single" w:sz="8" w:space="0" w:color="auto"/>
              <w:right w:val="single" w:sz="4" w:space="0" w:color="auto"/>
            </w:tcBorders>
          </w:tcPr>
          <w:p w14:paraId="738CA57F"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75B5EA47"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5EE98A6C"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C42124" w14:paraId="705D881F" w14:textId="77777777" w:rsidTr="00236FA1">
        <w:trPr>
          <w:trHeight w:val="362"/>
        </w:trPr>
        <w:tc>
          <w:tcPr>
            <w:tcW w:w="907" w:type="dxa"/>
            <w:vMerge/>
            <w:tcBorders>
              <w:top w:val="single" w:sz="8" w:space="0" w:color="auto"/>
              <w:left w:val="single" w:sz="4" w:space="0" w:color="auto"/>
              <w:right w:val="single" w:sz="8" w:space="0" w:color="auto"/>
            </w:tcBorders>
          </w:tcPr>
          <w:p w14:paraId="29E0CD32"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8" w:space="0" w:color="auto"/>
              <w:left w:val="single" w:sz="4" w:space="0" w:color="auto"/>
              <w:bottom w:val="single" w:sz="4" w:space="0" w:color="auto"/>
              <w:right w:val="single" w:sz="8" w:space="0" w:color="auto"/>
            </w:tcBorders>
            <w:shd w:val="clear" w:color="auto" w:fill="auto"/>
            <w:vAlign w:val="center"/>
          </w:tcPr>
          <w:p w14:paraId="302CD0DB" w14:textId="506C0133" w:rsidR="00795648" w:rsidRPr="00FA27FD" w:rsidRDefault="00795648" w:rsidP="00795648">
            <w:pPr>
              <w:spacing w:before="0" w:after="0"/>
              <w:jc w:val="both"/>
              <w:rPr>
                <w:rFonts w:ascii="Times New Roman" w:hAnsi="Times New Roman"/>
                <w:color w:val="000000"/>
                <w:sz w:val="16"/>
                <w:szCs w:val="16"/>
                <w:lang w:val="en-ZW" w:eastAsia="en-ZW"/>
              </w:rPr>
            </w:pPr>
            <w:r>
              <w:rPr>
                <w:rFonts w:ascii="Times New Roman" w:hAnsi="Times New Roman"/>
                <w:color w:val="000000"/>
                <w:lang w:val="en-ZW" w:eastAsia="en-ZW"/>
              </w:rPr>
              <w:t>Memory</w:t>
            </w:r>
          </w:p>
        </w:tc>
        <w:tc>
          <w:tcPr>
            <w:tcW w:w="3402" w:type="dxa"/>
            <w:tcBorders>
              <w:top w:val="nil"/>
              <w:left w:val="nil"/>
              <w:bottom w:val="single" w:sz="8" w:space="0" w:color="auto"/>
              <w:right w:val="single" w:sz="8" w:space="0" w:color="auto"/>
            </w:tcBorders>
            <w:shd w:val="clear" w:color="auto" w:fill="auto"/>
            <w:vAlign w:val="center"/>
          </w:tcPr>
          <w:p w14:paraId="4255254B" w14:textId="5A76E1F5" w:rsidR="00795648" w:rsidRPr="007215B0" w:rsidRDefault="00795648" w:rsidP="00795648">
            <w:pPr>
              <w:spacing w:before="0" w:after="0"/>
              <w:jc w:val="both"/>
              <w:rPr>
                <w:rFonts w:ascii="Times New Roman" w:hAnsi="Times New Roman"/>
                <w:color w:val="000000"/>
                <w:lang w:val="en-ZW" w:eastAsia="en-ZW"/>
              </w:rPr>
            </w:pPr>
            <w:r w:rsidRPr="001B006C">
              <w:rPr>
                <w:rFonts w:ascii="Times New Roman" w:hAnsi="Times New Roman"/>
                <w:color w:val="000000"/>
                <w:lang w:val="en-ZW" w:eastAsia="en-ZW"/>
              </w:rPr>
              <w:t>DDR</w:t>
            </w:r>
            <w:proofErr w:type="gramStart"/>
            <w:r w:rsidRPr="001B006C">
              <w:rPr>
                <w:rFonts w:ascii="Times New Roman" w:hAnsi="Times New Roman"/>
                <w:color w:val="000000"/>
                <w:lang w:val="en-ZW" w:eastAsia="en-ZW"/>
              </w:rPr>
              <w:t>4</w:t>
            </w:r>
            <w:r>
              <w:rPr>
                <w:rFonts w:ascii="Times New Roman" w:hAnsi="Times New Roman"/>
                <w:color w:val="000000"/>
                <w:lang w:val="en-ZW" w:eastAsia="en-ZW"/>
              </w:rPr>
              <w:t xml:space="preserve">,  </w:t>
            </w:r>
            <w:r w:rsidRPr="001B006C">
              <w:rPr>
                <w:rFonts w:ascii="Times New Roman" w:hAnsi="Times New Roman"/>
                <w:color w:val="000000"/>
                <w:lang w:val="en-ZW" w:eastAsia="en-ZW"/>
              </w:rPr>
              <w:t>8</w:t>
            </w:r>
            <w:proofErr w:type="gramEnd"/>
            <w:r w:rsidRPr="001B006C">
              <w:rPr>
                <w:rFonts w:ascii="Times New Roman" w:hAnsi="Times New Roman"/>
                <w:color w:val="000000"/>
                <w:lang w:val="en-ZW" w:eastAsia="en-ZW"/>
              </w:rPr>
              <w:t xml:space="preserve"> Go / 2400 MHz</w:t>
            </w:r>
          </w:p>
        </w:tc>
        <w:tc>
          <w:tcPr>
            <w:tcW w:w="1451" w:type="dxa"/>
            <w:tcBorders>
              <w:top w:val="nil"/>
              <w:left w:val="nil"/>
              <w:bottom w:val="single" w:sz="8" w:space="0" w:color="auto"/>
              <w:right w:val="single" w:sz="4" w:space="0" w:color="auto"/>
            </w:tcBorders>
          </w:tcPr>
          <w:p w14:paraId="57848FE0"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13907838"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2860A8C7"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C42124" w14:paraId="6AF5C927" w14:textId="77777777" w:rsidTr="00F51DA3">
        <w:trPr>
          <w:trHeight w:val="349"/>
        </w:trPr>
        <w:tc>
          <w:tcPr>
            <w:tcW w:w="907" w:type="dxa"/>
            <w:vMerge/>
            <w:tcBorders>
              <w:left w:val="single" w:sz="4" w:space="0" w:color="auto"/>
              <w:right w:val="single" w:sz="8" w:space="0" w:color="auto"/>
            </w:tcBorders>
          </w:tcPr>
          <w:p w14:paraId="355FC109"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vAlign w:val="center"/>
          </w:tcPr>
          <w:p w14:paraId="1DC76B71" w14:textId="77777777" w:rsidR="00795648" w:rsidRPr="00DC7A15" w:rsidRDefault="00795648" w:rsidP="00795648">
            <w:pPr>
              <w:spacing w:before="0" w:after="0"/>
              <w:jc w:val="both"/>
              <w:rPr>
                <w:rFonts w:ascii="Times New Roman" w:hAnsi="Times New Roman"/>
                <w:b/>
                <w:bCs/>
                <w:color w:val="000000"/>
                <w:u w:val="single"/>
                <w:lang w:val="en-ZW" w:eastAsia="en-ZW"/>
              </w:rPr>
            </w:pPr>
            <w:r w:rsidRPr="00DC7A15">
              <w:rPr>
                <w:rFonts w:ascii="Times New Roman" w:hAnsi="Times New Roman"/>
                <w:b/>
                <w:bCs/>
                <w:color w:val="000000"/>
                <w:u w:val="single"/>
                <w:lang w:val="en-ZW" w:eastAsia="en-ZW"/>
              </w:rPr>
              <w:t>I/O Bus</w:t>
            </w:r>
          </w:p>
          <w:p w14:paraId="06719610" w14:textId="77777777" w:rsidR="00795648" w:rsidRDefault="00795648" w:rsidP="00795648">
            <w:pPr>
              <w:spacing w:before="0" w:after="0"/>
              <w:jc w:val="both"/>
              <w:rPr>
                <w:rFonts w:ascii="Times New Roman" w:hAnsi="Times New Roman"/>
                <w:color w:val="000000"/>
                <w:lang w:val="en-ZW" w:eastAsia="en-ZW"/>
              </w:rPr>
            </w:pPr>
          </w:p>
          <w:p w14:paraId="4E968647" w14:textId="77777777" w:rsidR="00795648" w:rsidRPr="00A212CA" w:rsidRDefault="00795648" w:rsidP="00795648">
            <w:pPr>
              <w:spacing w:before="0" w:after="0"/>
              <w:jc w:val="both"/>
              <w:rPr>
                <w:rFonts w:ascii="Times New Roman" w:hAnsi="Times New Roman"/>
                <w:color w:val="000000"/>
                <w:lang w:val="en-ZW" w:eastAsia="en-ZW"/>
              </w:rPr>
            </w:pPr>
            <w:r w:rsidRPr="00A212CA">
              <w:rPr>
                <w:rFonts w:ascii="Times New Roman" w:hAnsi="Times New Roman"/>
                <w:color w:val="000000"/>
                <w:lang w:val="en-ZW" w:eastAsia="en-ZW"/>
              </w:rPr>
              <w:t>Type</w:t>
            </w:r>
          </w:p>
          <w:p w14:paraId="357D47A5" w14:textId="7FAA40E8" w:rsidR="00795648" w:rsidRPr="007215B0" w:rsidRDefault="00795648" w:rsidP="00795648">
            <w:pPr>
              <w:spacing w:before="0" w:after="0"/>
              <w:jc w:val="both"/>
              <w:rPr>
                <w:rFonts w:ascii="Times New Roman" w:hAnsi="Times New Roman"/>
                <w:color w:val="000000"/>
                <w:lang w:val="en-ZW" w:eastAsia="en-ZW"/>
              </w:rPr>
            </w:pPr>
            <w:r w:rsidRPr="00A212CA">
              <w:rPr>
                <w:rFonts w:ascii="Times New Roman" w:hAnsi="Times New Roman"/>
                <w:color w:val="000000"/>
                <w:lang w:val="en-ZW" w:eastAsia="en-ZW"/>
              </w:rPr>
              <w:t>Number of free slots after installation of the different modules requested</w:t>
            </w:r>
          </w:p>
        </w:tc>
        <w:tc>
          <w:tcPr>
            <w:tcW w:w="3402" w:type="dxa"/>
            <w:tcBorders>
              <w:top w:val="nil"/>
              <w:left w:val="nil"/>
              <w:bottom w:val="single" w:sz="8" w:space="0" w:color="auto"/>
              <w:right w:val="single" w:sz="8" w:space="0" w:color="auto"/>
            </w:tcBorders>
            <w:shd w:val="clear" w:color="auto" w:fill="auto"/>
            <w:vAlign w:val="center"/>
          </w:tcPr>
          <w:p w14:paraId="031B0660" w14:textId="418912CC" w:rsidR="00795648" w:rsidRPr="007215B0" w:rsidRDefault="00795648" w:rsidP="00795648">
            <w:pPr>
              <w:pStyle w:val="ListParagraph"/>
              <w:numPr>
                <w:ilvl w:val="0"/>
                <w:numId w:val="10"/>
              </w:numPr>
              <w:spacing w:after="0"/>
              <w:jc w:val="both"/>
              <w:rPr>
                <w:rFonts w:ascii="Times New Roman" w:hAnsi="Times New Roman"/>
                <w:color w:val="000000"/>
                <w:sz w:val="20"/>
                <w:szCs w:val="20"/>
                <w:lang w:val="en-ZW" w:eastAsia="en-ZW"/>
              </w:rPr>
            </w:pPr>
            <w:r>
              <w:rPr>
                <w:rFonts w:ascii="Times New Roman" w:eastAsia="Times New Roman" w:hAnsi="Times New Roman"/>
                <w:color w:val="000000"/>
                <w:sz w:val="20"/>
                <w:szCs w:val="20"/>
                <w:lang w:val="en-ZW" w:eastAsia="en-ZW"/>
              </w:rPr>
              <w:t>PCI, 1</w:t>
            </w:r>
          </w:p>
        </w:tc>
        <w:tc>
          <w:tcPr>
            <w:tcW w:w="1451" w:type="dxa"/>
            <w:tcBorders>
              <w:top w:val="nil"/>
              <w:left w:val="nil"/>
              <w:bottom w:val="single" w:sz="8" w:space="0" w:color="auto"/>
              <w:right w:val="single" w:sz="4" w:space="0" w:color="auto"/>
            </w:tcBorders>
          </w:tcPr>
          <w:p w14:paraId="3ED03391"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54571F56"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2D5A1909"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55074D" w14:paraId="256E2899" w14:textId="77777777" w:rsidTr="00F51DA3">
        <w:trPr>
          <w:trHeight w:val="420"/>
        </w:trPr>
        <w:tc>
          <w:tcPr>
            <w:tcW w:w="907" w:type="dxa"/>
            <w:vMerge/>
            <w:tcBorders>
              <w:left w:val="single" w:sz="4" w:space="0" w:color="auto"/>
              <w:right w:val="single" w:sz="8" w:space="0" w:color="auto"/>
            </w:tcBorders>
          </w:tcPr>
          <w:p w14:paraId="4DD0DBF4"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14:paraId="42A2E22B" w14:textId="77777777" w:rsidR="00795648" w:rsidRPr="00DC7A15" w:rsidRDefault="00795648" w:rsidP="00795648">
            <w:pPr>
              <w:spacing w:before="0" w:after="0"/>
              <w:jc w:val="both"/>
              <w:rPr>
                <w:rFonts w:ascii="Times New Roman" w:hAnsi="Times New Roman"/>
                <w:b/>
                <w:bCs/>
                <w:color w:val="000000"/>
                <w:u w:val="single"/>
                <w:lang w:val="en-ZW" w:eastAsia="en-ZW"/>
              </w:rPr>
            </w:pPr>
            <w:r w:rsidRPr="00DC7A15">
              <w:rPr>
                <w:rFonts w:ascii="Times New Roman" w:hAnsi="Times New Roman"/>
                <w:b/>
                <w:bCs/>
                <w:color w:val="000000"/>
                <w:u w:val="single"/>
                <w:lang w:val="en-ZW" w:eastAsia="en-ZW"/>
              </w:rPr>
              <w:t>Hard Disk</w:t>
            </w:r>
          </w:p>
          <w:p w14:paraId="7DCB5F16" w14:textId="77777777" w:rsidR="00795648" w:rsidRPr="00DC7A15" w:rsidRDefault="00795648" w:rsidP="00795648">
            <w:pPr>
              <w:spacing w:before="0" w:after="0"/>
              <w:jc w:val="both"/>
              <w:rPr>
                <w:rFonts w:ascii="Times New Roman" w:hAnsi="Times New Roman"/>
                <w:color w:val="000000"/>
                <w:lang w:val="en-ZW" w:eastAsia="en-ZW"/>
              </w:rPr>
            </w:pPr>
            <w:r w:rsidRPr="00DC7A15">
              <w:rPr>
                <w:rFonts w:ascii="Times New Roman" w:hAnsi="Times New Roman"/>
                <w:color w:val="000000"/>
                <w:lang w:val="en-ZW" w:eastAsia="en-ZW"/>
              </w:rPr>
              <w:t xml:space="preserve">Number of units </w:t>
            </w:r>
          </w:p>
          <w:p w14:paraId="7E0BDC87" w14:textId="77777777" w:rsidR="00795648" w:rsidRPr="00DC7A15" w:rsidRDefault="00795648" w:rsidP="00795648">
            <w:pPr>
              <w:spacing w:before="0" w:after="0"/>
              <w:jc w:val="both"/>
              <w:rPr>
                <w:rFonts w:ascii="Times New Roman" w:hAnsi="Times New Roman"/>
                <w:color w:val="000000"/>
                <w:lang w:val="en-ZW" w:eastAsia="en-ZW"/>
              </w:rPr>
            </w:pPr>
            <w:r w:rsidRPr="00DC7A15">
              <w:rPr>
                <w:rFonts w:ascii="Times New Roman" w:hAnsi="Times New Roman"/>
                <w:color w:val="000000"/>
                <w:lang w:val="en-ZW" w:eastAsia="en-ZW"/>
              </w:rPr>
              <w:t>Proposed capacity per disk</w:t>
            </w:r>
          </w:p>
          <w:p w14:paraId="28182BE5" w14:textId="77777777" w:rsidR="00795648" w:rsidRPr="00DC7A15" w:rsidRDefault="00795648" w:rsidP="00795648">
            <w:pPr>
              <w:spacing w:before="0" w:after="0"/>
              <w:jc w:val="both"/>
              <w:rPr>
                <w:rFonts w:ascii="Times New Roman" w:hAnsi="Times New Roman"/>
                <w:color w:val="000000"/>
                <w:lang w:val="en-ZW" w:eastAsia="en-ZW"/>
              </w:rPr>
            </w:pPr>
            <w:r w:rsidRPr="00DC7A15">
              <w:rPr>
                <w:rFonts w:ascii="Times New Roman" w:hAnsi="Times New Roman"/>
                <w:color w:val="000000"/>
                <w:lang w:val="en-ZW" w:eastAsia="en-ZW"/>
              </w:rPr>
              <w:t>Type</w:t>
            </w:r>
          </w:p>
          <w:p w14:paraId="4258A59E" w14:textId="77777777" w:rsidR="00795648" w:rsidRPr="00DC7A15" w:rsidRDefault="00795648" w:rsidP="00795648">
            <w:pPr>
              <w:spacing w:before="0" w:after="0"/>
              <w:jc w:val="both"/>
              <w:rPr>
                <w:rFonts w:ascii="Times New Roman" w:hAnsi="Times New Roman"/>
                <w:color w:val="000000"/>
                <w:lang w:val="en-ZW" w:eastAsia="en-ZW"/>
              </w:rPr>
            </w:pPr>
            <w:r w:rsidRPr="00DC7A15">
              <w:rPr>
                <w:rFonts w:ascii="Times New Roman" w:hAnsi="Times New Roman"/>
                <w:color w:val="000000"/>
                <w:lang w:val="en-ZW" w:eastAsia="en-ZW"/>
              </w:rPr>
              <w:t>Media Player</w:t>
            </w:r>
          </w:p>
          <w:p w14:paraId="6092F7AE" w14:textId="5DD6656E" w:rsidR="00795648" w:rsidRPr="007215B0" w:rsidRDefault="00795648" w:rsidP="00795648">
            <w:pPr>
              <w:spacing w:before="0" w:after="0"/>
              <w:jc w:val="both"/>
              <w:rPr>
                <w:rFonts w:ascii="Times New Roman" w:hAnsi="Times New Roman"/>
                <w:color w:val="000000"/>
                <w:lang w:val="en-ZW" w:eastAsia="en-ZW"/>
              </w:rPr>
            </w:pPr>
            <w:r w:rsidRPr="00DC7A15">
              <w:rPr>
                <w:rFonts w:ascii="Times New Roman" w:hAnsi="Times New Roman"/>
                <w:color w:val="000000"/>
                <w:lang w:val="en-ZW" w:eastAsia="en-ZW"/>
              </w:rPr>
              <w:t>Video card</w:t>
            </w:r>
          </w:p>
        </w:tc>
        <w:tc>
          <w:tcPr>
            <w:tcW w:w="3402" w:type="dxa"/>
            <w:tcBorders>
              <w:top w:val="nil"/>
              <w:left w:val="nil"/>
              <w:bottom w:val="single" w:sz="8" w:space="0" w:color="auto"/>
              <w:right w:val="single" w:sz="8" w:space="0" w:color="auto"/>
            </w:tcBorders>
            <w:shd w:val="clear" w:color="auto" w:fill="auto"/>
            <w:vAlign w:val="center"/>
          </w:tcPr>
          <w:p w14:paraId="04FE0E4C" w14:textId="77777777" w:rsidR="00795648" w:rsidRDefault="00795648" w:rsidP="00795648">
            <w:pPr>
              <w:spacing w:before="0" w:after="0"/>
              <w:jc w:val="both"/>
              <w:rPr>
                <w:rFonts w:ascii="Times New Roman" w:hAnsi="Times New Roman"/>
                <w:color w:val="000000"/>
                <w:lang w:val="en-ZW" w:eastAsia="en-ZW"/>
              </w:rPr>
            </w:pPr>
          </w:p>
          <w:p w14:paraId="21772B37" w14:textId="77777777" w:rsidR="00795648" w:rsidRDefault="00795648" w:rsidP="00795648">
            <w:pPr>
              <w:spacing w:before="0" w:after="0"/>
              <w:jc w:val="both"/>
              <w:rPr>
                <w:rFonts w:ascii="Times New Roman" w:hAnsi="Times New Roman"/>
                <w:color w:val="000000"/>
                <w:lang w:val="en-ZW" w:eastAsia="en-ZW"/>
              </w:rPr>
            </w:pPr>
          </w:p>
          <w:p w14:paraId="73C199E5" w14:textId="77777777" w:rsidR="00795648" w:rsidRPr="00D87C4A" w:rsidRDefault="00795648" w:rsidP="00795648">
            <w:pPr>
              <w:spacing w:before="0" w:after="0"/>
              <w:jc w:val="both"/>
              <w:rPr>
                <w:rFonts w:ascii="Times New Roman" w:hAnsi="Times New Roman"/>
                <w:color w:val="000000"/>
                <w:lang w:val="en-ZW" w:eastAsia="en-ZW"/>
              </w:rPr>
            </w:pPr>
            <w:r w:rsidRPr="00D87C4A">
              <w:rPr>
                <w:rFonts w:ascii="Times New Roman" w:hAnsi="Times New Roman"/>
                <w:color w:val="000000"/>
                <w:lang w:val="en-ZW" w:eastAsia="en-ZW"/>
              </w:rPr>
              <w:t>2 (1 installed and 1 reserved)</w:t>
            </w:r>
          </w:p>
          <w:p w14:paraId="6539D9E1" w14:textId="77777777" w:rsidR="00795648" w:rsidRPr="00D87C4A" w:rsidRDefault="00795648" w:rsidP="00795648">
            <w:pPr>
              <w:spacing w:before="0" w:after="0"/>
              <w:jc w:val="both"/>
              <w:rPr>
                <w:rFonts w:ascii="Times New Roman" w:hAnsi="Times New Roman"/>
                <w:color w:val="000000"/>
                <w:lang w:val="en-ZW" w:eastAsia="en-ZW"/>
              </w:rPr>
            </w:pPr>
            <w:r w:rsidRPr="00D87C4A">
              <w:rPr>
                <w:rFonts w:ascii="Times New Roman" w:hAnsi="Times New Roman"/>
                <w:color w:val="000000"/>
                <w:lang w:val="en-ZW" w:eastAsia="en-ZW"/>
              </w:rPr>
              <w:t>256Go</w:t>
            </w:r>
          </w:p>
          <w:p w14:paraId="776877F5" w14:textId="77777777" w:rsidR="00795648" w:rsidRPr="00D87C4A" w:rsidRDefault="00795648" w:rsidP="00795648">
            <w:pPr>
              <w:spacing w:before="0" w:after="0"/>
              <w:jc w:val="both"/>
              <w:rPr>
                <w:rFonts w:ascii="Times New Roman" w:hAnsi="Times New Roman"/>
                <w:color w:val="000000"/>
                <w:lang w:val="en-ZW" w:eastAsia="en-ZW"/>
              </w:rPr>
            </w:pPr>
            <w:r w:rsidRPr="00D87C4A">
              <w:rPr>
                <w:rFonts w:ascii="Times New Roman" w:hAnsi="Times New Roman"/>
                <w:color w:val="000000"/>
                <w:lang w:val="en-ZW" w:eastAsia="en-ZW"/>
              </w:rPr>
              <w:t>SSD</w:t>
            </w:r>
          </w:p>
          <w:p w14:paraId="7DCEEF6E" w14:textId="77777777" w:rsidR="00795648" w:rsidRPr="00D87C4A" w:rsidRDefault="00795648" w:rsidP="00795648">
            <w:pPr>
              <w:spacing w:before="0" w:after="0"/>
              <w:jc w:val="both"/>
              <w:rPr>
                <w:rFonts w:ascii="Times New Roman" w:hAnsi="Times New Roman"/>
                <w:color w:val="000000"/>
                <w:lang w:val="en-ZW" w:eastAsia="en-ZW"/>
              </w:rPr>
            </w:pPr>
            <w:r w:rsidRPr="00D87C4A">
              <w:rPr>
                <w:rFonts w:ascii="Times New Roman" w:hAnsi="Times New Roman"/>
                <w:color w:val="000000"/>
                <w:lang w:val="en-ZW" w:eastAsia="en-ZW"/>
              </w:rPr>
              <w:t>DVD-ROM RW</w:t>
            </w:r>
          </w:p>
          <w:p w14:paraId="0134B877" w14:textId="06C451DD" w:rsidR="00795648" w:rsidRPr="007215B0" w:rsidRDefault="00795648" w:rsidP="00795648">
            <w:pPr>
              <w:spacing w:before="0" w:after="0"/>
              <w:jc w:val="both"/>
              <w:rPr>
                <w:rFonts w:ascii="Times New Roman" w:hAnsi="Times New Roman"/>
                <w:color w:val="000000"/>
                <w:lang w:val="en-ZW" w:eastAsia="en-ZW"/>
              </w:rPr>
            </w:pPr>
            <w:r w:rsidRPr="00D87C4A">
              <w:rPr>
                <w:rFonts w:ascii="Times New Roman" w:hAnsi="Times New Roman"/>
                <w:color w:val="000000"/>
                <w:lang w:val="en-ZW" w:eastAsia="en-ZW"/>
              </w:rPr>
              <w:t>on PCI bus</w:t>
            </w:r>
          </w:p>
        </w:tc>
        <w:tc>
          <w:tcPr>
            <w:tcW w:w="1451" w:type="dxa"/>
            <w:tcBorders>
              <w:top w:val="single" w:sz="8" w:space="0" w:color="auto"/>
              <w:left w:val="nil"/>
              <w:bottom w:val="single" w:sz="8" w:space="0" w:color="auto"/>
              <w:right w:val="single" w:sz="4" w:space="0" w:color="auto"/>
            </w:tcBorders>
          </w:tcPr>
          <w:p w14:paraId="5E955012"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212DAE24"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single" w:sz="8" w:space="0" w:color="auto"/>
              <w:left w:val="nil"/>
              <w:bottom w:val="single" w:sz="8" w:space="0" w:color="auto"/>
              <w:right w:val="single" w:sz="8" w:space="0" w:color="auto"/>
            </w:tcBorders>
          </w:tcPr>
          <w:p w14:paraId="707E53B9"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C42124" w14:paraId="7551C5CA" w14:textId="77777777" w:rsidTr="00236FA1">
        <w:trPr>
          <w:trHeight w:val="910"/>
        </w:trPr>
        <w:tc>
          <w:tcPr>
            <w:tcW w:w="907" w:type="dxa"/>
            <w:vMerge/>
            <w:tcBorders>
              <w:left w:val="single" w:sz="4" w:space="0" w:color="auto"/>
              <w:right w:val="single" w:sz="8" w:space="0" w:color="auto"/>
            </w:tcBorders>
          </w:tcPr>
          <w:p w14:paraId="03EB9AE7"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14:paraId="34854B5A" w14:textId="77777777" w:rsidR="00795648" w:rsidRPr="00745851" w:rsidRDefault="00795648" w:rsidP="00795648">
            <w:pPr>
              <w:spacing w:before="0" w:after="0"/>
              <w:jc w:val="both"/>
              <w:rPr>
                <w:rFonts w:ascii="Times New Roman" w:hAnsi="Times New Roman"/>
                <w:b/>
                <w:bCs/>
                <w:color w:val="000000"/>
                <w:u w:val="single"/>
                <w:lang w:val="en-ZW" w:eastAsia="en-ZW"/>
              </w:rPr>
            </w:pPr>
            <w:r w:rsidRPr="00745851">
              <w:rPr>
                <w:rFonts w:ascii="Times New Roman" w:hAnsi="Times New Roman"/>
                <w:b/>
                <w:bCs/>
                <w:color w:val="000000"/>
                <w:u w:val="single"/>
                <w:lang w:val="en-ZW" w:eastAsia="en-ZW"/>
              </w:rPr>
              <w:t>Ethernet Network Adapters (Gigabit LAN)</w:t>
            </w:r>
          </w:p>
          <w:p w14:paraId="78A87AC8" w14:textId="77777777" w:rsidR="00795648" w:rsidRDefault="00795648" w:rsidP="00795648">
            <w:pPr>
              <w:spacing w:before="0" w:after="0"/>
              <w:jc w:val="both"/>
              <w:rPr>
                <w:rFonts w:ascii="Times New Roman" w:hAnsi="Times New Roman"/>
                <w:color w:val="000000"/>
                <w:lang w:val="en-ZW" w:eastAsia="en-ZW"/>
              </w:rPr>
            </w:pPr>
          </w:p>
          <w:p w14:paraId="727B489C" w14:textId="77777777" w:rsidR="00795648" w:rsidRPr="008E591B" w:rsidRDefault="00795648" w:rsidP="00795648">
            <w:pPr>
              <w:spacing w:before="0" w:after="0"/>
              <w:jc w:val="both"/>
              <w:rPr>
                <w:rFonts w:ascii="Times New Roman" w:hAnsi="Times New Roman"/>
                <w:color w:val="000000"/>
                <w:lang w:val="en-ZW" w:eastAsia="en-ZW"/>
              </w:rPr>
            </w:pPr>
            <w:r w:rsidRPr="008E591B">
              <w:rPr>
                <w:rFonts w:ascii="Times New Roman" w:hAnsi="Times New Roman"/>
                <w:color w:val="000000"/>
                <w:lang w:val="en-ZW" w:eastAsia="en-ZW"/>
              </w:rPr>
              <w:t>Type of slots</w:t>
            </w:r>
          </w:p>
          <w:p w14:paraId="7E9D6F8C" w14:textId="77777777" w:rsidR="00795648" w:rsidRDefault="00795648" w:rsidP="00795648">
            <w:pPr>
              <w:spacing w:before="0" w:after="0"/>
              <w:jc w:val="both"/>
              <w:rPr>
                <w:rFonts w:ascii="Times New Roman" w:hAnsi="Times New Roman"/>
                <w:color w:val="000000"/>
                <w:lang w:val="en-ZW" w:eastAsia="en-ZW"/>
              </w:rPr>
            </w:pPr>
            <w:r w:rsidRPr="008E591B">
              <w:rPr>
                <w:rFonts w:ascii="Times New Roman" w:hAnsi="Times New Roman"/>
                <w:color w:val="000000"/>
                <w:lang w:val="en-ZW" w:eastAsia="en-ZW"/>
              </w:rPr>
              <w:t>Throughput/por</w:t>
            </w:r>
            <w:r>
              <w:rPr>
                <w:rFonts w:ascii="Times New Roman" w:hAnsi="Times New Roman"/>
                <w:color w:val="000000"/>
                <w:lang w:val="en-ZW" w:eastAsia="en-ZW"/>
              </w:rPr>
              <w:t>t</w:t>
            </w:r>
          </w:p>
          <w:p w14:paraId="00A2323D" w14:textId="1A961A14" w:rsidR="00795648" w:rsidRPr="007215B0" w:rsidRDefault="00795648" w:rsidP="00795648">
            <w:pPr>
              <w:spacing w:before="0" w:after="0"/>
              <w:jc w:val="both"/>
              <w:rPr>
                <w:rFonts w:ascii="Times New Roman" w:hAnsi="Times New Roman"/>
                <w:color w:val="000000"/>
                <w:lang w:val="en-ZW" w:eastAsia="en-ZW"/>
              </w:rPr>
            </w:pPr>
          </w:p>
        </w:tc>
        <w:tc>
          <w:tcPr>
            <w:tcW w:w="3402" w:type="dxa"/>
            <w:tcBorders>
              <w:top w:val="nil"/>
              <w:left w:val="nil"/>
              <w:bottom w:val="single" w:sz="8" w:space="0" w:color="auto"/>
              <w:right w:val="single" w:sz="8" w:space="0" w:color="auto"/>
            </w:tcBorders>
            <w:shd w:val="clear" w:color="auto" w:fill="auto"/>
            <w:vAlign w:val="center"/>
          </w:tcPr>
          <w:p w14:paraId="78CD36D5" w14:textId="77777777" w:rsidR="00795648" w:rsidRDefault="00795648" w:rsidP="00795648">
            <w:pPr>
              <w:spacing w:before="0" w:after="0"/>
              <w:jc w:val="both"/>
              <w:rPr>
                <w:rFonts w:ascii="Times New Roman" w:hAnsi="Times New Roman"/>
                <w:color w:val="000000"/>
                <w:lang w:val="en-ZW" w:eastAsia="en-ZW"/>
              </w:rPr>
            </w:pPr>
          </w:p>
          <w:p w14:paraId="73BD75A6" w14:textId="77777777" w:rsidR="00795648" w:rsidRDefault="00795648" w:rsidP="00795648">
            <w:pPr>
              <w:spacing w:before="0" w:after="0"/>
              <w:jc w:val="both"/>
              <w:rPr>
                <w:rFonts w:ascii="Times New Roman" w:hAnsi="Times New Roman"/>
                <w:color w:val="000000"/>
                <w:lang w:val="en-ZW" w:eastAsia="en-ZW"/>
              </w:rPr>
            </w:pPr>
          </w:p>
          <w:p w14:paraId="46574D47" w14:textId="77777777" w:rsidR="00795648" w:rsidRDefault="00795648" w:rsidP="00795648">
            <w:pPr>
              <w:spacing w:before="0" w:after="0"/>
              <w:jc w:val="both"/>
              <w:rPr>
                <w:rFonts w:ascii="Times New Roman" w:hAnsi="Times New Roman"/>
                <w:color w:val="000000"/>
                <w:lang w:val="en-ZW" w:eastAsia="en-ZW"/>
              </w:rPr>
            </w:pPr>
          </w:p>
          <w:p w14:paraId="1E3C6CE5" w14:textId="77777777" w:rsidR="00795648" w:rsidRDefault="00795648" w:rsidP="00795648">
            <w:pPr>
              <w:spacing w:before="0" w:after="0"/>
              <w:jc w:val="both"/>
              <w:rPr>
                <w:rFonts w:ascii="Times New Roman" w:hAnsi="Times New Roman"/>
                <w:color w:val="000000"/>
                <w:lang w:val="en-ZW" w:eastAsia="en-ZW"/>
              </w:rPr>
            </w:pPr>
          </w:p>
          <w:p w14:paraId="0F2A4757" w14:textId="77777777" w:rsidR="00795648" w:rsidRDefault="00795648" w:rsidP="00795648">
            <w:pPr>
              <w:spacing w:before="0" w:after="0"/>
              <w:jc w:val="both"/>
              <w:rPr>
                <w:rFonts w:ascii="Times New Roman" w:hAnsi="Times New Roman"/>
                <w:color w:val="000000"/>
                <w:lang w:val="en-ZW" w:eastAsia="en-ZW"/>
              </w:rPr>
            </w:pPr>
          </w:p>
          <w:p w14:paraId="63FF8648" w14:textId="77777777" w:rsidR="00795648" w:rsidRDefault="00795648" w:rsidP="00795648">
            <w:pPr>
              <w:spacing w:before="0" w:after="0"/>
              <w:jc w:val="both"/>
              <w:rPr>
                <w:rFonts w:ascii="Times New Roman" w:hAnsi="Times New Roman"/>
                <w:color w:val="000000"/>
                <w:lang w:val="en-ZW" w:eastAsia="en-ZW"/>
              </w:rPr>
            </w:pPr>
          </w:p>
          <w:p w14:paraId="5CCF6267" w14:textId="77777777" w:rsidR="00795648" w:rsidRPr="005F1C33" w:rsidRDefault="00795648" w:rsidP="00795648">
            <w:pPr>
              <w:spacing w:before="0" w:after="0"/>
              <w:jc w:val="both"/>
              <w:rPr>
                <w:rFonts w:ascii="Times New Roman" w:hAnsi="Times New Roman"/>
                <w:color w:val="000000"/>
                <w:lang w:val="en-ZW" w:eastAsia="en-ZW"/>
              </w:rPr>
            </w:pPr>
            <w:r w:rsidRPr="005F1C33">
              <w:rPr>
                <w:rFonts w:ascii="Times New Roman" w:hAnsi="Times New Roman"/>
                <w:color w:val="000000"/>
                <w:lang w:val="en-ZW" w:eastAsia="en-ZW"/>
              </w:rPr>
              <w:t>PCI (External Card)</w:t>
            </w:r>
          </w:p>
          <w:p w14:paraId="72FAC19A" w14:textId="1AFEF8FD" w:rsidR="00795648" w:rsidRPr="007215B0" w:rsidRDefault="00795648" w:rsidP="00795648">
            <w:pPr>
              <w:pStyle w:val="ListParagraph"/>
              <w:numPr>
                <w:ilvl w:val="0"/>
                <w:numId w:val="9"/>
              </w:numPr>
              <w:spacing w:after="0"/>
              <w:jc w:val="both"/>
              <w:rPr>
                <w:rFonts w:ascii="Times New Roman" w:hAnsi="Times New Roman"/>
                <w:color w:val="000000"/>
                <w:sz w:val="20"/>
                <w:szCs w:val="20"/>
                <w:lang w:val="en-ZW" w:eastAsia="en-ZW"/>
              </w:rPr>
            </w:pPr>
            <w:r w:rsidRPr="005F1C33">
              <w:rPr>
                <w:rFonts w:ascii="Times New Roman" w:hAnsi="Times New Roman"/>
                <w:color w:val="000000"/>
                <w:lang w:val="en-ZW" w:eastAsia="en-ZW"/>
              </w:rPr>
              <w:t>1 Gb/s</w:t>
            </w:r>
          </w:p>
        </w:tc>
        <w:tc>
          <w:tcPr>
            <w:tcW w:w="1451" w:type="dxa"/>
            <w:tcBorders>
              <w:top w:val="nil"/>
              <w:left w:val="nil"/>
              <w:bottom w:val="single" w:sz="8" w:space="0" w:color="auto"/>
              <w:right w:val="single" w:sz="4" w:space="0" w:color="auto"/>
            </w:tcBorders>
          </w:tcPr>
          <w:p w14:paraId="18E21BDF"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3553F548"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70F598A1"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55074D" w14:paraId="0D729291" w14:textId="77777777" w:rsidTr="00F51DA3">
        <w:trPr>
          <w:trHeight w:val="420"/>
        </w:trPr>
        <w:tc>
          <w:tcPr>
            <w:tcW w:w="907" w:type="dxa"/>
            <w:vMerge/>
            <w:tcBorders>
              <w:left w:val="single" w:sz="4" w:space="0" w:color="auto"/>
              <w:right w:val="single" w:sz="8" w:space="0" w:color="auto"/>
            </w:tcBorders>
          </w:tcPr>
          <w:p w14:paraId="63621C34"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45E0DAFF" w14:textId="42A2C725" w:rsidR="00795648" w:rsidRPr="007215B0" w:rsidRDefault="00795648" w:rsidP="00795648">
            <w:pPr>
              <w:spacing w:before="0" w:after="0"/>
              <w:jc w:val="both"/>
              <w:rPr>
                <w:rFonts w:ascii="Times New Roman" w:hAnsi="Times New Roman"/>
                <w:color w:val="000000"/>
                <w:lang w:val="en-ZW" w:eastAsia="en-ZW"/>
              </w:rPr>
            </w:pPr>
            <w:r>
              <w:rPr>
                <w:rFonts w:ascii="Times New Roman" w:hAnsi="Times New Roman"/>
                <w:color w:val="000000"/>
                <w:lang w:val="en-ZW" w:eastAsia="en-ZW"/>
              </w:rPr>
              <w:t>Front Port</w:t>
            </w:r>
          </w:p>
        </w:tc>
        <w:tc>
          <w:tcPr>
            <w:tcW w:w="3402" w:type="dxa"/>
            <w:tcBorders>
              <w:top w:val="nil"/>
              <w:left w:val="nil"/>
              <w:bottom w:val="single" w:sz="8" w:space="0" w:color="auto"/>
              <w:right w:val="single" w:sz="8" w:space="0" w:color="auto"/>
            </w:tcBorders>
            <w:shd w:val="clear" w:color="auto" w:fill="auto"/>
            <w:vAlign w:val="center"/>
          </w:tcPr>
          <w:p w14:paraId="79BEA9FC" w14:textId="77777777" w:rsidR="00795648" w:rsidRPr="003F1BBE" w:rsidRDefault="00795648" w:rsidP="00795648">
            <w:pPr>
              <w:spacing w:before="0" w:after="0"/>
              <w:jc w:val="both"/>
              <w:rPr>
                <w:rFonts w:ascii="Times New Roman" w:hAnsi="Times New Roman"/>
                <w:color w:val="000000"/>
                <w:lang w:val="fr-FR" w:eastAsia="en-ZW"/>
              </w:rPr>
            </w:pPr>
            <w:r w:rsidRPr="003F1BBE">
              <w:rPr>
                <w:rFonts w:ascii="Times New Roman" w:hAnsi="Times New Roman"/>
                <w:color w:val="000000"/>
                <w:lang w:val="fr-FR" w:eastAsia="en-ZW"/>
              </w:rPr>
              <w:t>1  X USB 3.2</w:t>
            </w:r>
          </w:p>
          <w:p w14:paraId="228C16B2" w14:textId="77777777" w:rsidR="00795648" w:rsidRPr="003F1BBE" w:rsidRDefault="00795648" w:rsidP="00795648">
            <w:pPr>
              <w:spacing w:before="0" w:after="0"/>
              <w:jc w:val="both"/>
              <w:rPr>
                <w:rFonts w:ascii="Times New Roman" w:hAnsi="Times New Roman"/>
                <w:color w:val="000000"/>
                <w:lang w:val="fr-FR" w:eastAsia="en-ZW"/>
              </w:rPr>
            </w:pPr>
            <w:r w:rsidRPr="003F1BBE">
              <w:rPr>
                <w:rFonts w:ascii="Times New Roman" w:hAnsi="Times New Roman"/>
                <w:color w:val="000000"/>
                <w:lang w:val="fr-FR" w:eastAsia="en-ZW"/>
              </w:rPr>
              <w:t>1 X USB 3.2 Gen 1 Type-C® port</w:t>
            </w:r>
          </w:p>
          <w:p w14:paraId="689B5308" w14:textId="734F5EBD" w:rsidR="00795648" w:rsidRPr="00A60779" w:rsidRDefault="00795648" w:rsidP="00795648">
            <w:pPr>
              <w:pStyle w:val="ListParagraph"/>
              <w:numPr>
                <w:ilvl w:val="0"/>
                <w:numId w:val="9"/>
              </w:numPr>
              <w:spacing w:after="0"/>
              <w:jc w:val="both"/>
              <w:rPr>
                <w:rFonts w:ascii="Times New Roman" w:hAnsi="Times New Roman"/>
                <w:color w:val="000000"/>
                <w:lang w:val="en-ZW" w:eastAsia="en-ZW"/>
              </w:rPr>
            </w:pPr>
            <w:r w:rsidRPr="003F1BBE">
              <w:rPr>
                <w:rFonts w:ascii="Times New Roman" w:hAnsi="Times New Roman"/>
                <w:color w:val="000000"/>
                <w:lang w:val="en-ZW" w:eastAsia="en-ZW"/>
              </w:rPr>
              <w:t>1 X USB 2.0 port</w:t>
            </w:r>
          </w:p>
        </w:tc>
        <w:tc>
          <w:tcPr>
            <w:tcW w:w="1451" w:type="dxa"/>
            <w:tcBorders>
              <w:top w:val="nil"/>
              <w:left w:val="nil"/>
              <w:bottom w:val="single" w:sz="8" w:space="0" w:color="auto"/>
              <w:right w:val="single" w:sz="4" w:space="0" w:color="auto"/>
            </w:tcBorders>
          </w:tcPr>
          <w:p w14:paraId="29CD35EB"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409A544F"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7BA12FAA"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C42124" w14:paraId="5A3692C2" w14:textId="77777777" w:rsidTr="00F51DA3">
        <w:trPr>
          <w:trHeight w:val="420"/>
        </w:trPr>
        <w:tc>
          <w:tcPr>
            <w:tcW w:w="907" w:type="dxa"/>
            <w:vMerge/>
            <w:tcBorders>
              <w:left w:val="single" w:sz="4" w:space="0" w:color="auto"/>
              <w:right w:val="single" w:sz="8" w:space="0" w:color="auto"/>
            </w:tcBorders>
          </w:tcPr>
          <w:p w14:paraId="5045CC68"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20BF9510" w14:textId="46F25BB7" w:rsidR="00795648" w:rsidRPr="007215B0" w:rsidRDefault="00795648" w:rsidP="00795648">
            <w:pPr>
              <w:spacing w:before="0" w:after="0"/>
              <w:jc w:val="both"/>
              <w:rPr>
                <w:rFonts w:ascii="Times New Roman" w:hAnsi="Times New Roman"/>
                <w:color w:val="000000"/>
                <w:lang w:val="en-ZW" w:eastAsia="en-ZW"/>
              </w:rPr>
            </w:pPr>
            <w:r>
              <w:rPr>
                <w:rFonts w:ascii="Times New Roman" w:hAnsi="Times New Roman"/>
                <w:color w:val="000000"/>
                <w:lang w:val="en-ZW" w:eastAsia="en-ZW"/>
              </w:rPr>
              <w:t>Back Port</w:t>
            </w:r>
          </w:p>
        </w:tc>
        <w:tc>
          <w:tcPr>
            <w:tcW w:w="3402" w:type="dxa"/>
            <w:tcBorders>
              <w:top w:val="nil"/>
              <w:left w:val="nil"/>
              <w:bottom w:val="single" w:sz="8" w:space="0" w:color="auto"/>
              <w:right w:val="single" w:sz="8" w:space="0" w:color="auto"/>
            </w:tcBorders>
            <w:shd w:val="clear" w:color="auto" w:fill="auto"/>
            <w:vAlign w:val="center"/>
          </w:tcPr>
          <w:p w14:paraId="5AB55A6A" w14:textId="77777777" w:rsidR="00795648" w:rsidRPr="00785DC0" w:rsidRDefault="00795648" w:rsidP="00795648">
            <w:pPr>
              <w:spacing w:before="0" w:after="0"/>
              <w:jc w:val="both"/>
              <w:rPr>
                <w:rFonts w:ascii="Times New Roman" w:hAnsi="Times New Roman"/>
                <w:color w:val="000000"/>
                <w:lang w:val="en-ZW" w:eastAsia="en-ZW"/>
              </w:rPr>
            </w:pPr>
            <w:r w:rsidRPr="00785DC0">
              <w:rPr>
                <w:rFonts w:ascii="Times New Roman" w:hAnsi="Times New Roman"/>
                <w:color w:val="000000"/>
                <w:lang w:val="en-ZW" w:eastAsia="en-ZW"/>
              </w:rPr>
              <w:t>2 X USB 3.2 Gen 1 ports</w:t>
            </w:r>
          </w:p>
          <w:p w14:paraId="7A5A73AA" w14:textId="77777777" w:rsidR="00795648" w:rsidRPr="00785DC0" w:rsidRDefault="00795648" w:rsidP="00795648">
            <w:pPr>
              <w:spacing w:before="0" w:after="0"/>
              <w:jc w:val="both"/>
              <w:rPr>
                <w:rFonts w:ascii="Times New Roman" w:hAnsi="Times New Roman"/>
                <w:color w:val="000000"/>
                <w:lang w:val="en-ZW" w:eastAsia="en-ZW"/>
              </w:rPr>
            </w:pPr>
            <w:r w:rsidRPr="00785DC0">
              <w:rPr>
                <w:rFonts w:ascii="Times New Roman" w:hAnsi="Times New Roman"/>
                <w:color w:val="000000"/>
                <w:lang w:val="en-ZW" w:eastAsia="en-ZW"/>
              </w:rPr>
              <w:t>1 X Audio line-out port</w:t>
            </w:r>
          </w:p>
          <w:p w14:paraId="7B1434D2" w14:textId="77777777" w:rsidR="00795648" w:rsidRPr="00785DC0" w:rsidRDefault="00795648" w:rsidP="00795648">
            <w:pPr>
              <w:spacing w:before="0" w:after="0"/>
              <w:jc w:val="both"/>
              <w:rPr>
                <w:rFonts w:ascii="Times New Roman" w:hAnsi="Times New Roman"/>
                <w:color w:val="000000"/>
                <w:lang w:val="fr-FR" w:eastAsia="en-ZW"/>
              </w:rPr>
            </w:pPr>
            <w:r w:rsidRPr="00785DC0">
              <w:rPr>
                <w:rFonts w:ascii="Times New Roman" w:hAnsi="Times New Roman"/>
                <w:color w:val="000000"/>
                <w:lang w:val="fr-FR" w:eastAsia="en-ZW"/>
              </w:rPr>
              <w:t>1 X HDMI port</w:t>
            </w:r>
          </w:p>
          <w:p w14:paraId="70C65423" w14:textId="513B4410" w:rsidR="00795648" w:rsidRPr="007215B0" w:rsidRDefault="00795648" w:rsidP="00795648">
            <w:pPr>
              <w:spacing w:before="0" w:after="0"/>
              <w:jc w:val="both"/>
              <w:rPr>
                <w:rFonts w:ascii="Times New Roman" w:hAnsi="Times New Roman"/>
                <w:color w:val="000000"/>
                <w:lang w:val="en-ZW" w:eastAsia="en-ZW"/>
              </w:rPr>
            </w:pPr>
            <w:r w:rsidRPr="00785DC0">
              <w:rPr>
                <w:rFonts w:ascii="Times New Roman" w:hAnsi="Times New Roman"/>
                <w:color w:val="000000"/>
                <w:lang w:val="fr-FR" w:eastAsia="en-ZW"/>
              </w:rPr>
              <w:t>2 X USB 2.0 ports</w:t>
            </w:r>
          </w:p>
        </w:tc>
        <w:tc>
          <w:tcPr>
            <w:tcW w:w="1451" w:type="dxa"/>
            <w:tcBorders>
              <w:top w:val="nil"/>
              <w:left w:val="nil"/>
              <w:bottom w:val="single" w:sz="8" w:space="0" w:color="auto"/>
              <w:right w:val="single" w:sz="4" w:space="0" w:color="auto"/>
            </w:tcBorders>
          </w:tcPr>
          <w:p w14:paraId="0396ADF1"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469BA754"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5C6F24DE"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55074D" w14:paraId="1F306BAD" w14:textId="77777777" w:rsidTr="00236FA1">
        <w:trPr>
          <w:trHeight w:val="683"/>
        </w:trPr>
        <w:tc>
          <w:tcPr>
            <w:tcW w:w="907" w:type="dxa"/>
            <w:vMerge/>
            <w:tcBorders>
              <w:left w:val="single" w:sz="4" w:space="0" w:color="auto"/>
              <w:right w:val="single" w:sz="8" w:space="0" w:color="auto"/>
            </w:tcBorders>
          </w:tcPr>
          <w:p w14:paraId="5516BE70"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6494A620" w14:textId="69AF09AE" w:rsidR="00795648" w:rsidRPr="007215B0" w:rsidRDefault="00795648" w:rsidP="00795648">
            <w:pPr>
              <w:spacing w:before="0" w:after="0"/>
              <w:jc w:val="both"/>
              <w:rPr>
                <w:rFonts w:ascii="Times New Roman" w:hAnsi="Times New Roman"/>
                <w:color w:val="000000"/>
                <w:lang w:val="en-ZW" w:eastAsia="en-ZW"/>
              </w:rPr>
            </w:pPr>
            <w:r>
              <w:rPr>
                <w:rFonts w:ascii="Times New Roman" w:hAnsi="Times New Roman"/>
                <w:color w:val="000000"/>
                <w:lang w:val="fr-FR" w:eastAsia="en-ZW"/>
              </w:rPr>
              <w:t>Monitor Screen</w:t>
            </w:r>
          </w:p>
        </w:tc>
        <w:tc>
          <w:tcPr>
            <w:tcW w:w="3402" w:type="dxa"/>
            <w:tcBorders>
              <w:top w:val="nil"/>
              <w:left w:val="nil"/>
              <w:bottom w:val="single" w:sz="8" w:space="0" w:color="auto"/>
              <w:right w:val="single" w:sz="8" w:space="0" w:color="auto"/>
            </w:tcBorders>
            <w:shd w:val="clear" w:color="auto" w:fill="auto"/>
            <w:vAlign w:val="center"/>
          </w:tcPr>
          <w:p w14:paraId="25E44D5F" w14:textId="7B133951" w:rsidR="00795648" w:rsidRPr="00FA27FD" w:rsidRDefault="00795648" w:rsidP="00795648">
            <w:pPr>
              <w:pStyle w:val="ListParagraph"/>
              <w:numPr>
                <w:ilvl w:val="0"/>
                <w:numId w:val="29"/>
              </w:numPr>
              <w:spacing w:after="0"/>
              <w:jc w:val="both"/>
              <w:rPr>
                <w:rFonts w:ascii="Times New Roman" w:hAnsi="Times New Roman"/>
                <w:color w:val="000000"/>
                <w:lang w:val="en-ZW" w:eastAsia="en-ZW"/>
              </w:rPr>
            </w:pPr>
            <w:r>
              <w:rPr>
                <w:rFonts w:ascii="Times New Roman" w:hAnsi="Times New Roman"/>
                <w:color w:val="000000"/>
                <w:lang w:val="fr-FR" w:eastAsia="en-ZW"/>
              </w:rPr>
              <w:t>19’’</w:t>
            </w:r>
          </w:p>
        </w:tc>
        <w:tc>
          <w:tcPr>
            <w:tcW w:w="1451" w:type="dxa"/>
            <w:tcBorders>
              <w:top w:val="nil"/>
              <w:left w:val="nil"/>
              <w:bottom w:val="single" w:sz="8" w:space="0" w:color="auto"/>
              <w:right w:val="single" w:sz="4" w:space="0" w:color="auto"/>
            </w:tcBorders>
          </w:tcPr>
          <w:p w14:paraId="4278F7C0"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35C54A1B"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6CB8C0FA"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1F7D38" w14:paraId="34E7F810" w14:textId="77777777" w:rsidTr="00F51DA3">
        <w:trPr>
          <w:trHeight w:val="518"/>
        </w:trPr>
        <w:tc>
          <w:tcPr>
            <w:tcW w:w="907" w:type="dxa"/>
            <w:vMerge/>
            <w:tcBorders>
              <w:left w:val="single" w:sz="4" w:space="0" w:color="auto"/>
              <w:right w:val="single" w:sz="8" w:space="0" w:color="auto"/>
            </w:tcBorders>
          </w:tcPr>
          <w:p w14:paraId="7AAE0C03"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020FCFAC" w14:textId="2B8AC1DA" w:rsidR="00795648" w:rsidRPr="007215B0" w:rsidRDefault="00795648" w:rsidP="00795648">
            <w:pPr>
              <w:spacing w:before="0" w:after="0"/>
              <w:jc w:val="both"/>
              <w:rPr>
                <w:rFonts w:ascii="Times New Roman" w:hAnsi="Times New Roman"/>
                <w:color w:val="000000"/>
                <w:lang w:val="en-ZW" w:eastAsia="en-ZW"/>
              </w:rPr>
            </w:pPr>
            <w:r>
              <w:rPr>
                <w:rFonts w:ascii="Times New Roman" w:hAnsi="Times New Roman"/>
                <w:color w:val="000000"/>
                <w:lang w:val="fr-FR" w:eastAsia="en-ZW"/>
              </w:rPr>
              <w:t>Keyboard</w:t>
            </w:r>
          </w:p>
        </w:tc>
        <w:tc>
          <w:tcPr>
            <w:tcW w:w="3402" w:type="dxa"/>
            <w:tcBorders>
              <w:top w:val="nil"/>
              <w:left w:val="nil"/>
              <w:bottom w:val="single" w:sz="8" w:space="0" w:color="auto"/>
              <w:right w:val="single" w:sz="8" w:space="0" w:color="auto"/>
            </w:tcBorders>
            <w:shd w:val="clear" w:color="auto" w:fill="auto"/>
            <w:vAlign w:val="center"/>
          </w:tcPr>
          <w:p w14:paraId="29BD8815" w14:textId="053B918E" w:rsidR="00795648" w:rsidRPr="00C016C0" w:rsidRDefault="00795648" w:rsidP="00795648">
            <w:pPr>
              <w:pStyle w:val="ListParagraph"/>
              <w:numPr>
                <w:ilvl w:val="0"/>
                <w:numId w:val="17"/>
              </w:numPr>
              <w:spacing w:after="0"/>
              <w:jc w:val="both"/>
              <w:rPr>
                <w:rFonts w:ascii="Times New Roman" w:eastAsia="Times New Roman" w:hAnsi="Times New Roman"/>
                <w:color w:val="000000"/>
                <w:sz w:val="20"/>
                <w:szCs w:val="20"/>
                <w:lang w:val="en-ZW" w:eastAsia="en-ZW"/>
              </w:rPr>
            </w:pPr>
            <w:r w:rsidRPr="009B1001">
              <w:rPr>
                <w:rFonts w:ascii="Times New Roman" w:hAnsi="Times New Roman"/>
                <w:b/>
                <w:bCs/>
                <w:color w:val="000000"/>
                <w:lang w:val="en" w:eastAsia="en-ZW"/>
              </w:rPr>
              <w:t>AZERTY</w:t>
            </w:r>
            <w:r w:rsidRPr="009B1001">
              <w:rPr>
                <w:rFonts w:ascii="Times New Roman" w:hAnsi="Times New Roman"/>
                <w:color w:val="000000"/>
                <w:lang w:val="en" w:eastAsia="en-ZW"/>
              </w:rPr>
              <w:t xml:space="preserve"> and same brand as the computer</w:t>
            </w:r>
          </w:p>
        </w:tc>
        <w:tc>
          <w:tcPr>
            <w:tcW w:w="1451" w:type="dxa"/>
            <w:tcBorders>
              <w:top w:val="single" w:sz="8" w:space="0" w:color="auto"/>
              <w:left w:val="nil"/>
              <w:bottom w:val="nil"/>
              <w:right w:val="single" w:sz="4" w:space="0" w:color="auto"/>
            </w:tcBorders>
          </w:tcPr>
          <w:p w14:paraId="671A6511"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nil"/>
              <w:right w:val="single" w:sz="8" w:space="0" w:color="auto"/>
            </w:tcBorders>
          </w:tcPr>
          <w:p w14:paraId="7AA43C67"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single" w:sz="8" w:space="0" w:color="auto"/>
              <w:left w:val="nil"/>
              <w:bottom w:val="nil"/>
              <w:right w:val="single" w:sz="8" w:space="0" w:color="auto"/>
            </w:tcBorders>
          </w:tcPr>
          <w:p w14:paraId="09AE2598"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1F7D38" w14:paraId="32E45034" w14:textId="77777777" w:rsidTr="00F51DA3">
        <w:trPr>
          <w:trHeight w:val="529"/>
        </w:trPr>
        <w:tc>
          <w:tcPr>
            <w:tcW w:w="907" w:type="dxa"/>
            <w:vMerge/>
            <w:tcBorders>
              <w:left w:val="single" w:sz="4" w:space="0" w:color="auto"/>
              <w:right w:val="single" w:sz="8" w:space="0" w:color="auto"/>
            </w:tcBorders>
          </w:tcPr>
          <w:p w14:paraId="036C03BC"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61D7EBFB" w14:textId="594BA164" w:rsidR="00795648" w:rsidRPr="007215B0" w:rsidRDefault="00795648" w:rsidP="00795648">
            <w:pPr>
              <w:spacing w:before="0" w:after="0"/>
              <w:jc w:val="both"/>
              <w:rPr>
                <w:rFonts w:ascii="Times New Roman" w:hAnsi="Times New Roman"/>
                <w:color w:val="000000"/>
                <w:lang w:val="en-ZW" w:eastAsia="en-ZW"/>
              </w:rPr>
            </w:pPr>
            <w:r>
              <w:rPr>
                <w:rFonts w:ascii="Times New Roman" w:hAnsi="Times New Roman"/>
                <w:color w:val="000000"/>
                <w:lang w:val="en-GB" w:eastAsia="en-ZW"/>
              </w:rPr>
              <w:t>Mouse</w:t>
            </w:r>
          </w:p>
        </w:tc>
        <w:tc>
          <w:tcPr>
            <w:tcW w:w="3402" w:type="dxa"/>
            <w:tcBorders>
              <w:top w:val="nil"/>
              <w:left w:val="nil"/>
              <w:bottom w:val="single" w:sz="8" w:space="0" w:color="auto"/>
              <w:right w:val="single" w:sz="8" w:space="0" w:color="auto"/>
            </w:tcBorders>
            <w:shd w:val="clear" w:color="auto" w:fill="auto"/>
            <w:vAlign w:val="center"/>
          </w:tcPr>
          <w:p w14:paraId="3384EE3A" w14:textId="457B6AFF" w:rsidR="00795648" w:rsidRPr="007215B0" w:rsidRDefault="00795648" w:rsidP="00795648">
            <w:pPr>
              <w:spacing w:before="0" w:after="0"/>
              <w:jc w:val="both"/>
              <w:rPr>
                <w:rFonts w:ascii="Times New Roman" w:hAnsi="Times New Roman"/>
                <w:color w:val="000000"/>
                <w:lang w:val="en-ZW" w:eastAsia="en-ZW"/>
              </w:rPr>
            </w:pPr>
            <w:r w:rsidRPr="00A06B45">
              <w:rPr>
                <w:rFonts w:ascii="Times New Roman" w:hAnsi="Times New Roman"/>
                <w:color w:val="000000"/>
                <w:lang w:val="en" w:eastAsia="en-ZW"/>
              </w:rPr>
              <w:t xml:space="preserve">Optics and </w:t>
            </w:r>
            <w:r>
              <w:rPr>
                <w:rFonts w:ascii="Times New Roman" w:hAnsi="Times New Roman"/>
                <w:color w:val="000000"/>
                <w:lang w:val="en" w:eastAsia="en-ZW"/>
              </w:rPr>
              <w:t>same</w:t>
            </w:r>
            <w:r w:rsidRPr="00A06B45">
              <w:rPr>
                <w:rFonts w:ascii="Times New Roman" w:hAnsi="Times New Roman"/>
                <w:color w:val="000000"/>
                <w:lang w:val="en" w:eastAsia="en-ZW"/>
              </w:rPr>
              <w:t xml:space="preserve"> brand </w:t>
            </w:r>
            <w:r>
              <w:rPr>
                <w:rFonts w:ascii="Times New Roman" w:hAnsi="Times New Roman"/>
                <w:color w:val="000000"/>
                <w:lang w:val="en" w:eastAsia="en-ZW"/>
              </w:rPr>
              <w:t xml:space="preserve">as </w:t>
            </w:r>
            <w:r w:rsidRPr="00A06B45">
              <w:rPr>
                <w:rFonts w:ascii="Times New Roman" w:hAnsi="Times New Roman"/>
                <w:color w:val="000000"/>
                <w:lang w:val="en" w:eastAsia="en-ZW"/>
              </w:rPr>
              <w:t>the computer</w:t>
            </w:r>
          </w:p>
        </w:tc>
        <w:tc>
          <w:tcPr>
            <w:tcW w:w="1451" w:type="dxa"/>
            <w:tcBorders>
              <w:top w:val="single" w:sz="8" w:space="0" w:color="auto"/>
              <w:left w:val="nil"/>
              <w:bottom w:val="single" w:sz="8" w:space="0" w:color="auto"/>
              <w:right w:val="single" w:sz="4" w:space="0" w:color="auto"/>
            </w:tcBorders>
          </w:tcPr>
          <w:p w14:paraId="0DB3EC15"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4A74A045"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single" w:sz="8" w:space="0" w:color="auto"/>
              <w:left w:val="nil"/>
              <w:bottom w:val="single" w:sz="8" w:space="0" w:color="auto"/>
              <w:right w:val="single" w:sz="8" w:space="0" w:color="auto"/>
            </w:tcBorders>
          </w:tcPr>
          <w:p w14:paraId="77354B35"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55074D" w14:paraId="7C723EBC" w14:textId="77777777" w:rsidTr="00F51DA3">
        <w:trPr>
          <w:trHeight w:val="600"/>
        </w:trPr>
        <w:tc>
          <w:tcPr>
            <w:tcW w:w="907" w:type="dxa"/>
            <w:vMerge/>
            <w:tcBorders>
              <w:left w:val="single" w:sz="4" w:space="0" w:color="auto"/>
              <w:right w:val="single" w:sz="8" w:space="0" w:color="auto"/>
            </w:tcBorders>
          </w:tcPr>
          <w:p w14:paraId="739CEB7D"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2AC4812B" w14:textId="77777777" w:rsidR="00795648" w:rsidRDefault="00795648" w:rsidP="00795648">
            <w:pPr>
              <w:spacing w:before="0" w:after="0"/>
              <w:jc w:val="both"/>
              <w:rPr>
                <w:rFonts w:ascii="Times New Roman" w:hAnsi="Times New Roman"/>
                <w:color w:val="000000"/>
                <w:lang w:val="en-GB" w:eastAsia="en-ZW"/>
              </w:rPr>
            </w:pPr>
            <w:r>
              <w:rPr>
                <w:rFonts w:ascii="Times New Roman" w:hAnsi="Times New Roman"/>
                <w:color w:val="000000"/>
                <w:lang w:val="en-GB" w:eastAsia="en-ZW"/>
              </w:rPr>
              <w:t>Operating System</w:t>
            </w:r>
          </w:p>
          <w:p w14:paraId="4F9C21DE" w14:textId="77777777" w:rsidR="00795648" w:rsidRDefault="00795648" w:rsidP="00795648">
            <w:pPr>
              <w:spacing w:before="0" w:after="0"/>
              <w:jc w:val="both"/>
              <w:rPr>
                <w:rFonts w:ascii="Times New Roman" w:hAnsi="Times New Roman"/>
                <w:color w:val="000000"/>
                <w:lang w:val="en-GB" w:eastAsia="en-ZW"/>
              </w:rPr>
            </w:pPr>
            <w:r>
              <w:rPr>
                <w:rFonts w:ascii="Times New Roman" w:hAnsi="Times New Roman"/>
                <w:color w:val="000000"/>
                <w:lang w:val="en-GB" w:eastAsia="en-ZW"/>
              </w:rPr>
              <w:t>Identification</w:t>
            </w:r>
          </w:p>
          <w:p w14:paraId="66030076" w14:textId="33CC13EC" w:rsidR="00795648" w:rsidRPr="007215B0" w:rsidRDefault="00795648" w:rsidP="00795648">
            <w:pPr>
              <w:spacing w:before="0" w:after="0"/>
              <w:jc w:val="both"/>
              <w:rPr>
                <w:rFonts w:ascii="Times New Roman" w:hAnsi="Times New Roman"/>
                <w:color w:val="000000"/>
                <w:lang w:val="en-ZW" w:eastAsia="en-ZW"/>
              </w:rPr>
            </w:pPr>
            <w:r>
              <w:rPr>
                <w:rFonts w:ascii="Times New Roman" w:hAnsi="Times New Roman"/>
                <w:color w:val="000000"/>
                <w:lang w:val="en-GB" w:eastAsia="en-ZW"/>
              </w:rPr>
              <w:t>License</w:t>
            </w:r>
          </w:p>
        </w:tc>
        <w:tc>
          <w:tcPr>
            <w:tcW w:w="3402" w:type="dxa"/>
            <w:tcBorders>
              <w:top w:val="nil"/>
              <w:left w:val="nil"/>
              <w:bottom w:val="single" w:sz="8" w:space="0" w:color="auto"/>
              <w:right w:val="single" w:sz="8" w:space="0" w:color="auto"/>
            </w:tcBorders>
            <w:shd w:val="clear" w:color="auto" w:fill="auto"/>
            <w:vAlign w:val="center"/>
          </w:tcPr>
          <w:p w14:paraId="37250925" w14:textId="77777777" w:rsidR="00795648" w:rsidRDefault="00795648" w:rsidP="00795648">
            <w:pPr>
              <w:spacing w:before="0" w:after="0"/>
              <w:jc w:val="both"/>
              <w:rPr>
                <w:rFonts w:ascii="Times New Roman" w:hAnsi="Times New Roman"/>
                <w:color w:val="000000"/>
                <w:lang w:val="en-GB" w:eastAsia="en-ZW"/>
              </w:rPr>
            </w:pPr>
          </w:p>
          <w:p w14:paraId="22DCA410" w14:textId="77777777" w:rsidR="00795648" w:rsidRPr="00765401" w:rsidRDefault="00795648" w:rsidP="00795648">
            <w:pPr>
              <w:spacing w:before="0" w:after="0"/>
              <w:jc w:val="both"/>
              <w:rPr>
                <w:rFonts w:ascii="Times New Roman" w:hAnsi="Times New Roman"/>
                <w:color w:val="000000"/>
                <w:lang w:val="en-GB" w:eastAsia="en-ZW"/>
              </w:rPr>
            </w:pPr>
            <w:r w:rsidRPr="00765401">
              <w:rPr>
                <w:rFonts w:ascii="Times New Roman" w:hAnsi="Times New Roman"/>
                <w:color w:val="000000"/>
                <w:lang w:val="en-GB" w:eastAsia="en-ZW"/>
              </w:rPr>
              <w:t>Windows 10 or 11 Pro</w:t>
            </w:r>
          </w:p>
          <w:p w14:paraId="1C3597FE" w14:textId="058EC891" w:rsidR="00795648" w:rsidRPr="007215B0" w:rsidRDefault="00795648" w:rsidP="00795648">
            <w:pPr>
              <w:spacing w:before="0" w:after="0"/>
              <w:jc w:val="both"/>
              <w:rPr>
                <w:rFonts w:ascii="Times New Roman" w:hAnsi="Times New Roman"/>
                <w:color w:val="000000"/>
                <w:lang w:val="en-ZW" w:eastAsia="en-ZW"/>
              </w:rPr>
            </w:pPr>
            <w:r w:rsidRPr="00765401">
              <w:rPr>
                <w:rFonts w:ascii="Times New Roman" w:hAnsi="Times New Roman"/>
                <w:color w:val="000000"/>
                <w:lang w:val="en-GB" w:eastAsia="en-ZW"/>
              </w:rPr>
              <w:t>unlimited</w:t>
            </w:r>
          </w:p>
        </w:tc>
        <w:tc>
          <w:tcPr>
            <w:tcW w:w="1451" w:type="dxa"/>
            <w:tcBorders>
              <w:top w:val="single" w:sz="8" w:space="0" w:color="auto"/>
              <w:left w:val="nil"/>
              <w:bottom w:val="single" w:sz="8" w:space="0" w:color="auto"/>
              <w:right w:val="single" w:sz="4" w:space="0" w:color="auto"/>
            </w:tcBorders>
          </w:tcPr>
          <w:p w14:paraId="4F14BF0B"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single" w:sz="8" w:space="0" w:color="auto"/>
              <w:left w:val="single" w:sz="4" w:space="0" w:color="auto"/>
              <w:bottom w:val="single" w:sz="8" w:space="0" w:color="auto"/>
              <w:right w:val="single" w:sz="8" w:space="0" w:color="auto"/>
            </w:tcBorders>
          </w:tcPr>
          <w:p w14:paraId="69F1E5AE"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single" w:sz="8" w:space="0" w:color="auto"/>
              <w:left w:val="nil"/>
              <w:bottom w:val="single" w:sz="8" w:space="0" w:color="auto"/>
              <w:right w:val="single" w:sz="8" w:space="0" w:color="auto"/>
            </w:tcBorders>
          </w:tcPr>
          <w:p w14:paraId="00053881"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1F7D38" w14:paraId="23F9A997" w14:textId="77777777" w:rsidTr="00F51DA3">
        <w:trPr>
          <w:trHeight w:val="623"/>
        </w:trPr>
        <w:tc>
          <w:tcPr>
            <w:tcW w:w="907" w:type="dxa"/>
            <w:vMerge/>
            <w:tcBorders>
              <w:left w:val="single" w:sz="4" w:space="0" w:color="auto"/>
              <w:right w:val="single" w:sz="8" w:space="0" w:color="auto"/>
            </w:tcBorders>
          </w:tcPr>
          <w:p w14:paraId="5CD3C17C"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42B29F4B" w14:textId="51B1127B" w:rsidR="00795648" w:rsidRPr="007215B0" w:rsidRDefault="00795648" w:rsidP="00795648">
            <w:pPr>
              <w:spacing w:before="0" w:after="0"/>
              <w:jc w:val="both"/>
              <w:rPr>
                <w:rFonts w:ascii="Times New Roman" w:hAnsi="Times New Roman"/>
                <w:color w:val="000000"/>
                <w:lang w:val="en-ZW" w:eastAsia="en-ZW"/>
              </w:rPr>
            </w:pPr>
            <w:r>
              <w:rPr>
                <w:rFonts w:ascii="Times New Roman" w:hAnsi="Times New Roman"/>
                <w:color w:val="000000"/>
                <w:lang w:val="en-GB" w:eastAsia="en-ZW"/>
              </w:rPr>
              <w:t>Guarantee</w:t>
            </w:r>
          </w:p>
        </w:tc>
        <w:tc>
          <w:tcPr>
            <w:tcW w:w="3402" w:type="dxa"/>
            <w:tcBorders>
              <w:top w:val="nil"/>
              <w:left w:val="nil"/>
              <w:bottom w:val="single" w:sz="8" w:space="0" w:color="auto"/>
              <w:right w:val="single" w:sz="8" w:space="0" w:color="auto"/>
            </w:tcBorders>
            <w:shd w:val="clear" w:color="auto" w:fill="auto"/>
            <w:vAlign w:val="center"/>
          </w:tcPr>
          <w:p w14:paraId="5995D3A4" w14:textId="111ECE2E" w:rsidR="00795648" w:rsidRPr="007215B0" w:rsidRDefault="00795648" w:rsidP="00795648">
            <w:pPr>
              <w:spacing w:before="0" w:after="0"/>
              <w:jc w:val="both"/>
              <w:rPr>
                <w:rFonts w:ascii="Times New Roman" w:hAnsi="Times New Roman"/>
                <w:color w:val="000000"/>
                <w:lang w:val="en-ZW" w:eastAsia="en-ZW"/>
              </w:rPr>
            </w:pPr>
            <w:r w:rsidRPr="000B3DBC">
              <w:rPr>
                <w:rFonts w:ascii="Times New Roman" w:hAnsi="Times New Roman"/>
                <w:color w:val="000000"/>
                <w:lang w:val="en" w:eastAsia="en-ZW"/>
              </w:rPr>
              <w:t>3 years from the date of receipt of the equipment by Customs</w:t>
            </w:r>
          </w:p>
        </w:tc>
        <w:tc>
          <w:tcPr>
            <w:tcW w:w="1451" w:type="dxa"/>
            <w:tcBorders>
              <w:top w:val="nil"/>
              <w:left w:val="nil"/>
              <w:bottom w:val="single" w:sz="8" w:space="0" w:color="auto"/>
              <w:right w:val="single" w:sz="4" w:space="0" w:color="auto"/>
            </w:tcBorders>
          </w:tcPr>
          <w:p w14:paraId="63E51AC9"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6741738C"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54FABC97"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1F7D38" w14:paraId="16E2B84D" w14:textId="77777777" w:rsidTr="00F51DA3">
        <w:trPr>
          <w:trHeight w:val="902"/>
        </w:trPr>
        <w:tc>
          <w:tcPr>
            <w:tcW w:w="907" w:type="dxa"/>
            <w:vMerge/>
            <w:tcBorders>
              <w:left w:val="single" w:sz="4" w:space="0" w:color="auto"/>
              <w:right w:val="single" w:sz="8" w:space="0" w:color="auto"/>
            </w:tcBorders>
          </w:tcPr>
          <w:p w14:paraId="57D8896B"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8" w:space="0" w:color="auto"/>
              <w:right w:val="single" w:sz="8" w:space="0" w:color="auto"/>
            </w:tcBorders>
            <w:shd w:val="clear" w:color="auto" w:fill="auto"/>
            <w:vAlign w:val="center"/>
          </w:tcPr>
          <w:p w14:paraId="291CA71D" w14:textId="65D877DA" w:rsidR="00795648" w:rsidRPr="007215B0" w:rsidRDefault="00795648" w:rsidP="00795648">
            <w:pPr>
              <w:spacing w:before="0" w:after="0"/>
              <w:jc w:val="both"/>
              <w:rPr>
                <w:rFonts w:ascii="Times New Roman" w:hAnsi="Times New Roman"/>
                <w:color w:val="000000"/>
                <w:lang w:val="en-ZW" w:eastAsia="en-ZW"/>
              </w:rPr>
            </w:pPr>
            <w:r w:rsidRPr="00B91694">
              <w:rPr>
                <w:rFonts w:ascii="Times New Roman" w:hAnsi="Times New Roman"/>
                <w:lang w:val="en-GB" w:eastAsia="en-ZW"/>
              </w:rPr>
              <w:t>Documentation, manuals etc.</w:t>
            </w:r>
          </w:p>
        </w:tc>
        <w:tc>
          <w:tcPr>
            <w:tcW w:w="3402" w:type="dxa"/>
            <w:tcBorders>
              <w:top w:val="nil"/>
              <w:left w:val="nil"/>
              <w:bottom w:val="single" w:sz="8" w:space="0" w:color="auto"/>
              <w:right w:val="single" w:sz="8" w:space="0" w:color="auto"/>
            </w:tcBorders>
            <w:shd w:val="clear" w:color="auto" w:fill="auto"/>
            <w:vAlign w:val="center"/>
          </w:tcPr>
          <w:p w14:paraId="2F623089" w14:textId="3C7AC86D" w:rsidR="00795648" w:rsidRPr="00730614" w:rsidRDefault="00795648" w:rsidP="00C8322F">
            <w:pPr>
              <w:pStyle w:val="ListParagraph"/>
              <w:spacing w:after="0"/>
              <w:jc w:val="both"/>
              <w:rPr>
                <w:rFonts w:ascii="Times New Roman" w:hAnsi="Times New Roman"/>
                <w:color w:val="000000"/>
                <w:lang w:val="en-ZW" w:eastAsia="en-ZW"/>
              </w:rPr>
            </w:pPr>
            <w:r w:rsidRPr="00B91694">
              <w:rPr>
                <w:rFonts w:ascii="Times New Roman" w:hAnsi="Times New Roman"/>
                <w:lang w:val="en" w:eastAsia="en-ZW"/>
              </w:rPr>
              <w:t>All documentation must be provided in French or English in hard copy and on CD.</w:t>
            </w:r>
          </w:p>
        </w:tc>
        <w:tc>
          <w:tcPr>
            <w:tcW w:w="1451" w:type="dxa"/>
            <w:tcBorders>
              <w:top w:val="nil"/>
              <w:left w:val="nil"/>
              <w:bottom w:val="single" w:sz="8" w:space="0" w:color="auto"/>
              <w:right w:val="single" w:sz="4" w:space="0" w:color="auto"/>
            </w:tcBorders>
          </w:tcPr>
          <w:p w14:paraId="64ECB955"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688EE03F"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4C3DC014"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1F7D38" w14:paraId="53827173" w14:textId="77777777" w:rsidTr="00236FA1">
        <w:trPr>
          <w:trHeight w:val="337"/>
        </w:trPr>
        <w:tc>
          <w:tcPr>
            <w:tcW w:w="907" w:type="dxa"/>
            <w:vMerge/>
            <w:tcBorders>
              <w:left w:val="single" w:sz="4" w:space="0" w:color="auto"/>
              <w:right w:val="single" w:sz="8" w:space="0" w:color="auto"/>
            </w:tcBorders>
          </w:tcPr>
          <w:p w14:paraId="0074CDC2"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14:paraId="1C062B2C" w14:textId="6600D26B" w:rsidR="00795648" w:rsidRPr="007215B0" w:rsidRDefault="00795648" w:rsidP="00795648">
            <w:pPr>
              <w:spacing w:before="0" w:after="0"/>
              <w:jc w:val="both"/>
              <w:rPr>
                <w:rFonts w:ascii="Times New Roman" w:hAnsi="Times New Roman"/>
                <w:color w:val="000000"/>
                <w:lang w:val="en-ZW" w:eastAsia="en-ZW"/>
              </w:rPr>
            </w:pPr>
          </w:p>
        </w:tc>
        <w:tc>
          <w:tcPr>
            <w:tcW w:w="3402" w:type="dxa"/>
            <w:tcBorders>
              <w:top w:val="nil"/>
              <w:left w:val="nil"/>
              <w:bottom w:val="single" w:sz="8" w:space="0" w:color="auto"/>
              <w:right w:val="single" w:sz="8" w:space="0" w:color="auto"/>
            </w:tcBorders>
            <w:shd w:val="clear" w:color="auto" w:fill="auto"/>
            <w:vAlign w:val="center"/>
          </w:tcPr>
          <w:p w14:paraId="33B30A75" w14:textId="43C48A77" w:rsidR="00795648" w:rsidRPr="007215B0" w:rsidRDefault="00795648" w:rsidP="00795648">
            <w:pPr>
              <w:spacing w:before="0" w:after="0"/>
              <w:jc w:val="both"/>
              <w:rPr>
                <w:rFonts w:ascii="Times New Roman" w:hAnsi="Times New Roman"/>
                <w:color w:val="000000"/>
                <w:lang w:val="en-ZW" w:eastAsia="en-ZW"/>
              </w:rPr>
            </w:pPr>
          </w:p>
        </w:tc>
        <w:tc>
          <w:tcPr>
            <w:tcW w:w="1451" w:type="dxa"/>
            <w:tcBorders>
              <w:top w:val="nil"/>
              <w:left w:val="nil"/>
              <w:bottom w:val="single" w:sz="8" w:space="0" w:color="auto"/>
              <w:right w:val="single" w:sz="4" w:space="0" w:color="auto"/>
            </w:tcBorders>
          </w:tcPr>
          <w:p w14:paraId="76A4F6D1"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319D9CFC"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069C44BF" w14:textId="77777777" w:rsidR="00795648" w:rsidRPr="00C42124" w:rsidRDefault="00795648" w:rsidP="00795648">
            <w:pPr>
              <w:spacing w:before="0" w:after="0"/>
              <w:jc w:val="both"/>
              <w:rPr>
                <w:rFonts w:ascii="Times New Roman" w:hAnsi="Times New Roman"/>
                <w:color w:val="000000"/>
                <w:lang w:val="en-ZW" w:eastAsia="en-ZW"/>
              </w:rPr>
            </w:pPr>
          </w:p>
        </w:tc>
      </w:tr>
      <w:tr w:rsidR="00C8322F" w:rsidRPr="001F7D38" w14:paraId="3CA7DFEB" w14:textId="77777777" w:rsidTr="00236FA1">
        <w:trPr>
          <w:trHeight w:val="337"/>
        </w:trPr>
        <w:tc>
          <w:tcPr>
            <w:tcW w:w="907" w:type="dxa"/>
            <w:vMerge/>
            <w:tcBorders>
              <w:left w:val="single" w:sz="4" w:space="0" w:color="auto"/>
              <w:right w:val="single" w:sz="8" w:space="0" w:color="auto"/>
            </w:tcBorders>
          </w:tcPr>
          <w:p w14:paraId="63879D62" w14:textId="77777777" w:rsidR="00795648" w:rsidRPr="007215B0" w:rsidRDefault="00795648" w:rsidP="00795648">
            <w:pPr>
              <w:spacing w:before="0" w:after="0"/>
              <w:jc w:val="both"/>
              <w:rPr>
                <w:rFonts w:ascii="Times New Roman" w:hAnsi="Times New Roman"/>
                <w:color w:val="000000"/>
                <w:lang w:val="en-ZW" w:eastAsia="en-ZW"/>
              </w:rPr>
            </w:pPr>
          </w:p>
        </w:tc>
        <w:tc>
          <w:tcPr>
            <w:tcW w:w="1073" w:type="dxa"/>
            <w:tcBorders>
              <w:top w:val="single" w:sz="4" w:space="0" w:color="auto"/>
              <w:left w:val="single" w:sz="4" w:space="0" w:color="auto"/>
              <w:bottom w:val="single" w:sz="4" w:space="0" w:color="auto"/>
              <w:right w:val="single" w:sz="8" w:space="0" w:color="auto"/>
            </w:tcBorders>
            <w:shd w:val="clear" w:color="auto" w:fill="auto"/>
            <w:vAlign w:val="center"/>
          </w:tcPr>
          <w:p w14:paraId="64AD95F6" w14:textId="1E34700A" w:rsidR="00795648" w:rsidRPr="007215B0" w:rsidRDefault="00795648" w:rsidP="00795648">
            <w:pPr>
              <w:spacing w:before="0" w:after="0"/>
              <w:jc w:val="both"/>
              <w:rPr>
                <w:rFonts w:ascii="Times New Roman" w:hAnsi="Times New Roman"/>
                <w:color w:val="000000"/>
                <w:lang w:val="en-ZW" w:eastAsia="en-ZW"/>
              </w:rPr>
            </w:pPr>
          </w:p>
        </w:tc>
        <w:tc>
          <w:tcPr>
            <w:tcW w:w="3402" w:type="dxa"/>
            <w:tcBorders>
              <w:top w:val="nil"/>
              <w:left w:val="nil"/>
              <w:bottom w:val="single" w:sz="8" w:space="0" w:color="auto"/>
              <w:right w:val="single" w:sz="8" w:space="0" w:color="auto"/>
            </w:tcBorders>
            <w:shd w:val="clear" w:color="auto" w:fill="auto"/>
            <w:vAlign w:val="center"/>
          </w:tcPr>
          <w:p w14:paraId="725EE4A4" w14:textId="48952EE2" w:rsidR="00795648" w:rsidRDefault="00795648" w:rsidP="00795648">
            <w:pPr>
              <w:spacing w:before="0" w:after="0"/>
              <w:jc w:val="both"/>
              <w:rPr>
                <w:rFonts w:ascii="Times New Roman" w:hAnsi="Times New Roman"/>
                <w:color w:val="000000"/>
                <w:lang w:val="en-ZW" w:eastAsia="en-ZW"/>
              </w:rPr>
            </w:pPr>
          </w:p>
        </w:tc>
        <w:tc>
          <w:tcPr>
            <w:tcW w:w="1451" w:type="dxa"/>
            <w:tcBorders>
              <w:top w:val="nil"/>
              <w:left w:val="nil"/>
              <w:bottom w:val="single" w:sz="8" w:space="0" w:color="auto"/>
              <w:right w:val="single" w:sz="4" w:space="0" w:color="auto"/>
            </w:tcBorders>
          </w:tcPr>
          <w:p w14:paraId="3D766575" w14:textId="77777777" w:rsidR="00795648" w:rsidRPr="00C42124" w:rsidRDefault="00795648" w:rsidP="00795648">
            <w:pPr>
              <w:spacing w:before="0" w:after="0"/>
              <w:jc w:val="both"/>
              <w:rPr>
                <w:rFonts w:ascii="Times New Roman" w:hAnsi="Times New Roman"/>
                <w:color w:val="000000"/>
                <w:lang w:val="en-ZW" w:eastAsia="en-ZW"/>
              </w:rPr>
            </w:pPr>
          </w:p>
        </w:tc>
        <w:tc>
          <w:tcPr>
            <w:tcW w:w="1701" w:type="dxa"/>
            <w:tcBorders>
              <w:top w:val="nil"/>
              <w:left w:val="single" w:sz="4" w:space="0" w:color="auto"/>
              <w:bottom w:val="single" w:sz="8" w:space="0" w:color="auto"/>
              <w:right w:val="single" w:sz="8" w:space="0" w:color="auto"/>
            </w:tcBorders>
          </w:tcPr>
          <w:p w14:paraId="021F1957" w14:textId="77777777" w:rsidR="00795648" w:rsidRPr="00C42124" w:rsidRDefault="00795648" w:rsidP="00795648">
            <w:pPr>
              <w:spacing w:before="0" w:after="0"/>
              <w:jc w:val="both"/>
              <w:rPr>
                <w:rFonts w:ascii="Times New Roman" w:hAnsi="Times New Roman"/>
                <w:color w:val="000000"/>
                <w:lang w:val="en-ZW" w:eastAsia="en-ZW"/>
              </w:rPr>
            </w:pPr>
          </w:p>
        </w:tc>
        <w:tc>
          <w:tcPr>
            <w:tcW w:w="959" w:type="dxa"/>
            <w:tcBorders>
              <w:top w:val="nil"/>
              <w:left w:val="nil"/>
              <w:bottom w:val="single" w:sz="8" w:space="0" w:color="auto"/>
              <w:right w:val="single" w:sz="8" w:space="0" w:color="auto"/>
            </w:tcBorders>
          </w:tcPr>
          <w:p w14:paraId="7E1BDE4B" w14:textId="77777777" w:rsidR="00795648" w:rsidRPr="00C42124" w:rsidRDefault="00795648" w:rsidP="00795648">
            <w:pPr>
              <w:spacing w:before="0" w:after="0"/>
              <w:jc w:val="both"/>
              <w:rPr>
                <w:rFonts w:ascii="Times New Roman" w:hAnsi="Times New Roman"/>
                <w:color w:val="000000"/>
                <w:lang w:val="en-ZW" w:eastAsia="en-ZW"/>
              </w:rPr>
            </w:pPr>
          </w:p>
        </w:tc>
      </w:tr>
    </w:tbl>
    <w:p w14:paraId="221DB793" w14:textId="77777777" w:rsidR="00351CC9" w:rsidRPr="00B60C93" w:rsidRDefault="00351CC9" w:rsidP="00BE18B8">
      <w:pPr>
        <w:jc w:val="both"/>
        <w:rPr>
          <w:rFonts w:ascii="Times New Roman" w:hAnsi="Times New Roman"/>
          <w:b/>
          <w:sz w:val="24"/>
          <w:lang w:val="en-US"/>
        </w:rPr>
      </w:pPr>
    </w:p>
    <w:p w14:paraId="2B4A4F93" w14:textId="310BF9E3" w:rsidR="000F3C5A" w:rsidRDefault="00351CC9" w:rsidP="000F3C5A">
      <w:pPr>
        <w:spacing w:before="0" w:after="160" w:line="259" w:lineRule="auto"/>
        <w:outlineLvl w:val="0"/>
        <w:rPr>
          <w:rFonts w:ascii="Times New Roman" w:eastAsiaTheme="minorHAnsi" w:hAnsi="Times New Roman"/>
          <w:bCs/>
          <w:sz w:val="22"/>
          <w:szCs w:val="22"/>
          <w:lang w:val="en-GB"/>
        </w:rPr>
      </w:pPr>
      <w:r>
        <w:rPr>
          <w:rFonts w:ascii="Times New Roman" w:hAnsi="Times New Roman"/>
          <w:b/>
          <w:bCs/>
          <w:sz w:val="24"/>
          <w:szCs w:val="24"/>
          <w:lang w:val="en-GB"/>
        </w:rPr>
        <w:t>LOT 3</w:t>
      </w:r>
      <w:r w:rsidR="00DA6731">
        <w:rPr>
          <w:rFonts w:ascii="Times New Roman" w:hAnsi="Times New Roman"/>
          <w:b/>
          <w:bCs/>
          <w:sz w:val="24"/>
          <w:szCs w:val="24"/>
          <w:lang w:val="en-GB"/>
        </w:rPr>
        <w:t xml:space="preserve">:  </w:t>
      </w:r>
      <w:r w:rsidR="000F3C5A" w:rsidRPr="00FF1B68">
        <w:rPr>
          <w:rFonts w:ascii="Times New Roman" w:eastAsiaTheme="minorHAnsi" w:hAnsi="Times New Roman"/>
          <w:bCs/>
          <w:sz w:val="22"/>
          <w:szCs w:val="22"/>
          <w:lang w:val="en-GB"/>
        </w:rPr>
        <w:t xml:space="preserve">Supply, </w:t>
      </w:r>
      <w:proofErr w:type="gramStart"/>
      <w:r w:rsidR="000F3C5A" w:rsidRPr="00FF1B68">
        <w:rPr>
          <w:rFonts w:ascii="Times New Roman" w:eastAsiaTheme="minorHAnsi" w:hAnsi="Times New Roman"/>
          <w:bCs/>
          <w:sz w:val="22"/>
          <w:szCs w:val="22"/>
          <w:lang w:val="en-GB"/>
        </w:rPr>
        <w:t>Delivery</w:t>
      </w:r>
      <w:proofErr w:type="gramEnd"/>
      <w:r w:rsidR="000F3C5A" w:rsidRPr="00FF1B68">
        <w:rPr>
          <w:rFonts w:ascii="Times New Roman" w:eastAsiaTheme="minorHAnsi" w:hAnsi="Times New Roman"/>
          <w:bCs/>
          <w:sz w:val="22"/>
          <w:szCs w:val="22"/>
          <w:lang w:val="en-GB"/>
        </w:rPr>
        <w:t xml:space="preserve"> and Installation of </w:t>
      </w:r>
      <w:r w:rsidR="00E76CEF">
        <w:rPr>
          <w:rFonts w:ascii="Times New Roman" w:eastAsiaTheme="minorHAnsi" w:hAnsi="Times New Roman"/>
          <w:bCs/>
          <w:sz w:val="22"/>
          <w:szCs w:val="22"/>
          <w:lang w:val="en-GB"/>
        </w:rPr>
        <w:t>Software</w:t>
      </w:r>
      <w:r w:rsidR="000F3C5A">
        <w:rPr>
          <w:rFonts w:ascii="Times New Roman" w:eastAsiaTheme="minorHAnsi" w:hAnsi="Times New Roman"/>
          <w:bCs/>
          <w:sz w:val="22"/>
          <w:szCs w:val="22"/>
          <w:lang w:val="en-GB"/>
        </w:rPr>
        <w:t>.</w:t>
      </w:r>
    </w:p>
    <w:p w14:paraId="0C820D16" w14:textId="27502BCD" w:rsidR="006847F6" w:rsidRDefault="006847F6" w:rsidP="00BE18B8">
      <w:pPr>
        <w:jc w:val="both"/>
        <w:rPr>
          <w:rFonts w:ascii="Times New Roman" w:hAnsi="Times New Roman"/>
          <w:sz w:val="22"/>
          <w:szCs w:val="22"/>
          <w:lang w:val="en-GB"/>
        </w:rPr>
      </w:pPr>
    </w:p>
    <w:tbl>
      <w:tblPr>
        <w:tblW w:w="9209" w:type="dxa"/>
        <w:tblInd w:w="5" w:type="dxa"/>
        <w:tblLayout w:type="fixed"/>
        <w:tblLook w:val="04A0" w:firstRow="1" w:lastRow="0" w:firstColumn="1" w:lastColumn="0" w:noHBand="0" w:noVBand="1"/>
      </w:tblPr>
      <w:tblGrid>
        <w:gridCol w:w="907"/>
        <w:gridCol w:w="1215"/>
        <w:gridCol w:w="2693"/>
        <w:gridCol w:w="1701"/>
        <w:gridCol w:w="1417"/>
        <w:gridCol w:w="1276"/>
      </w:tblGrid>
      <w:tr w:rsidR="00C8322F" w:rsidRPr="00C42124" w14:paraId="40F79351" w14:textId="77777777" w:rsidTr="00236FA1">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7B4FA49A" w14:textId="77777777" w:rsidR="00FD23FA" w:rsidRDefault="00FD23FA" w:rsidP="00BD4981">
            <w:pPr>
              <w:spacing w:before="0" w:after="0"/>
              <w:jc w:val="both"/>
              <w:rPr>
                <w:rFonts w:ascii="Times New Roman" w:hAnsi="Times New Roman"/>
                <w:b/>
                <w:bCs/>
                <w:color w:val="000000"/>
                <w:sz w:val="24"/>
                <w:szCs w:val="24"/>
                <w:lang w:val="en-ZW" w:eastAsia="en-ZW"/>
              </w:rPr>
            </w:pPr>
          </w:p>
        </w:tc>
        <w:tc>
          <w:tcPr>
            <w:tcW w:w="1215" w:type="dxa"/>
            <w:tcBorders>
              <w:top w:val="single" w:sz="8" w:space="0" w:color="auto"/>
              <w:left w:val="nil"/>
              <w:bottom w:val="single" w:sz="8" w:space="0" w:color="auto"/>
              <w:right w:val="single" w:sz="8" w:space="0" w:color="auto"/>
            </w:tcBorders>
            <w:shd w:val="clear" w:color="000000" w:fill="BFBFBF"/>
            <w:vAlign w:val="center"/>
          </w:tcPr>
          <w:p w14:paraId="396AA9CC" w14:textId="31FDD1B1" w:rsidR="00FD23FA" w:rsidRPr="00C42124" w:rsidRDefault="00FD23FA" w:rsidP="00BD4981">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1</w:t>
            </w:r>
          </w:p>
        </w:tc>
        <w:tc>
          <w:tcPr>
            <w:tcW w:w="2693" w:type="dxa"/>
            <w:tcBorders>
              <w:top w:val="single" w:sz="8" w:space="0" w:color="auto"/>
              <w:left w:val="nil"/>
              <w:bottom w:val="single" w:sz="8" w:space="0" w:color="auto"/>
              <w:right w:val="single" w:sz="8" w:space="0" w:color="auto"/>
            </w:tcBorders>
            <w:shd w:val="clear" w:color="000000" w:fill="BFBFBF"/>
            <w:vAlign w:val="center"/>
          </w:tcPr>
          <w:p w14:paraId="4C00C8B5" w14:textId="79C9D370" w:rsidR="00FD23FA" w:rsidRDefault="00FD23FA" w:rsidP="00BD4981">
            <w:pPr>
              <w:spacing w:before="0" w:after="0"/>
              <w:jc w:val="both"/>
              <w:rPr>
                <w:rFonts w:ascii="Times New Roman" w:hAnsi="Times New Roman"/>
                <w:b/>
                <w:sz w:val="22"/>
                <w:szCs w:val="22"/>
                <w:lang w:val="en-GB"/>
              </w:rPr>
            </w:pPr>
            <w:r>
              <w:rPr>
                <w:rFonts w:ascii="Times New Roman" w:hAnsi="Times New Roman"/>
                <w:b/>
                <w:sz w:val="22"/>
                <w:szCs w:val="22"/>
                <w:lang w:val="en-GB"/>
              </w:rPr>
              <w:t>2</w:t>
            </w:r>
          </w:p>
        </w:tc>
        <w:tc>
          <w:tcPr>
            <w:tcW w:w="1701" w:type="dxa"/>
            <w:tcBorders>
              <w:top w:val="single" w:sz="8" w:space="0" w:color="auto"/>
              <w:left w:val="nil"/>
              <w:bottom w:val="single" w:sz="8" w:space="0" w:color="auto"/>
              <w:right w:val="single" w:sz="4" w:space="0" w:color="auto"/>
            </w:tcBorders>
            <w:shd w:val="clear" w:color="000000" w:fill="BFBFBF"/>
          </w:tcPr>
          <w:p w14:paraId="55209A2D" w14:textId="4AF22CED" w:rsidR="00FD23FA" w:rsidRDefault="00FD23FA" w:rsidP="00BD4981">
            <w:pPr>
              <w:spacing w:before="0" w:after="0"/>
              <w:jc w:val="both"/>
              <w:rPr>
                <w:rFonts w:ascii="Times New Roman" w:hAnsi="Times New Roman"/>
                <w:b/>
                <w:sz w:val="22"/>
                <w:szCs w:val="22"/>
                <w:lang w:val="en-GB"/>
              </w:rPr>
            </w:pPr>
            <w:r>
              <w:rPr>
                <w:rFonts w:ascii="Times New Roman" w:hAnsi="Times New Roman"/>
                <w:b/>
                <w:sz w:val="22"/>
                <w:szCs w:val="22"/>
                <w:lang w:val="en-GB"/>
              </w:rPr>
              <w:t>3</w:t>
            </w:r>
          </w:p>
        </w:tc>
        <w:tc>
          <w:tcPr>
            <w:tcW w:w="1417" w:type="dxa"/>
            <w:tcBorders>
              <w:top w:val="single" w:sz="8" w:space="0" w:color="auto"/>
              <w:left w:val="single" w:sz="4" w:space="0" w:color="auto"/>
              <w:bottom w:val="single" w:sz="8" w:space="0" w:color="auto"/>
              <w:right w:val="single" w:sz="8" w:space="0" w:color="auto"/>
            </w:tcBorders>
            <w:shd w:val="clear" w:color="000000" w:fill="BFBFBF"/>
          </w:tcPr>
          <w:p w14:paraId="5EC782B1" w14:textId="0EBFFCFC" w:rsidR="00FD23FA" w:rsidRPr="00064682" w:rsidRDefault="00FD23FA" w:rsidP="00BD4981">
            <w:pPr>
              <w:spacing w:before="0" w:after="0"/>
              <w:jc w:val="both"/>
              <w:rPr>
                <w:rFonts w:ascii="Times New Roman" w:hAnsi="Times New Roman"/>
                <w:b/>
                <w:sz w:val="22"/>
                <w:szCs w:val="22"/>
                <w:lang w:val="en-GB"/>
              </w:rPr>
            </w:pPr>
            <w:r>
              <w:rPr>
                <w:rFonts w:ascii="Times New Roman" w:hAnsi="Times New Roman"/>
                <w:b/>
                <w:sz w:val="22"/>
                <w:szCs w:val="22"/>
                <w:lang w:val="en-GB"/>
              </w:rPr>
              <w:t>4</w:t>
            </w:r>
          </w:p>
        </w:tc>
        <w:tc>
          <w:tcPr>
            <w:tcW w:w="1276" w:type="dxa"/>
            <w:tcBorders>
              <w:top w:val="single" w:sz="8" w:space="0" w:color="auto"/>
              <w:left w:val="nil"/>
              <w:bottom w:val="single" w:sz="8" w:space="0" w:color="auto"/>
              <w:right w:val="single" w:sz="8" w:space="0" w:color="auto"/>
            </w:tcBorders>
            <w:shd w:val="clear" w:color="000000" w:fill="BFBFBF"/>
          </w:tcPr>
          <w:p w14:paraId="26EDB20B" w14:textId="50EA52C0" w:rsidR="00FD23FA" w:rsidRPr="00064682" w:rsidRDefault="00FD23FA" w:rsidP="00BD4981">
            <w:pPr>
              <w:spacing w:before="0" w:after="0"/>
              <w:jc w:val="both"/>
              <w:rPr>
                <w:rFonts w:ascii="Times New Roman" w:hAnsi="Times New Roman"/>
                <w:b/>
                <w:sz w:val="22"/>
                <w:szCs w:val="22"/>
                <w:lang w:val="en-GB"/>
              </w:rPr>
            </w:pPr>
            <w:r>
              <w:rPr>
                <w:rFonts w:ascii="Times New Roman" w:hAnsi="Times New Roman"/>
                <w:b/>
                <w:sz w:val="22"/>
                <w:szCs w:val="22"/>
                <w:lang w:val="en-GB"/>
              </w:rPr>
              <w:t>5</w:t>
            </w:r>
          </w:p>
        </w:tc>
      </w:tr>
      <w:tr w:rsidR="00C8322F" w:rsidRPr="00C42124" w14:paraId="5404E439" w14:textId="77777777" w:rsidTr="00236FA1">
        <w:trPr>
          <w:trHeight w:val="330"/>
        </w:trPr>
        <w:tc>
          <w:tcPr>
            <w:tcW w:w="907" w:type="dxa"/>
            <w:tcBorders>
              <w:top w:val="single" w:sz="8" w:space="0" w:color="auto"/>
              <w:left w:val="nil"/>
              <w:bottom w:val="single" w:sz="8" w:space="0" w:color="auto"/>
              <w:right w:val="single" w:sz="8" w:space="0" w:color="auto"/>
            </w:tcBorders>
            <w:shd w:val="clear" w:color="000000" w:fill="BFBFBF"/>
          </w:tcPr>
          <w:p w14:paraId="743CBE4F" w14:textId="77777777" w:rsidR="006847F6" w:rsidRPr="00C42124" w:rsidRDefault="006847F6" w:rsidP="00BD4981">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1215" w:type="dxa"/>
            <w:tcBorders>
              <w:top w:val="single" w:sz="8" w:space="0" w:color="auto"/>
              <w:left w:val="nil"/>
              <w:bottom w:val="single" w:sz="8" w:space="0" w:color="auto"/>
              <w:right w:val="single" w:sz="8" w:space="0" w:color="auto"/>
            </w:tcBorders>
            <w:shd w:val="clear" w:color="000000" w:fill="BFBFBF"/>
            <w:vAlign w:val="center"/>
            <w:hideMark/>
          </w:tcPr>
          <w:p w14:paraId="595DDB2D" w14:textId="77777777" w:rsidR="006847F6" w:rsidRPr="00C42124" w:rsidRDefault="006847F6" w:rsidP="00BD4981">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14:paraId="00AE3E92" w14:textId="77777777" w:rsidR="006847F6" w:rsidRPr="00C42124" w:rsidRDefault="006847F6" w:rsidP="00BD4981">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Pr="00C644C7">
              <w:rPr>
                <w:rFonts w:ascii="Times New Roman" w:hAnsi="Times New Roman"/>
                <w:b/>
                <w:sz w:val="22"/>
                <w:szCs w:val="22"/>
                <w:lang w:val="en-US"/>
              </w:rPr>
              <w:t>of the item required</w:t>
            </w:r>
          </w:p>
        </w:tc>
        <w:tc>
          <w:tcPr>
            <w:tcW w:w="1701" w:type="dxa"/>
            <w:tcBorders>
              <w:top w:val="single" w:sz="8" w:space="0" w:color="auto"/>
              <w:left w:val="nil"/>
              <w:bottom w:val="single" w:sz="8" w:space="0" w:color="auto"/>
              <w:right w:val="single" w:sz="4" w:space="0" w:color="auto"/>
            </w:tcBorders>
            <w:shd w:val="clear" w:color="000000" w:fill="BFBFBF"/>
          </w:tcPr>
          <w:p w14:paraId="37A305C3" w14:textId="77777777" w:rsidR="006847F6" w:rsidRPr="00064682" w:rsidRDefault="006847F6" w:rsidP="00BD4981">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1417" w:type="dxa"/>
            <w:tcBorders>
              <w:top w:val="single" w:sz="8" w:space="0" w:color="auto"/>
              <w:left w:val="single" w:sz="4" w:space="0" w:color="auto"/>
              <w:bottom w:val="single" w:sz="8" w:space="0" w:color="auto"/>
              <w:right w:val="single" w:sz="8" w:space="0" w:color="auto"/>
            </w:tcBorders>
            <w:shd w:val="clear" w:color="000000" w:fill="BFBFBF"/>
          </w:tcPr>
          <w:p w14:paraId="0420CF74" w14:textId="77777777" w:rsidR="006847F6" w:rsidRPr="00C42124" w:rsidRDefault="006847F6" w:rsidP="00BD4981">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tc>
        <w:tc>
          <w:tcPr>
            <w:tcW w:w="1276" w:type="dxa"/>
            <w:tcBorders>
              <w:top w:val="single" w:sz="8" w:space="0" w:color="auto"/>
              <w:left w:val="nil"/>
              <w:bottom w:val="single" w:sz="8" w:space="0" w:color="auto"/>
              <w:right w:val="single" w:sz="8" w:space="0" w:color="auto"/>
            </w:tcBorders>
            <w:shd w:val="clear" w:color="000000" w:fill="BFBFBF"/>
          </w:tcPr>
          <w:p w14:paraId="79C34A43" w14:textId="77777777" w:rsidR="006847F6" w:rsidRPr="00C42124" w:rsidRDefault="006847F6" w:rsidP="00BD4981">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C8322F" w:rsidRPr="001F7D38" w14:paraId="7D83DAB2" w14:textId="77777777" w:rsidTr="00236FA1">
        <w:trPr>
          <w:trHeight w:val="420"/>
        </w:trPr>
        <w:tc>
          <w:tcPr>
            <w:tcW w:w="907" w:type="dxa"/>
            <w:vMerge w:val="restart"/>
            <w:tcBorders>
              <w:top w:val="single" w:sz="8" w:space="0" w:color="auto"/>
              <w:left w:val="single" w:sz="4" w:space="0" w:color="auto"/>
              <w:right w:val="single" w:sz="8" w:space="0" w:color="auto"/>
            </w:tcBorders>
          </w:tcPr>
          <w:p w14:paraId="5AB45086" w14:textId="77777777" w:rsidR="006847F6" w:rsidRPr="007215B0" w:rsidRDefault="006847F6" w:rsidP="00BD4981">
            <w:pPr>
              <w:spacing w:before="0" w:after="0"/>
              <w:jc w:val="both"/>
              <w:rPr>
                <w:rFonts w:ascii="Times New Roman" w:hAnsi="Times New Roman"/>
                <w:color w:val="000000"/>
                <w:lang w:val="en-ZW" w:eastAsia="en-ZW"/>
              </w:rPr>
            </w:pPr>
          </w:p>
          <w:p w14:paraId="5281FB25" w14:textId="77777777" w:rsidR="006847F6" w:rsidRPr="007215B0" w:rsidRDefault="00201ED9" w:rsidP="00BD4981">
            <w:pPr>
              <w:spacing w:before="0" w:after="0"/>
              <w:jc w:val="both"/>
              <w:rPr>
                <w:rFonts w:ascii="Times New Roman" w:hAnsi="Times New Roman"/>
                <w:color w:val="000000"/>
                <w:lang w:val="en-ZW" w:eastAsia="en-ZW"/>
              </w:rPr>
            </w:pPr>
            <w:r w:rsidRPr="00201ED9">
              <w:rPr>
                <w:rFonts w:ascii="Times New Roman" w:hAnsi="Times New Roman"/>
                <w:color w:val="000000"/>
                <w:lang w:val="en-ZW" w:eastAsia="en-ZW"/>
              </w:rPr>
              <w:t>Desktop management Software</w:t>
            </w: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5F8CABCE" w14:textId="77777777" w:rsidR="006847F6" w:rsidRPr="007215B0" w:rsidRDefault="006847F6" w:rsidP="00BD4981">
            <w:pPr>
              <w:spacing w:before="0" w:after="0"/>
              <w:jc w:val="both"/>
              <w:rPr>
                <w:rFonts w:ascii="Times New Roman" w:hAnsi="Times New Roman"/>
                <w:color w:val="000000"/>
                <w:lang w:val="en-ZW" w:eastAsia="en-ZW"/>
              </w:rPr>
            </w:pPr>
            <w:r w:rsidRPr="006847F6">
              <w:rPr>
                <w:rFonts w:ascii="Times New Roman" w:hAnsi="Times New Roman"/>
                <w:color w:val="000000"/>
                <w:lang w:val="en-ZW" w:eastAsia="en-ZW"/>
              </w:rPr>
              <w:t>Management</w:t>
            </w:r>
          </w:p>
        </w:tc>
        <w:tc>
          <w:tcPr>
            <w:tcW w:w="2693" w:type="dxa"/>
            <w:tcBorders>
              <w:top w:val="nil"/>
              <w:left w:val="nil"/>
              <w:bottom w:val="single" w:sz="8" w:space="0" w:color="auto"/>
              <w:right w:val="single" w:sz="8" w:space="0" w:color="auto"/>
            </w:tcBorders>
            <w:shd w:val="clear" w:color="auto" w:fill="auto"/>
            <w:vAlign w:val="center"/>
            <w:hideMark/>
          </w:tcPr>
          <w:p w14:paraId="32A7F739" w14:textId="77777777" w:rsidR="00BF712A" w:rsidRDefault="006847F6" w:rsidP="00BD4981">
            <w:pPr>
              <w:spacing w:before="0" w:after="0"/>
              <w:jc w:val="both"/>
              <w:rPr>
                <w:rFonts w:ascii="Times New Roman" w:hAnsi="Times New Roman"/>
                <w:color w:val="000000"/>
                <w:lang w:val="en-ZW" w:eastAsia="en-ZW"/>
              </w:rPr>
            </w:pPr>
            <w:r w:rsidRPr="006847F6">
              <w:rPr>
                <w:rFonts w:ascii="Times New Roman" w:hAnsi="Times New Roman"/>
                <w:color w:val="000000"/>
                <w:lang w:val="en-ZW" w:eastAsia="en-ZW"/>
              </w:rPr>
              <w:t xml:space="preserve">Automation of regular activities </w:t>
            </w:r>
            <w:proofErr w:type="gramStart"/>
            <w:r w:rsidRPr="006847F6">
              <w:rPr>
                <w:rFonts w:ascii="Times New Roman" w:hAnsi="Times New Roman"/>
                <w:color w:val="000000"/>
                <w:lang w:val="en-ZW" w:eastAsia="en-ZW"/>
              </w:rPr>
              <w:t xml:space="preserve">like </w:t>
            </w:r>
            <w:r w:rsidR="00BF712A">
              <w:rPr>
                <w:rFonts w:ascii="Times New Roman" w:hAnsi="Times New Roman"/>
                <w:color w:val="000000"/>
                <w:lang w:val="en-ZW" w:eastAsia="en-ZW"/>
              </w:rPr>
              <w:t>:</w:t>
            </w:r>
            <w:proofErr w:type="gramEnd"/>
            <w:r w:rsidR="00BF712A">
              <w:rPr>
                <w:rFonts w:ascii="Times New Roman" w:hAnsi="Times New Roman"/>
                <w:color w:val="000000"/>
                <w:lang w:val="en-ZW" w:eastAsia="en-ZW"/>
              </w:rPr>
              <w:t xml:space="preserve"> </w:t>
            </w:r>
          </w:p>
          <w:p w14:paraId="70C40312" w14:textId="77777777" w:rsidR="00BF712A" w:rsidRPr="001271A9" w:rsidRDefault="00BF712A" w:rsidP="00136A28">
            <w:pPr>
              <w:pStyle w:val="ListParagraph"/>
              <w:numPr>
                <w:ilvl w:val="0"/>
                <w:numId w:val="15"/>
              </w:numPr>
              <w:spacing w:after="0"/>
              <w:jc w:val="both"/>
              <w:rPr>
                <w:rFonts w:ascii="Times New Roman" w:eastAsia="Times New Roman" w:hAnsi="Times New Roman"/>
                <w:color w:val="000000"/>
                <w:sz w:val="20"/>
                <w:szCs w:val="20"/>
                <w:lang w:val="en-ZW" w:eastAsia="en-ZW"/>
              </w:rPr>
            </w:pPr>
            <w:r w:rsidRPr="001271A9">
              <w:rPr>
                <w:rFonts w:ascii="Times New Roman" w:eastAsia="Times New Roman" w:hAnsi="Times New Roman"/>
                <w:color w:val="000000"/>
                <w:sz w:val="20"/>
                <w:szCs w:val="20"/>
                <w:lang w:val="en-ZW" w:eastAsia="en-ZW"/>
              </w:rPr>
              <w:t>P</w:t>
            </w:r>
            <w:r w:rsidR="006847F6" w:rsidRPr="001271A9">
              <w:rPr>
                <w:rFonts w:ascii="Times New Roman" w:eastAsia="Times New Roman" w:hAnsi="Times New Roman"/>
                <w:color w:val="000000"/>
                <w:sz w:val="20"/>
                <w:szCs w:val="20"/>
                <w:lang w:val="en-ZW" w:eastAsia="en-ZW"/>
              </w:rPr>
              <w:t xml:space="preserve">atch installation, </w:t>
            </w:r>
            <w:proofErr w:type="gramStart"/>
            <w:r w:rsidR="006847F6" w:rsidRPr="001271A9">
              <w:rPr>
                <w:rFonts w:ascii="Times New Roman" w:eastAsia="Times New Roman" w:hAnsi="Times New Roman"/>
                <w:color w:val="000000"/>
                <w:sz w:val="20"/>
                <w:szCs w:val="20"/>
                <w:lang w:val="en-ZW" w:eastAsia="en-ZW"/>
              </w:rPr>
              <w:t>software</w:t>
            </w:r>
            <w:r w:rsidRPr="001271A9">
              <w:rPr>
                <w:rFonts w:ascii="Times New Roman" w:eastAsia="Times New Roman" w:hAnsi="Times New Roman"/>
                <w:color w:val="000000"/>
                <w:sz w:val="20"/>
                <w:szCs w:val="20"/>
                <w:lang w:val="en-ZW" w:eastAsia="en-ZW"/>
              </w:rPr>
              <w:t>;</w:t>
            </w:r>
            <w:proofErr w:type="gramEnd"/>
          </w:p>
          <w:p w14:paraId="2AB6C0AD" w14:textId="77777777" w:rsidR="006847F6" w:rsidRPr="001271A9" w:rsidRDefault="00BF712A" w:rsidP="00136A28">
            <w:pPr>
              <w:pStyle w:val="ListParagraph"/>
              <w:numPr>
                <w:ilvl w:val="0"/>
                <w:numId w:val="15"/>
              </w:numPr>
              <w:spacing w:after="0"/>
              <w:jc w:val="both"/>
              <w:rPr>
                <w:rFonts w:ascii="Times New Roman" w:eastAsia="Times New Roman" w:hAnsi="Times New Roman"/>
                <w:color w:val="000000"/>
                <w:sz w:val="20"/>
                <w:szCs w:val="20"/>
                <w:lang w:val="en-ZW" w:eastAsia="en-ZW"/>
              </w:rPr>
            </w:pPr>
            <w:r w:rsidRPr="001271A9">
              <w:rPr>
                <w:rFonts w:ascii="Times New Roman" w:eastAsia="Times New Roman" w:hAnsi="Times New Roman"/>
                <w:color w:val="000000"/>
                <w:sz w:val="20"/>
                <w:szCs w:val="20"/>
                <w:lang w:val="en-ZW" w:eastAsia="en-ZW"/>
              </w:rPr>
              <w:t>O</w:t>
            </w:r>
            <w:r w:rsidR="006847F6" w:rsidRPr="001271A9">
              <w:rPr>
                <w:rFonts w:ascii="Times New Roman" w:eastAsia="Times New Roman" w:hAnsi="Times New Roman"/>
                <w:color w:val="000000"/>
                <w:sz w:val="20"/>
                <w:szCs w:val="20"/>
                <w:lang w:val="en-ZW" w:eastAsia="en-ZW"/>
              </w:rPr>
              <w:t xml:space="preserve">perating system </w:t>
            </w:r>
            <w:proofErr w:type="gramStart"/>
            <w:r w:rsidR="006847F6" w:rsidRPr="001271A9">
              <w:rPr>
                <w:rFonts w:ascii="Times New Roman" w:eastAsia="Times New Roman" w:hAnsi="Times New Roman"/>
                <w:color w:val="000000"/>
                <w:sz w:val="20"/>
                <w:szCs w:val="20"/>
                <w:lang w:val="en-ZW" w:eastAsia="en-ZW"/>
              </w:rPr>
              <w:t>deployment</w:t>
            </w:r>
            <w:r w:rsidRPr="001271A9">
              <w:rPr>
                <w:rFonts w:ascii="Times New Roman" w:eastAsia="Times New Roman" w:hAnsi="Times New Roman"/>
                <w:color w:val="000000"/>
                <w:sz w:val="20"/>
                <w:szCs w:val="20"/>
                <w:lang w:val="en-ZW" w:eastAsia="en-ZW"/>
              </w:rPr>
              <w:t>;</w:t>
            </w:r>
            <w:proofErr w:type="gramEnd"/>
          </w:p>
          <w:p w14:paraId="400A7F7E" w14:textId="77777777" w:rsidR="00BF712A" w:rsidRPr="001271A9" w:rsidRDefault="002F1159" w:rsidP="00136A28">
            <w:pPr>
              <w:pStyle w:val="ListParagraph"/>
              <w:numPr>
                <w:ilvl w:val="0"/>
                <w:numId w:val="15"/>
              </w:numPr>
              <w:spacing w:after="0"/>
              <w:jc w:val="both"/>
              <w:rPr>
                <w:rFonts w:ascii="Times New Roman" w:eastAsia="Times New Roman" w:hAnsi="Times New Roman"/>
                <w:color w:val="000000"/>
                <w:sz w:val="20"/>
                <w:szCs w:val="20"/>
                <w:lang w:val="en-ZW" w:eastAsia="en-ZW"/>
              </w:rPr>
            </w:pPr>
            <w:r w:rsidRPr="001271A9">
              <w:rPr>
                <w:rFonts w:ascii="Times New Roman" w:eastAsia="Times New Roman" w:hAnsi="Times New Roman"/>
                <w:color w:val="000000"/>
                <w:sz w:val="20"/>
                <w:szCs w:val="20"/>
                <w:lang w:val="en-ZW" w:eastAsia="en-ZW"/>
              </w:rPr>
              <w:t>U</w:t>
            </w:r>
            <w:r w:rsidR="00BF712A" w:rsidRPr="001271A9">
              <w:rPr>
                <w:rFonts w:ascii="Times New Roman" w:eastAsia="Times New Roman" w:hAnsi="Times New Roman"/>
                <w:color w:val="000000"/>
                <w:sz w:val="20"/>
                <w:szCs w:val="20"/>
                <w:lang w:val="en-ZW" w:eastAsia="en-ZW"/>
              </w:rPr>
              <w:t xml:space="preserve">ser profile </w:t>
            </w:r>
            <w:proofErr w:type="gramStart"/>
            <w:r w:rsidR="00BF712A" w:rsidRPr="001271A9">
              <w:rPr>
                <w:rFonts w:ascii="Times New Roman" w:eastAsia="Times New Roman" w:hAnsi="Times New Roman"/>
                <w:color w:val="000000"/>
                <w:sz w:val="20"/>
                <w:szCs w:val="20"/>
                <w:lang w:val="en-ZW" w:eastAsia="en-ZW"/>
              </w:rPr>
              <w:t>management;</w:t>
            </w:r>
            <w:proofErr w:type="gramEnd"/>
          </w:p>
          <w:p w14:paraId="6DC9EC06" w14:textId="77777777" w:rsidR="00BF712A" w:rsidRDefault="002F1159" w:rsidP="00136A28">
            <w:pPr>
              <w:pStyle w:val="ListParagraph"/>
              <w:numPr>
                <w:ilvl w:val="0"/>
                <w:numId w:val="15"/>
              </w:numPr>
              <w:spacing w:after="0"/>
              <w:jc w:val="both"/>
              <w:rPr>
                <w:rFonts w:ascii="Times New Roman" w:eastAsia="Times New Roman" w:hAnsi="Times New Roman"/>
                <w:color w:val="000000"/>
                <w:sz w:val="20"/>
                <w:szCs w:val="20"/>
                <w:lang w:val="en-ZW" w:eastAsia="en-ZW"/>
              </w:rPr>
            </w:pPr>
            <w:r w:rsidRPr="001271A9">
              <w:rPr>
                <w:rFonts w:ascii="Times New Roman" w:eastAsia="Times New Roman" w:hAnsi="Times New Roman"/>
                <w:color w:val="000000"/>
                <w:sz w:val="20"/>
                <w:szCs w:val="20"/>
                <w:lang w:val="en-ZW" w:eastAsia="en-ZW"/>
              </w:rPr>
              <w:t>C</w:t>
            </w:r>
            <w:r w:rsidR="001C279A">
              <w:rPr>
                <w:rFonts w:ascii="Times New Roman" w:eastAsia="Times New Roman" w:hAnsi="Times New Roman"/>
                <w:color w:val="000000"/>
                <w:sz w:val="20"/>
                <w:szCs w:val="20"/>
                <w:lang w:val="en-ZW" w:eastAsia="en-ZW"/>
              </w:rPr>
              <w:t xml:space="preserve">onfiguration </w:t>
            </w:r>
            <w:proofErr w:type="gramStart"/>
            <w:r w:rsidR="001C279A">
              <w:rPr>
                <w:rFonts w:ascii="Times New Roman" w:eastAsia="Times New Roman" w:hAnsi="Times New Roman"/>
                <w:color w:val="000000"/>
                <w:sz w:val="20"/>
                <w:szCs w:val="20"/>
                <w:lang w:val="en-ZW" w:eastAsia="en-ZW"/>
              </w:rPr>
              <w:t>management</w:t>
            </w:r>
            <w:r w:rsidR="001B1028">
              <w:rPr>
                <w:rFonts w:ascii="Times New Roman" w:eastAsia="Times New Roman" w:hAnsi="Times New Roman"/>
                <w:color w:val="000000"/>
                <w:sz w:val="20"/>
                <w:szCs w:val="20"/>
                <w:lang w:val="en-ZW" w:eastAsia="en-ZW"/>
              </w:rPr>
              <w:t>;</w:t>
            </w:r>
            <w:proofErr w:type="gramEnd"/>
          </w:p>
          <w:p w14:paraId="7670878E" w14:textId="77777777" w:rsidR="001B1028" w:rsidRPr="001271A9" w:rsidRDefault="001B1028" w:rsidP="00136A28">
            <w:pPr>
              <w:pStyle w:val="ListParagraph"/>
              <w:numPr>
                <w:ilvl w:val="0"/>
                <w:numId w:val="15"/>
              </w:numPr>
              <w:spacing w:after="0"/>
              <w:jc w:val="both"/>
              <w:rPr>
                <w:rFonts w:ascii="Times New Roman" w:eastAsia="Times New Roman" w:hAnsi="Times New Roman"/>
                <w:color w:val="000000"/>
                <w:sz w:val="20"/>
                <w:szCs w:val="20"/>
                <w:lang w:val="en-ZW" w:eastAsia="en-ZW"/>
              </w:rPr>
            </w:pPr>
            <w:r>
              <w:rPr>
                <w:rFonts w:ascii="Times New Roman" w:eastAsia="Times New Roman" w:hAnsi="Times New Roman"/>
                <w:color w:val="000000"/>
                <w:sz w:val="20"/>
                <w:szCs w:val="20"/>
                <w:lang w:val="en-ZW" w:eastAsia="en-ZW"/>
              </w:rPr>
              <w:t>Remote detection of Desktops on netwo</w:t>
            </w:r>
            <w:r w:rsidR="00960350">
              <w:rPr>
                <w:rFonts w:ascii="Times New Roman" w:eastAsia="Times New Roman" w:hAnsi="Times New Roman"/>
                <w:color w:val="000000"/>
                <w:sz w:val="20"/>
                <w:szCs w:val="20"/>
                <w:lang w:val="en-ZW" w:eastAsia="en-ZW"/>
              </w:rPr>
              <w:t>rk.</w:t>
            </w:r>
          </w:p>
        </w:tc>
        <w:tc>
          <w:tcPr>
            <w:tcW w:w="1701" w:type="dxa"/>
            <w:tcBorders>
              <w:top w:val="nil"/>
              <w:left w:val="nil"/>
              <w:bottom w:val="single" w:sz="8" w:space="0" w:color="auto"/>
              <w:right w:val="single" w:sz="4" w:space="0" w:color="auto"/>
            </w:tcBorders>
          </w:tcPr>
          <w:p w14:paraId="560D49A5"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56CF30E8"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659418AF"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1F7D38" w14:paraId="65425D86" w14:textId="77777777" w:rsidTr="00236FA1">
        <w:trPr>
          <w:trHeight w:val="420"/>
        </w:trPr>
        <w:tc>
          <w:tcPr>
            <w:tcW w:w="907" w:type="dxa"/>
            <w:vMerge/>
            <w:tcBorders>
              <w:top w:val="single" w:sz="8" w:space="0" w:color="auto"/>
              <w:left w:val="single" w:sz="4" w:space="0" w:color="auto"/>
              <w:right w:val="single" w:sz="8" w:space="0" w:color="auto"/>
            </w:tcBorders>
          </w:tcPr>
          <w:p w14:paraId="4669D8CC"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5AEE6F2" w14:textId="77777777" w:rsidR="006847F6" w:rsidRPr="007215B0" w:rsidRDefault="006847F6" w:rsidP="00BD4981">
            <w:pPr>
              <w:spacing w:before="0" w:after="0"/>
              <w:jc w:val="both"/>
              <w:rPr>
                <w:rFonts w:ascii="Times New Roman" w:hAnsi="Times New Roman"/>
                <w:color w:val="000000"/>
                <w:lang w:val="en-ZW" w:eastAsia="en-ZW"/>
              </w:rPr>
            </w:pPr>
            <w:r w:rsidRPr="006847F6">
              <w:rPr>
                <w:rFonts w:ascii="Times New Roman" w:hAnsi="Times New Roman"/>
                <w:color w:val="000000"/>
                <w:lang w:val="en-ZW" w:eastAsia="en-ZW"/>
              </w:rPr>
              <w:t>Hardware and software</w:t>
            </w:r>
          </w:p>
        </w:tc>
        <w:tc>
          <w:tcPr>
            <w:tcW w:w="2693" w:type="dxa"/>
            <w:tcBorders>
              <w:top w:val="nil"/>
              <w:left w:val="nil"/>
              <w:bottom w:val="single" w:sz="8" w:space="0" w:color="auto"/>
              <w:right w:val="single" w:sz="8" w:space="0" w:color="auto"/>
            </w:tcBorders>
            <w:shd w:val="clear" w:color="auto" w:fill="auto"/>
            <w:vAlign w:val="center"/>
            <w:hideMark/>
          </w:tcPr>
          <w:p w14:paraId="01DEADC8" w14:textId="77777777" w:rsidR="006847F6" w:rsidRPr="007215B0" w:rsidRDefault="006847F6" w:rsidP="00BD4981">
            <w:pPr>
              <w:spacing w:before="0" w:after="0"/>
              <w:jc w:val="both"/>
              <w:rPr>
                <w:rFonts w:ascii="Times New Roman" w:hAnsi="Times New Roman"/>
                <w:color w:val="000000"/>
                <w:lang w:val="en-ZW" w:eastAsia="en-ZW"/>
              </w:rPr>
            </w:pPr>
            <w:r w:rsidRPr="006847F6">
              <w:rPr>
                <w:rFonts w:ascii="Times New Roman" w:hAnsi="Times New Roman"/>
                <w:color w:val="000000"/>
                <w:lang w:val="en-ZW" w:eastAsia="en-ZW"/>
              </w:rPr>
              <w:t>Asset inventory and management of software licenses and monitoring its usage statistics</w:t>
            </w:r>
          </w:p>
        </w:tc>
        <w:tc>
          <w:tcPr>
            <w:tcW w:w="1701" w:type="dxa"/>
            <w:tcBorders>
              <w:top w:val="nil"/>
              <w:left w:val="nil"/>
              <w:bottom w:val="single" w:sz="8" w:space="0" w:color="auto"/>
              <w:right w:val="single" w:sz="4" w:space="0" w:color="auto"/>
            </w:tcBorders>
          </w:tcPr>
          <w:p w14:paraId="56BD794B"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3DE30F76"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4AD4EAD9"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1F7D38" w14:paraId="35A4D0BF" w14:textId="77777777" w:rsidTr="00236FA1">
        <w:trPr>
          <w:trHeight w:val="420"/>
        </w:trPr>
        <w:tc>
          <w:tcPr>
            <w:tcW w:w="907" w:type="dxa"/>
            <w:vMerge/>
            <w:tcBorders>
              <w:left w:val="single" w:sz="4" w:space="0" w:color="auto"/>
              <w:right w:val="single" w:sz="8" w:space="0" w:color="auto"/>
            </w:tcBorders>
          </w:tcPr>
          <w:p w14:paraId="3E0ABD97"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vAlign w:val="center"/>
            <w:hideMark/>
          </w:tcPr>
          <w:p w14:paraId="3D181083" w14:textId="77777777" w:rsidR="006847F6" w:rsidRPr="007215B0" w:rsidRDefault="006847F6" w:rsidP="00BD4981">
            <w:pPr>
              <w:spacing w:before="0" w:after="0"/>
              <w:jc w:val="both"/>
              <w:rPr>
                <w:rFonts w:ascii="Times New Roman" w:hAnsi="Times New Roman"/>
                <w:color w:val="000000"/>
                <w:lang w:val="en-ZW" w:eastAsia="en-ZW"/>
              </w:rPr>
            </w:pPr>
            <w:r w:rsidRPr="00201ED9">
              <w:rPr>
                <w:rFonts w:ascii="Times New Roman" w:hAnsi="Times New Roman"/>
                <w:color w:val="000000"/>
                <w:lang w:val="en-ZW" w:eastAsia="en-ZW"/>
              </w:rPr>
              <w:t>Troubleshooting</w:t>
            </w:r>
          </w:p>
        </w:tc>
        <w:tc>
          <w:tcPr>
            <w:tcW w:w="2693" w:type="dxa"/>
            <w:tcBorders>
              <w:top w:val="nil"/>
              <w:left w:val="nil"/>
              <w:bottom w:val="single" w:sz="8" w:space="0" w:color="auto"/>
              <w:right w:val="single" w:sz="8" w:space="0" w:color="auto"/>
            </w:tcBorders>
            <w:shd w:val="clear" w:color="auto" w:fill="auto"/>
            <w:vAlign w:val="center"/>
            <w:hideMark/>
          </w:tcPr>
          <w:p w14:paraId="5F3E5671" w14:textId="77777777" w:rsidR="006847F6" w:rsidRPr="001271A9" w:rsidRDefault="006847F6" w:rsidP="00936878">
            <w:pPr>
              <w:spacing w:after="0"/>
              <w:jc w:val="both"/>
              <w:rPr>
                <w:rFonts w:ascii="Times New Roman" w:hAnsi="Times New Roman"/>
                <w:color w:val="000000"/>
                <w:lang w:val="en-ZW" w:eastAsia="en-ZW"/>
              </w:rPr>
            </w:pPr>
            <w:r w:rsidRPr="001271A9">
              <w:rPr>
                <w:rFonts w:ascii="Times New Roman" w:hAnsi="Times New Roman"/>
                <w:color w:val="000000"/>
                <w:lang w:val="en-ZW" w:eastAsia="en-ZW"/>
              </w:rPr>
              <w:t>Helps in troubleshooting remote desktops with multi-user collaboration, file transfer, etc.</w:t>
            </w:r>
          </w:p>
        </w:tc>
        <w:tc>
          <w:tcPr>
            <w:tcW w:w="1701" w:type="dxa"/>
            <w:tcBorders>
              <w:top w:val="nil"/>
              <w:left w:val="nil"/>
              <w:bottom w:val="single" w:sz="8" w:space="0" w:color="auto"/>
              <w:right w:val="single" w:sz="4" w:space="0" w:color="auto"/>
            </w:tcBorders>
          </w:tcPr>
          <w:p w14:paraId="7587199E"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5AEECA2B"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15CEB28F"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1F7D38" w14:paraId="181755C3" w14:textId="77777777" w:rsidTr="00236FA1">
        <w:trPr>
          <w:trHeight w:val="420"/>
        </w:trPr>
        <w:tc>
          <w:tcPr>
            <w:tcW w:w="907" w:type="dxa"/>
            <w:vMerge/>
            <w:tcBorders>
              <w:left w:val="single" w:sz="4" w:space="0" w:color="auto"/>
              <w:right w:val="single" w:sz="8" w:space="0" w:color="auto"/>
            </w:tcBorders>
          </w:tcPr>
          <w:p w14:paraId="0EE8FD17"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B421CB2" w14:textId="77777777" w:rsidR="006847F6" w:rsidRPr="007215B0" w:rsidRDefault="006847F6" w:rsidP="00BD4981">
            <w:pPr>
              <w:spacing w:before="0" w:after="0"/>
              <w:jc w:val="both"/>
              <w:rPr>
                <w:rFonts w:ascii="Times New Roman" w:hAnsi="Times New Roman"/>
                <w:color w:val="000000"/>
                <w:lang w:val="en-ZW" w:eastAsia="en-ZW"/>
              </w:rPr>
            </w:pPr>
            <w:r w:rsidRPr="00201ED9">
              <w:rPr>
                <w:rFonts w:ascii="Times New Roman" w:hAnsi="Times New Roman"/>
                <w:color w:val="000000"/>
                <w:lang w:val="en-ZW" w:eastAsia="en-ZW"/>
              </w:rPr>
              <w:t>Mobile Platform</w:t>
            </w:r>
          </w:p>
        </w:tc>
        <w:tc>
          <w:tcPr>
            <w:tcW w:w="2693" w:type="dxa"/>
            <w:tcBorders>
              <w:top w:val="nil"/>
              <w:left w:val="nil"/>
              <w:bottom w:val="single" w:sz="8" w:space="0" w:color="auto"/>
              <w:right w:val="single" w:sz="8" w:space="0" w:color="auto"/>
            </w:tcBorders>
            <w:shd w:val="clear" w:color="auto" w:fill="auto"/>
            <w:vAlign w:val="center"/>
            <w:hideMark/>
          </w:tcPr>
          <w:p w14:paraId="52539B20" w14:textId="77777777" w:rsidR="006847F6" w:rsidRPr="007215B0" w:rsidRDefault="006847F6" w:rsidP="00BD4981">
            <w:pPr>
              <w:spacing w:before="0" w:after="0"/>
              <w:jc w:val="both"/>
              <w:rPr>
                <w:rFonts w:ascii="Times New Roman" w:hAnsi="Times New Roman"/>
                <w:color w:val="000000"/>
                <w:lang w:val="en-ZW" w:eastAsia="en-ZW"/>
              </w:rPr>
            </w:pPr>
            <w:r w:rsidRPr="00201ED9">
              <w:rPr>
                <w:rFonts w:ascii="Times New Roman" w:hAnsi="Times New Roman"/>
                <w:color w:val="000000"/>
                <w:lang w:val="en-ZW" w:eastAsia="en-ZW"/>
              </w:rPr>
              <w:t>Management of all Mobile devices to deploy policies, configure devices for Wi-Fi and </w:t>
            </w:r>
            <w:hyperlink r:id="rId22" w:tgtFrame="_blank" w:history="1">
              <w:r w:rsidRPr="00201ED9">
                <w:rPr>
                  <w:rFonts w:ascii="Times New Roman" w:hAnsi="Times New Roman"/>
                  <w:color w:val="000000"/>
                  <w:lang w:val="en-ZW" w:eastAsia="en-ZW"/>
                </w:rPr>
                <w:t>VPN</w:t>
              </w:r>
            </w:hyperlink>
          </w:p>
        </w:tc>
        <w:tc>
          <w:tcPr>
            <w:tcW w:w="1701" w:type="dxa"/>
            <w:tcBorders>
              <w:top w:val="nil"/>
              <w:left w:val="nil"/>
              <w:bottom w:val="single" w:sz="8" w:space="0" w:color="auto"/>
              <w:right w:val="single" w:sz="4" w:space="0" w:color="auto"/>
            </w:tcBorders>
          </w:tcPr>
          <w:p w14:paraId="6C72F8E2"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11C2E346"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7C95C0EE"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1F7D38" w14:paraId="4EB0EDCE" w14:textId="77777777" w:rsidTr="00236FA1">
        <w:trPr>
          <w:trHeight w:val="415"/>
        </w:trPr>
        <w:tc>
          <w:tcPr>
            <w:tcW w:w="907" w:type="dxa"/>
            <w:vMerge/>
            <w:tcBorders>
              <w:left w:val="single" w:sz="4" w:space="0" w:color="auto"/>
              <w:right w:val="single" w:sz="8" w:space="0" w:color="auto"/>
            </w:tcBorders>
          </w:tcPr>
          <w:p w14:paraId="5241D183"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420F66DB" w14:textId="77777777" w:rsidR="006847F6" w:rsidRPr="007215B0" w:rsidRDefault="00201ED9" w:rsidP="00BD4981">
            <w:pPr>
              <w:spacing w:before="0" w:after="0"/>
              <w:jc w:val="both"/>
              <w:rPr>
                <w:rFonts w:ascii="Times New Roman" w:hAnsi="Times New Roman"/>
                <w:color w:val="000000"/>
                <w:lang w:val="en-ZW" w:eastAsia="en-ZW"/>
              </w:rPr>
            </w:pPr>
            <w:r w:rsidRPr="00201ED9">
              <w:rPr>
                <w:rFonts w:ascii="Times New Roman" w:hAnsi="Times New Roman"/>
                <w:color w:val="000000"/>
                <w:lang w:val="en-ZW" w:eastAsia="en-ZW"/>
              </w:rPr>
              <w:t>Alerts</w:t>
            </w:r>
          </w:p>
        </w:tc>
        <w:tc>
          <w:tcPr>
            <w:tcW w:w="2693" w:type="dxa"/>
            <w:tcBorders>
              <w:top w:val="nil"/>
              <w:left w:val="nil"/>
              <w:bottom w:val="single" w:sz="8" w:space="0" w:color="auto"/>
              <w:right w:val="single" w:sz="8" w:space="0" w:color="auto"/>
            </w:tcBorders>
            <w:shd w:val="clear" w:color="auto" w:fill="auto"/>
            <w:vAlign w:val="center"/>
            <w:hideMark/>
          </w:tcPr>
          <w:p w14:paraId="63E9B859" w14:textId="77777777" w:rsidR="006847F6" w:rsidRPr="00201ED9" w:rsidRDefault="00201ED9" w:rsidP="00201ED9">
            <w:pPr>
              <w:shd w:val="clear" w:color="auto" w:fill="FFFFFF"/>
              <w:spacing w:before="100" w:beforeAutospacing="1" w:after="100" w:afterAutospacing="1"/>
              <w:rPr>
                <w:rFonts w:ascii="Times New Roman" w:hAnsi="Times New Roman"/>
                <w:color w:val="000000"/>
                <w:lang w:val="en-ZW" w:eastAsia="en-ZW"/>
              </w:rPr>
            </w:pPr>
            <w:r w:rsidRPr="00201ED9">
              <w:rPr>
                <w:rFonts w:ascii="Times New Roman" w:hAnsi="Times New Roman"/>
                <w:color w:val="000000"/>
                <w:lang w:val="en-ZW" w:eastAsia="en-ZW"/>
              </w:rPr>
              <w:t xml:space="preserve">Setting up of alerts to inform about </w:t>
            </w:r>
            <w:proofErr w:type="spellStart"/>
            <w:r w:rsidRPr="00201ED9">
              <w:rPr>
                <w:rFonts w:ascii="Times New Roman" w:hAnsi="Times New Roman"/>
                <w:color w:val="000000"/>
                <w:lang w:val="en-ZW" w:eastAsia="en-ZW"/>
              </w:rPr>
              <w:t>ressources</w:t>
            </w:r>
            <w:proofErr w:type="spellEnd"/>
            <w:r w:rsidRPr="00201ED9">
              <w:rPr>
                <w:rFonts w:ascii="Times New Roman" w:hAnsi="Times New Roman"/>
                <w:color w:val="000000"/>
                <w:lang w:val="en-ZW" w:eastAsia="en-ZW"/>
              </w:rPr>
              <w:t xml:space="preserve"> status, failure, etc</w:t>
            </w:r>
          </w:p>
        </w:tc>
        <w:tc>
          <w:tcPr>
            <w:tcW w:w="1701" w:type="dxa"/>
            <w:tcBorders>
              <w:top w:val="nil"/>
              <w:left w:val="nil"/>
              <w:bottom w:val="single" w:sz="8" w:space="0" w:color="auto"/>
              <w:right w:val="single" w:sz="4" w:space="0" w:color="auto"/>
            </w:tcBorders>
          </w:tcPr>
          <w:p w14:paraId="1852118A"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1F77A17E"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4B7B27C1"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C42124" w14:paraId="2CE095F8" w14:textId="77777777" w:rsidTr="00236FA1">
        <w:trPr>
          <w:trHeight w:val="415"/>
        </w:trPr>
        <w:tc>
          <w:tcPr>
            <w:tcW w:w="907" w:type="dxa"/>
            <w:vMerge/>
            <w:tcBorders>
              <w:left w:val="single" w:sz="4" w:space="0" w:color="auto"/>
              <w:right w:val="single" w:sz="8" w:space="0" w:color="auto"/>
            </w:tcBorders>
          </w:tcPr>
          <w:p w14:paraId="749FD7BE" w14:textId="77777777" w:rsidR="00201ED9" w:rsidRPr="007215B0" w:rsidRDefault="00201ED9"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324810C" w14:textId="77777777" w:rsidR="00201ED9" w:rsidRPr="00201ED9" w:rsidRDefault="00201ED9" w:rsidP="00BD4981">
            <w:pPr>
              <w:spacing w:before="0" w:after="0"/>
              <w:jc w:val="both"/>
              <w:rPr>
                <w:rFonts w:ascii="Times New Roman" w:hAnsi="Times New Roman"/>
                <w:color w:val="000000"/>
                <w:lang w:val="en-ZW" w:eastAsia="en-ZW"/>
              </w:rPr>
            </w:pPr>
            <w:r w:rsidRPr="00201ED9">
              <w:rPr>
                <w:rFonts w:ascii="Times New Roman" w:hAnsi="Times New Roman"/>
                <w:color w:val="000000"/>
                <w:lang w:val="en-ZW" w:eastAsia="en-ZW"/>
              </w:rPr>
              <w:t>Supported OS on clients</w:t>
            </w:r>
          </w:p>
        </w:tc>
        <w:tc>
          <w:tcPr>
            <w:tcW w:w="2693" w:type="dxa"/>
            <w:tcBorders>
              <w:top w:val="nil"/>
              <w:left w:val="nil"/>
              <w:bottom w:val="single" w:sz="8" w:space="0" w:color="auto"/>
              <w:right w:val="single" w:sz="8" w:space="0" w:color="auto"/>
            </w:tcBorders>
            <w:shd w:val="clear" w:color="auto" w:fill="auto"/>
            <w:vAlign w:val="center"/>
            <w:hideMark/>
          </w:tcPr>
          <w:p w14:paraId="1A7767ED" w14:textId="77777777" w:rsidR="00201ED9" w:rsidRPr="00201ED9" w:rsidRDefault="00201ED9" w:rsidP="00201ED9">
            <w:pPr>
              <w:shd w:val="clear" w:color="auto" w:fill="FFFFFF"/>
              <w:spacing w:before="100" w:beforeAutospacing="1" w:after="100" w:afterAutospacing="1"/>
              <w:rPr>
                <w:rFonts w:ascii="Times New Roman" w:hAnsi="Times New Roman"/>
                <w:color w:val="000000"/>
                <w:lang w:val="en-ZW" w:eastAsia="en-ZW"/>
              </w:rPr>
            </w:pPr>
            <w:r w:rsidRPr="00201ED9">
              <w:rPr>
                <w:rFonts w:ascii="Times New Roman" w:hAnsi="Times New Roman"/>
                <w:color w:val="000000"/>
                <w:lang w:val="en-ZW" w:eastAsia="en-ZW"/>
              </w:rPr>
              <w:t xml:space="preserve">RedHat, </w:t>
            </w:r>
            <w:proofErr w:type="spellStart"/>
            <w:r w:rsidRPr="00201ED9">
              <w:rPr>
                <w:rFonts w:ascii="Times New Roman" w:hAnsi="Times New Roman"/>
                <w:color w:val="000000"/>
                <w:lang w:val="en-ZW" w:eastAsia="en-ZW"/>
              </w:rPr>
              <w:t>Suse</w:t>
            </w:r>
            <w:proofErr w:type="spellEnd"/>
            <w:r w:rsidRPr="00201ED9">
              <w:rPr>
                <w:rFonts w:ascii="Times New Roman" w:hAnsi="Times New Roman"/>
                <w:color w:val="000000"/>
                <w:lang w:val="en-ZW" w:eastAsia="en-ZW"/>
              </w:rPr>
              <w:t xml:space="preserve">, Windows, </w:t>
            </w:r>
            <w:r w:rsidR="00BF712A">
              <w:rPr>
                <w:rFonts w:ascii="Times New Roman" w:hAnsi="Times New Roman"/>
                <w:color w:val="000000"/>
                <w:lang w:val="en-ZW" w:eastAsia="en-ZW"/>
              </w:rPr>
              <w:t>etc..</w:t>
            </w:r>
          </w:p>
        </w:tc>
        <w:tc>
          <w:tcPr>
            <w:tcW w:w="1701" w:type="dxa"/>
            <w:tcBorders>
              <w:top w:val="nil"/>
              <w:left w:val="nil"/>
              <w:bottom w:val="single" w:sz="8" w:space="0" w:color="auto"/>
              <w:right w:val="single" w:sz="4" w:space="0" w:color="auto"/>
            </w:tcBorders>
          </w:tcPr>
          <w:p w14:paraId="71DABC45" w14:textId="77777777" w:rsidR="00201ED9" w:rsidRPr="00C42124" w:rsidRDefault="00201ED9"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6F75A6B6" w14:textId="77777777" w:rsidR="00201ED9" w:rsidRPr="00C42124" w:rsidRDefault="00201ED9"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0F8999DE" w14:textId="77777777" w:rsidR="00201ED9" w:rsidRPr="00C42124" w:rsidRDefault="00201ED9" w:rsidP="00BD4981">
            <w:pPr>
              <w:spacing w:before="0" w:after="0"/>
              <w:jc w:val="both"/>
              <w:rPr>
                <w:rFonts w:ascii="Times New Roman" w:hAnsi="Times New Roman"/>
                <w:color w:val="000000"/>
                <w:lang w:val="en-ZW" w:eastAsia="en-ZW"/>
              </w:rPr>
            </w:pPr>
          </w:p>
        </w:tc>
      </w:tr>
      <w:tr w:rsidR="00C8322F" w:rsidRPr="00C42124" w14:paraId="0B68BFDA" w14:textId="77777777" w:rsidTr="00236FA1">
        <w:trPr>
          <w:trHeight w:val="420"/>
        </w:trPr>
        <w:tc>
          <w:tcPr>
            <w:tcW w:w="907" w:type="dxa"/>
            <w:vMerge/>
            <w:tcBorders>
              <w:left w:val="single" w:sz="4" w:space="0" w:color="auto"/>
              <w:right w:val="single" w:sz="8" w:space="0" w:color="auto"/>
            </w:tcBorders>
          </w:tcPr>
          <w:p w14:paraId="3EE60709"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9A8CA1A" w14:textId="77777777" w:rsidR="006847F6" w:rsidRPr="007215B0" w:rsidRDefault="00201ED9" w:rsidP="00936878">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Remote </w:t>
            </w:r>
            <w:r w:rsidR="00936878">
              <w:rPr>
                <w:rFonts w:ascii="Times New Roman" w:hAnsi="Times New Roman"/>
                <w:color w:val="000000"/>
                <w:lang w:val="en-ZW" w:eastAsia="en-ZW"/>
              </w:rPr>
              <w:t>control</w:t>
            </w:r>
          </w:p>
        </w:tc>
        <w:tc>
          <w:tcPr>
            <w:tcW w:w="2693" w:type="dxa"/>
            <w:tcBorders>
              <w:top w:val="nil"/>
              <w:left w:val="nil"/>
              <w:bottom w:val="single" w:sz="8" w:space="0" w:color="auto"/>
              <w:right w:val="single" w:sz="8" w:space="0" w:color="auto"/>
            </w:tcBorders>
            <w:shd w:val="clear" w:color="auto" w:fill="auto"/>
            <w:vAlign w:val="center"/>
            <w:hideMark/>
          </w:tcPr>
          <w:p w14:paraId="7B5DF526" w14:textId="77777777" w:rsidR="006847F6" w:rsidRPr="007215B0" w:rsidRDefault="006847F6" w:rsidP="00BD4981">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 xml:space="preserve"> 4 ports Fibre Channel HBAs </w:t>
            </w:r>
          </w:p>
        </w:tc>
        <w:tc>
          <w:tcPr>
            <w:tcW w:w="1701" w:type="dxa"/>
            <w:tcBorders>
              <w:top w:val="nil"/>
              <w:left w:val="nil"/>
              <w:bottom w:val="single" w:sz="8" w:space="0" w:color="auto"/>
              <w:right w:val="single" w:sz="4" w:space="0" w:color="auto"/>
            </w:tcBorders>
          </w:tcPr>
          <w:p w14:paraId="5E92AB5D"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3BC4F2AA"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0D9E4278"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1F7D38" w14:paraId="61C0EEF0" w14:textId="77777777" w:rsidTr="00236FA1">
        <w:trPr>
          <w:trHeight w:val="420"/>
        </w:trPr>
        <w:tc>
          <w:tcPr>
            <w:tcW w:w="907" w:type="dxa"/>
            <w:vMerge/>
            <w:tcBorders>
              <w:left w:val="single" w:sz="4" w:space="0" w:color="auto"/>
              <w:right w:val="single" w:sz="8" w:space="0" w:color="auto"/>
            </w:tcBorders>
          </w:tcPr>
          <w:p w14:paraId="4C94C1E5"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01DF54C6" w14:textId="77777777" w:rsidR="006847F6" w:rsidRPr="007215B0" w:rsidRDefault="00936878" w:rsidP="00BD4981">
            <w:pPr>
              <w:spacing w:before="0" w:after="0"/>
              <w:jc w:val="both"/>
              <w:rPr>
                <w:rFonts w:ascii="Times New Roman" w:hAnsi="Times New Roman"/>
                <w:color w:val="000000"/>
                <w:lang w:val="en-ZW" w:eastAsia="en-ZW"/>
              </w:rPr>
            </w:pPr>
            <w:r w:rsidRPr="00936878">
              <w:rPr>
                <w:rFonts w:ascii="Times New Roman" w:hAnsi="Times New Roman"/>
                <w:color w:val="000000"/>
                <w:lang w:val="en-ZW" w:eastAsia="en-ZW"/>
              </w:rPr>
              <w:t>Application Management</w:t>
            </w:r>
          </w:p>
        </w:tc>
        <w:tc>
          <w:tcPr>
            <w:tcW w:w="2693" w:type="dxa"/>
            <w:tcBorders>
              <w:top w:val="nil"/>
              <w:left w:val="nil"/>
              <w:bottom w:val="single" w:sz="8" w:space="0" w:color="auto"/>
              <w:right w:val="single" w:sz="8" w:space="0" w:color="auto"/>
            </w:tcBorders>
            <w:shd w:val="clear" w:color="auto" w:fill="auto"/>
            <w:vAlign w:val="center"/>
            <w:hideMark/>
          </w:tcPr>
          <w:p w14:paraId="6FC3D697" w14:textId="77777777" w:rsidR="006847F6" w:rsidRPr="007215B0" w:rsidRDefault="00936878" w:rsidP="00936878">
            <w:pPr>
              <w:shd w:val="clear" w:color="auto" w:fill="FFFFFF"/>
              <w:spacing w:before="100" w:beforeAutospacing="1" w:after="100" w:afterAutospacing="1"/>
              <w:rPr>
                <w:rFonts w:ascii="Times New Roman" w:hAnsi="Times New Roman"/>
                <w:color w:val="000000"/>
                <w:lang w:val="en-ZW" w:eastAsia="en-ZW"/>
              </w:rPr>
            </w:pPr>
            <w:r w:rsidRPr="00936878">
              <w:rPr>
                <w:rFonts w:ascii="Times New Roman" w:hAnsi="Times New Roman"/>
                <w:color w:val="000000"/>
                <w:lang w:val="en-ZW" w:eastAsia="en-ZW"/>
              </w:rPr>
              <w:t>Full control and management of applications and programs. Access to the application can be maintained in accordance with company policies and regulations. Issues like unauthorized access and data breaches can be avoided</w:t>
            </w:r>
          </w:p>
        </w:tc>
        <w:tc>
          <w:tcPr>
            <w:tcW w:w="1701" w:type="dxa"/>
            <w:tcBorders>
              <w:top w:val="nil"/>
              <w:left w:val="nil"/>
              <w:bottom w:val="single" w:sz="8" w:space="0" w:color="auto"/>
              <w:right w:val="single" w:sz="4" w:space="0" w:color="auto"/>
            </w:tcBorders>
          </w:tcPr>
          <w:p w14:paraId="470C5492"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3F153D3B"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2CDAD242"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1F7D38" w14:paraId="7960CDD1" w14:textId="77777777" w:rsidTr="00236FA1">
        <w:trPr>
          <w:trHeight w:val="683"/>
        </w:trPr>
        <w:tc>
          <w:tcPr>
            <w:tcW w:w="907" w:type="dxa"/>
            <w:vMerge/>
            <w:tcBorders>
              <w:left w:val="single" w:sz="4" w:space="0" w:color="auto"/>
              <w:right w:val="single" w:sz="8" w:space="0" w:color="auto"/>
            </w:tcBorders>
          </w:tcPr>
          <w:p w14:paraId="419B5989"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7FC6A945" w14:textId="77777777" w:rsidR="006847F6" w:rsidRPr="007215B0" w:rsidRDefault="00936878" w:rsidP="00BD4981">
            <w:pPr>
              <w:spacing w:before="0" w:after="0"/>
              <w:jc w:val="both"/>
              <w:rPr>
                <w:rFonts w:ascii="Times New Roman" w:hAnsi="Times New Roman"/>
                <w:color w:val="000000"/>
                <w:lang w:val="en-ZW" w:eastAsia="en-ZW"/>
              </w:rPr>
            </w:pPr>
            <w:r w:rsidRPr="00936878">
              <w:rPr>
                <w:rFonts w:ascii="Times New Roman" w:hAnsi="Times New Roman"/>
                <w:color w:val="000000"/>
                <w:lang w:val="en-ZW" w:eastAsia="en-ZW"/>
              </w:rPr>
              <w:t>Reporting and Auditing</w:t>
            </w:r>
          </w:p>
        </w:tc>
        <w:tc>
          <w:tcPr>
            <w:tcW w:w="2693" w:type="dxa"/>
            <w:tcBorders>
              <w:top w:val="nil"/>
              <w:left w:val="nil"/>
              <w:bottom w:val="single" w:sz="8" w:space="0" w:color="auto"/>
              <w:right w:val="single" w:sz="8" w:space="0" w:color="auto"/>
            </w:tcBorders>
            <w:shd w:val="clear" w:color="auto" w:fill="auto"/>
            <w:vAlign w:val="center"/>
            <w:hideMark/>
          </w:tcPr>
          <w:p w14:paraId="0358A75E" w14:textId="77777777" w:rsidR="006847F6" w:rsidRPr="007215B0" w:rsidRDefault="00936878" w:rsidP="00936878">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Allow to generate various </w:t>
            </w:r>
            <w:r w:rsidRPr="00936878">
              <w:rPr>
                <w:rFonts w:ascii="Times New Roman" w:hAnsi="Times New Roman"/>
                <w:color w:val="000000"/>
                <w:lang w:val="en-ZW" w:eastAsia="en-ZW"/>
              </w:rPr>
              <w:t>reports</w:t>
            </w:r>
            <w:r>
              <w:rPr>
                <w:rFonts w:ascii="Times New Roman" w:hAnsi="Times New Roman"/>
                <w:color w:val="000000"/>
                <w:lang w:val="en-ZW" w:eastAsia="en-ZW"/>
              </w:rPr>
              <w:t xml:space="preserve"> and graphical presentation related to all desktops and their status</w:t>
            </w:r>
          </w:p>
        </w:tc>
        <w:tc>
          <w:tcPr>
            <w:tcW w:w="1701" w:type="dxa"/>
            <w:tcBorders>
              <w:top w:val="nil"/>
              <w:left w:val="nil"/>
              <w:bottom w:val="single" w:sz="8" w:space="0" w:color="auto"/>
              <w:right w:val="single" w:sz="4" w:space="0" w:color="auto"/>
            </w:tcBorders>
          </w:tcPr>
          <w:p w14:paraId="7B1978D1"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1B3CE88F"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0AB26888"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9B4BC0" w14:paraId="1D69F133" w14:textId="77777777" w:rsidTr="00236FA1">
        <w:trPr>
          <w:trHeight w:val="683"/>
        </w:trPr>
        <w:tc>
          <w:tcPr>
            <w:tcW w:w="907" w:type="dxa"/>
            <w:vMerge/>
            <w:tcBorders>
              <w:left w:val="single" w:sz="4" w:space="0" w:color="auto"/>
              <w:right w:val="single" w:sz="8" w:space="0" w:color="auto"/>
            </w:tcBorders>
          </w:tcPr>
          <w:p w14:paraId="11C4D5C5" w14:textId="77777777" w:rsidR="00936878" w:rsidRPr="007215B0" w:rsidRDefault="00936878"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749B05F" w14:textId="77777777" w:rsidR="00936878" w:rsidRPr="00936878" w:rsidRDefault="00936878" w:rsidP="00BF712A">
            <w:pPr>
              <w:spacing w:before="0" w:after="0"/>
              <w:jc w:val="both"/>
              <w:rPr>
                <w:rFonts w:ascii="Times New Roman" w:hAnsi="Times New Roman"/>
                <w:color w:val="000000"/>
                <w:lang w:val="en-ZW" w:eastAsia="en-ZW"/>
              </w:rPr>
            </w:pPr>
            <w:r>
              <w:rPr>
                <w:rFonts w:ascii="Times New Roman" w:hAnsi="Times New Roman"/>
                <w:color w:val="000000"/>
                <w:lang w:val="en-ZW" w:eastAsia="en-ZW"/>
              </w:rPr>
              <w:t>T</w:t>
            </w:r>
            <w:r w:rsidR="00BF712A">
              <w:rPr>
                <w:rFonts w:ascii="Times New Roman" w:hAnsi="Times New Roman"/>
                <w:color w:val="000000"/>
                <w:lang w:val="en-ZW" w:eastAsia="en-ZW"/>
              </w:rPr>
              <w:t>i</w:t>
            </w:r>
            <w:r>
              <w:rPr>
                <w:rFonts w:ascii="Times New Roman" w:hAnsi="Times New Roman"/>
                <w:color w:val="000000"/>
                <w:lang w:val="en-ZW" w:eastAsia="en-ZW"/>
              </w:rPr>
              <w:t>cket management</w:t>
            </w:r>
          </w:p>
        </w:tc>
        <w:tc>
          <w:tcPr>
            <w:tcW w:w="2693" w:type="dxa"/>
            <w:tcBorders>
              <w:top w:val="nil"/>
              <w:left w:val="nil"/>
              <w:bottom w:val="single" w:sz="8" w:space="0" w:color="auto"/>
              <w:right w:val="single" w:sz="8" w:space="0" w:color="auto"/>
            </w:tcBorders>
            <w:shd w:val="clear" w:color="auto" w:fill="auto"/>
            <w:vAlign w:val="center"/>
            <w:hideMark/>
          </w:tcPr>
          <w:p w14:paraId="71000320" w14:textId="77777777" w:rsidR="00936878" w:rsidRDefault="00936878" w:rsidP="00A103AC">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Allow to create tickets to manage </w:t>
            </w:r>
            <w:r w:rsidR="00A103AC">
              <w:rPr>
                <w:rFonts w:ascii="Times New Roman" w:hAnsi="Times New Roman"/>
                <w:color w:val="000000"/>
                <w:lang w:val="en-ZW" w:eastAsia="en-ZW"/>
              </w:rPr>
              <w:t xml:space="preserve">events of </w:t>
            </w:r>
            <w:r>
              <w:rPr>
                <w:rFonts w:ascii="Times New Roman" w:hAnsi="Times New Roman"/>
                <w:color w:val="000000"/>
                <w:lang w:val="en-ZW" w:eastAsia="en-ZW"/>
              </w:rPr>
              <w:t>desktops</w:t>
            </w:r>
            <w:r w:rsidR="00A103AC">
              <w:rPr>
                <w:rFonts w:ascii="Times New Roman" w:hAnsi="Times New Roman"/>
                <w:color w:val="000000"/>
                <w:lang w:val="en-ZW" w:eastAsia="en-ZW"/>
              </w:rPr>
              <w:t xml:space="preserve"> failures, software bugs, etc</w:t>
            </w:r>
            <w:proofErr w:type="gramStart"/>
            <w:r w:rsidR="00A103AC">
              <w:rPr>
                <w:rFonts w:ascii="Times New Roman" w:hAnsi="Times New Roman"/>
                <w:color w:val="000000"/>
                <w:lang w:val="en-ZW" w:eastAsia="en-ZW"/>
              </w:rPr>
              <w:t xml:space="preserve"> ..</w:t>
            </w:r>
            <w:proofErr w:type="gramEnd"/>
          </w:p>
        </w:tc>
        <w:tc>
          <w:tcPr>
            <w:tcW w:w="1701" w:type="dxa"/>
            <w:tcBorders>
              <w:top w:val="nil"/>
              <w:left w:val="nil"/>
              <w:bottom w:val="single" w:sz="8" w:space="0" w:color="auto"/>
              <w:right w:val="single" w:sz="4" w:space="0" w:color="auto"/>
            </w:tcBorders>
          </w:tcPr>
          <w:p w14:paraId="2884E1EE" w14:textId="77777777" w:rsidR="00936878" w:rsidRPr="00C42124" w:rsidRDefault="00936878"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0CDC3251" w14:textId="77777777" w:rsidR="00936878" w:rsidRPr="00C42124" w:rsidRDefault="00936878"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76831282" w14:textId="77777777" w:rsidR="00936878" w:rsidRPr="00C42124" w:rsidRDefault="00936878" w:rsidP="00BD4981">
            <w:pPr>
              <w:spacing w:before="0" w:after="0"/>
              <w:jc w:val="both"/>
              <w:rPr>
                <w:rFonts w:ascii="Times New Roman" w:hAnsi="Times New Roman"/>
                <w:color w:val="000000"/>
                <w:lang w:val="en-ZW" w:eastAsia="en-ZW"/>
              </w:rPr>
            </w:pPr>
          </w:p>
        </w:tc>
      </w:tr>
      <w:tr w:rsidR="00C8322F" w:rsidRPr="00C42124" w14:paraId="20DBF059" w14:textId="77777777" w:rsidTr="00236FA1">
        <w:trPr>
          <w:trHeight w:val="623"/>
        </w:trPr>
        <w:tc>
          <w:tcPr>
            <w:tcW w:w="907" w:type="dxa"/>
            <w:vMerge/>
            <w:tcBorders>
              <w:left w:val="single" w:sz="4" w:space="0" w:color="auto"/>
              <w:right w:val="single" w:sz="8" w:space="0" w:color="auto"/>
            </w:tcBorders>
          </w:tcPr>
          <w:p w14:paraId="045701A1" w14:textId="77777777" w:rsidR="006847F6" w:rsidRPr="007215B0" w:rsidRDefault="006847F6" w:rsidP="00BD4981">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18E637A3" w14:textId="77777777" w:rsidR="006847F6" w:rsidRPr="007215B0" w:rsidRDefault="00BF712A" w:rsidP="00BD4981">
            <w:pPr>
              <w:spacing w:before="0" w:after="0"/>
              <w:rPr>
                <w:rFonts w:ascii="Times New Roman" w:hAnsi="Times New Roman"/>
                <w:color w:val="000000"/>
                <w:lang w:val="en-ZW" w:eastAsia="en-ZW"/>
              </w:rPr>
            </w:pPr>
            <w:r>
              <w:rPr>
                <w:rFonts w:ascii="Times New Roman" w:hAnsi="Times New Roman"/>
                <w:color w:val="000000"/>
                <w:lang w:val="en-ZW" w:eastAsia="en-ZW"/>
              </w:rPr>
              <w:t>Software support and use</w:t>
            </w:r>
            <w:r w:rsidR="006847F6" w:rsidRPr="007215B0">
              <w:rPr>
                <w:rFonts w:ascii="Times New Roman" w:hAnsi="Times New Roman"/>
                <w:color w:val="000000"/>
                <w:lang w:val="en-ZW" w:eastAsia="en-ZW"/>
              </w:rPr>
              <w:t xml:space="preserve"> License</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52F119E4" w14:textId="77777777" w:rsidR="006847F6" w:rsidRPr="007215B0" w:rsidRDefault="00BF712A" w:rsidP="00BF712A">
            <w:pPr>
              <w:spacing w:before="0" w:after="0"/>
              <w:jc w:val="both"/>
              <w:rPr>
                <w:rFonts w:ascii="Times New Roman" w:hAnsi="Times New Roman"/>
                <w:color w:val="000000"/>
                <w:lang w:val="en-ZW" w:eastAsia="en-ZW"/>
              </w:rPr>
            </w:pPr>
            <w:r>
              <w:rPr>
                <w:rFonts w:ascii="Times New Roman" w:hAnsi="Times New Roman"/>
                <w:color w:val="000000"/>
                <w:lang w:val="en-ZW" w:eastAsia="en-ZW"/>
              </w:rPr>
              <w:t>5</w:t>
            </w:r>
            <w:r w:rsidR="006847F6" w:rsidRPr="007215B0">
              <w:rPr>
                <w:rFonts w:ascii="Times New Roman" w:hAnsi="Times New Roman"/>
                <w:color w:val="000000"/>
                <w:lang w:val="en-ZW" w:eastAsia="en-ZW"/>
              </w:rPr>
              <w:t xml:space="preserve"> Years </w:t>
            </w:r>
            <w:r w:rsidR="00710A9D">
              <w:rPr>
                <w:rFonts w:ascii="Times New Roman" w:hAnsi="Times New Roman"/>
                <w:color w:val="000000"/>
                <w:lang w:val="en-ZW" w:eastAsia="en-ZW"/>
              </w:rPr>
              <w:t>for 400 WorkStation.</w:t>
            </w:r>
          </w:p>
        </w:tc>
        <w:tc>
          <w:tcPr>
            <w:tcW w:w="1701" w:type="dxa"/>
            <w:tcBorders>
              <w:top w:val="single" w:sz="8" w:space="0" w:color="auto"/>
              <w:left w:val="nil"/>
              <w:bottom w:val="single" w:sz="8" w:space="0" w:color="auto"/>
              <w:right w:val="single" w:sz="4" w:space="0" w:color="auto"/>
            </w:tcBorders>
          </w:tcPr>
          <w:p w14:paraId="067B2A15" w14:textId="77777777" w:rsidR="006847F6" w:rsidRPr="00C42124" w:rsidRDefault="006847F6" w:rsidP="00BD4981">
            <w:pPr>
              <w:spacing w:before="0" w:after="0"/>
              <w:jc w:val="both"/>
              <w:rPr>
                <w:rFonts w:ascii="Times New Roman" w:hAnsi="Times New Roman"/>
                <w:color w:val="000000"/>
                <w:lang w:val="en-ZW" w:eastAsia="en-ZW"/>
              </w:rPr>
            </w:pPr>
          </w:p>
        </w:tc>
        <w:tc>
          <w:tcPr>
            <w:tcW w:w="1417" w:type="dxa"/>
            <w:tcBorders>
              <w:top w:val="single" w:sz="8" w:space="0" w:color="auto"/>
              <w:left w:val="single" w:sz="4" w:space="0" w:color="auto"/>
              <w:bottom w:val="single" w:sz="8" w:space="0" w:color="auto"/>
              <w:right w:val="single" w:sz="8" w:space="0" w:color="auto"/>
            </w:tcBorders>
          </w:tcPr>
          <w:p w14:paraId="3E0A0A79" w14:textId="77777777" w:rsidR="006847F6" w:rsidRPr="00C42124" w:rsidRDefault="006847F6" w:rsidP="00BD4981">
            <w:pPr>
              <w:spacing w:before="0" w:after="0"/>
              <w:jc w:val="both"/>
              <w:rPr>
                <w:rFonts w:ascii="Times New Roman" w:hAnsi="Times New Roman"/>
                <w:color w:val="000000"/>
                <w:lang w:val="en-ZW" w:eastAsia="en-ZW"/>
              </w:rPr>
            </w:pPr>
          </w:p>
        </w:tc>
        <w:tc>
          <w:tcPr>
            <w:tcW w:w="1276" w:type="dxa"/>
            <w:tcBorders>
              <w:top w:val="single" w:sz="8" w:space="0" w:color="auto"/>
              <w:left w:val="nil"/>
              <w:bottom w:val="single" w:sz="8" w:space="0" w:color="auto"/>
              <w:right w:val="single" w:sz="8" w:space="0" w:color="auto"/>
            </w:tcBorders>
          </w:tcPr>
          <w:p w14:paraId="22408931" w14:textId="77777777" w:rsidR="006847F6" w:rsidRPr="00C42124" w:rsidRDefault="006847F6" w:rsidP="00BD4981">
            <w:pPr>
              <w:spacing w:before="0" w:after="0"/>
              <w:jc w:val="both"/>
              <w:rPr>
                <w:rFonts w:ascii="Times New Roman" w:hAnsi="Times New Roman"/>
                <w:color w:val="000000"/>
                <w:lang w:val="en-ZW" w:eastAsia="en-ZW"/>
              </w:rPr>
            </w:pPr>
          </w:p>
        </w:tc>
      </w:tr>
      <w:tr w:rsidR="00C8322F" w:rsidRPr="009B4BC0" w14:paraId="27E40AD2" w14:textId="77777777" w:rsidTr="00236FA1">
        <w:trPr>
          <w:trHeight w:val="420"/>
        </w:trPr>
        <w:tc>
          <w:tcPr>
            <w:tcW w:w="907" w:type="dxa"/>
            <w:vMerge/>
            <w:tcBorders>
              <w:left w:val="single" w:sz="4" w:space="0" w:color="auto"/>
              <w:right w:val="single" w:sz="8" w:space="0" w:color="auto"/>
            </w:tcBorders>
          </w:tcPr>
          <w:p w14:paraId="30A04E1D" w14:textId="77777777" w:rsidR="00710A9D" w:rsidRPr="007215B0" w:rsidRDefault="00710A9D" w:rsidP="00BD4981">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0E188D4" w14:textId="77777777" w:rsidR="00710A9D" w:rsidRPr="007215B0" w:rsidRDefault="00710A9D"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Training</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374ADBC6" w14:textId="77777777" w:rsidR="00710A9D" w:rsidRPr="003A55D2" w:rsidRDefault="00710A9D"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r w:rsidRPr="003A55D2">
              <w:rPr>
                <w:rFonts w:ascii="Times New Roman" w:eastAsia="Times New Roman" w:hAnsi="Times New Roman"/>
                <w:color w:val="000000"/>
                <w:sz w:val="20"/>
                <w:szCs w:val="20"/>
                <w:lang w:val="en-ZW" w:eastAsia="en-ZW"/>
              </w:rPr>
              <w:t xml:space="preserve">Training course for 5 customs officers on the installation, administration and management of the Desktop management </w:t>
            </w:r>
            <w:proofErr w:type="gramStart"/>
            <w:r w:rsidRPr="003A55D2">
              <w:rPr>
                <w:rFonts w:ascii="Times New Roman" w:eastAsia="Times New Roman" w:hAnsi="Times New Roman"/>
                <w:color w:val="000000"/>
                <w:sz w:val="20"/>
                <w:szCs w:val="20"/>
                <w:lang w:val="en-ZW" w:eastAsia="en-ZW"/>
              </w:rPr>
              <w:t>Software;</w:t>
            </w:r>
            <w:proofErr w:type="gramEnd"/>
          </w:p>
          <w:p w14:paraId="4DDDFB98" w14:textId="77777777" w:rsidR="00710A9D" w:rsidRPr="003A55D2" w:rsidRDefault="00710A9D"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proofErr w:type="gramStart"/>
            <w:r w:rsidRPr="003A55D2">
              <w:rPr>
                <w:rFonts w:ascii="Times New Roman" w:eastAsia="Times New Roman" w:hAnsi="Times New Roman"/>
                <w:color w:val="000000"/>
                <w:sz w:val="20"/>
                <w:szCs w:val="20"/>
                <w:lang w:val="en-ZW" w:eastAsia="en-ZW"/>
              </w:rPr>
              <w:t>Location :</w:t>
            </w:r>
            <w:proofErr w:type="gramEnd"/>
            <w:r w:rsidRPr="003A55D2">
              <w:rPr>
                <w:rFonts w:ascii="Times New Roman" w:eastAsia="Times New Roman" w:hAnsi="Times New Roman"/>
                <w:color w:val="000000"/>
                <w:sz w:val="20"/>
                <w:szCs w:val="20"/>
                <w:lang w:val="en-ZW" w:eastAsia="en-ZW"/>
              </w:rPr>
              <w:t xml:space="preserve"> Outside Customs office;</w:t>
            </w:r>
          </w:p>
          <w:p w14:paraId="5809C6B1" w14:textId="77777777" w:rsidR="00710A9D" w:rsidRPr="00730614" w:rsidRDefault="00710A9D" w:rsidP="00136A28">
            <w:pPr>
              <w:pStyle w:val="ListParagraph"/>
              <w:numPr>
                <w:ilvl w:val="0"/>
                <w:numId w:val="20"/>
              </w:numPr>
              <w:spacing w:after="0"/>
              <w:jc w:val="both"/>
              <w:rPr>
                <w:rFonts w:ascii="Times New Roman" w:hAnsi="Times New Roman"/>
                <w:color w:val="000000"/>
                <w:lang w:val="en-ZW" w:eastAsia="en-ZW"/>
              </w:rPr>
            </w:pPr>
            <w:r w:rsidRPr="003A55D2">
              <w:rPr>
                <w:rFonts w:ascii="Times New Roman" w:eastAsia="Times New Roman" w:hAnsi="Times New Roman"/>
                <w:color w:val="000000"/>
                <w:sz w:val="20"/>
                <w:szCs w:val="20"/>
                <w:lang w:val="en-ZW" w:eastAsia="en-ZW"/>
              </w:rPr>
              <w:t xml:space="preserve">Training </w:t>
            </w:r>
            <w:proofErr w:type="gramStart"/>
            <w:r w:rsidRPr="003A55D2">
              <w:rPr>
                <w:rFonts w:ascii="Times New Roman" w:eastAsia="Times New Roman" w:hAnsi="Times New Roman"/>
                <w:color w:val="000000"/>
                <w:sz w:val="20"/>
                <w:szCs w:val="20"/>
                <w:lang w:val="en-ZW" w:eastAsia="en-ZW"/>
              </w:rPr>
              <w:t>support :</w:t>
            </w:r>
            <w:proofErr w:type="gramEnd"/>
            <w:r w:rsidRPr="003A55D2">
              <w:rPr>
                <w:rFonts w:ascii="Times New Roman" w:eastAsia="Times New Roman" w:hAnsi="Times New Roman"/>
                <w:color w:val="000000"/>
                <w:sz w:val="20"/>
                <w:szCs w:val="20"/>
                <w:lang w:val="en-ZW" w:eastAsia="en-ZW"/>
              </w:rPr>
              <w:t xml:space="preserve"> Detailed French Documentation</w:t>
            </w:r>
            <w:r w:rsidRPr="00730614">
              <w:rPr>
                <w:rFonts w:ascii="Times New Roman" w:hAnsi="Times New Roman"/>
                <w:color w:val="000000"/>
                <w:lang w:val="en-ZW" w:eastAsia="en-ZW"/>
              </w:rPr>
              <w:t>.</w:t>
            </w:r>
          </w:p>
        </w:tc>
        <w:tc>
          <w:tcPr>
            <w:tcW w:w="1701" w:type="dxa"/>
            <w:tcBorders>
              <w:top w:val="single" w:sz="8" w:space="0" w:color="auto"/>
              <w:left w:val="nil"/>
              <w:bottom w:val="single" w:sz="8" w:space="0" w:color="auto"/>
              <w:right w:val="single" w:sz="4" w:space="0" w:color="auto"/>
            </w:tcBorders>
          </w:tcPr>
          <w:p w14:paraId="0A18514A" w14:textId="77777777" w:rsidR="00710A9D" w:rsidRPr="00C42124" w:rsidRDefault="00710A9D" w:rsidP="00BD4981">
            <w:pPr>
              <w:spacing w:before="0" w:after="0"/>
              <w:jc w:val="both"/>
              <w:rPr>
                <w:rFonts w:ascii="Times New Roman" w:hAnsi="Times New Roman"/>
                <w:color w:val="000000"/>
                <w:lang w:val="en-ZW" w:eastAsia="en-ZW"/>
              </w:rPr>
            </w:pPr>
          </w:p>
        </w:tc>
        <w:tc>
          <w:tcPr>
            <w:tcW w:w="1417" w:type="dxa"/>
            <w:tcBorders>
              <w:top w:val="single" w:sz="8" w:space="0" w:color="auto"/>
              <w:left w:val="single" w:sz="4" w:space="0" w:color="auto"/>
              <w:bottom w:val="single" w:sz="8" w:space="0" w:color="auto"/>
              <w:right w:val="single" w:sz="8" w:space="0" w:color="auto"/>
            </w:tcBorders>
          </w:tcPr>
          <w:p w14:paraId="61F34751" w14:textId="77777777" w:rsidR="00710A9D" w:rsidRPr="00C42124" w:rsidRDefault="00710A9D" w:rsidP="00BD4981">
            <w:pPr>
              <w:spacing w:before="0" w:after="0"/>
              <w:jc w:val="both"/>
              <w:rPr>
                <w:rFonts w:ascii="Times New Roman" w:hAnsi="Times New Roman"/>
                <w:color w:val="000000"/>
                <w:lang w:val="en-ZW" w:eastAsia="en-ZW"/>
              </w:rPr>
            </w:pPr>
          </w:p>
        </w:tc>
        <w:tc>
          <w:tcPr>
            <w:tcW w:w="1276" w:type="dxa"/>
            <w:tcBorders>
              <w:top w:val="single" w:sz="8" w:space="0" w:color="auto"/>
              <w:left w:val="nil"/>
              <w:bottom w:val="single" w:sz="8" w:space="0" w:color="auto"/>
              <w:right w:val="single" w:sz="8" w:space="0" w:color="auto"/>
            </w:tcBorders>
          </w:tcPr>
          <w:p w14:paraId="4D03DA8C" w14:textId="77777777" w:rsidR="00710A9D" w:rsidRPr="00C42124" w:rsidRDefault="00710A9D" w:rsidP="00BD4981">
            <w:pPr>
              <w:spacing w:before="0" w:after="0"/>
              <w:jc w:val="both"/>
              <w:rPr>
                <w:rFonts w:ascii="Times New Roman" w:hAnsi="Times New Roman"/>
                <w:color w:val="000000"/>
                <w:lang w:val="en-ZW" w:eastAsia="en-ZW"/>
              </w:rPr>
            </w:pPr>
          </w:p>
        </w:tc>
      </w:tr>
      <w:tr w:rsidR="00C8322F" w:rsidRPr="001F7D38" w14:paraId="22941DDD" w14:textId="77777777" w:rsidTr="00236FA1">
        <w:trPr>
          <w:trHeight w:val="612"/>
        </w:trPr>
        <w:tc>
          <w:tcPr>
            <w:tcW w:w="907" w:type="dxa"/>
            <w:vMerge/>
            <w:tcBorders>
              <w:left w:val="single" w:sz="4" w:space="0" w:color="auto"/>
              <w:right w:val="single" w:sz="8" w:space="0" w:color="auto"/>
            </w:tcBorders>
          </w:tcPr>
          <w:p w14:paraId="727FEB95" w14:textId="77777777" w:rsidR="00710A9D" w:rsidRPr="007215B0" w:rsidRDefault="00710A9D" w:rsidP="00BD4981">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07DB668" w14:textId="77777777" w:rsidR="00710A9D" w:rsidRPr="007215B0" w:rsidRDefault="00710A9D"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Documentation</w:t>
            </w:r>
          </w:p>
        </w:tc>
        <w:tc>
          <w:tcPr>
            <w:tcW w:w="2693" w:type="dxa"/>
            <w:tcBorders>
              <w:top w:val="nil"/>
              <w:left w:val="nil"/>
              <w:bottom w:val="single" w:sz="8" w:space="0" w:color="auto"/>
              <w:right w:val="single" w:sz="8" w:space="0" w:color="auto"/>
            </w:tcBorders>
            <w:shd w:val="clear" w:color="auto" w:fill="auto"/>
            <w:vAlign w:val="center"/>
            <w:hideMark/>
          </w:tcPr>
          <w:p w14:paraId="61CB703F" w14:textId="77777777" w:rsidR="00710A9D" w:rsidRPr="007215B0" w:rsidRDefault="00710A9D" w:rsidP="00E0432A">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 xml:space="preserve">All </w:t>
            </w:r>
            <w:r w:rsidR="00E0432A">
              <w:rPr>
                <w:rFonts w:ascii="Times New Roman" w:hAnsi="Times New Roman"/>
                <w:color w:val="000000"/>
                <w:lang w:val="en-ZW" w:eastAsia="en-ZW"/>
              </w:rPr>
              <w:t>documentation</w:t>
            </w:r>
            <w:r>
              <w:rPr>
                <w:rFonts w:ascii="Times New Roman" w:hAnsi="Times New Roman"/>
                <w:color w:val="000000"/>
                <w:lang w:val="en-ZW" w:eastAsia="en-ZW"/>
              </w:rPr>
              <w:t xml:space="preserve"> </w:t>
            </w:r>
            <w:r w:rsidRPr="007215B0">
              <w:rPr>
                <w:rFonts w:ascii="Times New Roman" w:hAnsi="Times New Roman"/>
                <w:color w:val="000000"/>
                <w:lang w:val="en-ZW" w:eastAsia="en-ZW"/>
              </w:rPr>
              <w:t>should be in English or French</w:t>
            </w:r>
          </w:p>
        </w:tc>
        <w:tc>
          <w:tcPr>
            <w:tcW w:w="1701" w:type="dxa"/>
            <w:tcBorders>
              <w:top w:val="nil"/>
              <w:left w:val="nil"/>
              <w:bottom w:val="single" w:sz="8" w:space="0" w:color="auto"/>
              <w:right w:val="single" w:sz="4" w:space="0" w:color="auto"/>
            </w:tcBorders>
          </w:tcPr>
          <w:p w14:paraId="549E1121" w14:textId="77777777" w:rsidR="00710A9D" w:rsidRPr="00C42124" w:rsidRDefault="00710A9D" w:rsidP="00BD4981">
            <w:pPr>
              <w:spacing w:before="0" w:after="0"/>
              <w:jc w:val="both"/>
              <w:rPr>
                <w:rFonts w:ascii="Times New Roman" w:hAnsi="Times New Roman"/>
                <w:color w:val="000000"/>
                <w:lang w:val="en-ZW" w:eastAsia="en-ZW"/>
              </w:rPr>
            </w:pPr>
          </w:p>
        </w:tc>
        <w:tc>
          <w:tcPr>
            <w:tcW w:w="1417" w:type="dxa"/>
            <w:tcBorders>
              <w:top w:val="nil"/>
              <w:left w:val="single" w:sz="4" w:space="0" w:color="auto"/>
              <w:bottom w:val="single" w:sz="8" w:space="0" w:color="auto"/>
              <w:right w:val="single" w:sz="8" w:space="0" w:color="auto"/>
            </w:tcBorders>
          </w:tcPr>
          <w:p w14:paraId="4F03FC93" w14:textId="77777777" w:rsidR="00710A9D" w:rsidRPr="00C42124" w:rsidRDefault="00710A9D" w:rsidP="00BD4981">
            <w:pPr>
              <w:spacing w:before="0" w:after="0"/>
              <w:jc w:val="both"/>
              <w:rPr>
                <w:rFonts w:ascii="Times New Roman" w:hAnsi="Times New Roman"/>
                <w:color w:val="000000"/>
                <w:lang w:val="en-ZW" w:eastAsia="en-ZW"/>
              </w:rPr>
            </w:pPr>
          </w:p>
        </w:tc>
        <w:tc>
          <w:tcPr>
            <w:tcW w:w="1276" w:type="dxa"/>
            <w:tcBorders>
              <w:top w:val="nil"/>
              <w:left w:val="nil"/>
              <w:bottom w:val="single" w:sz="8" w:space="0" w:color="auto"/>
              <w:right w:val="single" w:sz="8" w:space="0" w:color="auto"/>
            </w:tcBorders>
          </w:tcPr>
          <w:p w14:paraId="66FD6838" w14:textId="77777777" w:rsidR="00710A9D" w:rsidRPr="00C42124" w:rsidRDefault="00710A9D" w:rsidP="00BD4981">
            <w:pPr>
              <w:spacing w:before="0" w:after="0"/>
              <w:jc w:val="both"/>
              <w:rPr>
                <w:rFonts w:ascii="Times New Roman" w:hAnsi="Times New Roman"/>
                <w:color w:val="000000"/>
                <w:lang w:val="en-ZW" w:eastAsia="en-ZW"/>
              </w:rPr>
            </w:pPr>
          </w:p>
        </w:tc>
      </w:tr>
      <w:tr w:rsidR="00C8322F" w:rsidRPr="009B4BC0" w14:paraId="7C5CF818" w14:textId="77777777" w:rsidTr="00236FA1">
        <w:trPr>
          <w:trHeight w:val="612"/>
        </w:trPr>
        <w:tc>
          <w:tcPr>
            <w:tcW w:w="907" w:type="dxa"/>
            <w:tcBorders>
              <w:left w:val="single" w:sz="4" w:space="0" w:color="auto"/>
              <w:right w:val="single" w:sz="8" w:space="0" w:color="auto"/>
            </w:tcBorders>
          </w:tcPr>
          <w:p w14:paraId="274A61E2" w14:textId="77777777" w:rsidR="00741A8E" w:rsidRPr="007215B0" w:rsidRDefault="00741A8E" w:rsidP="00BD4981">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B99D039" w14:textId="039DA201" w:rsidR="00741A8E" w:rsidRDefault="00741A8E" w:rsidP="00BD4981">
            <w:pPr>
              <w:spacing w:before="0" w:after="0"/>
              <w:jc w:val="both"/>
              <w:rPr>
                <w:rFonts w:ascii="Times New Roman" w:hAnsi="Times New Roman"/>
                <w:color w:val="000000"/>
                <w:lang w:val="en-ZW" w:eastAsia="en-ZW"/>
              </w:rPr>
            </w:pPr>
            <w:r>
              <w:rPr>
                <w:rFonts w:ascii="Times New Roman" w:hAnsi="Times New Roman"/>
                <w:color w:val="000000"/>
                <w:lang w:val="en-ZW" w:eastAsia="en-ZW"/>
              </w:rPr>
              <w:t>Additional</w:t>
            </w:r>
          </w:p>
        </w:tc>
        <w:tc>
          <w:tcPr>
            <w:tcW w:w="2693" w:type="dxa"/>
            <w:tcBorders>
              <w:top w:val="single" w:sz="8" w:space="0" w:color="auto"/>
              <w:left w:val="nil"/>
              <w:bottom w:val="single" w:sz="8" w:space="0" w:color="auto"/>
              <w:right w:val="single" w:sz="8" w:space="0" w:color="auto"/>
            </w:tcBorders>
            <w:shd w:val="clear" w:color="auto" w:fill="auto"/>
            <w:vAlign w:val="center"/>
            <w:hideMark/>
          </w:tcPr>
          <w:p w14:paraId="06D61299" w14:textId="515CBB7B" w:rsidR="00741A8E" w:rsidRPr="00741A8E" w:rsidRDefault="00741A8E" w:rsidP="00741A8E">
            <w:pPr>
              <w:spacing w:after="0"/>
              <w:jc w:val="both"/>
              <w:rPr>
                <w:rFonts w:ascii="Times New Roman" w:hAnsi="Times New Roman"/>
                <w:color w:val="000000"/>
                <w:lang w:val="en-ZW" w:eastAsia="en-ZW"/>
              </w:rPr>
            </w:pPr>
            <w:r w:rsidRPr="00741A8E">
              <w:rPr>
                <w:rFonts w:ascii="Times New Roman" w:hAnsi="Times New Roman"/>
                <w:color w:val="000000"/>
                <w:lang w:val="en-ZW" w:eastAsia="en-ZW"/>
              </w:rPr>
              <w:t xml:space="preserve">Delivery and installation of equipment and </w:t>
            </w:r>
            <w:proofErr w:type="spellStart"/>
            <w:r w:rsidRPr="00741A8E">
              <w:rPr>
                <w:rFonts w:ascii="Times New Roman" w:hAnsi="Times New Roman"/>
                <w:color w:val="000000"/>
                <w:lang w:val="en-ZW" w:eastAsia="en-ZW"/>
              </w:rPr>
              <w:t>softwares</w:t>
            </w:r>
            <w:proofErr w:type="spellEnd"/>
            <w:r w:rsidRPr="00741A8E">
              <w:rPr>
                <w:rFonts w:ascii="Times New Roman" w:hAnsi="Times New Roman"/>
                <w:color w:val="000000"/>
                <w:lang w:val="en-ZW" w:eastAsia="en-ZW"/>
              </w:rPr>
              <w:t xml:space="preserve"> to be done on the Customs Office </w:t>
            </w:r>
            <w:proofErr w:type="spellStart"/>
            <w:r w:rsidRPr="00741A8E">
              <w:rPr>
                <w:rFonts w:ascii="Times New Roman" w:hAnsi="Times New Roman"/>
                <w:color w:val="000000"/>
                <w:lang w:val="en-ZW" w:eastAsia="en-ZW"/>
              </w:rPr>
              <w:t>DataCenter</w:t>
            </w:r>
            <w:proofErr w:type="spellEnd"/>
            <w:r w:rsidRPr="00741A8E">
              <w:rPr>
                <w:rFonts w:ascii="Times New Roman" w:hAnsi="Times New Roman"/>
                <w:color w:val="000000"/>
                <w:lang w:val="en-ZW" w:eastAsia="en-ZW"/>
              </w:rPr>
              <w:t xml:space="preserve"> by the </w:t>
            </w:r>
            <w:proofErr w:type="gramStart"/>
            <w:r w:rsidRPr="00741A8E">
              <w:rPr>
                <w:rFonts w:ascii="Times New Roman" w:hAnsi="Times New Roman"/>
                <w:color w:val="000000"/>
                <w:lang w:val="en-ZW" w:eastAsia="en-ZW"/>
              </w:rPr>
              <w:t>supplier</w:t>
            </w:r>
            <w:proofErr w:type="gramEnd"/>
          </w:p>
          <w:p w14:paraId="5D941CAC" w14:textId="77777777" w:rsidR="00741A8E" w:rsidRPr="007215B0" w:rsidRDefault="00741A8E" w:rsidP="00E0432A">
            <w:pPr>
              <w:spacing w:before="0" w:after="0"/>
              <w:jc w:val="both"/>
              <w:rPr>
                <w:rFonts w:ascii="Times New Roman" w:hAnsi="Times New Roman"/>
                <w:color w:val="000000"/>
                <w:lang w:val="en-ZW" w:eastAsia="en-ZW"/>
              </w:rPr>
            </w:pPr>
          </w:p>
        </w:tc>
        <w:tc>
          <w:tcPr>
            <w:tcW w:w="1701" w:type="dxa"/>
            <w:tcBorders>
              <w:top w:val="single" w:sz="8" w:space="0" w:color="auto"/>
              <w:left w:val="nil"/>
              <w:bottom w:val="single" w:sz="8" w:space="0" w:color="auto"/>
              <w:right w:val="single" w:sz="4" w:space="0" w:color="auto"/>
            </w:tcBorders>
          </w:tcPr>
          <w:p w14:paraId="161CC8F4" w14:textId="77777777" w:rsidR="00741A8E" w:rsidRPr="00C42124" w:rsidRDefault="00741A8E" w:rsidP="00BD4981">
            <w:pPr>
              <w:spacing w:before="0" w:after="0"/>
              <w:jc w:val="both"/>
              <w:rPr>
                <w:rFonts w:ascii="Times New Roman" w:hAnsi="Times New Roman"/>
                <w:color w:val="000000"/>
                <w:lang w:val="en-ZW" w:eastAsia="en-ZW"/>
              </w:rPr>
            </w:pPr>
          </w:p>
        </w:tc>
        <w:tc>
          <w:tcPr>
            <w:tcW w:w="1417" w:type="dxa"/>
            <w:tcBorders>
              <w:top w:val="single" w:sz="8" w:space="0" w:color="auto"/>
              <w:left w:val="single" w:sz="4" w:space="0" w:color="auto"/>
              <w:bottom w:val="single" w:sz="8" w:space="0" w:color="auto"/>
              <w:right w:val="single" w:sz="8" w:space="0" w:color="auto"/>
            </w:tcBorders>
          </w:tcPr>
          <w:p w14:paraId="695603A4" w14:textId="77777777" w:rsidR="00741A8E" w:rsidRPr="00C42124" w:rsidRDefault="00741A8E" w:rsidP="00BD4981">
            <w:pPr>
              <w:spacing w:before="0" w:after="0"/>
              <w:jc w:val="both"/>
              <w:rPr>
                <w:rFonts w:ascii="Times New Roman" w:hAnsi="Times New Roman"/>
                <w:color w:val="000000"/>
                <w:lang w:val="en-ZW" w:eastAsia="en-ZW"/>
              </w:rPr>
            </w:pPr>
          </w:p>
        </w:tc>
        <w:tc>
          <w:tcPr>
            <w:tcW w:w="1276" w:type="dxa"/>
            <w:tcBorders>
              <w:top w:val="single" w:sz="8" w:space="0" w:color="auto"/>
              <w:left w:val="nil"/>
              <w:bottom w:val="single" w:sz="8" w:space="0" w:color="auto"/>
              <w:right w:val="single" w:sz="8" w:space="0" w:color="auto"/>
            </w:tcBorders>
          </w:tcPr>
          <w:p w14:paraId="23D6A3F7" w14:textId="77777777" w:rsidR="00741A8E" w:rsidRPr="00C42124" w:rsidRDefault="00741A8E" w:rsidP="00BD4981">
            <w:pPr>
              <w:spacing w:before="0" w:after="0"/>
              <w:jc w:val="both"/>
              <w:rPr>
                <w:rFonts w:ascii="Times New Roman" w:hAnsi="Times New Roman"/>
                <w:color w:val="000000"/>
                <w:lang w:val="en-ZW" w:eastAsia="en-ZW"/>
              </w:rPr>
            </w:pPr>
          </w:p>
        </w:tc>
      </w:tr>
    </w:tbl>
    <w:p w14:paraId="1EBB7E81" w14:textId="1E6B7E15" w:rsidR="0046636D" w:rsidRPr="005A5402" w:rsidRDefault="001F0C99" w:rsidP="00BE18B8">
      <w:pPr>
        <w:jc w:val="both"/>
        <w:rPr>
          <w:rFonts w:ascii="Times New Roman" w:hAnsi="Times New Roman"/>
          <w:b/>
          <w:bCs/>
          <w:sz w:val="24"/>
          <w:szCs w:val="24"/>
          <w:lang w:val="en-GB"/>
        </w:rPr>
      </w:pPr>
      <w:r w:rsidRPr="006832B7">
        <w:rPr>
          <w:rFonts w:ascii="Times New Roman" w:hAnsi="Times New Roman"/>
          <w:b/>
          <w:bCs/>
          <w:sz w:val="24"/>
          <w:szCs w:val="24"/>
          <w:lang w:val="en-GB"/>
        </w:rPr>
        <w:t>One (01) Infrastructure and Servers / network monitoring Software</w:t>
      </w:r>
    </w:p>
    <w:tbl>
      <w:tblPr>
        <w:tblW w:w="9351" w:type="dxa"/>
        <w:tblInd w:w="5" w:type="dxa"/>
        <w:tblLayout w:type="fixed"/>
        <w:tblLook w:val="04A0" w:firstRow="1" w:lastRow="0" w:firstColumn="1" w:lastColumn="0" w:noHBand="0" w:noVBand="1"/>
      </w:tblPr>
      <w:tblGrid>
        <w:gridCol w:w="907"/>
        <w:gridCol w:w="1215"/>
        <w:gridCol w:w="1984"/>
        <w:gridCol w:w="1559"/>
        <w:gridCol w:w="2127"/>
        <w:gridCol w:w="1559"/>
      </w:tblGrid>
      <w:tr w:rsidR="00C8322F" w:rsidRPr="00C42124" w14:paraId="1F4B050D" w14:textId="77777777" w:rsidTr="00702EF5">
        <w:trPr>
          <w:cantSplit/>
          <w:trHeight w:val="1134"/>
        </w:trPr>
        <w:tc>
          <w:tcPr>
            <w:tcW w:w="907" w:type="dxa"/>
            <w:tcBorders>
              <w:top w:val="single" w:sz="8" w:space="0" w:color="auto"/>
              <w:left w:val="nil"/>
              <w:bottom w:val="single" w:sz="8" w:space="0" w:color="auto"/>
              <w:right w:val="single" w:sz="8" w:space="0" w:color="auto"/>
            </w:tcBorders>
            <w:shd w:val="clear" w:color="000000" w:fill="BFBFBF"/>
          </w:tcPr>
          <w:p w14:paraId="19F0E0ED" w14:textId="77777777" w:rsidR="005A5402" w:rsidRPr="00C42124" w:rsidRDefault="005A5402" w:rsidP="008A3BE2">
            <w:pPr>
              <w:spacing w:before="0" w:after="0"/>
              <w:jc w:val="both"/>
              <w:rPr>
                <w:rFonts w:ascii="Times New Roman" w:hAnsi="Times New Roman"/>
                <w:b/>
                <w:bCs/>
                <w:color w:val="000000"/>
                <w:sz w:val="24"/>
                <w:szCs w:val="24"/>
                <w:lang w:val="en-ZW" w:eastAsia="en-ZW"/>
              </w:rPr>
            </w:pPr>
            <w:r>
              <w:rPr>
                <w:rFonts w:ascii="Times New Roman" w:hAnsi="Times New Roman"/>
                <w:b/>
                <w:bCs/>
                <w:color w:val="000000"/>
                <w:sz w:val="24"/>
                <w:szCs w:val="24"/>
                <w:lang w:val="en-ZW" w:eastAsia="en-ZW"/>
              </w:rPr>
              <w:t>Item</w:t>
            </w:r>
          </w:p>
        </w:tc>
        <w:tc>
          <w:tcPr>
            <w:tcW w:w="1215" w:type="dxa"/>
            <w:tcBorders>
              <w:top w:val="single" w:sz="8" w:space="0" w:color="auto"/>
              <w:left w:val="nil"/>
              <w:bottom w:val="single" w:sz="8" w:space="0" w:color="auto"/>
              <w:right w:val="single" w:sz="8" w:space="0" w:color="auto"/>
            </w:tcBorders>
            <w:shd w:val="clear" w:color="000000" w:fill="BFBFBF"/>
            <w:vAlign w:val="center"/>
            <w:hideMark/>
          </w:tcPr>
          <w:p w14:paraId="48F19134" w14:textId="77777777" w:rsidR="005A5402" w:rsidRPr="00C42124" w:rsidRDefault="005A5402" w:rsidP="008A3BE2">
            <w:pPr>
              <w:spacing w:before="0" w:after="0"/>
              <w:jc w:val="both"/>
              <w:rPr>
                <w:rFonts w:ascii="Times New Roman" w:hAnsi="Times New Roman"/>
                <w:b/>
                <w:bCs/>
                <w:color w:val="000000"/>
                <w:sz w:val="24"/>
                <w:szCs w:val="24"/>
                <w:lang w:val="en-ZW" w:eastAsia="en-ZW"/>
              </w:rPr>
            </w:pPr>
            <w:r w:rsidRPr="00C42124">
              <w:rPr>
                <w:rFonts w:ascii="Times New Roman" w:hAnsi="Times New Roman"/>
                <w:b/>
                <w:bCs/>
                <w:color w:val="000000"/>
                <w:sz w:val="24"/>
                <w:szCs w:val="24"/>
                <w:lang w:val="en-ZW" w:eastAsia="en-ZW"/>
              </w:rPr>
              <w:t>Feature</w:t>
            </w:r>
          </w:p>
        </w:tc>
        <w:tc>
          <w:tcPr>
            <w:tcW w:w="1984" w:type="dxa"/>
            <w:tcBorders>
              <w:top w:val="single" w:sz="8" w:space="0" w:color="auto"/>
              <w:left w:val="nil"/>
              <w:bottom w:val="single" w:sz="8" w:space="0" w:color="auto"/>
              <w:right w:val="single" w:sz="8" w:space="0" w:color="auto"/>
            </w:tcBorders>
            <w:shd w:val="clear" w:color="000000" w:fill="BFBFBF"/>
            <w:vAlign w:val="center"/>
            <w:hideMark/>
          </w:tcPr>
          <w:p w14:paraId="765C5F10" w14:textId="77777777" w:rsidR="005A5402" w:rsidRPr="00C42124" w:rsidRDefault="005A5402" w:rsidP="008A3BE2">
            <w:pPr>
              <w:spacing w:before="0" w:after="0"/>
              <w:jc w:val="both"/>
              <w:rPr>
                <w:rFonts w:ascii="Times New Roman" w:hAnsi="Times New Roman"/>
                <w:b/>
                <w:bCs/>
                <w:color w:val="000000"/>
                <w:sz w:val="24"/>
                <w:szCs w:val="24"/>
                <w:lang w:val="en-ZW" w:eastAsia="en-ZW"/>
              </w:rPr>
            </w:pPr>
            <w:r>
              <w:rPr>
                <w:rFonts w:ascii="Times New Roman" w:hAnsi="Times New Roman"/>
                <w:b/>
                <w:sz w:val="22"/>
                <w:szCs w:val="22"/>
                <w:lang w:val="en-GB"/>
              </w:rPr>
              <w:t xml:space="preserve">Minimal </w:t>
            </w:r>
            <w:r w:rsidRPr="00064682">
              <w:rPr>
                <w:rFonts w:ascii="Times New Roman" w:hAnsi="Times New Roman"/>
                <w:b/>
                <w:sz w:val="22"/>
                <w:szCs w:val="22"/>
                <w:lang w:val="en-GB"/>
              </w:rPr>
              <w:t>Specifications</w:t>
            </w:r>
            <w:r>
              <w:rPr>
                <w:rFonts w:ascii="Times New Roman" w:hAnsi="Times New Roman"/>
                <w:b/>
                <w:sz w:val="22"/>
                <w:szCs w:val="22"/>
                <w:lang w:val="en-GB"/>
              </w:rPr>
              <w:t xml:space="preserve"> </w:t>
            </w:r>
            <w:r w:rsidRPr="00C644C7">
              <w:rPr>
                <w:rFonts w:ascii="Times New Roman" w:hAnsi="Times New Roman"/>
                <w:b/>
                <w:sz w:val="22"/>
                <w:szCs w:val="22"/>
                <w:lang w:val="en-US"/>
              </w:rPr>
              <w:t>of the item required</w:t>
            </w:r>
          </w:p>
        </w:tc>
        <w:tc>
          <w:tcPr>
            <w:tcW w:w="1559" w:type="dxa"/>
            <w:tcBorders>
              <w:top w:val="single" w:sz="8" w:space="0" w:color="auto"/>
              <w:left w:val="nil"/>
              <w:bottom w:val="single" w:sz="8" w:space="0" w:color="auto"/>
              <w:right w:val="single" w:sz="4" w:space="0" w:color="auto"/>
            </w:tcBorders>
            <w:shd w:val="clear" w:color="000000" w:fill="BFBFBF"/>
          </w:tcPr>
          <w:p w14:paraId="50B7ED96" w14:textId="77777777" w:rsidR="005A5402" w:rsidRPr="00064682" w:rsidRDefault="005A5402" w:rsidP="008A3BE2">
            <w:pPr>
              <w:spacing w:before="0" w:after="0"/>
              <w:jc w:val="both"/>
              <w:rPr>
                <w:rFonts w:ascii="Times New Roman" w:hAnsi="Times New Roman"/>
                <w:b/>
                <w:sz w:val="22"/>
                <w:szCs w:val="22"/>
                <w:lang w:val="en-GB"/>
              </w:rPr>
            </w:pPr>
            <w:r>
              <w:rPr>
                <w:rFonts w:ascii="Times New Roman" w:hAnsi="Times New Roman"/>
                <w:b/>
                <w:sz w:val="22"/>
                <w:szCs w:val="22"/>
                <w:lang w:val="en-GB"/>
              </w:rPr>
              <w:t>Specifications offered by the tenderer</w:t>
            </w:r>
          </w:p>
        </w:tc>
        <w:tc>
          <w:tcPr>
            <w:tcW w:w="2127" w:type="dxa"/>
            <w:tcBorders>
              <w:top w:val="single" w:sz="8" w:space="0" w:color="auto"/>
              <w:left w:val="single" w:sz="4" w:space="0" w:color="auto"/>
              <w:bottom w:val="single" w:sz="8" w:space="0" w:color="auto"/>
              <w:right w:val="single" w:sz="8" w:space="0" w:color="auto"/>
            </w:tcBorders>
            <w:shd w:val="clear" w:color="000000" w:fill="BFBFBF"/>
          </w:tcPr>
          <w:p w14:paraId="265C7F3E" w14:textId="77777777" w:rsidR="003226C8" w:rsidRDefault="005A5402" w:rsidP="003226C8">
            <w:pPr>
              <w:rPr>
                <w:lang w:val="en-GB"/>
              </w:rPr>
            </w:pPr>
            <w:r w:rsidRPr="00064682">
              <w:rPr>
                <w:rFonts w:ascii="Times New Roman" w:hAnsi="Times New Roman"/>
                <w:b/>
                <w:sz w:val="22"/>
                <w:szCs w:val="22"/>
                <w:lang w:val="en-GB"/>
              </w:rPr>
              <w:t xml:space="preserve">Notes, remarks, </w:t>
            </w:r>
            <w:r w:rsidRPr="00064682">
              <w:rPr>
                <w:rFonts w:ascii="Times New Roman" w:hAnsi="Times New Roman"/>
                <w:b/>
                <w:sz w:val="22"/>
                <w:szCs w:val="22"/>
                <w:lang w:val="en-GB"/>
              </w:rPr>
              <w:br/>
              <w:t>ref to documentation</w:t>
            </w:r>
          </w:p>
          <w:p w14:paraId="3B22683D" w14:textId="77777777" w:rsidR="005A5402" w:rsidRPr="00C750B0" w:rsidRDefault="005A5402" w:rsidP="00C8322F">
            <w:pPr>
              <w:spacing w:before="0" w:after="0"/>
              <w:ind w:right="2017"/>
              <w:jc w:val="both"/>
              <w:rPr>
                <w:rFonts w:ascii="Times New Roman" w:hAnsi="Times New Roman"/>
                <w:b/>
                <w:color w:val="000000"/>
                <w:sz w:val="24"/>
                <w:lang w:val="en-ZW"/>
              </w:rPr>
            </w:pPr>
          </w:p>
        </w:tc>
        <w:tc>
          <w:tcPr>
            <w:tcW w:w="1559" w:type="dxa"/>
            <w:tcBorders>
              <w:top w:val="single" w:sz="8" w:space="0" w:color="auto"/>
              <w:left w:val="nil"/>
              <w:bottom w:val="single" w:sz="8" w:space="0" w:color="auto"/>
              <w:right w:val="single" w:sz="8" w:space="0" w:color="auto"/>
            </w:tcBorders>
            <w:shd w:val="clear" w:color="000000" w:fill="BFBFBF"/>
          </w:tcPr>
          <w:p w14:paraId="3205B059" w14:textId="77777777" w:rsidR="005A5402" w:rsidRPr="00C42124" w:rsidRDefault="005A5402" w:rsidP="008A3BE2">
            <w:pPr>
              <w:spacing w:before="0" w:after="0"/>
              <w:jc w:val="both"/>
              <w:rPr>
                <w:rFonts w:ascii="Times New Roman" w:hAnsi="Times New Roman"/>
                <w:b/>
                <w:bCs/>
                <w:color w:val="000000"/>
                <w:sz w:val="24"/>
                <w:szCs w:val="24"/>
                <w:lang w:val="en-ZW" w:eastAsia="en-ZW"/>
              </w:rPr>
            </w:pPr>
            <w:r w:rsidRPr="00064682">
              <w:rPr>
                <w:rFonts w:ascii="Times New Roman" w:hAnsi="Times New Roman"/>
                <w:b/>
                <w:sz w:val="22"/>
                <w:szCs w:val="22"/>
                <w:lang w:val="en-GB"/>
              </w:rPr>
              <w:t>Evaluation committee’s notes</w:t>
            </w:r>
          </w:p>
        </w:tc>
      </w:tr>
      <w:tr w:rsidR="00C8322F" w:rsidRPr="001F7D38" w14:paraId="2140FBDB" w14:textId="77777777" w:rsidTr="008722FB">
        <w:trPr>
          <w:trHeight w:val="420"/>
        </w:trPr>
        <w:tc>
          <w:tcPr>
            <w:tcW w:w="907" w:type="dxa"/>
            <w:vMerge w:val="restart"/>
            <w:tcBorders>
              <w:top w:val="single" w:sz="8" w:space="0" w:color="auto"/>
              <w:left w:val="single" w:sz="4" w:space="0" w:color="auto"/>
              <w:right w:val="single" w:sz="8" w:space="0" w:color="auto"/>
            </w:tcBorders>
          </w:tcPr>
          <w:p w14:paraId="1C0D787A" w14:textId="77777777" w:rsidR="005A5402" w:rsidRPr="007215B0" w:rsidRDefault="005A5402" w:rsidP="008A3BE2">
            <w:pPr>
              <w:spacing w:before="0" w:after="0"/>
              <w:jc w:val="both"/>
              <w:rPr>
                <w:rFonts w:ascii="Times New Roman" w:hAnsi="Times New Roman"/>
                <w:color w:val="000000"/>
                <w:lang w:val="en-ZW" w:eastAsia="en-ZW"/>
              </w:rPr>
            </w:pPr>
          </w:p>
          <w:p w14:paraId="4BD38F00" w14:textId="77777777" w:rsidR="005A5402" w:rsidRPr="007215B0" w:rsidRDefault="001F0C99" w:rsidP="008A3BE2">
            <w:pPr>
              <w:spacing w:before="0" w:after="0"/>
              <w:jc w:val="both"/>
              <w:rPr>
                <w:rFonts w:ascii="Times New Roman" w:hAnsi="Times New Roman"/>
                <w:color w:val="000000"/>
                <w:lang w:val="en-ZW" w:eastAsia="en-ZW"/>
              </w:rPr>
            </w:pPr>
            <w:r w:rsidRPr="001F0C99">
              <w:rPr>
                <w:rFonts w:ascii="Times New Roman" w:hAnsi="Times New Roman"/>
                <w:color w:val="000000"/>
                <w:lang w:val="en-ZW" w:eastAsia="en-ZW"/>
              </w:rPr>
              <w:t xml:space="preserve">Infrastructure and Servers / network </w:t>
            </w:r>
            <w:r w:rsidRPr="001F0C99">
              <w:rPr>
                <w:rFonts w:ascii="Times New Roman" w:hAnsi="Times New Roman"/>
                <w:color w:val="000000"/>
                <w:lang w:val="en-ZW" w:eastAsia="en-ZW"/>
              </w:rPr>
              <w:lastRenderedPageBreak/>
              <w:t>monitoring Software</w:t>
            </w: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E21D310" w14:textId="77777777" w:rsidR="005A5402" w:rsidRPr="007215B0" w:rsidRDefault="001F0C99"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lastRenderedPageBreak/>
              <w:t>Functionality</w:t>
            </w:r>
          </w:p>
        </w:tc>
        <w:tc>
          <w:tcPr>
            <w:tcW w:w="1984" w:type="dxa"/>
            <w:tcBorders>
              <w:top w:val="nil"/>
              <w:left w:val="nil"/>
              <w:bottom w:val="single" w:sz="8" w:space="0" w:color="auto"/>
              <w:right w:val="single" w:sz="8" w:space="0" w:color="auto"/>
            </w:tcBorders>
            <w:shd w:val="clear" w:color="auto" w:fill="auto"/>
            <w:vAlign w:val="center"/>
            <w:hideMark/>
          </w:tcPr>
          <w:p w14:paraId="42AABB0B" w14:textId="77777777" w:rsidR="001F0C99" w:rsidRDefault="001F0C99" w:rsidP="00136A28">
            <w:pPr>
              <w:numPr>
                <w:ilvl w:val="0"/>
                <w:numId w:val="22"/>
              </w:numPr>
              <w:shd w:val="clear" w:color="auto" w:fill="FFFFFF"/>
              <w:spacing w:before="100" w:beforeAutospacing="1" w:after="100" w:afterAutospacing="1"/>
              <w:rPr>
                <w:rFonts w:ascii="Times New Roman" w:hAnsi="Times New Roman"/>
                <w:color w:val="000000"/>
                <w:lang w:val="en-ZW" w:eastAsia="en-ZW"/>
              </w:rPr>
            </w:pPr>
            <w:r>
              <w:rPr>
                <w:rFonts w:ascii="Times New Roman" w:hAnsi="Times New Roman"/>
                <w:color w:val="000000"/>
                <w:lang w:val="en-ZW" w:eastAsia="en-ZW"/>
              </w:rPr>
              <w:t xml:space="preserve">Real-time monitor system and network devices (servers, storage </w:t>
            </w:r>
            <w:r>
              <w:rPr>
                <w:rFonts w:ascii="Times New Roman" w:hAnsi="Times New Roman"/>
                <w:color w:val="000000"/>
                <w:lang w:val="en-ZW" w:eastAsia="en-ZW"/>
              </w:rPr>
              <w:lastRenderedPageBreak/>
              <w:t xml:space="preserve">array, </w:t>
            </w:r>
            <w:proofErr w:type="spellStart"/>
            <w:r>
              <w:rPr>
                <w:rFonts w:ascii="Times New Roman" w:hAnsi="Times New Roman"/>
                <w:color w:val="000000"/>
                <w:lang w:val="en-ZW" w:eastAsia="en-ZW"/>
              </w:rPr>
              <w:t>switchs</w:t>
            </w:r>
            <w:proofErr w:type="spellEnd"/>
            <w:r>
              <w:rPr>
                <w:rFonts w:ascii="Times New Roman" w:hAnsi="Times New Roman"/>
                <w:color w:val="000000"/>
                <w:lang w:val="en-ZW" w:eastAsia="en-ZW"/>
              </w:rPr>
              <w:t>, routers, etc</w:t>
            </w:r>
            <w:proofErr w:type="gramStart"/>
            <w:r>
              <w:rPr>
                <w:rFonts w:ascii="Times New Roman" w:hAnsi="Times New Roman"/>
                <w:color w:val="000000"/>
                <w:lang w:val="en-ZW" w:eastAsia="en-ZW"/>
              </w:rPr>
              <w:t xml:space="preserve"> ..</w:t>
            </w:r>
            <w:proofErr w:type="gramEnd"/>
            <w:r>
              <w:rPr>
                <w:rFonts w:ascii="Times New Roman" w:hAnsi="Times New Roman"/>
                <w:color w:val="000000"/>
                <w:lang w:val="en-ZW" w:eastAsia="en-ZW"/>
              </w:rPr>
              <w:t>);</w:t>
            </w:r>
          </w:p>
          <w:p w14:paraId="2AD6719C" w14:textId="77777777" w:rsidR="001F0C99" w:rsidRPr="001F0C99" w:rsidRDefault="001F0C99" w:rsidP="00136A28">
            <w:pPr>
              <w:numPr>
                <w:ilvl w:val="0"/>
                <w:numId w:val="22"/>
              </w:numPr>
              <w:shd w:val="clear" w:color="auto" w:fill="FFFFFF"/>
              <w:spacing w:before="100" w:beforeAutospacing="1" w:after="100" w:afterAutospacing="1"/>
              <w:rPr>
                <w:rFonts w:ascii="Times New Roman" w:hAnsi="Times New Roman"/>
                <w:color w:val="000000"/>
                <w:lang w:val="en-ZW" w:eastAsia="en-ZW"/>
              </w:rPr>
            </w:pPr>
            <w:r w:rsidRPr="001F0C99">
              <w:rPr>
                <w:rFonts w:ascii="Times New Roman" w:hAnsi="Times New Roman"/>
                <w:color w:val="000000"/>
                <w:lang w:val="en-ZW" w:eastAsia="en-ZW"/>
              </w:rPr>
              <w:t xml:space="preserve">Detects all types of </w:t>
            </w:r>
            <w:proofErr w:type="gramStart"/>
            <w:r w:rsidRPr="001F0C99">
              <w:rPr>
                <w:rFonts w:ascii="Times New Roman" w:hAnsi="Times New Roman"/>
                <w:color w:val="000000"/>
                <w:lang w:val="en-ZW" w:eastAsia="en-ZW"/>
              </w:rPr>
              <w:t>network</w:t>
            </w:r>
            <w:proofErr w:type="gramEnd"/>
            <w:r w:rsidRPr="001F0C99">
              <w:rPr>
                <w:rFonts w:ascii="Times New Roman" w:hAnsi="Times New Roman"/>
                <w:color w:val="000000"/>
                <w:lang w:val="en-ZW" w:eastAsia="en-ZW"/>
              </w:rPr>
              <w:t xml:space="preserve"> or server issues</w:t>
            </w:r>
            <w:r>
              <w:rPr>
                <w:rFonts w:ascii="Times New Roman" w:hAnsi="Times New Roman"/>
                <w:color w:val="000000"/>
                <w:lang w:val="en-ZW" w:eastAsia="en-ZW"/>
              </w:rPr>
              <w:t>;</w:t>
            </w:r>
          </w:p>
          <w:p w14:paraId="7FD134A0" w14:textId="77777777" w:rsidR="001F0C99" w:rsidRPr="001F0C99" w:rsidRDefault="001F0C99" w:rsidP="00136A28">
            <w:pPr>
              <w:numPr>
                <w:ilvl w:val="0"/>
                <w:numId w:val="22"/>
              </w:numPr>
              <w:shd w:val="clear" w:color="auto" w:fill="FFFFFF"/>
              <w:spacing w:before="100" w:beforeAutospacing="1" w:after="100" w:afterAutospacing="1"/>
              <w:rPr>
                <w:rFonts w:ascii="Times New Roman" w:hAnsi="Times New Roman"/>
                <w:color w:val="000000"/>
                <w:lang w:val="en-ZW" w:eastAsia="en-ZW"/>
              </w:rPr>
            </w:pPr>
            <w:r w:rsidRPr="001F0C99">
              <w:rPr>
                <w:rFonts w:ascii="Times New Roman" w:hAnsi="Times New Roman"/>
                <w:color w:val="000000"/>
                <w:lang w:val="en-ZW" w:eastAsia="en-ZW"/>
              </w:rPr>
              <w:t>Helps find the root cause of the</w:t>
            </w:r>
            <w:r>
              <w:rPr>
                <w:rFonts w:ascii="Times New Roman" w:hAnsi="Times New Roman"/>
                <w:color w:val="000000"/>
                <w:lang w:val="en-ZW" w:eastAsia="en-ZW"/>
              </w:rPr>
              <w:t xml:space="preserve"> system or network </w:t>
            </w:r>
            <w:proofErr w:type="gramStart"/>
            <w:r>
              <w:rPr>
                <w:rFonts w:ascii="Times New Roman" w:hAnsi="Times New Roman"/>
                <w:color w:val="000000"/>
                <w:lang w:val="en-ZW" w:eastAsia="en-ZW"/>
              </w:rPr>
              <w:t>issues;</w:t>
            </w:r>
            <w:proofErr w:type="gramEnd"/>
          </w:p>
          <w:p w14:paraId="17DCDEDB" w14:textId="77777777" w:rsidR="001F0C99" w:rsidRPr="001F0C99" w:rsidRDefault="001F0C99" w:rsidP="00136A28">
            <w:pPr>
              <w:numPr>
                <w:ilvl w:val="0"/>
                <w:numId w:val="22"/>
              </w:numPr>
              <w:shd w:val="clear" w:color="auto" w:fill="FFFFFF"/>
              <w:spacing w:before="100" w:beforeAutospacing="1" w:after="100" w:afterAutospacing="1"/>
              <w:rPr>
                <w:rFonts w:ascii="Times New Roman" w:hAnsi="Times New Roman"/>
                <w:color w:val="000000"/>
                <w:lang w:val="en-ZW" w:eastAsia="en-ZW"/>
              </w:rPr>
            </w:pPr>
            <w:r w:rsidRPr="001F0C99">
              <w:rPr>
                <w:rFonts w:ascii="Times New Roman" w:hAnsi="Times New Roman"/>
                <w:color w:val="000000"/>
                <w:lang w:val="en-ZW" w:eastAsia="en-ZW"/>
              </w:rPr>
              <w:t xml:space="preserve">Active monitoring </w:t>
            </w:r>
            <w:r>
              <w:rPr>
                <w:rFonts w:ascii="Times New Roman" w:hAnsi="Times New Roman"/>
                <w:color w:val="000000"/>
                <w:lang w:val="en-ZW" w:eastAsia="en-ZW"/>
              </w:rPr>
              <w:t xml:space="preserve">of </w:t>
            </w:r>
            <w:r w:rsidRPr="001F0C99">
              <w:rPr>
                <w:rFonts w:ascii="Times New Roman" w:hAnsi="Times New Roman"/>
                <w:color w:val="000000"/>
                <w:lang w:val="en-ZW" w:eastAsia="en-ZW"/>
              </w:rPr>
              <w:t xml:space="preserve">entire infrastructure and </w:t>
            </w:r>
            <w:proofErr w:type="gramStart"/>
            <w:r>
              <w:rPr>
                <w:rFonts w:ascii="Times New Roman" w:hAnsi="Times New Roman"/>
                <w:color w:val="000000"/>
                <w:lang w:val="en-ZW" w:eastAsia="en-ZW"/>
              </w:rPr>
              <w:t>Applications;</w:t>
            </w:r>
            <w:proofErr w:type="gramEnd"/>
          </w:p>
          <w:p w14:paraId="0F5E2D6F" w14:textId="77777777" w:rsidR="005A5402" w:rsidRPr="001F0C99" w:rsidRDefault="001F0C99" w:rsidP="00136A28">
            <w:pPr>
              <w:numPr>
                <w:ilvl w:val="0"/>
                <w:numId w:val="22"/>
              </w:numPr>
              <w:shd w:val="clear" w:color="auto" w:fill="FFFFFF"/>
              <w:spacing w:before="100" w:beforeAutospacing="1" w:after="100" w:afterAutospacing="1"/>
              <w:rPr>
                <w:rFonts w:ascii="Times New Roman" w:hAnsi="Times New Roman"/>
                <w:color w:val="000000"/>
                <w:lang w:val="en-ZW" w:eastAsia="en-ZW"/>
              </w:rPr>
            </w:pPr>
            <w:r>
              <w:rPr>
                <w:rFonts w:ascii="Times New Roman" w:hAnsi="Times New Roman"/>
                <w:color w:val="000000"/>
                <w:lang w:val="en-ZW" w:eastAsia="en-ZW"/>
              </w:rPr>
              <w:t>Monitor</w:t>
            </w:r>
            <w:r w:rsidRPr="001F0C99">
              <w:rPr>
                <w:rFonts w:ascii="Times New Roman" w:hAnsi="Times New Roman"/>
                <w:color w:val="000000"/>
                <w:lang w:val="en-ZW" w:eastAsia="en-ZW"/>
              </w:rPr>
              <w:t xml:space="preserve"> and troubleshoot server performance issue</w:t>
            </w:r>
            <w:r>
              <w:rPr>
                <w:rFonts w:ascii="Times New Roman" w:hAnsi="Times New Roman"/>
                <w:color w:val="000000"/>
                <w:lang w:val="en-ZW" w:eastAsia="en-ZW"/>
              </w:rPr>
              <w:t>s</w:t>
            </w:r>
          </w:p>
        </w:tc>
        <w:tc>
          <w:tcPr>
            <w:tcW w:w="1559" w:type="dxa"/>
            <w:tcBorders>
              <w:top w:val="nil"/>
              <w:left w:val="nil"/>
              <w:bottom w:val="single" w:sz="8" w:space="0" w:color="auto"/>
              <w:right w:val="single" w:sz="4" w:space="0" w:color="auto"/>
            </w:tcBorders>
          </w:tcPr>
          <w:p w14:paraId="2B01C5CE"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7E0E3870"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02982145"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661DAAE6" w14:textId="77777777" w:rsidTr="008722FB">
        <w:trPr>
          <w:trHeight w:val="420"/>
        </w:trPr>
        <w:tc>
          <w:tcPr>
            <w:tcW w:w="907" w:type="dxa"/>
            <w:vMerge/>
            <w:tcBorders>
              <w:top w:val="single" w:sz="8" w:space="0" w:color="auto"/>
              <w:left w:val="single" w:sz="4" w:space="0" w:color="auto"/>
              <w:right w:val="single" w:sz="8" w:space="0" w:color="auto"/>
            </w:tcBorders>
          </w:tcPr>
          <w:p w14:paraId="550AC558"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941A813" w14:textId="77777777" w:rsidR="005A5402" w:rsidRPr="007215B0" w:rsidRDefault="001F0C99"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Notifications and alerts</w:t>
            </w:r>
          </w:p>
        </w:tc>
        <w:tc>
          <w:tcPr>
            <w:tcW w:w="1984" w:type="dxa"/>
            <w:tcBorders>
              <w:top w:val="nil"/>
              <w:left w:val="nil"/>
              <w:bottom w:val="single" w:sz="8" w:space="0" w:color="auto"/>
              <w:right w:val="single" w:sz="8" w:space="0" w:color="auto"/>
            </w:tcBorders>
            <w:shd w:val="clear" w:color="auto" w:fill="auto"/>
            <w:vAlign w:val="center"/>
            <w:hideMark/>
          </w:tcPr>
          <w:p w14:paraId="06D991FC" w14:textId="77777777" w:rsidR="001F0C99" w:rsidRDefault="001F0C99" w:rsidP="001F0C99">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Allow to send notifications and alerts </w:t>
            </w:r>
            <w:proofErr w:type="gramStart"/>
            <w:r>
              <w:rPr>
                <w:rFonts w:ascii="Times New Roman" w:hAnsi="Times New Roman"/>
                <w:color w:val="000000"/>
                <w:lang w:val="en-ZW" w:eastAsia="en-ZW"/>
              </w:rPr>
              <w:t>through :</w:t>
            </w:r>
            <w:proofErr w:type="gramEnd"/>
            <w:r>
              <w:rPr>
                <w:rFonts w:ascii="Times New Roman" w:hAnsi="Times New Roman"/>
                <w:color w:val="000000"/>
                <w:lang w:val="en-ZW" w:eastAsia="en-ZW"/>
              </w:rPr>
              <w:t xml:space="preserve"> </w:t>
            </w:r>
          </w:p>
          <w:p w14:paraId="63C2230C" w14:textId="77777777" w:rsidR="001F0C99" w:rsidRPr="001F0C99" w:rsidRDefault="001F0C99" w:rsidP="00136A28">
            <w:pPr>
              <w:pStyle w:val="ListParagraph"/>
              <w:numPr>
                <w:ilvl w:val="0"/>
                <w:numId w:val="23"/>
              </w:numPr>
              <w:spacing w:after="0"/>
              <w:jc w:val="both"/>
              <w:rPr>
                <w:rFonts w:ascii="Times New Roman" w:eastAsia="Times New Roman" w:hAnsi="Times New Roman"/>
                <w:color w:val="000000"/>
                <w:sz w:val="20"/>
                <w:szCs w:val="20"/>
                <w:lang w:val="en-ZW" w:eastAsia="en-ZW"/>
              </w:rPr>
            </w:pPr>
            <w:proofErr w:type="gramStart"/>
            <w:r w:rsidRPr="001F0C99">
              <w:rPr>
                <w:rFonts w:ascii="Times New Roman" w:eastAsia="Times New Roman" w:hAnsi="Times New Roman"/>
                <w:color w:val="000000"/>
                <w:sz w:val="20"/>
                <w:szCs w:val="20"/>
                <w:lang w:val="en-ZW" w:eastAsia="en-ZW"/>
              </w:rPr>
              <w:t>Mail;</w:t>
            </w:r>
            <w:proofErr w:type="gramEnd"/>
          </w:p>
          <w:p w14:paraId="29C76D89" w14:textId="77777777" w:rsidR="001F0C99" w:rsidRPr="001F0C99" w:rsidRDefault="001F0C99" w:rsidP="00136A28">
            <w:pPr>
              <w:pStyle w:val="ListParagraph"/>
              <w:numPr>
                <w:ilvl w:val="0"/>
                <w:numId w:val="23"/>
              </w:numPr>
              <w:spacing w:after="0"/>
              <w:jc w:val="both"/>
              <w:rPr>
                <w:rFonts w:ascii="Times New Roman" w:eastAsia="Times New Roman" w:hAnsi="Times New Roman"/>
                <w:color w:val="000000"/>
                <w:sz w:val="20"/>
                <w:szCs w:val="20"/>
                <w:lang w:val="en-ZW" w:eastAsia="en-ZW"/>
              </w:rPr>
            </w:pPr>
            <w:r w:rsidRPr="001F0C99">
              <w:rPr>
                <w:rFonts w:ascii="Times New Roman" w:eastAsia="Times New Roman" w:hAnsi="Times New Roman"/>
                <w:color w:val="000000"/>
                <w:sz w:val="20"/>
                <w:szCs w:val="20"/>
                <w:lang w:val="en-ZW" w:eastAsia="en-ZW"/>
              </w:rPr>
              <w:t>Messages (SMS</w:t>
            </w:r>
            <w:proofErr w:type="gramStart"/>
            <w:r w:rsidRPr="001F0C99">
              <w:rPr>
                <w:rFonts w:ascii="Times New Roman" w:eastAsia="Times New Roman" w:hAnsi="Times New Roman"/>
                <w:color w:val="000000"/>
                <w:sz w:val="20"/>
                <w:szCs w:val="20"/>
                <w:lang w:val="en-ZW" w:eastAsia="en-ZW"/>
              </w:rPr>
              <w:t>);</w:t>
            </w:r>
            <w:proofErr w:type="gramEnd"/>
          </w:p>
          <w:p w14:paraId="62C1E301" w14:textId="77777777" w:rsidR="001F0C99" w:rsidRPr="007215B0" w:rsidRDefault="001F0C99" w:rsidP="001F0C99">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To inform Customs IT team to prevent issues related to production devices or services </w:t>
            </w:r>
          </w:p>
        </w:tc>
        <w:tc>
          <w:tcPr>
            <w:tcW w:w="1559" w:type="dxa"/>
            <w:tcBorders>
              <w:top w:val="nil"/>
              <w:left w:val="nil"/>
              <w:bottom w:val="single" w:sz="8" w:space="0" w:color="auto"/>
              <w:right w:val="single" w:sz="4" w:space="0" w:color="auto"/>
            </w:tcBorders>
          </w:tcPr>
          <w:p w14:paraId="432E8D15"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6BE731CC"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1F6E50C7"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1F68E13A" w14:textId="77777777" w:rsidTr="008722FB">
        <w:trPr>
          <w:trHeight w:val="420"/>
        </w:trPr>
        <w:tc>
          <w:tcPr>
            <w:tcW w:w="907" w:type="dxa"/>
            <w:vMerge/>
            <w:tcBorders>
              <w:left w:val="single" w:sz="4" w:space="0" w:color="auto"/>
              <w:right w:val="single" w:sz="8" w:space="0" w:color="auto"/>
            </w:tcBorders>
          </w:tcPr>
          <w:p w14:paraId="1B3213C5"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vAlign w:val="center"/>
            <w:hideMark/>
          </w:tcPr>
          <w:p w14:paraId="6B2D3AB7" w14:textId="77777777" w:rsidR="005A5402" w:rsidRPr="007215B0" w:rsidRDefault="001F0C99"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Interface</w:t>
            </w:r>
          </w:p>
        </w:tc>
        <w:tc>
          <w:tcPr>
            <w:tcW w:w="1984" w:type="dxa"/>
            <w:tcBorders>
              <w:top w:val="nil"/>
              <w:left w:val="nil"/>
              <w:bottom w:val="single" w:sz="8" w:space="0" w:color="auto"/>
              <w:right w:val="single" w:sz="8" w:space="0" w:color="auto"/>
            </w:tcBorders>
            <w:shd w:val="clear" w:color="auto" w:fill="auto"/>
            <w:vAlign w:val="center"/>
            <w:hideMark/>
          </w:tcPr>
          <w:p w14:paraId="413269A1" w14:textId="77777777" w:rsidR="005A5402" w:rsidRDefault="001F0C99" w:rsidP="008A3BE2">
            <w:pPr>
              <w:spacing w:after="0"/>
              <w:jc w:val="both"/>
              <w:rPr>
                <w:rFonts w:ascii="Times New Roman" w:hAnsi="Times New Roman"/>
                <w:color w:val="000000"/>
                <w:lang w:val="en-ZW" w:eastAsia="en-ZW"/>
              </w:rPr>
            </w:pPr>
            <w:r>
              <w:rPr>
                <w:rFonts w:ascii="Times New Roman" w:hAnsi="Times New Roman"/>
                <w:color w:val="000000"/>
                <w:lang w:val="en-ZW" w:eastAsia="en-ZW"/>
              </w:rPr>
              <w:t xml:space="preserve">Graphical web interface that </w:t>
            </w:r>
            <w:proofErr w:type="gramStart"/>
            <w:r>
              <w:rPr>
                <w:rFonts w:ascii="Times New Roman" w:hAnsi="Times New Roman"/>
                <w:color w:val="000000"/>
                <w:lang w:val="en-ZW" w:eastAsia="en-ZW"/>
              </w:rPr>
              <w:t>allow :</w:t>
            </w:r>
            <w:proofErr w:type="gramEnd"/>
          </w:p>
          <w:p w14:paraId="460B15BD" w14:textId="77777777" w:rsidR="001F0C99" w:rsidRPr="001F0C99" w:rsidRDefault="001F0C99" w:rsidP="00136A28">
            <w:pPr>
              <w:pStyle w:val="ListParagraph"/>
              <w:numPr>
                <w:ilvl w:val="0"/>
                <w:numId w:val="24"/>
              </w:numPr>
              <w:spacing w:after="0"/>
              <w:jc w:val="both"/>
              <w:rPr>
                <w:rFonts w:ascii="Times New Roman" w:eastAsia="Times New Roman" w:hAnsi="Times New Roman"/>
                <w:color w:val="000000"/>
                <w:sz w:val="20"/>
                <w:szCs w:val="20"/>
                <w:lang w:val="en-ZW" w:eastAsia="en-ZW"/>
              </w:rPr>
            </w:pPr>
            <w:r w:rsidRPr="001F0C99">
              <w:rPr>
                <w:rFonts w:ascii="Times New Roman" w:eastAsia="Times New Roman" w:hAnsi="Times New Roman"/>
                <w:color w:val="000000"/>
                <w:sz w:val="20"/>
                <w:szCs w:val="20"/>
                <w:lang w:val="en-ZW" w:eastAsia="en-ZW"/>
              </w:rPr>
              <w:t xml:space="preserve">Monitor devices and services in </w:t>
            </w:r>
            <w:proofErr w:type="gramStart"/>
            <w:r w:rsidRPr="001F0C99">
              <w:rPr>
                <w:rFonts w:ascii="Times New Roman" w:eastAsia="Times New Roman" w:hAnsi="Times New Roman"/>
                <w:color w:val="000000"/>
                <w:sz w:val="20"/>
                <w:szCs w:val="20"/>
                <w:lang w:val="en-ZW" w:eastAsia="en-ZW"/>
              </w:rPr>
              <w:t>network;</w:t>
            </w:r>
            <w:proofErr w:type="gramEnd"/>
          </w:p>
          <w:p w14:paraId="324DBBBE" w14:textId="77777777" w:rsidR="001F0C99" w:rsidRPr="001F0C99" w:rsidRDefault="001F0C99" w:rsidP="00136A28">
            <w:pPr>
              <w:pStyle w:val="ListParagraph"/>
              <w:numPr>
                <w:ilvl w:val="0"/>
                <w:numId w:val="24"/>
              </w:numPr>
              <w:spacing w:after="0"/>
              <w:jc w:val="both"/>
              <w:rPr>
                <w:rFonts w:ascii="Times New Roman" w:eastAsia="Times New Roman" w:hAnsi="Times New Roman"/>
                <w:color w:val="000000"/>
                <w:sz w:val="20"/>
                <w:szCs w:val="20"/>
                <w:lang w:val="en-ZW" w:eastAsia="en-ZW"/>
              </w:rPr>
            </w:pPr>
            <w:r w:rsidRPr="001F0C99">
              <w:rPr>
                <w:rFonts w:ascii="Times New Roman" w:eastAsia="Times New Roman" w:hAnsi="Times New Roman"/>
                <w:color w:val="000000"/>
                <w:sz w:val="20"/>
                <w:szCs w:val="20"/>
                <w:lang w:val="en-ZW" w:eastAsia="en-ZW"/>
              </w:rPr>
              <w:t xml:space="preserve">Administer the monitoring </w:t>
            </w:r>
            <w:proofErr w:type="gramStart"/>
            <w:r w:rsidRPr="001F0C99">
              <w:rPr>
                <w:rFonts w:ascii="Times New Roman" w:eastAsia="Times New Roman" w:hAnsi="Times New Roman"/>
                <w:color w:val="000000"/>
                <w:sz w:val="20"/>
                <w:szCs w:val="20"/>
                <w:lang w:val="en-ZW" w:eastAsia="en-ZW"/>
              </w:rPr>
              <w:t>software;</w:t>
            </w:r>
            <w:proofErr w:type="gramEnd"/>
          </w:p>
          <w:p w14:paraId="6B2837D2" w14:textId="77777777" w:rsidR="001F0C99" w:rsidRPr="001F0C99" w:rsidRDefault="001F0C99" w:rsidP="00136A28">
            <w:pPr>
              <w:pStyle w:val="ListParagraph"/>
              <w:numPr>
                <w:ilvl w:val="0"/>
                <w:numId w:val="24"/>
              </w:numPr>
              <w:spacing w:after="0"/>
              <w:jc w:val="both"/>
              <w:rPr>
                <w:rFonts w:ascii="Times New Roman" w:eastAsia="Times New Roman" w:hAnsi="Times New Roman"/>
                <w:color w:val="000000"/>
                <w:sz w:val="20"/>
                <w:szCs w:val="20"/>
                <w:lang w:val="en-ZW" w:eastAsia="en-ZW"/>
              </w:rPr>
            </w:pPr>
            <w:r w:rsidRPr="001F0C99">
              <w:rPr>
                <w:rFonts w:ascii="Times New Roman" w:eastAsia="Times New Roman" w:hAnsi="Times New Roman"/>
                <w:color w:val="000000"/>
                <w:sz w:val="20"/>
                <w:szCs w:val="20"/>
                <w:lang w:val="en-ZW" w:eastAsia="en-ZW"/>
              </w:rPr>
              <w:t xml:space="preserve">Define events and alerts </w:t>
            </w:r>
            <w:proofErr w:type="gramStart"/>
            <w:r w:rsidRPr="001F0C99">
              <w:rPr>
                <w:rFonts w:ascii="Times New Roman" w:eastAsia="Times New Roman" w:hAnsi="Times New Roman"/>
                <w:color w:val="000000"/>
                <w:sz w:val="20"/>
                <w:szCs w:val="20"/>
                <w:lang w:val="en-ZW" w:eastAsia="en-ZW"/>
              </w:rPr>
              <w:t>parameters;</w:t>
            </w:r>
            <w:proofErr w:type="gramEnd"/>
          </w:p>
          <w:p w14:paraId="00F25E4A" w14:textId="77777777" w:rsidR="001F0C99" w:rsidRPr="001F0C99" w:rsidRDefault="001F0C99" w:rsidP="00136A28">
            <w:pPr>
              <w:pStyle w:val="ListParagraph"/>
              <w:numPr>
                <w:ilvl w:val="0"/>
                <w:numId w:val="24"/>
              </w:numPr>
              <w:spacing w:after="0"/>
              <w:jc w:val="both"/>
              <w:rPr>
                <w:rFonts w:ascii="Times New Roman" w:eastAsia="Times New Roman" w:hAnsi="Times New Roman"/>
                <w:color w:val="000000"/>
                <w:sz w:val="20"/>
                <w:szCs w:val="20"/>
                <w:lang w:val="en-ZW" w:eastAsia="en-ZW"/>
              </w:rPr>
            </w:pPr>
            <w:r w:rsidRPr="001F0C99">
              <w:rPr>
                <w:rFonts w:ascii="Times New Roman" w:eastAsia="Times New Roman" w:hAnsi="Times New Roman"/>
                <w:color w:val="000000"/>
                <w:sz w:val="20"/>
                <w:szCs w:val="20"/>
                <w:lang w:val="en-ZW" w:eastAsia="en-ZW"/>
              </w:rPr>
              <w:t>Register mails and phone numbers to send notifications</w:t>
            </w:r>
          </w:p>
        </w:tc>
        <w:tc>
          <w:tcPr>
            <w:tcW w:w="1559" w:type="dxa"/>
            <w:tcBorders>
              <w:top w:val="nil"/>
              <w:left w:val="nil"/>
              <w:bottom w:val="single" w:sz="8" w:space="0" w:color="auto"/>
              <w:right w:val="single" w:sz="4" w:space="0" w:color="auto"/>
            </w:tcBorders>
          </w:tcPr>
          <w:p w14:paraId="6D17FF0B"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4CA031BF"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38A14F38"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7A6E96A3" w14:textId="77777777" w:rsidTr="008722FB">
        <w:trPr>
          <w:trHeight w:val="420"/>
        </w:trPr>
        <w:tc>
          <w:tcPr>
            <w:tcW w:w="907" w:type="dxa"/>
            <w:vMerge/>
            <w:tcBorders>
              <w:left w:val="single" w:sz="4" w:space="0" w:color="auto"/>
              <w:right w:val="single" w:sz="8" w:space="0" w:color="auto"/>
            </w:tcBorders>
          </w:tcPr>
          <w:p w14:paraId="1595254C"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15C48311" w14:textId="77777777" w:rsidR="005A5402" w:rsidRPr="007215B0" w:rsidRDefault="001F0C99"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Maps</w:t>
            </w:r>
          </w:p>
        </w:tc>
        <w:tc>
          <w:tcPr>
            <w:tcW w:w="1984" w:type="dxa"/>
            <w:tcBorders>
              <w:top w:val="nil"/>
              <w:left w:val="nil"/>
              <w:bottom w:val="single" w:sz="8" w:space="0" w:color="auto"/>
              <w:right w:val="single" w:sz="8" w:space="0" w:color="auto"/>
            </w:tcBorders>
            <w:shd w:val="clear" w:color="auto" w:fill="auto"/>
            <w:vAlign w:val="center"/>
            <w:hideMark/>
          </w:tcPr>
          <w:p w14:paraId="2EE4EE55" w14:textId="77777777" w:rsidR="005A5402" w:rsidRPr="007215B0" w:rsidRDefault="001F0C99" w:rsidP="001F0C99">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Allow to create a MAP </w:t>
            </w:r>
            <w:r w:rsidR="0073116A">
              <w:rPr>
                <w:rFonts w:ascii="Times New Roman" w:hAnsi="Times New Roman"/>
                <w:color w:val="000000"/>
                <w:lang w:val="en-ZW" w:eastAsia="en-ZW"/>
              </w:rPr>
              <w:t>of different Customs Offices in Djibouti and monitor the communication lines status and installed workstation and printers</w:t>
            </w:r>
            <w:r w:rsidRPr="007215B0">
              <w:rPr>
                <w:rFonts w:ascii="Times New Roman" w:hAnsi="Times New Roman"/>
                <w:color w:val="000000"/>
                <w:lang w:val="en-ZW" w:eastAsia="en-ZW"/>
              </w:rPr>
              <w:t xml:space="preserve"> </w:t>
            </w:r>
          </w:p>
        </w:tc>
        <w:tc>
          <w:tcPr>
            <w:tcW w:w="1559" w:type="dxa"/>
            <w:tcBorders>
              <w:top w:val="nil"/>
              <w:left w:val="nil"/>
              <w:bottom w:val="single" w:sz="8" w:space="0" w:color="auto"/>
              <w:right w:val="single" w:sz="4" w:space="0" w:color="auto"/>
            </w:tcBorders>
          </w:tcPr>
          <w:p w14:paraId="1F97ED7A"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227E1672"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5A2FE4EF"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781C8BEC" w14:textId="77777777" w:rsidTr="008722FB">
        <w:trPr>
          <w:trHeight w:val="420"/>
        </w:trPr>
        <w:tc>
          <w:tcPr>
            <w:tcW w:w="907" w:type="dxa"/>
            <w:vMerge/>
            <w:tcBorders>
              <w:left w:val="single" w:sz="4" w:space="0" w:color="auto"/>
              <w:right w:val="single" w:sz="8" w:space="0" w:color="auto"/>
            </w:tcBorders>
          </w:tcPr>
          <w:p w14:paraId="7F95E80B" w14:textId="77777777" w:rsidR="0073116A" w:rsidRPr="007215B0" w:rsidRDefault="0073116A"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4F3DF83" w14:textId="77777777" w:rsidR="0073116A" w:rsidRDefault="0073116A"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Monitoring Agent</w:t>
            </w:r>
          </w:p>
        </w:tc>
        <w:tc>
          <w:tcPr>
            <w:tcW w:w="1984" w:type="dxa"/>
            <w:tcBorders>
              <w:top w:val="nil"/>
              <w:left w:val="nil"/>
              <w:bottom w:val="single" w:sz="8" w:space="0" w:color="auto"/>
              <w:right w:val="single" w:sz="8" w:space="0" w:color="auto"/>
            </w:tcBorders>
            <w:shd w:val="clear" w:color="auto" w:fill="auto"/>
            <w:vAlign w:val="center"/>
            <w:hideMark/>
          </w:tcPr>
          <w:p w14:paraId="0AD285A0" w14:textId="77777777" w:rsidR="0073116A" w:rsidRDefault="0073116A" w:rsidP="0073116A">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Allow to monitor devices (servers, </w:t>
            </w:r>
            <w:proofErr w:type="spellStart"/>
            <w:r>
              <w:rPr>
                <w:rFonts w:ascii="Times New Roman" w:hAnsi="Times New Roman"/>
                <w:color w:val="000000"/>
                <w:lang w:val="en-ZW" w:eastAsia="en-ZW"/>
              </w:rPr>
              <w:t>switchs</w:t>
            </w:r>
            <w:proofErr w:type="spellEnd"/>
            <w:r>
              <w:rPr>
                <w:rFonts w:ascii="Times New Roman" w:hAnsi="Times New Roman"/>
                <w:color w:val="000000"/>
                <w:lang w:val="en-ZW" w:eastAsia="en-ZW"/>
              </w:rPr>
              <w:t>, storage array, etc) and application without installing a agents or client software on target devices.</w:t>
            </w:r>
          </w:p>
        </w:tc>
        <w:tc>
          <w:tcPr>
            <w:tcW w:w="1559" w:type="dxa"/>
            <w:tcBorders>
              <w:top w:val="nil"/>
              <w:left w:val="nil"/>
              <w:bottom w:val="single" w:sz="8" w:space="0" w:color="auto"/>
              <w:right w:val="single" w:sz="4" w:space="0" w:color="auto"/>
            </w:tcBorders>
          </w:tcPr>
          <w:p w14:paraId="495D0738" w14:textId="77777777" w:rsidR="0073116A" w:rsidRPr="00C42124" w:rsidRDefault="0073116A"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10EABCBF" w14:textId="77777777" w:rsidR="0073116A" w:rsidRPr="00C42124" w:rsidRDefault="0073116A"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1857B738" w14:textId="77777777" w:rsidR="0073116A" w:rsidRPr="00C42124" w:rsidRDefault="0073116A" w:rsidP="008A3BE2">
            <w:pPr>
              <w:spacing w:before="0" w:after="0"/>
              <w:jc w:val="both"/>
              <w:rPr>
                <w:rFonts w:ascii="Times New Roman" w:hAnsi="Times New Roman"/>
                <w:color w:val="000000"/>
                <w:lang w:val="en-ZW" w:eastAsia="en-ZW"/>
              </w:rPr>
            </w:pPr>
          </w:p>
        </w:tc>
      </w:tr>
      <w:tr w:rsidR="00C8322F" w:rsidRPr="009B4BC0" w14:paraId="0A137850" w14:textId="77777777" w:rsidTr="008722FB">
        <w:trPr>
          <w:trHeight w:val="420"/>
        </w:trPr>
        <w:tc>
          <w:tcPr>
            <w:tcW w:w="907" w:type="dxa"/>
            <w:vMerge/>
            <w:tcBorders>
              <w:left w:val="single" w:sz="4" w:space="0" w:color="auto"/>
              <w:right w:val="single" w:sz="8" w:space="0" w:color="auto"/>
            </w:tcBorders>
          </w:tcPr>
          <w:p w14:paraId="7A30DFDB" w14:textId="77777777" w:rsidR="0073116A" w:rsidRPr="007215B0" w:rsidRDefault="0073116A"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4008CFF7" w14:textId="77777777" w:rsidR="0073116A" w:rsidRDefault="0073116A"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Log management</w:t>
            </w:r>
          </w:p>
        </w:tc>
        <w:tc>
          <w:tcPr>
            <w:tcW w:w="1984" w:type="dxa"/>
            <w:tcBorders>
              <w:top w:val="nil"/>
              <w:left w:val="nil"/>
              <w:bottom w:val="single" w:sz="8" w:space="0" w:color="auto"/>
              <w:right w:val="single" w:sz="8" w:space="0" w:color="auto"/>
            </w:tcBorders>
            <w:shd w:val="clear" w:color="auto" w:fill="auto"/>
            <w:vAlign w:val="center"/>
            <w:hideMark/>
          </w:tcPr>
          <w:p w14:paraId="2D1F16DD" w14:textId="77777777" w:rsidR="0073116A" w:rsidRPr="0073116A" w:rsidRDefault="0073116A" w:rsidP="0073116A">
            <w:pPr>
              <w:spacing w:before="0" w:after="0"/>
              <w:jc w:val="both"/>
              <w:rPr>
                <w:rFonts w:ascii="Times New Roman" w:hAnsi="Times New Roman"/>
                <w:color w:val="000000"/>
                <w:lang w:val="en-ZW" w:eastAsia="en-ZW"/>
              </w:rPr>
            </w:pPr>
            <w:r>
              <w:rPr>
                <w:rFonts w:ascii="Times New Roman" w:hAnsi="Times New Roman"/>
                <w:color w:val="000000"/>
                <w:lang w:val="en-ZW" w:eastAsia="en-ZW"/>
              </w:rPr>
              <w:t>Allow to Centralize</w:t>
            </w:r>
            <w:r w:rsidRPr="0073116A">
              <w:rPr>
                <w:rFonts w:ascii="Times New Roman" w:hAnsi="Times New Roman"/>
                <w:color w:val="000000"/>
                <w:lang w:val="en-ZW" w:eastAsia="en-ZW"/>
              </w:rPr>
              <w:t xml:space="preserve"> Log Management</w:t>
            </w:r>
            <w:r>
              <w:rPr>
                <w:rFonts w:ascii="Times New Roman" w:hAnsi="Times New Roman"/>
                <w:color w:val="000000"/>
                <w:lang w:val="en-ZW" w:eastAsia="en-ZW"/>
              </w:rPr>
              <w:t xml:space="preserve"> of all monitored </w:t>
            </w:r>
            <w:proofErr w:type="gramStart"/>
            <w:r>
              <w:rPr>
                <w:rFonts w:ascii="Times New Roman" w:hAnsi="Times New Roman"/>
                <w:color w:val="000000"/>
                <w:lang w:val="en-ZW" w:eastAsia="en-ZW"/>
              </w:rPr>
              <w:t>devices</w:t>
            </w:r>
            <w:proofErr w:type="gramEnd"/>
          </w:p>
          <w:p w14:paraId="1CBCF7DA" w14:textId="77777777" w:rsidR="0073116A" w:rsidRDefault="0073116A" w:rsidP="0073116A">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4" w:space="0" w:color="auto"/>
            </w:tcBorders>
          </w:tcPr>
          <w:p w14:paraId="187D1853" w14:textId="77777777" w:rsidR="0073116A" w:rsidRPr="00C42124" w:rsidRDefault="0073116A"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121AEF7D" w14:textId="77777777" w:rsidR="0073116A" w:rsidRPr="00C42124" w:rsidRDefault="0073116A"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2E623EE4" w14:textId="77777777" w:rsidR="0073116A" w:rsidRPr="00C42124" w:rsidRDefault="0073116A" w:rsidP="008A3BE2">
            <w:pPr>
              <w:spacing w:before="0" w:after="0"/>
              <w:jc w:val="both"/>
              <w:rPr>
                <w:rFonts w:ascii="Times New Roman" w:hAnsi="Times New Roman"/>
                <w:color w:val="000000"/>
                <w:lang w:val="en-ZW" w:eastAsia="en-ZW"/>
              </w:rPr>
            </w:pPr>
          </w:p>
        </w:tc>
      </w:tr>
      <w:tr w:rsidR="00C8322F" w:rsidRPr="00C42124" w14:paraId="49BC6B20" w14:textId="77777777" w:rsidTr="008722FB">
        <w:trPr>
          <w:trHeight w:val="3105"/>
        </w:trPr>
        <w:tc>
          <w:tcPr>
            <w:tcW w:w="907" w:type="dxa"/>
            <w:vMerge/>
            <w:tcBorders>
              <w:left w:val="single" w:sz="4" w:space="0" w:color="auto"/>
              <w:right w:val="single" w:sz="8" w:space="0" w:color="auto"/>
            </w:tcBorders>
          </w:tcPr>
          <w:p w14:paraId="27FB537B"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6FBE54EC" w14:textId="77777777" w:rsidR="005A5402" w:rsidRPr="00201ED9" w:rsidRDefault="005A5402" w:rsidP="0073116A">
            <w:pPr>
              <w:spacing w:before="0" w:after="0"/>
              <w:jc w:val="both"/>
              <w:rPr>
                <w:rFonts w:ascii="Times New Roman" w:hAnsi="Times New Roman"/>
                <w:color w:val="000000"/>
                <w:lang w:val="en-ZW" w:eastAsia="en-ZW"/>
              </w:rPr>
            </w:pPr>
            <w:r w:rsidRPr="00201ED9">
              <w:rPr>
                <w:rFonts w:ascii="Times New Roman" w:hAnsi="Times New Roman"/>
                <w:color w:val="000000"/>
                <w:lang w:val="en-ZW" w:eastAsia="en-ZW"/>
              </w:rPr>
              <w:t xml:space="preserve">Supported </w:t>
            </w:r>
            <w:r w:rsidR="0073116A">
              <w:rPr>
                <w:rFonts w:ascii="Times New Roman" w:hAnsi="Times New Roman"/>
                <w:color w:val="000000"/>
                <w:lang w:val="en-ZW" w:eastAsia="en-ZW"/>
              </w:rPr>
              <w:t>devices and application</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73CCC742" w14:textId="77777777" w:rsidR="0073116A" w:rsidRDefault="0073116A" w:rsidP="0073116A">
            <w:pPr>
              <w:shd w:val="clear" w:color="auto" w:fill="FFFFFF"/>
              <w:spacing w:before="100" w:beforeAutospacing="1" w:after="100" w:afterAutospacing="1"/>
              <w:rPr>
                <w:rFonts w:ascii="Times New Roman" w:hAnsi="Times New Roman"/>
                <w:color w:val="000000"/>
                <w:lang w:val="en-ZW" w:eastAsia="en-ZW"/>
              </w:rPr>
            </w:pPr>
            <w:r>
              <w:rPr>
                <w:rFonts w:ascii="Times New Roman" w:hAnsi="Times New Roman"/>
                <w:color w:val="000000"/>
                <w:lang w:val="en-ZW" w:eastAsia="en-ZW"/>
              </w:rPr>
              <w:t xml:space="preserve">Allow to </w:t>
            </w:r>
            <w:proofErr w:type="gramStart"/>
            <w:r>
              <w:rPr>
                <w:rFonts w:ascii="Times New Roman" w:hAnsi="Times New Roman"/>
                <w:color w:val="000000"/>
                <w:lang w:val="en-ZW" w:eastAsia="en-ZW"/>
              </w:rPr>
              <w:t>monitor :</w:t>
            </w:r>
            <w:proofErr w:type="gramEnd"/>
          </w:p>
          <w:p w14:paraId="120533FA" w14:textId="77777777" w:rsidR="0073116A"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r w:rsidRPr="0073116A">
              <w:rPr>
                <w:rFonts w:ascii="Times New Roman" w:eastAsia="Times New Roman" w:hAnsi="Times New Roman"/>
                <w:color w:val="000000"/>
                <w:sz w:val="20"/>
                <w:szCs w:val="20"/>
                <w:lang w:val="en-ZW" w:eastAsia="en-ZW"/>
              </w:rPr>
              <w:t xml:space="preserve">Servers, </w:t>
            </w:r>
          </w:p>
          <w:p w14:paraId="6CA7C12E" w14:textId="77777777" w:rsidR="0073116A"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r w:rsidRPr="0073116A">
              <w:rPr>
                <w:rFonts w:ascii="Times New Roman" w:eastAsia="Times New Roman" w:hAnsi="Times New Roman"/>
                <w:color w:val="000000"/>
                <w:sz w:val="20"/>
                <w:szCs w:val="20"/>
                <w:lang w:val="en-ZW" w:eastAsia="en-ZW"/>
              </w:rPr>
              <w:t xml:space="preserve">Routers, </w:t>
            </w:r>
          </w:p>
          <w:p w14:paraId="7AAAE6DC" w14:textId="77777777" w:rsidR="0073116A"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proofErr w:type="spellStart"/>
            <w:r w:rsidRPr="0073116A">
              <w:rPr>
                <w:rFonts w:ascii="Times New Roman" w:eastAsia="Times New Roman" w:hAnsi="Times New Roman"/>
                <w:color w:val="000000"/>
                <w:sz w:val="20"/>
                <w:szCs w:val="20"/>
                <w:lang w:val="en-ZW" w:eastAsia="en-ZW"/>
              </w:rPr>
              <w:t>Switchs</w:t>
            </w:r>
            <w:proofErr w:type="spellEnd"/>
            <w:r w:rsidRPr="0073116A">
              <w:rPr>
                <w:rFonts w:ascii="Times New Roman" w:eastAsia="Times New Roman" w:hAnsi="Times New Roman"/>
                <w:color w:val="000000"/>
                <w:sz w:val="20"/>
                <w:szCs w:val="20"/>
                <w:lang w:val="en-ZW" w:eastAsia="en-ZW"/>
              </w:rPr>
              <w:t xml:space="preserve">, </w:t>
            </w:r>
          </w:p>
          <w:p w14:paraId="09678E85" w14:textId="77777777" w:rsid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proofErr w:type="spellStart"/>
            <w:r w:rsidRPr="0073116A">
              <w:rPr>
                <w:rFonts w:ascii="Times New Roman" w:eastAsia="Times New Roman" w:hAnsi="Times New Roman"/>
                <w:color w:val="000000"/>
                <w:sz w:val="20"/>
                <w:szCs w:val="20"/>
                <w:lang w:val="en-ZW" w:eastAsia="en-ZW"/>
              </w:rPr>
              <w:t>Sstorage</w:t>
            </w:r>
            <w:proofErr w:type="spellEnd"/>
            <w:r w:rsidRPr="0073116A">
              <w:rPr>
                <w:rFonts w:ascii="Times New Roman" w:eastAsia="Times New Roman" w:hAnsi="Times New Roman"/>
                <w:color w:val="000000"/>
                <w:sz w:val="20"/>
                <w:szCs w:val="20"/>
                <w:lang w:val="en-ZW" w:eastAsia="en-ZW"/>
              </w:rPr>
              <w:t xml:space="preserve"> array</w:t>
            </w:r>
            <w:r>
              <w:rPr>
                <w:rFonts w:ascii="Times New Roman" w:eastAsia="Times New Roman" w:hAnsi="Times New Roman"/>
                <w:color w:val="000000"/>
                <w:sz w:val="20"/>
                <w:szCs w:val="20"/>
                <w:lang w:val="en-ZW" w:eastAsia="en-ZW"/>
              </w:rPr>
              <w:t>,</w:t>
            </w:r>
          </w:p>
          <w:p w14:paraId="64D33CE3" w14:textId="77777777" w:rsidR="0073116A"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proofErr w:type="spellStart"/>
            <w:proofErr w:type="gramStart"/>
            <w:r>
              <w:rPr>
                <w:rFonts w:ascii="Times New Roman" w:eastAsia="Times New Roman" w:hAnsi="Times New Roman"/>
                <w:color w:val="000000"/>
                <w:sz w:val="20"/>
                <w:szCs w:val="20"/>
                <w:lang w:val="en-ZW" w:eastAsia="en-ZW"/>
              </w:rPr>
              <w:t>WorkStations</w:t>
            </w:r>
            <w:proofErr w:type="spellEnd"/>
            <w:r>
              <w:rPr>
                <w:rFonts w:ascii="Times New Roman" w:eastAsia="Times New Roman" w:hAnsi="Times New Roman"/>
                <w:color w:val="000000"/>
                <w:sz w:val="20"/>
                <w:szCs w:val="20"/>
                <w:lang w:val="en-ZW" w:eastAsia="en-ZW"/>
              </w:rPr>
              <w:t>;</w:t>
            </w:r>
            <w:proofErr w:type="gramEnd"/>
          </w:p>
          <w:p w14:paraId="16D3AFA0" w14:textId="77777777" w:rsidR="0073116A"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r w:rsidRPr="0073116A">
              <w:rPr>
                <w:rFonts w:ascii="Times New Roman" w:eastAsia="Times New Roman" w:hAnsi="Times New Roman"/>
                <w:color w:val="000000"/>
                <w:sz w:val="20"/>
                <w:szCs w:val="20"/>
                <w:lang w:val="en-ZW" w:eastAsia="en-ZW"/>
              </w:rPr>
              <w:t>UPS,</w:t>
            </w:r>
          </w:p>
          <w:p w14:paraId="52055AD3" w14:textId="77777777" w:rsidR="0073116A"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r w:rsidRPr="0073116A">
              <w:rPr>
                <w:rFonts w:ascii="Times New Roman" w:eastAsia="Times New Roman" w:hAnsi="Times New Roman"/>
                <w:color w:val="000000"/>
                <w:sz w:val="20"/>
                <w:szCs w:val="20"/>
                <w:lang w:val="en-ZW" w:eastAsia="en-ZW"/>
              </w:rPr>
              <w:t xml:space="preserve">Temperature sensors installed in </w:t>
            </w:r>
            <w:proofErr w:type="spellStart"/>
            <w:proofErr w:type="gramStart"/>
            <w:r w:rsidRPr="0073116A">
              <w:rPr>
                <w:rFonts w:ascii="Times New Roman" w:eastAsia="Times New Roman" w:hAnsi="Times New Roman"/>
                <w:color w:val="000000"/>
                <w:sz w:val="20"/>
                <w:szCs w:val="20"/>
                <w:lang w:val="en-ZW" w:eastAsia="en-ZW"/>
              </w:rPr>
              <w:t>DataCenter</w:t>
            </w:r>
            <w:proofErr w:type="spellEnd"/>
            <w:proofErr w:type="gramEnd"/>
          </w:p>
          <w:p w14:paraId="327A385B" w14:textId="77777777" w:rsidR="0073116A"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r w:rsidRPr="0073116A">
              <w:rPr>
                <w:rFonts w:ascii="Times New Roman" w:eastAsia="Times New Roman" w:hAnsi="Times New Roman"/>
                <w:color w:val="000000"/>
                <w:sz w:val="20"/>
                <w:szCs w:val="20"/>
                <w:lang w:val="en-ZW" w:eastAsia="en-ZW"/>
              </w:rPr>
              <w:t xml:space="preserve">Humidity sensors installed in </w:t>
            </w:r>
            <w:proofErr w:type="spellStart"/>
            <w:proofErr w:type="gramStart"/>
            <w:r w:rsidRPr="0073116A">
              <w:rPr>
                <w:rFonts w:ascii="Times New Roman" w:eastAsia="Times New Roman" w:hAnsi="Times New Roman"/>
                <w:color w:val="000000"/>
                <w:sz w:val="20"/>
                <w:szCs w:val="20"/>
                <w:lang w:val="en-ZW" w:eastAsia="en-ZW"/>
              </w:rPr>
              <w:t>DataCenter</w:t>
            </w:r>
            <w:proofErr w:type="spellEnd"/>
            <w:r w:rsidRPr="0073116A">
              <w:rPr>
                <w:rFonts w:ascii="Times New Roman" w:eastAsia="Times New Roman" w:hAnsi="Times New Roman"/>
                <w:color w:val="000000"/>
                <w:sz w:val="20"/>
                <w:szCs w:val="20"/>
                <w:lang w:val="en-ZW" w:eastAsia="en-ZW"/>
              </w:rPr>
              <w:t>;</w:t>
            </w:r>
            <w:proofErr w:type="gramEnd"/>
          </w:p>
          <w:p w14:paraId="15D0BD86" w14:textId="0BD751D0" w:rsidR="0073116A" w:rsidRDefault="00F103D9"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r>
              <w:rPr>
                <w:rFonts w:ascii="Times New Roman" w:eastAsia="Times New Roman" w:hAnsi="Times New Roman"/>
                <w:color w:val="000000"/>
                <w:sz w:val="20"/>
                <w:szCs w:val="20"/>
                <w:lang w:val="en-ZW" w:eastAsia="en-ZW"/>
              </w:rPr>
              <w:t>J</w:t>
            </w:r>
            <w:r w:rsidR="0073116A" w:rsidRPr="0073116A">
              <w:rPr>
                <w:rFonts w:ascii="Times New Roman" w:eastAsia="Times New Roman" w:hAnsi="Times New Roman"/>
                <w:color w:val="000000"/>
                <w:sz w:val="20"/>
                <w:szCs w:val="20"/>
                <w:lang w:val="en-ZW" w:eastAsia="en-ZW"/>
              </w:rPr>
              <w:t xml:space="preserve">ava and web applications, </w:t>
            </w:r>
          </w:p>
          <w:p w14:paraId="04037595" w14:textId="77777777" w:rsidR="005A5402" w:rsidRPr="0073116A" w:rsidRDefault="0073116A" w:rsidP="00136A28">
            <w:pPr>
              <w:pStyle w:val="ListParagraph"/>
              <w:numPr>
                <w:ilvl w:val="0"/>
                <w:numId w:val="25"/>
              </w:numPr>
              <w:shd w:val="clear" w:color="auto" w:fill="FFFFFF"/>
              <w:spacing w:before="100" w:beforeAutospacing="1" w:after="100" w:afterAutospacing="1"/>
              <w:rPr>
                <w:rFonts w:ascii="Times New Roman" w:eastAsia="Times New Roman" w:hAnsi="Times New Roman"/>
                <w:color w:val="000000"/>
                <w:sz w:val="20"/>
                <w:szCs w:val="20"/>
                <w:lang w:val="en-ZW" w:eastAsia="en-ZW"/>
              </w:rPr>
            </w:pPr>
            <w:r w:rsidRPr="0073116A">
              <w:rPr>
                <w:rFonts w:ascii="Times New Roman" w:eastAsia="Times New Roman" w:hAnsi="Times New Roman"/>
                <w:color w:val="000000"/>
                <w:sz w:val="20"/>
                <w:szCs w:val="20"/>
                <w:lang w:val="en-ZW" w:eastAsia="en-ZW"/>
              </w:rPr>
              <w:t>etc</w:t>
            </w:r>
            <w:proofErr w:type="gramStart"/>
            <w:r w:rsidRPr="0073116A">
              <w:rPr>
                <w:rFonts w:ascii="Times New Roman" w:eastAsia="Times New Roman" w:hAnsi="Times New Roman"/>
                <w:color w:val="000000"/>
                <w:sz w:val="20"/>
                <w:szCs w:val="20"/>
                <w:lang w:val="en-ZW" w:eastAsia="en-ZW"/>
              </w:rPr>
              <w:t xml:space="preserve"> ..</w:t>
            </w:r>
            <w:proofErr w:type="gramEnd"/>
          </w:p>
        </w:tc>
        <w:tc>
          <w:tcPr>
            <w:tcW w:w="1559" w:type="dxa"/>
            <w:tcBorders>
              <w:top w:val="single" w:sz="8" w:space="0" w:color="auto"/>
              <w:left w:val="nil"/>
              <w:bottom w:val="single" w:sz="8" w:space="0" w:color="auto"/>
              <w:right w:val="single" w:sz="4" w:space="0" w:color="auto"/>
            </w:tcBorders>
          </w:tcPr>
          <w:p w14:paraId="13C27593"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single" w:sz="8" w:space="0" w:color="auto"/>
              <w:left w:val="single" w:sz="4" w:space="0" w:color="auto"/>
              <w:bottom w:val="single" w:sz="8" w:space="0" w:color="auto"/>
              <w:right w:val="single" w:sz="8" w:space="0" w:color="auto"/>
            </w:tcBorders>
          </w:tcPr>
          <w:p w14:paraId="262554D5"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single" w:sz="8" w:space="0" w:color="auto"/>
              <w:left w:val="nil"/>
              <w:bottom w:val="single" w:sz="8" w:space="0" w:color="auto"/>
              <w:right w:val="single" w:sz="8" w:space="0" w:color="auto"/>
            </w:tcBorders>
          </w:tcPr>
          <w:p w14:paraId="01342D59"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684C2089" w14:textId="77777777" w:rsidTr="008722FB">
        <w:trPr>
          <w:trHeight w:val="420"/>
        </w:trPr>
        <w:tc>
          <w:tcPr>
            <w:tcW w:w="907" w:type="dxa"/>
            <w:vMerge/>
            <w:tcBorders>
              <w:left w:val="single" w:sz="4" w:space="0" w:color="auto"/>
              <w:right w:val="single" w:sz="8" w:space="0" w:color="auto"/>
            </w:tcBorders>
          </w:tcPr>
          <w:p w14:paraId="5C668284"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A9E9BA" w14:textId="77777777" w:rsidR="005A5402" w:rsidRPr="007215B0" w:rsidRDefault="0073116A"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Mobile application</w:t>
            </w:r>
          </w:p>
        </w:tc>
        <w:tc>
          <w:tcPr>
            <w:tcW w:w="1984" w:type="dxa"/>
            <w:tcBorders>
              <w:top w:val="nil"/>
              <w:left w:val="nil"/>
              <w:bottom w:val="single" w:sz="8" w:space="0" w:color="auto"/>
              <w:right w:val="single" w:sz="8" w:space="0" w:color="auto"/>
            </w:tcBorders>
            <w:shd w:val="clear" w:color="auto" w:fill="auto"/>
            <w:vAlign w:val="center"/>
            <w:hideMark/>
          </w:tcPr>
          <w:p w14:paraId="0878745E" w14:textId="77777777" w:rsidR="005A5402" w:rsidRPr="007215B0" w:rsidRDefault="0073116A"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Allow to use mobile application</w:t>
            </w:r>
            <w:r w:rsidR="005A5402" w:rsidRPr="007215B0">
              <w:rPr>
                <w:rFonts w:ascii="Times New Roman" w:hAnsi="Times New Roman"/>
                <w:color w:val="000000"/>
                <w:lang w:val="en-ZW" w:eastAsia="en-ZW"/>
              </w:rPr>
              <w:t xml:space="preserve"> </w:t>
            </w:r>
            <w:r>
              <w:rPr>
                <w:rFonts w:ascii="Times New Roman" w:hAnsi="Times New Roman"/>
                <w:color w:val="000000"/>
                <w:lang w:val="en-ZW" w:eastAsia="en-ZW"/>
              </w:rPr>
              <w:t>to check and monitor status of some devices</w:t>
            </w:r>
          </w:p>
        </w:tc>
        <w:tc>
          <w:tcPr>
            <w:tcW w:w="1559" w:type="dxa"/>
            <w:tcBorders>
              <w:top w:val="nil"/>
              <w:left w:val="nil"/>
              <w:bottom w:val="single" w:sz="8" w:space="0" w:color="auto"/>
              <w:right w:val="single" w:sz="4" w:space="0" w:color="auto"/>
            </w:tcBorders>
          </w:tcPr>
          <w:p w14:paraId="1014EDED"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0DF86448"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0D2BE711"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6695057C" w14:textId="77777777" w:rsidTr="008722FB">
        <w:trPr>
          <w:trHeight w:val="420"/>
        </w:trPr>
        <w:tc>
          <w:tcPr>
            <w:tcW w:w="907" w:type="dxa"/>
            <w:vMerge/>
            <w:tcBorders>
              <w:left w:val="single" w:sz="4" w:space="0" w:color="auto"/>
              <w:right w:val="single" w:sz="8" w:space="0" w:color="auto"/>
            </w:tcBorders>
          </w:tcPr>
          <w:p w14:paraId="4B890BCC"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63967DC1" w14:textId="77777777" w:rsidR="005A5402" w:rsidRPr="007215B0" w:rsidRDefault="005A5402" w:rsidP="008A3BE2">
            <w:pPr>
              <w:spacing w:before="0" w:after="0"/>
              <w:jc w:val="both"/>
              <w:rPr>
                <w:rFonts w:ascii="Times New Roman" w:hAnsi="Times New Roman"/>
                <w:color w:val="000000"/>
                <w:lang w:val="en-ZW" w:eastAsia="en-ZW"/>
              </w:rPr>
            </w:pPr>
            <w:r w:rsidRPr="00936878">
              <w:rPr>
                <w:rFonts w:ascii="Times New Roman" w:hAnsi="Times New Roman"/>
                <w:color w:val="000000"/>
                <w:lang w:val="en-ZW" w:eastAsia="en-ZW"/>
              </w:rPr>
              <w:t>Application Management</w:t>
            </w:r>
          </w:p>
        </w:tc>
        <w:tc>
          <w:tcPr>
            <w:tcW w:w="1984" w:type="dxa"/>
            <w:tcBorders>
              <w:top w:val="nil"/>
              <w:left w:val="nil"/>
              <w:bottom w:val="single" w:sz="8" w:space="0" w:color="auto"/>
              <w:right w:val="single" w:sz="8" w:space="0" w:color="auto"/>
            </w:tcBorders>
            <w:shd w:val="clear" w:color="auto" w:fill="auto"/>
            <w:vAlign w:val="center"/>
            <w:hideMark/>
          </w:tcPr>
          <w:p w14:paraId="1F633D7E" w14:textId="77777777" w:rsidR="005A5402" w:rsidRPr="007215B0" w:rsidRDefault="005A5402" w:rsidP="008A3BE2">
            <w:pPr>
              <w:shd w:val="clear" w:color="auto" w:fill="FFFFFF"/>
              <w:spacing w:before="100" w:beforeAutospacing="1" w:after="100" w:afterAutospacing="1"/>
              <w:rPr>
                <w:rFonts w:ascii="Times New Roman" w:hAnsi="Times New Roman"/>
                <w:color w:val="000000"/>
                <w:lang w:val="en-ZW" w:eastAsia="en-ZW"/>
              </w:rPr>
            </w:pPr>
            <w:r w:rsidRPr="00936878">
              <w:rPr>
                <w:rFonts w:ascii="Times New Roman" w:hAnsi="Times New Roman"/>
                <w:color w:val="000000"/>
                <w:lang w:val="en-ZW" w:eastAsia="en-ZW"/>
              </w:rPr>
              <w:t>Full control and management of applications and programs. Access to the application can be maintained in accordance with company policies and regulations. Issues like unauthorized access and data breaches can be avoided</w:t>
            </w:r>
            <w:r w:rsidR="0073116A">
              <w:rPr>
                <w:rFonts w:ascii="Times New Roman" w:hAnsi="Times New Roman"/>
                <w:color w:val="000000"/>
                <w:lang w:val="en-ZW" w:eastAsia="en-ZW"/>
              </w:rPr>
              <w:t>.</w:t>
            </w:r>
          </w:p>
        </w:tc>
        <w:tc>
          <w:tcPr>
            <w:tcW w:w="1559" w:type="dxa"/>
            <w:tcBorders>
              <w:top w:val="nil"/>
              <w:left w:val="nil"/>
              <w:bottom w:val="single" w:sz="8" w:space="0" w:color="auto"/>
              <w:right w:val="single" w:sz="4" w:space="0" w:color="auto"/>
            </w:tcBorders>
          </w:tcPr>
          <w:p w14:paraId="3D3ABF39"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11C6CD3E"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12BC8DB5"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682129A0" w14:textId="77777777" w:rsidTr="008722FB">
        <w:trPr>
          <w:trHeight w:val="683"/>
        </w:trPr>
        <w:tc>
          <w:tcPr>
            <w:tcW w:w="907" w:type="dxa"/>
            <w:vMerge/>
            <w:tcBorders>
              <w:left w:val="single" w:sz="4" w:space="0" w:color="auto"/>
              <w:right w:val="single" w:sz="8" w:space="0" w:color="auto"/>
            </w:tcBorders>
          </w:tcPr>
          <w:p w14:paraId="7E0050BE"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6D267C09" w14:textId="77777777" w:rsidR="005A5402" w:rsidRPr="007215B0" w:rsidRDefault="005A5402" w:rsidP="008A3BE2">
            <w:pPr>
              <w:spacing w:before="0" w:after="0"/>
              <w:jc w:val="both"/>
              <w:rPr>
                <w:rFonts w:ascii="Times New Roman" w:hAnsi="Times New Roman"/>
                <w:color w:val="000000"/>
                <w:lang w:val="en-ZW" w:eastAsia="en-ZW"/>
              </w:rPr>
            </w:pPr>
            <w:r w:rsidRPr="00936878">
              <w:rPr>
                <w:rFonts w:ascii="Times New Roman" w:hAnsi="Times New Roman"/>
                <w:color w:val="000000"/>
                <w:lang w:val="en-ZW" w:eastAsia="en-ZW"/>
              </w:rPr>
              <w:t>Reporting and Auditing</w:t>
            </w:r>
          </w:p>
        </w:tc>
        <w:tc>
          <w:tcPr>
            <w:tcW w:w="1984" w:type="dxa"/>
            <w:tcBorders>
              <w:top w:val="nil"/>
              <w:left w:val="nil"/>
              <w:bottom w:val="single" w:sz="8" w:space="0" w:color="auto"/>
              <w:right w:val="single" w:sz="8" w:space="0" w:color="auto"/>
            </w:tcBorders>
            <w:shd w:val="clear" w:color="auto" w:fill="auto"/>
            <w:vAlign w:val="center"/>
            <w:hideMark/>
          </w:tcPr>
          <w:p w14:paraId="78715E93" w14:textId="77777777" w:rsidR="005A5402" w:rsidRPr="007215B0" w:rsidRDefault="005A5402"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 xml:space="preserve">Allow to generate various </w:t>
            </w:r>
            <w:r w:rsidRPr="00936878">
              <w:rPr>
                <w:rFonts w:ascii="Times New Roman" w:hAnsi="Times New Roman"/>
                <w:color w:val="000000"/>
                <w:lang w:val="en-ZW" w:eastAsia="en-ZW"/>
              </w:rPr>
              <w:t>reports</w:t>
            </w:r>
            <w:r>
              <w:rPr>
                <w:rFonts w:ascii="Times New Roman" w:hAnsi="Times New Roman"/>
                <w:color w:val="000000"/>
                <w:lang w:val="en-ZW" w:eastAsia="en-ZW"/>
              </w:rPr>
              <w:t xml:space="preserve"> and graphical presentation related to all desktops and their status</w:t>
            </w:r>
          </w:p>
        </w:tc>
        <w:tc>
          <w:tcPr>
            <w:tcW w:w="1559" w:type="dxa"/>
            <w:tcBorders>
              <w:top w:val="nil"/>
              <w:left w:val="nil"/>
              <w:bottom w:val="single" w:sz="8" w:space="0" w:color="auto"/>
              <w:right w:val="single" w:sz="4" w:space="0" w:color="auto"/>
            </w:tcBorders>
          </w:tcPr>
          <w:p w14:paraId="3046309A"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0FC35FE3"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55423612"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6B9FD521" w14:textId="77777777" w:rsidTr="00236FA1">
        <w:trPr>
          <w:trHeight w:val="352"/>
        </w:trPr>
        <w:tc>
          <w:tcPr>
            <w:tcW w:w="907" w:type="dxa"/>
            <w:vMerge/>
            <w:tcBorders>
              <w:left w:val="single" w:sz="4" w:space="0" w:color="auto"/>
              <w:right w:val="single" w:sz="8" w:space="0" w:color="auto"/>
            </w:tcBorders>
          </w:tcPr>
          <w:p w14:paraId="5B46DE34"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8C74D21" w14:textId="77777777" w:rsidR="005A5402" w:rsidRPr="007215B0" w:rsidRDefault="005A5402" w:rsidP="008A3BE2">
            <w:pPr>
              <w:spacing w:before="0" w:after="0"/>
              <w:rPr>
                <w:rFonts w:ascii="Times New Roman" w:hAnsi="Times New Roman"/>
                <w:color w:val="000000"/>
                <w:lang w:val="en-ZW" w:eastAsia="en-ZW"/>
              </w:rPr>
            </w:pPr>
            <w:r>
              <w:rPr>
                <w:rFonts w:ascii="Times New Roman" w:hAnsi="Times New Roman"/>
                <w:color w:val="000000"/>
                <w:lang w:val="en-ZW" w:eastAsia="en-ZW"/>
              </w:rPr>
              <w:t>Software support and use</w:t>
            </w:r>
            <w:r w:rsidRPr="007215B0">
              <w:rPr>
                <w:rFonts w:ascii="Times New Roman" w:hAnsi="Times New Roman"/>
                <w:color w:val="000000"/>
                <w:lang w:val="en-ZW" w:eastAsia="en-ZW"/>
              </w:rPr>
              <w:t xml:space="preserve"> License</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20E6B578" w14:textId="77777777" w:rsidR="005A5402" w:rsidRPr="007215B0" w:rsidRDefault="005A5402" w:rsidP="0073116A">
            <w:pPr>
              <w:spacing w:before="0" w:after="0"/>
              <w:jc w:val="both"/>
              <w:rPr>
                <w:rFonts w:ascii="Times New Roman" w:hAnsi="Times New Roman"/>
                <w:color w:val="000000"/>
                <w:lang w:val="en-ZW" w:eastAsia="en-ZW"/>
              </w:rPr>
            </w:pPr>
            <w:r>
              <w:rPr>
                <w:rFonts w:ascii="Times New Roman" w:hAnsi="Times New Roman"/>
                <w:color w:val="000000"/>
                <w:lang w:val="en-ZW" w:eastAsia="en-ZW"/>
              </w:rPr>
              <w:t>5</w:t>
            </w:r>
            <w:r w:rsidRPr="007215B0">
              <w:rPr>
                <w:rFonts w:ascii="Times New Roman" w:hAnsi="Times New Roman"/>
                <w:color w:val="000000"/>
                <w:lang w:val="en-ZW" w:eastAsia="en-ZW"/>
              </w:rPr>
              <w:t xml:space="preserve"> Years </w:t>
            </w:r>
            <w:r>
              <w:rPr>
                <w:rFonts w:ascii="Times New Roman" w:hAnsi="Times New Roman"/>
                <w:color w:val="000000"/>
                <w:lang w:val="en-ZW" w:eastAsia="en-ZW"/>
              </w:rPr>
              <w:t xml:space="preserve">for </w:t>
            </w:r>
            <w:r w:rsidR="0073116A">
              <w:rPr>
                <w:rFonts w:ascii="Times New Roman" w:hAnsi="Times New Roman"/>
                <w:color w:val="000000"/>
                <w:lang w:val="en-ZW" w:eastAsia="en-ZW"/>
              </w:rPr>
              <w:t>5</w:t>
            </w:r>
            <w:r>
              <w:rPr>
                <w:rFonts w:ascii="Times New Roman" w:hAnsi="Times New Roman"/>
                <w:color w:val="000000"/>
                <w:lang w:val="en-ZW" w:eastAsia="en-ZW"/>
              </w:rPr>
              <w:t xml:space="preserve">00 </w:t>
            </w:r>
            <w:r w:rsidR="0073116A">
              <w:rPr>
                <w:rFonts w:ascii="Times New Roman" w:hAnsi="Times New Roman"/>
                <w:color w:val="000000"/>
                <w:lang w:val="en-ZW" w:eastAsia="en-ZW"/>
              </w:rPr>
              <w:t xml:space="preserve">devices and application (if it’s not a </w:t>
            </w:r>
            <w:proofErr w:type="spellStart"/>
            <w:r w:rsidR="0073116A">
              <w:rPr>
                <w:rFonts w:ascii="Times New Roman" w:hAnsi="Times New Roman"/>
                <w:color w:val="000000"/>
                <w:lang w:val="en-ZW" w:eastAsia="en-ZW"/>
              </w:rPr>
              <w:t>OpenSource</w:t>
            </w:r>
            <w:proofErr w:type="spellEnd"/>
            <w:r w:rsidR="0073116A">
              <w:rPr>
                <w:rFonts w:ascii="Times New Roman" w:hAnsi="Times New Roman"/>
                <w:color w:val="000000"/>
                <w:lang w:val="en-ZW" w:eastAsia="en-ZW"/>
              </w:rPr>
              <w:t xml:space="preserve"> software)</w:t>
            </w:r>
          </w:p>
        </w:tc>
        <w:tc>
          <w:tcPr>
            <w:tcW w:w="1559" w:type="dxa"/>
            <w:tcBorders>
              <w:top w:val="single" w:sz="8" w:space="0" w:color="auto"/>
              <w:left w:val="nil"/>
              <w:bottom w:val="single" w:sz="8" w:space="0" w:color="auto"/>
              <w:right w:val="single" w:sz="4" w:space="0" w:color="auto"/>
            </w:tcBorders>
          </w:tcPr>
          <w:p w14:paraId="4DCC8533"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single" w:sz="8" w:space="0" w:color="auto"/>
              <w:left w:val="single" w:sz="4" w:space="0" w:color="auto"/>
              <w:bottom w:val="single" w:sz="8" w:space="0" w:color="auto"/>
              <w:right w:val="single" w:sz="8" w:space="0" w:color="auto"/>
            </w:tcBorders>
          </w:tcPr>
          <w:p w14:paraId="3A1ECFBE"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single" w:sz="8" w:space="0" w:color="auto"/>
              <w:left w:val="nil"/>
              <w:bottom w:val="single" w:sz="8" w:space="0" w:color="auto"/>
              <w:right w:val="single" w:sz="8" w:space="0" w:color="auto"/>
            </w:tcBorders>
          </w:tcPr>
          <w:p w14:paraId="4B147A2C"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9B4BC0" w14:paraId="7C340978" w14:textId="77777777" w:rsidTr="008722FB">
        <w:trPr>
          <w:trHeight w:val="420"/>
        </w:trPr>
        <w:tc>
          <w:tcPr>
            <w:tcW w:w="907" w:type="dxa"/>
            <w:vMerge/>
            <w:tcBorders>
              <w:left w:val="single" w:sz="4" w:space="0" w:color="auto"/>
              <w:right w:val="single" w:sz="8" w:space="0" w:color="auto"/>
            </w:tcBorders>
          </w:tcPr>
          <w:p w14:paraId="6DC04973"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4CEA15D" w14:textId="77777777" w:rsidR="005A5402" w:rsidRPr="007215B0" w:rsidRDefault="005A5402"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Training</w:t>
            </w: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06112582" w14:textId="77777777" w:rsidR="005A5402" w:rsidRPr="003A55D2" w:rsidRDefault="005A5402"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r w:rsidRPr="003A55D2">
              <w:rPr>
                <w:rFonts w:ascii="Times New Roman" w:eastAsia="Times New Roman" w:hAnsi="Times New Roman"/>
                <w:color w:val="000000"/>
                <w:sz w:val="20"/>
                <w:szCs w:val="20"/>
                <w:lang w:val="en-ZW" w:eastAsia="en-ZW"/>
              </w:rPr>
              <w:t xml:space="preserve">Training course for 5 customs officers on the installation, administration and management of the </w:t>
            </w:r>
            <w:r w:rsidR="0073116A">
              <w:rPr>
                <w:rFonts w:ascii="Times New Roman" w:eastAsia="Times New Roman" w:hAnsi="Times New Roman"/>
                <w:color w:val="000000"/>
                <w:sz w:val="20"/>
                <w:szCs w:val="20"/>
                <w:lang w:val="en-ZW" w:eastAsia="en-ZW"/>
              </w:rPr>
              <w:t xml:space="preserve">monitoring </w:t>
            </w:r>
            <w:proofErr w:type="gramStart"/>
            <w:r w:rsidRPr="003A55D2">
              <w:rPr>
                <w:rFonts w:ascii="Times New Roman" w:eastAsia="Times New Roman" w:hAnsi="Times New Roman"/>
                <w:color w:val="000000"/>
                <w:sz w:val="20"/>
                <w:szCs w:val="20"/>
                <w:lang w:val="en-ZW" w:eastAsia="en-ZW"/>
              </w:rPr>
              <w:t>Software;</w:t>
            </w:r>
            <w:proofErr w:type="gramEnd"/>
          </w:p>
          <w:p w14:paraId="5AD8B2F5" w14:textId="77777777" w:rsidR="005A5402" w:rsidRPr="003A55D2" w:rsidRDefault="005A5402" w:rsidP="00136A28">
            <w:pPr>
              <w:pStyle w:val="ListParagraph"/>
              <w:numPr>
                <w:ilvl w:val="0"/>
                <w:numId w:val="20"/>
              </w:numPr>
              <w:spacing w:after="0"/>
              <w:jc w:val="both"/>
              <w:rPr>
                <w:rFonts w:ascii="Times New Roman" w:eastAsia="Times New Roman" w:hAnsi="Times New Roman"/>
                <w:color w:val="000000"/>
                <w:sz w:val="20"/>
                <w:szCs w:val="20"/>
                <w:lang w:val="en-ZW" w:eastAsia="en-ZW"/>
              </w:rPr>
            </w:pPr>
            <w:proofErr w:type="gramStart"/>
            <w:r w:rsidRPr="003A55D2">
              <w:rPr>
                <w:rFonts w:ascii="Times New Roman" w:eastAsia="Times New Roman" w:hAnsi="Times New Roman"/>
                <w:color w:val="000000"/>
                <w:sz w:val="20"/>
                <w:szCs w:val="20"/>
                <w:lang w:val="en-ZW" w:eastAsia="en-ZW"/>
              </w:rPr>
              <w:t>Location :</w:t>
            </w:r>
            <w:proofErr w:type="gramEnd"/>
            <w:r w:rsidRPr="003A55D2">
              <w:rPr>
                <w:rFonts w:ascii="Times New Roman" w:eastAsia="Times New Roman" w:hAnsi="Times New Roman"/>
                <w:color w:val="000000"/>
                <w:sz w:val="20"/>
                <w:szCs w:val="20"/>
                <w:lang w:val="en-ZW" w:eastAsia="en-ZW"/>
              </w:rPr>
              <w:t xml:space="preserve"> Outside Customs office;</w:t>
            </w:r>
          </w:p>
          <w:p w14:paraId="46564CD3" w14:textId="77777777" w:rsidR="005A5402" w:rsidRPr="00730614" w:rsidRDefault="005A5402" w:rsidP="00136A28">
            <w:pPr>
              <w:pStyle w:val="ListParagraph"/>
              <w:numPr>
                <w:ilvl w:val="0"/>
                <w:numId w:val="20"/>
              </w:numPr>
              <w:spacing w:after="0"/>
              <w:jc w:val="both"/>
              <w:rPr>
                <w:rFonts w:ascii="Times New Roman" w:hAnsi="Times New Roman"/>
                <w:color w:val="000000"/>
                <w:lang w:val="en-ZW" w:eastAsia="en-ZW"/>
              </w:rPr>
            </w:pPr>
            <w:r w:rsidRPr="003A55D2">
              <w:rPr>
                <w:rFonts w:ascii="Times New Roman" w:eastAsia="Times New Roman" w:hAnsi="Times New Roman"/>
                <w:color w:val="000000"/>
                <w:sz w:val="20"/>
                <w:szCs w:val="20"/>
                <w:lang w:val="en-ZW" w:eastAsia="en-ZW"/>
              </w:rPr>
              <w:t xml:space="preserve">Training </w:t>
            </w:r>
            <w:proofErr w:type="gramStart"/>
            <w:r w:rsidRPr="003A55D2">
              <w:rPr>
                <w:rFonts w:ascii="Times New Roman" w:eastAsia="Times New Roman" w:hAnsi="Times New Roman"/>
                <w:color w:val="000000"/>
                <w:sz w:val="20"/>
                <w:szCs w:val="20"/>
                <w:lang w:val="en-ZW" w:eastAsia="en-ZW"/>
              </w:rPr>
              <w:t>support :</w:t>
            </w:r>
            <w:proofErr w:type="gramEnd"/>
            <w:r w:rsidRPr="003A55D2">
              <w:rPr>
                <w:rFonts w:ascii="Times New Roman" w:eastAsia="Times New Roman" w:hAnsi="Times New Roman"/>
                <w:color w:val="000000"/>
                <w:sz w:val="20"/>
                <w:szCs w:val="20"/>
                <w:lang w:val="en-ZW" w:eastAsia="en-ZW"/>
              </w:rPr>
              <w:t xml:space="preserve"> Detailed French Documentation</w:t>
            </w:r>
            <w:r w:rsidRPr="00730614">
              <w:rPr>
                <w:rFonts w:ascii="Times New Roman" w:hAnsi="Times New Roman"/>
                <w:color w:val="000000"/>
                <w:lang w:val="en-ZW" w:eastAsia="en-ZW"/>
              </w:rPr>
              <w:t>.</w:t>
            </w:r>
          </w:p>
        </w:tc>
        <w:tc>
          <w:tcPr>
            <w:tcW w:w="1559" w:type="dxa"/>
            <w:tcBorders>
              <w:top w:val="single" w:sz="8" w:space="0" w:color="auto"/>
              <w:left w:val="nil"/>
              <w:bottom w:val="single" w:sz="8" w:space="0" w:color="auto"/>
              <w:right w:val="single" w:sz="4" w:space="0" w:color="auto"/>
            </w:tcBorders>
          </w:tcPr>
          <w:p w14:paraId="77CE2319"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single" w:sz="8" w:space="0" w:color="auto"/>
              <w:left w:val="single" w:sz="4" w:space="0" w:color="auto"/>
              <w:bottom w:val="single" w:sz="8" w:space="0" w:color="auto"/>
              <w:right w:val="single" w:sz="8" w:space="0" w:color="auto"/>
            </w:tcBorders>
          </w:tcPr>
          <w:p w14:paraId="3A257E3A"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single" w:sz="8" w:space="0" w:color="auto"/>
              <w:left w:val="nil"/>
              <w:bottom w:val="single" w:sz="8" w:space="0" w:color="auto"/>
              <w:right w:val="single" w:sz="8" w:space="0" w:color="auto"/>
            </w:tcBorders>
          </w:tcPr>
          <w:p w14:paraId="4B68528F"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1F7D38" w14:paraId="1DEE18CA" w14:textId="77777777" w:rsidTr="008722FB">
        <w:trPr>
          <w:trHeight w:val="289"/>
        </w:trPr>
        <w:tc>
          <w:tcPr>
            <w:tcW w:w="907" w:type="dxa"/>
            <w:vMerge/>
            <w:tcBorders>
              <w:left w:val="single" w:sz="4" w:space="0" w:color="auto"/>
              <w:right w:val="single" w:sz="8" w:space="0" w:color="auto"/>
            </w:tcBorders>
          </w:tcPr>
          <w:p w14:paraId="735C3268" w14:textId="77777777" w:rsidR="005A5402" w:rsidRPr="007215B0" w:rsidRDefault="005A5402" w:rsidP="008A3BE2">
            <w:pPr>
              <w:spacing w:before="0" w:after="0"/>
              <w:jc w:val="both"/>
              <w:rPr>
                <w:rFonts w:ascii="Times New Roman" w:hAnsi="Times New Roman"/>
                <w:color w:val="000000"/>
                <w:lang w:val="en-ZW" w:eastAsia="en-ZW"/>
              </w:rPr>
            </w:pPr>
          </w:p>
        </w:tc>
        <w:tc>
          <w:tcPr>
            <w:tcW w:w="1215" w:type="dxa"/>
            <w:tcBorders>
              <w:top w:val="single" w:sz="4" w:space="0" w:color="auto"/>
              <w:left w:val="single" w:sz="4" w:space="0" w:color="auto"/>
              <w:bottom w:val="single" w:sz="8" w:space="0" w:color="auto"/>
              <w:right w:val="single" w:sz="8" w:space="0" w:color="auto"/>
            </w:tcBorders>
            <w:shd w:val="clear" w:color="auto" w:fill="auto"/>
            <w:vAlign w:val="center"/>
            <w:hideMark/>
          </w:tcPr>
          <w:p w14:paraId="3306BCB0" w14:textId="77777777" w:rsidR="005A5402" w:rsidRPr="007215B0" w:rsidRDefault="005A5402" w:rsidP="008A3BE2">
            <w:pPr>
              <w:spacing w:before="0" w:after="0"/>
              <w:jc w:val="both"/>
              <w:rPr>
                <w:rFonts w:ascii="Times New Roman" w:hAnsi="Times New Roman"/>
                <w:color w:val="000000"/>
                <w:lang w:val="en-ZW" w:eastAsia="en-ZW"/>
              </w:rPr>
            </w:pPr>
            <w:r>
              <w:rPr>
                <w:rFonts w:ascii="Times New Roman" w:hAnsi="Times New Roman"/>
                <w:color w:val="000000"/>
                <w:lang w:val="en-ZW" w:eastAsia="en-ZW"/>
              </w:rPr>
              <w:t>Documentation</w:t>
            </w:r>
          </w:p>
        </w:tc>
        <w:tc>
          <w:tcPr>
            <w:tcW w:w="1984" w:type="dxa"/>
            <w:tcBorders>
              <w:top w:val="nil"/>
              <w:left w:val="nil"/>
              <w:bottom w:val="single" w:sz="8" w:space="0" w:color="auto"/>
              <w:right w:val="single" w:sz="8" w:space="0" w:color="auto"/>
            </w:tcBorders>
            <w:shd w:val="clear" w:color="auto" w:fill="auto"/>
            <w:vAlign w:val="center"/>
            <w:hideMark/>
          </w:tcPr>
          <w:p w14:paraId="24817DFC" w14:textId="77777777" w:rsidR="005A5402" w:rsidRPr="007215B0" w:rsidRDefault="005A5402" w:rsidP="008A3BE2">
            <w:pPr>
              <w:spacing w:before="0" w:after="0"/>
              <w:jc w:val="both"/>
              <w:rPr>
                <w:rFonts w:ascii="Times New Roman" w:hAnsi="Times New Roman"/>
                <w:color w:val="000000"/>
                <w:lang w:val="en-ZW" w:eastAsia="en-ZW"/>
              </w:rPr>
            </w:pPr>
            <w:r w:rsidRPr="007215B0">
              <w:rPr>
                <w:rFonts w:ascii="Times New Roman" w:hAnsi="Times New Roman"/>
                <w:color w:val="000000"/>
                <w:lang w:val="en-ZW" w:eastAsia="en-ZW"/>
              </w:rPr>
              <w:t xml:space="preserve">All </w:t>
            </w:r>
            <w:r>
              <w:rPr>
                <w:rFonts w:ascii="Times New Roman" w:hAnsi="Times New Roman"/>
                <w:color w:val="000000"/>
                <w:lang w:val="en-ZW" w:eastAsia="en-ZW"/>
              </w:rPr>
              <w:t>Software</w:t>
            </w:r>
            <w:r w:rsidRPr="007215B0">
              <w:rPr>
                <w:rFonts w:ascii="Times New Roman" w:hAnsi="Times New Roman"/>
                <w:color w:val="000000"/>
                <w:lang w:val="en-ZW" w:eastAsia="en-ZW"/>
              </w:rPr>
              <w:t xml:space="preserve"> Management </w:t>
            </w:r>
            <w:r>
              <w:rPr>
                <w:rFonts w:ascii="Times New Roman" w:hAnsi="Times New Roman"/>
                <w:color w:val="000000"/>
                <w:lang w:val="en-ZW" w:eastAsia="en-ZW"/>
              </w:rPr>
              <w:t xml:space="preserve">Software </w:t>
            </w:r>
            <w:r w:rsidRPr="007215B0">
              <w:rPr>
                <w:rFonts w:ascii="Times New Roman" w:hAnsi="Times New Roman"/>
                <w:color w:val="000000"/>
                <w:lang w:val="en-ZW" w:eastAsia="en-ZW"/>
              </w:rPr>
              <w:t>should be in English or French</w:t>
            </w:r>
          </w:p>
        </w:tc>
        <w:tc>
          <w:tcPr>
            <w:tcW w:w="1559" w:type="dxa"/>
            <w:tcBorders>
              <w:top w:val="nil"/>
              <w:left w:val="nil"/>
              <w:bottom w:val="single" w:sz="8" w:space="0" w:color="auto"/>
              <w:right w:val="single" w:sz="4" w:space="0" w:color="auto"/>
            </w:tcBorders>
          </w:tcPr>
          <w:p w14:paraId="16CB026B" w14:textId="77777777" w:rsidR="005A5402" w:rsidRPr="00C42124" w:rsidRDefault="005A5402" w:rsidP="008A3BE2">
            <w:pPr>
              <w:spacing w:before="0" w:after="0"/>
              <w:jc w:val="both"/>
              <w:rPr>
                <w:rFonts w:ascii="Times New Roman" w:hAnsi="Times New Roman"/>
                <w:color w:val="000000"/>
                <w:lang w:val="en-ZW" w:eastAsia="en-ZW"/>
              </w:rPr>
            </w:pPr>
          </w:p>
        </w:tc>
        <w:tc>
          <w:tcPr>
            <w:tcW w:w="2127" w:type="dxa"/>
            <w:tcBorders>
              <w:top w:val="nil"/>
              <w:left w:val="single" w:sz="4" w:space="0" w:color="auto"/>
              <w:bottom w:val="single" w:sz="8" w:space="0" w:color="auto"/>
              <w:right w:val="single" w:sz="8" w:space="0" w:color="auto"/>
            </w:tcBorders>
          </w:tcPr>
          <w:p w14:paraId="05287C7F" w14:textId="77777777" w:rsidR="005A5402" w:rsidRPr="00C42124" w:rsidRDefault="005A5402" w:rsidP="008A3BE2">
            <w:pPr>
              <w:spacing w:before="0" w:after="0"/>
              <w:jc w:val="both"/>
              <w:rPr>
                <w:rFonts w:ascii="Times New Roman" w:hAnsi="Times New Roman"/>
                <w:color w:val="000000"/>
                <w:lang w:val="en-ZW" w:eastAsia="en-ZW"/>
              </w:rPr>
            </w:pPr>
          </w:p>
        </w:tc>
        <w:tc>
          <w:tcPr>
            <w:tcW w:w="1559" w:type="dxa"/>
            <w:tcBorders>
              <w:top w:val="nil"/>
              <w:left w:val="nil"/>
              <w:bottom w:val="single" w:sz="8" w:space="0" w:color="auto"/>
              <w:right w:val="single" w:sz="8" w:space="0" w:color="auto"/>
            </w:tcBorders>
          </w:tcPr>
          <w:p w14:paraId="7D3CBB65" w14:textId="77777777" w:rsidR="005A5402" w:rsidRPr="00C42124" w:rsidRDefault="005A5402" w:rsidP="008A3BE2">
            <w:pPr>
              <w:spacing w:before="0" w:after="0"/>
              <w:jc w:val="both"/>
              <w:rPr>
                <w:rFonts w:ascii="Times New Roman" w:hAnsi="Times New Roman"/>
                <w:color w:val="000000"/>
                <w:lang w:val="en-ZW" w:eastAsia="en-ZW"/>
              </w:rPr>
            </w:pPr>
          </w:p>
        </w:tc>
      </w:tr>
      <w:tr w:rsidR="00C8322F" w:rsidRPr="009B4BC0" w14:paraId="5E5D7C33" w14:textId="77777777" w:rsidTr="008722FB">
        <w:trPr>
          <w:trHeight w:val="612"/>
        </w:trPr>
        <w:tc>
          <w:tcPr>
            <w:tcW w:w="907" w:type="dxa"/>
            <w:tcBorders>
              <w:left w:val="single" w:sz="4" w:space="0" w:color="auto"/>
              <w:right w:val="single" w:sz="8" w:space="0" w:color="auto"/>
            </w:tcBorders>
          </w:tcPr>
          <w:p w14:paraId="5239C40A" w14:textId="77777777" w:rsidR="00741A8E" w:rsidRPr="007215B0" w:rsidRDefault="00741A8E" w:rsidP="008A3BE2">
            <w:pPr>
              <w:spacing w:before="0" w:after="0"/>
              <w:jc w:val="both"/>
              <w:rPr>
                <w:rFonts w:ascii="Times New Roman" w:hAnsi="Times New Roman"/>
                <w:color w:val="000000"/>
                <w:lang w:val="en-ZW" w:eastAsia="en-ZW"/>
              </w:rPr>
            </w:pPr>
          </w:p>
        </w:tc>
        <w:tc>
          <w:tcPr>
            <w:tcW w:w="1215"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0D22987D" w14:textId="77777777" w:rsidR="00741A8E" w:rsidRDefault="00741A8E" w:rsidP="008A3BE2">
            <w:pPr>
              <w:spacing w:before="0" w:after="0"/>
              <w:jc w:val="both"/>
              <w:rPr>
                <w:rFonts w:ascii="Times New Roman" w:hAnsi="Times New Roman"/>
                <w:color w:val="000000"/>
                <w:lang w:val="en-ZW" w:eastAsia="en-ZW"/>
              </w:rPr>
            </w:pPr>
          </w:p>
        </w:tc>
        <w:tc>
          <w:tcPr>
            <w:tcW w:w="1984" w:type="dxa"/>
            <w:tcBorders>
              <w:top w:val="single" w:sz="8" w:space="0" w:color="auto"/>
              <w:left w:val="nil"/>
              <w:bottom w:val="single" w:sz="8" w:space="0" w:color="auto"/>
              <w:right w:val="single" w:sz="8" w:space="0" w:color="auto"/>
            </w:tcBorders>
            <w:shd w:val="clear" w:color="auto" w:fill="auto"/>
            <w:vAlign w:val="center"/>
            <w:hideMark/>
          </w:tcPr>
          <w:p w14:paraId="0340B99F" w14:textId="5E6A4957" w:rsidR="00741A8E" w:rsidRPr="00741A8E" w:rsidRDefault="00741A8E" w:rsidP="00741A8E">
            <w:pPr>
              <w:spacing w:after="0"/>
              <w:jc w:val="both"/>
              <w:rPr>
                <w:rFonts w:ascii="Times New Roman" w:hAnsi="Times New Roman"/>
                <w:color w:val="000000"/>
                <w:lang w:val="en-ZW" w:eastAsia="en-ZW"/>
              </w:rPr>
            </w:pPr>
            <w:r w:rsidRPr="00741A8E">
              <w:rPr>
                <w:rFonts w:ascii="Times New Roman" w:hAnsi="Times New Roman"/>
                <w:color w:val="000000"/>
                <w:lang w:val="en-ZW" w:eastAsia="en-ZW"/>
              </w:rPr>
              <w:t xml:space="preserve">Delivery and installation of equipment and </w:t>
            </w:r>
            <w:proofErr w:type="spellStart"/>
            <w:r w:rsidRPr="00741A8E">
              <w:rPr>
                <w:rFonts w:ascii="Times New Roman" w:hAnsi="Times New Roman"/>
                <w:color w:val="000000"/>
                <w:lang w:val="en-ZW" w:eastAsia="en-ZW"/>
              </w:rPr>
              <w:t>softwares</w:t>
            </w:r>
            <w:proofErr w:type="spellEnd"/>
            <w:r w:rsidRPr="00741A8E">
              <w:rPr>
                <w:rFonts w:ascii="Times New Roman" w:hAnsi="Times New Roman"/>
                <w:color w:val="000000"/>
                <w:lang w:val="en-ZW" w:eastAsia="en-ZW"/>
              </w:rPr>
              <w:t xml:space="preserve"> to be done on the Customs Office </w:t>
            </w:r>
            <w:proofErr w:type="spellStart"/>
            <w:r w:rsidRPr="00741A8E">
              <w:rPr>
                <w:rFonts w:ascii="Times New Roman" w:hAnsi="Times New Roman"/>
                <w:color w:val="000000"/>
                <w:lang w:val="en-ZW" w:eastAsia="en-ZW"/>
              </w:rPr>
              <w:t>DataCenter</w:t>
            </w:r>
            <w:proofErr w:type="spellEnd"/>
            <w:r w:rsidRPr="00741A8E">
              <w:rPr>
                <w:rFonts w:ascii="Times New Roman" w:hAnsi="Times New Roman"/>
                <w:color w:val="000000"/>
                <w:lang w:val="en-ZW" w:eastAsia="en-ZW"/>
              </w:rPr>
              <w:t xml:space="preserve"> by the </w:t>
            </w:r>
            <w:proofErr w:type="gramStart"/>
            <w:r w:rsidRPr="00741A8E">
              <w:rPr>
                <w:rFonts w:ascii="Times New Roman" w:hAnsi="Times New Roman"/>
                <w:color w:val="000000"/>
                <w:lang w:val="en-ZW" w:eastAsia="en-ZW"/>
              </w:rPr>
              <w:t>supplier</w:t>
            </w:r>
            <w:proofErr w:type="gramEnd"/>
          </w:p>
          <w:p w14:paraId="651DC3CE" w14:textId="77777777" w:rsidR="00741A8E" w:rsidRPr="007215B0" w:rsidRDefault="00741A8E" w:rsidP="008A3BE2">
            <w:pPr>
              <w:spacing w:before="0" w:after="0"/>
              <w:jc w:val="both"/>
              <w:rPr>
                <w:rFonts w:ascii="Times New Roman" w:hAnsi="Times New Roman"/>
                <w:color w:val="000000"/>
                <w:lang w:val="en-ZW" w:eastAsia="en-ZW"/>
              </w:rPr>
            </w:pPr>
          </w:p>
        </w:tc>
        <w:tc>
          <w:tcPr>
            <w:tcW w:w="1559" w:type="dxa"/>
            <w:tcBorders>
              <w:top w:val="single" w:sz="8" w:space="0" w:color="auto"/>
              <w:left w:val="nil"/>
              <w:bottom w:val="single" w:sz="8" w:space="0" w:color="auto"/>
              <w:right w:val="single" w:sz="4" w:space="0" w:color="auto"/>
            </w:tcBorders>
          </w:tcPr>
          <w:p w14:paraId="41ED94C6" w14:textId="77777777" w:rsidR="00741A8E" w:rsidRPr="00C42124" w:rsidRDefault="00741A8E" w:rsidP="008A3BE2">
            <w:pPr>
              <w:spacing w:before="0" w:after="0"/>
              <w:jc w:val="both"/>
              <w:rPr>
                <w:rFonts w:ascii="Times New Roman" w:hAnsi="Times New Roman"/>
                <w:color w:val="000000"/>
                <w:lang w:val="en-ZW" w:eastAsia="en-ZW"/>
              </w:rPr>
            </w:pPr>
          </w:p>
        </w:tc>
        <w:tc>
          <w:tcPr>
            <w:tcW w:w="2127" w:type="dxa"/>
            <w:tcBorders>
              <w:top w:val="single" w:sz="8" w:space="0" w:color="auto"/>
              <w:left w:val="single" w:sz="4" w:space="0" w:color="auto"/>
              <w:bottom w:val="single" w:sz="8" w:space="0" w:color="auto"/>
              <w:right w:val="single" w:sz="8" w:space="0" w:color="auto"/>
            </w:tcBorders>
          </w:tcPr>
          <w:p w14:paraId="52713FBA" w14:textId="77777777" w:rsidR="00741A8E" w:rsidRPr="00C42124" w:rsidRDefault="00741A8E" w:rsidP="008A3BE2">
            <w:pPr>
              <w:spacing w:before="0" w:after="0"/>
              <w:jc w:val="both"/>
              <w:rPr>
                <w:rFonts w:ascii="Times New Roman" w:hAnsi="Times New Roman"/>
                <w:color w:val="000000"/>
                <w:lang w:val="en-ZW" w:eastAsia="en-ZW"/>
              </w:rPr>
            </w:pPr>
          </w:p>
        </w:tc>
        <w:tc>
          <w:tcPr>
            <w:tcW w:w="1559" w:type="dxa"/>
            <w:tcBorders>
              <w:top w:val="single" w:sz="8" w:space="0" w:color="auto"/>
              <w:left w:val="nil"/>
              <w:bottom w:val="single" w:sz="8" w:space="0" w:color="auto"/>
              <w:right w:val="single" w:sz="8" w:space="0" w:color="auto"/>
            </w:tcBorders>
          </w:tcPr>
          <w:p w14:paraId="5DA6AD91" w14:textId="77777777" w:rsidR="00741A8E" w:rsidRPr="00C42124" w:rsidRDefault="00741A8E" w:rsidP="008A3BE2">
            <w:pPr>
              <w:spacing w:before="0" w:after="0"/>
              <w:jc w:val="both"/>
              <w:rPr>
                <w:rFonts w:ascii="Times New Roman" w:hAnsi="Times New Roman"/>
                <w:color w:val="000000"/>
                <w:lang w:val="en-ZW" w:eastAsia="en-ZW"/>
              </w:rPr>
            </w:pPr>
          </w:p>
        </w:tc>
      </w:tr>
    </w:tbl>
    <w:p w14:paraId="25616B7C" w14:textId="77777777" w:rsidR="006832B7" w:rsidRDefault="006832B7" w:rsidP="006832B7">
      <w:pPr>
        <w:jc w:val="both"/>
        <w:rPr>
          <w:rFonts w:ascii="Times New Roman" w:hAnsi="Times New Roman"/>
          <w:b/>
          <w:bCs/>
          <w:sz w:val="24"/>
          <w:szCs w:val="24"/>
          <w:lang w:val="en-GB"/>
        </w:rPr>
      </w:pPr>
    </w:p>
    <w:p w14:paraId="43729947" w14:textId="77777777" w:rsidR="0046636D" w:rsidRPr="00C644C7" w:rsidRDefault="0046636D" w:rsidP="00D740D9">
      <w:pPr>
        <w:rPr>
          <w:lang w:val="en-US"/>
        </w:rPr>
        <w:sectPr w:rsidR="0046636D" w:rsidRPr="00C644C7" w:rsidSect="0069430C">
          <w:footnotePr>
            <w:numRestart w:val="eachPage"/>
          </w:footnotePr>
          <w:type w:val="continuous"/>
          <w:pgSz w:w="11906" w:h="16838"/>
          <w:pgMar w:top="709" w:right="1418" w:bottom="1134" w:left="1134" w:header="720" w:footer="469" w:gutter="567"/>
          <w:pgBorders w:offsetFrom="page">
            <w:top w:val="single" w:sz="8" w:space="24" w:color="auto"/>
            <w:left w:val="single" w:sz="8" w:space="24" w:color="auto"/>
            <w:bottom w:val="single" w:sz="8" w:space="24" w:color="auto"/>
            <w:right w:val="single" w:sz="8" w:space="24" w:color="auto"/>
          </w:pgBorders>
          <w:cols w:space="720"/>
          <w:docGrid w:linePitch="272"/>
        </w:sectPr>
      </w:pPr>
    </w:p>
    <w:p w14:paraId="0A9511CA" w14:textId="77777777" w:rsidR="006D27BD" w:rsidRDefault="006D27BD" w:rsidP="009C7D24">
      <w:pPr>
        <w:keepNext/>
        <w:tabs>
          <w:tab w:val="left" w:pos="426"/>
        </w:tabs>
        <w:spacing w:before="240" w:after="240"/>
        <w:jc w:val="both"/>
        <w:outlineLvl w:val="0"/>
        <w:rPr>
          <w:rFonts w:ascii="Times New Roman" w:hAnsi="Times New Roman"/>
          <w:b/>
          <w:i/>
          <w:sz w:val="28"/>
          <w:szCs w:val="28"/>
          <w:lang w:val="en-GB"/>
        </w:rPr>
      </w:pPr>
    </w:p>
    <w:p w14:paraId="1159EBEE" w14:textId="77777777" w:rsidR="006D27BD" w:rsidRDefault="006D27BD" w:rsidP="009C7D24">
      <w:pPr>
        <w:keepNext/>
        <w:tabs>
          <w:tab w:val="left" w:pos="426"/>
        </w:tabs>
        <w:spacing w:before="240" w:after="240"/>
        <w:jc w:val="both"/>
        <w:outlineLvl w:val="0"/>
        <w:rPr>
          <w:rFonts w:ascii="Times New Roman" w:hAnsi="Times New Roman"/>
          <w:b/>
          <w:i/>
          <w:sz w:val="28"/>
          <w:szCs w:val="28"/>
          <w:lang w:val="en-GB"/>
        </w:rPr>
      </w:pPr>
    </w:p>
    <w:p w14:paraId="5DA54E0D" w14:textId="77777777" w:rsidR="00771419" w:rsidRDefault="00771419" w:rsidP="009C7D24">
      <w:pPr>
        <w:keepNext/>
        <w:tabs>
          <w:tab w:val="left" w:pos="426"/>
        </w:tabs>
        <w:spacing w:before="240" w:after="240"/>
        <w:jc w:val="both"/>
        <w:outlineLvl w:val="0"/>
        <w:rPr>
          <w:rFonts w:ascii="Times New Roman" w:hAnsi="Times New Roman"/>
          <w:b/>
          <w:i/>
          <w:sz w:val="28"/>
          <w:szCs w:val="28"/>
          <w:lang w:val="en-GB"/>
        </w:rPr>
      </w:pPr>
    </w:p>
    <w:p w14:paraId="5C0D3D28" w14:textId="77777777" w:rsidR="006D27BD" w:rsidRDefault="006D27BD" w:rsidP="009C7D24">
      <w:pPr>
        <w:keepNext/>
        <w:tabs>
          <w:tab w:val="left" w:pos="426"/>
        </w:tabs>
        <w:spacing w:before="240" w:after="240"/>
        <w:jc w:val="both"/>
        <w:outlineLvl w:val="0"/>
        <w:rPr>
          <w:rFonts w:ascii="Times New Roman" w:hAnsi="Times New Roman"/>
          <w:b/>
          <w:i/>
          <w:sz w:val="28"/>
          <w:szCs w:val="28"/>
          <w:lang w:val="en-GB"/>
        </w:rPr>
      </w:pPr>
    </w:p>
    <w:p w14:paraId="215B4BD2" w14:textId="247FF601" w:rsidR="009C7D24" w:rsidRPr="009C7D24" w:rsidRDefault="009C7D24" w:rsidP="009C7D24">
      <w:pPr>
        <w:keepNext/>
        <w:tabs>
          <w:tab w:val="left" w:pos="426"/>
        </w:tabs>
        <w:spacing w:before="240" w:after="240"/>
        <w:jc w:val="both"/>
        <w:outlineLvl w:val="0"/>
        <w:rPr>
          <w:rFonts w:ascii="Times New Roman" w:hAnsi="Times New Roman"/>
          <w:b/>
          <w:sz w:val="28"/>
          <w:szCs w:val="28"/>
          <w:lang w:val="en-GB"/>
        </w:rPr>
      </w:pPr>
      <w:r w:rsidRPr="009C7D24">
        <w:rPr>
          <w:rFonts w:ascii="Times New Roman" w:hAnsi="Times New Roman"/>
          <w:b/>
          <w:i/>
          <w:sz w:val="28"/>
          <w:szCs w:val="28"/>
          <w:lang w:val="en-GB"/>
        </w:rPr>
        <w:t xml:space="preserve">ANNEX </w:t>
      </w:r>
      <w:proofErr w:type="gramStart"/>
      <w:r w:rsidRPr="009C7D24">
        <w:rPr>
          <w:rFonts w:ascii="Times New Roman" w:hAnsi="Times New Roman"/>
          <w:b/>
          <w:i/>
          <w:sz w:val="28"/>
          <w:szCs w:val="28"/>
          <w:lang w:val="en-GB"/>
        </w:rPr>
        <w:t xml:space="preserve">IV </w:t>
      </w:r>
      <w:r w:rsidRPr="009C7D24">
        <w:rPr>
          <w:rFonts w:ascii="Times New Roman" w:hAnsi="Times New Roman"/>
          <w:b/>
          <w:sz w:val="28"/>
          <w:szCs w:val="28"/>
          <w:lang w:val="en-GB"/>
        </w:rPr>
        <w:t>:</w:t>
      </w:r>
      <w:proofErr w:type="gramEnd"/>
      <w:r w:rsidRPr="009C7D24">
        <w:rPr>
          <w:rFonts w:ascii="Times New Roman" w:hAnsi="Times New Roman"/>
          <w:b/>
          <w:sz w:val="28"/>
          <w:szCs w:val="28"/>
          <w:lang w:val="en-GB"/>
        </w:rPr>
        <w:t xml:space="preserve"> Budget breakdown (Model Financial offer) </w:t>
      </w:r>
    </w:p>
    <w:p w14:paraId="467884D7" w14:textId="77777777" w:rsidR="009C7D24" w:rsidRPr="009C7D24" w:rsidRDefault="009C7D24" w:rsidP="009C7D24">
      <w:pPr>
        <w:spacing w:before="0" w:after="160" w:line="259" w:lineRule="auto"/>
        <w:ind w:right="680"/>
        <w:jc w:val="right"/>
        <w:outlineLvl w:val="0"/>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Page No 1 </w:t>
      </w:r>
      <w:r w:rsidRPr="009C7D24">
        <w:rPr>
          <w:rFonts w:ascii="Times New Roman" w:eastAsia="Calibri" w:hAnsi="Times New Roman" w:cs="Arial"/>
          <w:b/>
          <w:sz w:val="22"/>
          <w:szCs w:val="22"/>
          <w:lang w:val="en-GB"/>
        </w:rPr>
        <w:t>[o</w:t>
      </w:r>
      <w:r w:rsidRPr="009C7D24">
        <w:rPr>
          <w:rFonts w:ascii="Times New Roman" w:eastAsia="Calibri" w:hAnsi="Times New Roman" w:cs="Arial"/>
          <w:sz w:val="22"/>
          <w:szCs w:val="22"/>
          <w:lang w:val="en-GB"/>
        </w:rPr>
        <w:t>f…</w:t>
      </w:r>
      <w:r w:rsidRPr="009C7D24">
        <w:rPr>
          <w:rFonts w:ascii="Times New Roman" w:eastAsia="Calibri" w:hAnsi="Times New Roman" w:cs="Arial"/>
          <w:b/>
          <w:sz w:val="22"/>
          <w:szCs w:val="22"/>
          <w:lang w:val="en-GB"/>
        </w:rPr>
        <w:t>]</w:t>
      </w:r>
    </w:p>
    <w:p w14:paraId="188D05DF" w14:textId="03C7B5C4" w:rsidR="009C7D24" w:rsidRPr="009C7D24" w:rsidRDefault="009C7D24" w:rsidP="009C7D24">
      <w:pPr>
        <w:spacing w:before="0" w:after="160" w:line="259" w:lineRule="auto"/>
        <w:outlineLvl w:val="0"/>
        <w:rPr>
          <w:rFonts w:ascii="Times New Roman" w:eastAsia="Calibri" w:hAnsi="Times New Roman" w:cs="Arial"/>
          <w:b/>
          <w:sz w:val="28"/>
          <w:szCs w:val="28"/>
          <w:lang w:val="en-GB"/>
        </w:rPr>
      </w:pPr>
      <w:r w:rsidRPr="009C7D24">
        <w:rPr>
          <w:rFonts w:ascii="Times New Roman" w:eastAsia="Calibri" w:hAnsi="Times New Roman" w:cs="Arial"/>
          <w:b/>
          <w:sz w:val="28"/>
          <w:szCs w:val="28"/>
          <w:lang w:val="en-GB"/>
        </w:rPr>
        <w:lastRenderedPageBreak/>
        <w:t xml:space="preserve">PUBLICATION REFERENCE: </w:t>
      </w:r>
      <w:r w:rsidR="00245263" w:rsidRPr="00245263">
        <w:rPr>
          <w:rFonts w:ascii="Times New Roman" w:eastAsia="Calibri" w:hAnsi="Times New Roman" w:cs="Arial"/>
          <w:b/>
          <w:sz w:val="28"/>
          <w:szCs w:val="28"/>
          <w:lang w:val="en-GB"/>
        </w:rPr>
        <w:t>MCT/COMESA-EDF-11/TFP/002/2024</w:t>
      </w:r>
      <w:r w:rsidR="00245263" w:rsidRPr="00C750B0">
        <w:rPr>
          <w:rFonts w:ascii="Times New Roman" w:eastAsia="Calibri" w:hAnsi="Times New Roman" w:cs="Arial"/>
          <w:b/>
          <w:sz w:val="28"/>
          <w:szCs w:val="28"/>
          <w:highlight w:val="yellow"/>
          <w:lang w:val="en-GB"/>
        </w:rPr>
        <w:t>ab</w:t>
      </w:r>
      <w:r w:rsidRPr="009C7D24">
        <w:rPr>
          <w:rFonts w:ascii="Times New Roman" w:eastAsia="Calibri" w:hAnsi="Times New Roman" w:cs="Arial"/>
          <w:sz w:val="28"/>
          <w:szCs w:val="28"/>
          <w:lang w:val="en-GB"/>
        </w:rPr>
        <w:tab/>
      </w:r>
      <w:r w:rsidRPr="009C7D24">
        <w:rPr>
          <w:rFonts w:ascii="Times New Roman" w:eastAsia="Calibri" w:hAnsi="Times New Roman" w:cs="Arial"/>
          <w:b/>
          <w:sz w:val="28"/>
          <w:szCs w:val="28"/>
          <w:lang w:val="en-GB"/>
        </w:rPr>
        <w:t>NAME OF TENDERER:</w:t>
      </w:r>
      <w:r w:rsidRPr="009C7D24">
        <w:rPr>
          <w:rFonts w:ascii="Times New Roman" w:eastAsia="Calibri" w:hAnsi="Times New Roman" w:cs="Arial"/>
          <w:sz w:val="28"/>
          <w:szCs w:val="28"/>
          <w:lang w:val="en-GB"/>
        </w:rPr>
        <w:t xml:space="preserve"> </w:t>
      </w:r>
      <w:r w:rsidRPr="009C7D24">
        <w:rPr>
          <w:rFonts w:ascii="Times New Roman" w:eastAsia="Calibri" w:hAnsi="Times New Roman" w:cs="Arial"/>
          <w:b/>
          <w:sz w:val="28"/>
          <w:szCs w:val="28"/>
          <w:lang w:val="en-GB"/>
        </w:rPr>
        <w:t>&lt;</w:t>
      </w:r>
      <w:r w:rsidRPr="009C7D24">
        <w:rPr>
          <w:rFonts w:ascii="Times New Roman" w:eastAsia="Calibri" w:hAnsi="Times New Roman" w:cs="Arial"/>
          <w:sz w:val="28"/>
          <w:szCs w:val="28"/>
          <w:highlight w:val="yellow"/>
          <w:lang w:val="en-GB"/>
        </w:rPr>
        <w:t>name</w:t>
      </w:r>
      <w:r w:rsidRPr="009C7D24">
        <w:rPr>
          <w:rFonts w:ascii="Times New Roman" w:eastAsia="Calibri" w:hAnsi="Times New Roman" w:cs="Arial"/>
          <w:b/>
          <w:sz w:val="28"/>
          <w:szCs w:val="28"/>
          <w:lang w:val="en-GB"/>
        </w:rPr>
        <w:t>&gt;</w:t>
      </w: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Look w:val="0000" w:firstRow="0" w:lastRow="0" w:firstColumn="0" w:lastColumn="0" w:noHBand="0" w:noVBand="0"/>
      </w:tblPr>
      <w:tblGrid>
        <w:gridCol w:w="1783"/>
        <w:gridCol w:w="1418"/>
        <w:gridCol w:w="2976"/>
        <w:gridCol w:w="3261"/>
        <w:gridCol w:w="2835"/>
      </w:tblGrid>
      <w:tr w:rsidR="009C7D24" w:rsidRPr="009C7D24" w14:paraId="0858E69E" w14:textId="77777777" w:rsidTr="00602A10">
        <w:trPr>
          <w:trHeight w:val="495"/>
          <w:jc w:val="center"/>
        </w:trPr>
        <w:tc>
          <w:tcPr>
            <w:tcW w:w="1783" w:type="dxa"/>
          </w:tcPr>
          <w:p w14:paraId="752706B6" w14:textId="77777777" w:rsidR="009C7D24" w:rsidRPr="009C7D24" w:rsidRDefault="009C7D24" w:rsidP="009C7D24">
            <w:pPr>
              <w:spacing w:before="0" w:after="0" w:line="259" w:lineRule="auto"/>
              <w:jc w:val="center"/>
              <w:rPr>
                <w:rFonts w:ascii="Times New Roman" w:eastAsia="Calibri" w:hAnsi="Times New Roman" w:cs="Arial"/>
                <w:b/>
                <w:smallCaps/>
                <w:sz w:val="28"/>
                <w:szCs w:val="28"/>
                <w:lang w:val="en-GB"/>
              </w:rPr>
            </w:pPr>
            <w:r w:rsidRPr="009C7D24">
              <w:rPr>
                <w:rFonts w:ascii="Times New Roman" w:eastAsia="Calibri" w:hAnsi="Times New Roman" w:cs="Arial"/>
                <w:b/>
                <w:smallCaps/>
                <w:sz w:val="28"/>
                <w:szCs w:val="28"/>
                <w:lang w:val="en-GB"/>
              </w:rPr>
              <w:t>A</w:t>
            </w:r>
          </w:p>
        </w:tc>
        <w:tc>
          <w:tcPr>
            <w:tcW w:w="1418" w:type="dxa"/>
          </w:tcPr>
          <w:p w14:paraId="753977FD" w14:textId="77777777" w:rsidR="009C7D24" w:rsidRPr="009C7D24" w:rsidRDefault="009C7D24" w:rsidP="009C7D24">
            <w:pPr>
              <w:spacing w:before="0" w:after="0" w:line="259" w:lineRule="auto"/>
              <w:jc w:val="center"/>
              <w:rPr>
                <w:rFonts w:ascii="Times New Roman" w:eastAsia="Calibri" w:hAnsi="Times New Roman" w:cs="Arial"/>
                <w:b/>
                <w:smallCaps/>
                <w:sz w:val="28"/>
                <w:szCs w:val="28"/>
                <w:lang w:val="en-GB"/>
              </w:rPr>
            </w:pPr>
          </w:p>
        </w:tc>
        <w:tc>
          <w:tcPr>
            <w:tcW w:w="2976" w:type="dxa"/>
          </w:tcPr>
          <w:p w14:paraId="38BD1920" w14:textId="77777777" w:rsidR="009C7D24" w:rsidRPr="009C7D24" w:rsidRDefault="009C7D24" w:rsidP="009C7D24">
            <w:pPr>
              <w:spacing w:before="0" w:after="0" w:line="259" w:lineRule="auto"/>
              <w:jc w:val="center"/>
              <w:rPr>
                <w:rFonts w:ascii="Times New Roman" w:eastAsia="Calibri" w:hAnsi="Times New Roman" w:cs="Arial"/>
                <w:b/>
                <w:smallCaps/>
                <w:sz w:val="28"/>
                <w:szCs w:val="28"/>
                <w:lang w:val="en-GB"/>
              </w:rPr>
            </w:pPr>
            <w:r w:rsidRPr="009C7D24">
              <w:rPr>
                <w:rFonts w:ascii="Times New Roman" w:eastAsia="Calibri" w:hAnsi="Times New Roman" w:cs="Arial"/>
                <w:b/>
                <w:smallCaps/>
                <w:sz w:val="28"/>
                <w:szCs w:val="28"/>
                <w:lang w:val="en-GB"/>
              </w:rPr>
              <w:t>C</w:t>
            </w:r>
          </w:p>
        </w:tc>
        <w:tc>
          <w:tcPr>
            <w:tcW w:w="3261" w:type="dxa"/>
          </w:tcPr>
          <w:p w14:paraId="4979AFF9" w14:textId="77777777" w:rsidR="009C7D24" w:rsidRPr="009C7D24" w:rsidRDefault="009C7D24" w:rsidP="009C7D24">
            <w:pPr>
              <w:spacing w:before="0" w:after="0" w:line="259" w:lineRule="auto"/>
              <w:jc w:val="center"/>
              <w:rPr>
                <w:rFonts w:ascii="Times New Roman" w:eastAsia="Calibri" w:hAnsi="Times New Roman" w:cs="Arial"/>
                <w:b/>
                <w:smallCaps/>
                <w:sz w:val="28"/>
                <w:szCs w:val="28"/>
                <w:lang w:val="en-GB"/>
              </w:rPr>
            </w:pPr>
            <w:r w:rsidRPr="009C7D24">
              <w:rPr>
                <w:rFonts w:ascii="Times New Roman" w:eastAsia="Calibri" w:hAnsi="Times New Roman" w:cs="Arial"/>
                <w:b/>
                <w:smallCaps/>
                <w:sz w:val="28"/>
                <w:szCs w:val="28"/>
                <w:lang w:val="en-GB"/>
              </w:rPr>
              <w:t>D</w:t>
            </w:r>
          </w:p>
        </w:tc>
        <w:tc>
          <w:tcPr>
            <w:tcW w:w="2835" w:type="dxa"/>
          </w:tcPr>
          <w:p w14:paraId="5C60CB02" w14:textId="77777777" w:rsidR="009C7D24" w:rsidRPr="009C7D24" w:rsidRDefault="009C7D24" w:rsidP="009C7D24">
            <w:pPr>
              <w:spacing w:before="0" w:after="0" w:line="259" w:lineRule="auto"/>
              <w:jc w:val="center"/>
              <w:rPr>
                <w:rFonts w:ascii="Times New Roman" w:eastAsia="Calibri" w:hAnsi="Times New Roman" w:cs="Arial"/>
                <w:b/>
                <w:smallCaps/>
                <w:sz w:val="28"/>
                <w:szCs w:val="28"/>
                <w:lang w:val="en-GB"/>
              </w:rPr>
            </w:pPr>
            <w:r w:rsidRPr="009C7D24">
              <w:rPr>
                <w:rFonts w:ascii="Times New Roman" w:eastAsia="Calibri" w:hAnsi="Times New Roman" w:cs="Arial"/>
                <w:b/>
                <w:smallCaps/>
                <w:sz w:val="28"/>
                <w:szCs w:val="28"/>
                <w:lang w:val="en-GB"/>
              </w:rPr>
              <w:t>E</w:t>
            </w:r>
          </w:p>
        </w:tc>
      </w:tr>
      <w:tr w:rsidR="009C7D24" w:rsidRPr="009C7D24" w14:paraId="52D4B322" w14:textId="77777777" w:rsidTr="00602A10">
        <w:trPr>
          <w:jc w:val="center"/>
        </w:trPr>
        <w:tc>
          <w:tcPr>
            <w:tcW w:w="1783" w:type="dxa"/>
          </w:tcPr>
          <w:p w14:paraId="5593FB89" w14:textId="77777777" w:rsidR="009C7D24" w:rsidRPr="009C7D24" w:rsidRDefault="009C7D24" w:rsidP="009C7D24">
            <w:pPr>
              <w:spacing w:before="0" w:after="160" w:line="259" w:lineRule="auto"/>
              <w:jc w:val="center"/>
              <w:rPr>
                <w:rFonts w:ascii="Times New Roman" w:eastAsia="Calibri" w:hAnsi="Times New Roman" w:cs="Arial"/>
                <w:b/>
                <w:smallCaps/>
                <w:sz w:val="24"/>
                <w:szCs w:val="24"/>
                <w:lang w:val="en-GB"/>
              </w:rPr>
            </w:pPr>
            <w:r w:rsidRPr="009C7D24">
              <w:rPr>
                <w:rFonts w:ascii="Times New Roman" w:eastAsia="Calibri" w:hAnsi="Times New Roman" w:cs="Arial"/>
                <w:b/>
                <w:smallCaps/>
                <w:sz w:val="24"/>
                <w:szCs w:val="24"/>
                <w:lang w:val="en-GB"/>
              </w:rPr>
              <w:t>Item number</w:t>
            </w:r>
          </w:p>
        </w:tc>
        <w:tc>
          <w:tcPr>
            <w:tcW w:w="1418" w:type="dxa"/>
          </w:tcPr>
          <w:p w14:paraId="2925A331" w14:textId="77777777" w:rsidR="009C7D24" w:rsidRPr="009C7D24" w:rsidRDefault="009C7D24" w:rsidP="009C7D24">
            <w:pPr>
              <w:spacing w:before="0" w:after="160" w:line="259" w:lineRule="auto"/>
              <w:jc w:val="center"/>
              <w:rPr>
                <w:rFonts w:ascii="Times New Roman" w:eastAsia="Calibri" w:hAnsi="Times New Roman" w:cs="Arial"/>
                <w:b/>
                <w:smallCaps/>
                <w:sz w:val="24"/>
                <w:szCs w:val="24"/>
                <w:lang w:val="en-GB"/>
              </w:rPr>
            </w:pPr>
            <w:r w:rsidRPr="009C7D24">
              <w:rPr>
                <w:rFonts w:ascii="Times New Roman" w:eastAsia="Calibri" w:hAnsi="Times New Roman" w:cs="Arial"/>
                <w:b/>
                <w:smallCaps/>
                <w:sz w:val="24"/>
                <w:szCs w:val="24"/>
                <w:lang w:val="en-GB"/>
              </w:rPr>
              <w:t>Quantity</w:t>
            </w:r>
          </w:p>
        </w:tc>
        <w:tc>
          <w:tcPr>
            <w:tcW w:w="2976" w:type="dxa"/>
          </w:tcPr>
          <w:p w14:paraId="23F26246" w14:textId="77777777" w:rsidR="009C7D24" w:rsidRPr="009C7D24" w:rsidRDefault="009C7D24" w:rsidP="009C7D24">
            <w:pPr>
              <w:spacing w:before="0" w:after="160" w:line="259" w:lineRule="auto"/>
              <w:jc w:val="center"/>
              <w:rPr>
                <w:rFonts w:ascii="Times New Roman" w:eastAsia="Calibri" w:hAnsi="Times New Roman" w:cs="Arial"/>
                <w:b/>
                <w:smallCaps/>
                <w:sz w:val="24"/>
                <w:szCs w:val="24"/>
                <w:lang w:val="en-GB"/>
              </w:rPr>
            </w:pPr>
            <w:r w:rsidRPr="009C7D24">
              <w:rPr>
                <w:rFonts w:ascii="Times New Roman" w:eastAsia="Calibri" w:hAnsi="Times New Roman" w:cs="Arial"/>
                <w:b/>
                <w:smallCaps/>
                <w:sz w:val="24"/>
                <w:szCs w:val="24"/>
                <w:lang w:val="en-GB"/>
              </w:rPr>
              <w:t>specifications offered (</w:t>
            </w:r>
            <w:proofErr w:type="spellStart"/>
            <w:r w:rsidRPr="009C7D24">
              <w:rPr>
                <w:rFonts w:ascii="Times New Roman" w:eastAsia="Calibri" w:hAnsi="Times New Roman" w:cs="Arial"/>
                <w:b/>
                <w:smallCaps/>
                <w:sz w:val="24"/>
                <w:szCs w:val="24"/>
                <w:lang w:val="en-GB"/>
              </w:rPr>
              <w:t>incl</w:t>
            </w:r>
            <w:proofErr w:type="spellEnd"/>
            <w:r w:rsidRPr="009C7D24">
              <w:rPr>
                <w:rFonts w:ascii="Times New Roman" w:eastAsia="Calibri" w:hAnsi="Times New Roman" w:cs="Arial"/>
                <w:b/>
                <w:smallCaps/>
                <w:sz w:val="24"/>
                <w:szCs w:val="24"/>
                <w:lang w:val="en-GB"/>
              </w:rPr>
              <w:t xml:space="preserve"> brand/model)</w:t>
            </w:r>
          </w:p>
        </w:tc>
        <w:tc>
          <w:tcPr>
            <w:tcW w:w="3261" w:type="dxa"/>
          </w:tcPr>
          <w:p w14:paraId="24B0D83F" w14:textId="4A66B5DD" w:rsidR="009C7D24" w:rsidRPr="009C7D24" w:rsidRDefault="009C7D24" w:rsidP="009C7D24">
            <w:pPr>
              <w:spacing w:before="0" w:after="160" w:line="259" w:lineRule="auto"/>
              <w:jc w:val="center"/>
              <w:rPr>
                <w:rFonts w:ascii="Times New Roman" w:eastAsia="Calibri" w:hAnsi="Times New Roman" w:cs="Arial"/>
                <w:b/>
                <w:smallCaps/>
                <w:sz w:val="24"/>
                <w:szCs w:val="24"/>
                <w:lang w:val="en-GB"/>
              </w:rPr>
            </w:pPr>
            <w:r w:rsidRPr="009C7D24">
              <w:rPr>
                <w:rFonts w:ascii="Times New Roman" w:eastAsia="Calibri" w:hAnsi="Times New Roman" w:cs="Arial"/>
                <w:b/>
                <w:smallCaps/>
                <w:sz w:val="24"/>
                <w:szCs w:val="24"/>
                <w:lang w:val="en-GB"/>
              </w:rPr>
              <w:t>Unit costs with delivery DDP</w:t>
            </w:r>
            <w:r w:rsidR="00C9358F">
              <w:rPr>
                <w:rFonts w:ascii="Times New Roman" w:eastAsia="Calibri" w:hAnsi="Times New Roman" w:cs="Arial"/>
                <w:b/>
                <w:smallCaps/>
                <w:sz w:val="24"/>
                <w:szCs w:val="24"/>
                <w:lang w:val="en-GB"/>
              </w:rPr>
              <w:t>USDUSD</w:t>
            </w:r>
          </w:p>
          <w:p w14:paraId="427EC591" w14:textId="1C68FA80" w:rsidR="009C7D24" w:rsidRPr="009C7D24" w:rsidRDefault="009C7D24" w:rsidP="009C7D24">
            <w:pPr>
              <w:spacing w:before="0" w:after="0" w:line="259" w:lineRule="auto"/>
              <w:jc w:val="center"/>
              <w:rPr>
                <w:rFonts w:ascii="Times New Roman" w:eastAsia="Calibri" w:hAnsi="Times New Roman" w:cs="Arial"/>
                <w:b/>
                <w:smallCaps/>
                <w:sz w:val="24"/>
                <w:szCs w:val="24"/>
                <w:lang w:val="en-GB"/>
              </w:rPr>
            </w:pPr>
          </w:p>
        </w:tc>
        <w:tc>
          <w:tcPr>
            <w:tcW w:w="2835" w:type="dxa"/>
          </w:tcPr>
          <w:p w14:paraId="146E363A" w14:textId="77777777" w:rsidR="009C7D24" w:rsidRPr="009C7D24" w:rsidRDefault="009C7D24" w:rsidP="009C7D24">
            <w:pPr>
              <w:spacing w:before="0" w:after="160" w:line="259" w:lineRule="auto"/>
              <w:jc w:val="center"/>
              <w:rPr>
                <w:rFonts w:ascii="Times New Roman" w:eastAsia="Calibri" w:hAnsi="Times New Roman" w:cs="Arial"/>
                <w:b/>
                <w:smallCaps/>
                <w:sz w:val="24"/>
                <w:szCs w:val="24"/>
                <w:lang w:val="en-GB"/>
              </w:rPr>
            </w:pPr>
            <w:r w:rsidRPr="009C7D24">
              <w:rPr>
                <w:rFonts w:ascii="Times New Roman" w:eastAsia="Calibri" w:hAnsi="Times New Roman" w:cs="Arial"/>
                <w:b/>
                <w:smallCaps/>
                <w:sz w:val="24"/>
                <w:szCs w:val="24"/>
                <w:lang w:val="en-GB"/>
              </w:rPr>
              <w:t>total</w:t>
            </w:r>
          </w:p>
          <w:p w14:paraId="63230DC9" w14:textId="025EC07E" w:rsidR="009C7D24" w:rsidRPr="009C7D24" w:rsidRDefault="00C9358F" w:rsidP="009C7D24">
            <w:pPr>
              <w:spacing w:before="0" w:after="160" w:line="259" w:lineRule="auto"/>
              <w:jc w:val="center"/>
              <w:rPr>
                <w:rFonts w:ascii="Times New Roman" w:eastAsia="Calibri" w:hAnsi="Times New Roman" w:cs="Arial"/>
                <w:b/>
                <w:smallCaps/>
                <w:sz w:val="24"/>
                <w:szCs w:val="24"/>
                <w:lang w:val="en-GB"/>
              </w:rPr>
            </w:pPr>
            <w:r>
              <w:rPr>
                <w:rFonts w:ascii="Times New Roman" w:eastAsia="Calibri" w:hAnsi="Times New Roman" w:cs="Arial"/>
                <w:b/>
                <w:smallCaps/>
                <w:sz w:val="24"/>
                <w:szCs w:val="24"/>
                <w:lang w:val="en-GB"/>
              </w:rPr>
              <w:t>USDUSD</w:t>
            </w:r>
            <w:r w:rsidR="009C7D24" w:rsidRPr="009C7D24">
              <w:rPr>
                <w:rFonts w:ascii="Times New Roman" w:eastAsia="Calibri" w:hAnsi="Times New Roman" w:cs="Arial"/>
                <w:b/>
                <w:smallCaps/>
                <w:sz w:val="24"/>
                <w:szCs w:val="24"/>
                <w:lang w:val="en-GB"/>
              </w:rPr>
              <w:br/>
            </w:r>
          </w:p>
        </w:tc>
      </w:tr>
      <w:tr w:rsidR="009C7D24" w:rsidRPr="009C7D24" w14:paraId="76C7E95A" w14:textId="77777777" w:rsidTr="00602A10">
        <w:trPr>
          <w:trHeight w:val="484"/>
          <w:jc w:val="center"/>
        </w:trPr>
        <w:tc>
          <w:tcPr>
            <w:tcW w:w="1783" w:type="dxa"/>
          </w:tcPr>
          <w:p w14:paraId="44E8F465" w14:textId="77777777" w:rsidR="009C7D24" w:rsidRPr="009C7D24" w:rsidRDefault="009C7D24" w:rsidP="009C7D24">
            <w:pPr>
              <w:spacing w:before="0" w:after="160" w:line="259" w:lineRule="auto"/>
              <w:jc w:val="both"/>
              <w:rPr>
                <w:rFonts w:ascii="Times New Roman" w:eastAsia="Calibri" w:hAnsi="Times New Roman" w:cs="Arial"/>
                <w:b/>
                <w:sz w:val="22"/>
                <w:szCs w:val="22"/>
                <w:lang w:val="en-GB"/>
              </w:rPr>
            </w:pPr>
            <w:r w:rsidRPr="009C7D24">
              <w:rPr>
                <w:rFonts w:ascii="Times New Roman" w:eastAsia="Calibri" w:hAnsi="Times New Roman" w:cs="Arial"/>
                <w:b/>
                <w:sz w:val="22"/>
                <w:szCs w:val="22"/>
                <w:lang w:val="en-GB"/>
              </w:rPr>
              <w:t>1</w:t>
            </w:r>
          </w:p>
        </w:tc>
        <w:tc>
          <w:tcPr>
            <w:tcW w:w="1418" w:type="dxa"/>
          </w:tcPr>
          <w:p w14:paraId="37F4A6C0"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2976" w:type="dxa"/>
          </w:tcPr>
          <w:p w14:paraId="3FADE858"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3261" w:type="dxa"/>
          </w:tcPr>
          <w:p w14:paraId="0DB75495"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2835" w:type="dxa"/>
          </w:tcPr>
          <w:p w14:paraId="4D349F16"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r>
      <w:tr w:rsidR="009C7D24" w:rsidRPr="009C7D24" w14:paraId="4CAD3DB3" w14:textId="77777777" w:rsidTr="00602A10">
        <w:trPr>
          <w:trHeight w:val="548"/>
          <w:jc w:val="center"/>
        </w:trPr>
        <w:tc>
          <w:tcPr>
            <w:tcW w:w="1783" w:type="dxa"/>
          </w:tcPr>
          <w:p w14:paraId="6E502425" w14:textId="77777777" w:rsidR="009C7D24" w:rsidRPr="009C7D24" w:rsidRDefault="009C7D24" w:rsidP="009C7D24">
            <w:pPr>
              <w:spacing w:before="0" w:after="160" w:line="259" w:lineRule="auto"/>
              <w:jc w:val="both"/>
              <w:rPr>
                <w:rFonts w:ascii="Times New Roman" w:eastAsia="Calibri" w:hAnsi="Times New Roman" w:cs="Arial"/>
                <w:b/>
                <w:sz w:val="22"/>
                <w:szCs w:val="22"/>
                <w:lang w:val="en-GB"/>
              </w:rPr>
            </w:pPr>
            <w:r w:rsidRPr="009C7D24">
              <w:rPr>
                <w:rFonts w:ascii="Times New Roman" w:eastAsia="Calibri" w:hAnsi="Times New Roman" w:cs="Arial"/>
                <w:b/>
                <w:sz w:val="22"/>
                <w:szCs w:val="22"/>
                <w:lang w:val="en-GB"/>
              </w:rPr>
              <w:t>2</w:t>
            </w:r>
          </w:p>
        </w:tc>
        <w:tc>
          <w:tcPr>
            <w:tcW w:w="1418" w:type="dxa"/>
          </w:tcPr>
          <w:p w14:paraId="1387826D"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2976" w:type="dxa"/>
          </w:tcPr>
          <w:p w14:paraId="50A34120"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3261" w:type="dxa"/>
          </w:tcPr>
          <w:p w14:paraId="220644F0"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2835" w:type="dxa"/>
          </w:tcPr>
          <w:p w14:paraId="658F7CA2"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r>
      <w:tr w:rsidR="009C7D24" w:rsidRPr="009C7D24" w14:paraId="32AE027C" w14:textId="77777777" w:rsidTr="00602A10">
        <w:trPr>
          <w:trHeight w:val="542"/>
          <w:jc w:val="center"/>
        </w:trPr>
        <w:tc>
          <w:tcPr>
            <w:tcW w:w="1783" w:type="dxa"/>
          </w:tcPr>
          <w:p w14:paraId="2D24D69E" w14:textId="77777777" w:rsidR="009C7D24" w:rsidRPr="009C7D24" w:rsidRDefault="009C7D24" w:rsidP="009C7D24">
            <w:pPr>
              <w:spacing w:before="0" w:after="160" w:line="259" w:lineRule="auto"/>
              <w:jc w:val="both"/>
              <w:rPr>
                <w:rFonts w:ascii="Times New Roman" w:eastAsia="Calibri" w:hAnsi="Times New Roman" w:cs="Arial"/>
                <w:b/>
                <w:sz w:val="22"/>
                <w:szCs w:val="22"/>
                <w:lang w:val="en-GB"/>
              </w:rPr>
            </w:pPr>
            <w:r w:rsidRPr="009C7D24">
              <w:rPr>
                <w:rFonts w:ascii="Times New Roman" w:eastAsia="Calibri" w:hAnsi="Times New Roman" w:cs="Arial"/>
                <w:b/>
                <w:sz w:val="22"/>
                <w:szCs w:val="22"/>
                <w:lang w:val="en-GB"/>
              </w:rPr>
              <w:t>3</w:t>
            </w:r>
          </w:p>
        </w:tc>
        <w:tc>
          <w:tcPr>
            <w:tcW w:w="1418" w:type="dxa"/>
          </w:tcPr>
          <w:p w14:paraId="794A3606"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2976" w:type="dxa"/>
          </w:tcPr>
          <w:p w14:paraId="2F078116"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ab/>
            </w:r>
          </w:p>
        </w:tc>
        <w:tc>
          <w:tcPr>
            <w:tcW w:w="3261" w:type="dxa"/>
          </w:tcPr>
          <w:p w14:paraId="4DEFFB0A" w14:textId="77777777" w:rsidR="009C7D24" w:rsidRPr="009C7D24" w:rsidRDefault="009C7D24" w:rsidP="009C7D24">
            <w:pPr>
              <w:spacing w:before="0" w:after="160" w:line="259" w:lineRule="auto"/>
              <w:jc w:val="center"/>
              <w:rPr>
                <w:rFonts w:ascii="Times New Roman" w:eastAsia="Calibri" w:hAnsi="Times New Roman" w:cs="Arial"/>
                <w:sz w:val="22"/>
                <w:szCs w:val="22"/>
                <w:lang w:val="en-GB"/>
              </w:rPr>
            </w:pPr>
          </w:p>
        </w:tc>
        <w:tc>
          <w:tcPr>
            <w:tcW w:w="2835" w:type="dxa"/>
          </w:tcPr>
          <w:p w14:paraId="0A7E8481"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r>
      <w:tr w:rsidR="009C7D24" w:rsidRPr="009C7D24" w14:paraId="55AFE968" w14:textId="77777777" w:rsidTr="00602A10">
        <w:trPr>
          <w:trHeight w:val="550"/>
          <w:jc w:val="center"/>
        </w:trPr>
        <w:tc>
          <w:tcPr>
            <w:tcW w:w="1783" w:type="dxa"/>
          </w:tcPr>
          <w:p w14:paraId="58A21CAC" w14:textId="77777777" w:rsidR="009C7D24" w:rsidRPr="009C7D24" w:rsidRDefault="009C7D24" w:rsidP="009C7D24">
            <w:pPr>
              <w:spacing w:before="0" w:after="160" w:line="259" w:lineRule="auto"/>
              <w:jc w:val="both"/>
              <w:rPr>
                <w:rFonts w:ascii="Times New Roman" w:eastAsia="Calibri" w:hAnsi="Times New Roman" w:cs="Arial"/>
                <w:b/>
                <w:sz w:val="22"/>
                <w:szCs w:val="22"/>
                <w:lang w:val="en-GB"/>
              </w:rPr>
            </w:pPr>
            <w:r w:rsidRPr="009C7D24">
              <w:rPr>
                <w:rFonts w:ascii="Times New Roman" w:eastAsia="Calibri" w:hAnsi="Times New Roman" w:cs="Arial"/>
                <w:b/>
                <w:sz w:val="22"/>
                <w:szCs w:val="22"/>
                <w:lang w:val="en-GB"/>
              </w:rPr>
              <w:t>4</w:t>
            </w:r>
          </w:p>
        </w:tc>
        <w:tc>
          <w:tcPr>
            <w:tcW w:w="1418" w:type="dxa"/>
          </w:tcPr>
          <w:p w14:paraId="5E32D337"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2976" w:type="dxa"/>
          </w:tcPr>
          <w:p w14:paraId="5EDDD1ED"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3261" w:type="dxa"/>
          </w:tcPr>
          <w:p w14:paraId="7ECB4EFB" w14:textId="77777777" w:rsidR="009C7D24" w:rsidRPr="009C7D24" w:rsidRDefault="009C7D24" w:rsidP="009C7D24">
            <w:pPr>
              <w:spacing w:before="0" w:after="160" w:line="259" w:lineRule="auto"/>
              <w:jc w:val="center"/>
              <w:rPr>
                <w:rFonts w:ascii="Times New Roman" w:eastAsia="Calibri" w:hAnsi="Times New Roman" w:cs="Arial"/>
                <w:sz w:val="22"/>
                <w:szCs w:val="22"/>
                <w:lang w:val="en-GB"/>
              </w:rPr>
            </w:pPr>
          </w:p>
        </w:tc>
        <w:tc>
          <w:tcPr>
            <w:tcW w:w="2835" w:type="dxa"/>
          </w:tcPr>
          <w:p w14:paraId="58A1E3E0"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r>
      <w:tr w:rsidR="009C7D24" w:rsidRPr="009C7D24" w14:paraId="7427DE71" w14:textId="77777777" w:rsidTr="00602A10">
        <w:trPr>
          <w:trHeight w:val="402"/>
          <w:jc w:val="center"/>
        </w:trPr>
        <w:tc>
          <w:tcPr>
            <w:tcW w:w="1783" w:type="dxa"/>
          </w:tcPr>
          <w:p w14:paraId="589A1D3C" w14:textId="77777777" w:rsidR="009C7D24" w:rsidRPr="009C7D24" w:rsidRDefault="009C7D24" w:rsidP="009C7D24">
            <w:pPr>
              <w:spacing w:before="0" w:after="160" w:line="259" w:lineRule="auto"/>
              <w:jc w:val="both"/>
              <w:rPr>
                <w:rFonts w:ascii="Times New Roman" w:eastAsia="Calibri" w:hAnsi="Times New Roman" w:cs="Arial"/>
                <w:b/>
                <w:sz w:val="22"/>
                <w:szCs w:val="22"/>
                <w:lang w:val="en-GB"/>
              </w:rPr>
            </w:pPr>
          </w:p>
        </w:tc>
        <w:tc>
          <w:tcPr>
            <w:tcW w:w="1418" w:type="dxa"/>
          </w:tcPr>
          <w:p w14:paraId="2B607A90" w14:textId="77777777" w:rsidR="009C7D24" w:rsidRPr="009C7D24" w:rsidRDefault="009C7D24" w:rsidP="009C7D24">
            <w:pPr>
              <w:spacing w:before="0" w:after="160" w:line="259" w:lineRule="auto"/>
              <w:jc w:val="center"/>
              <w:rPr>
                <w:rFonts w:ascii="Times New Roman" w:eastAsia="Calibri" w:hAnsi="Times New Roman" w:cs="Arial"/>
                <w:sz w:val="22"/>
                <w:szCs w:val="22"/>
                <w:lang w:val="en-GB"/>
              </w:rPr>
            </w:pPr>
          </w:p>
        </w:tc>
        <w:tc>
          <w:tcPr>
            <w:tcW w:w="2976" w:type="dxa"/>
          </w:tcPr>
          <w:p w14:paraId="2F4AB224"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 </w:t>
            </w:r>
          </w:p>
        </w:tc>
        <w:tc>
          <w:tcPr>
            <w:tcW w:w="3261" w:type="dxa"/>
          </w:tcPr>
          <w:p w14:paraId="5FA0E206" w14:textId="77777777" w:rsidR="009C7D24" w:rsidRPr="009C7D24" w:rsidRDefault="009C7D24" w:rsidP="009C7D24">
            <w:pPr>
              <w:spacing w:before="0" w:after="160" w:line="259" w:lineRule="auto"/>
              <w:jc w:val="center"/>
              <w:rPr>
                <w:rFonts w:ascii="Times New Roman" w:eastAsia="Calibri" w:hAnsi="Times New Roman" w:cs="Arial"/>
                <w:sz w:val="28"/>
                <w:szCs w:val="28"/>
                <w:lang w:val="en-GB"/>
              </w:rPr>
            </w:pPr>
            <w:r w:rsidRPr="009C7D24">
              <w:rPr>
                <w:rFonts w:ascii="Times New Roman" w:eastAsia="Calibri" w:hAnsi="Times New Roman" w:cs="Arial"/>
                <w:sz w:val="28"/>
                <w:szCs w:val="28"/>
                <w:lang w:val="en-GB"/>
              </w:rPr>
              <w:t>Total</w:t>
            </w:r>
          </w:p>
        </w:tc>
        <w:tc>
          <w:tcPr>
            <w:tcW w:w="2835" w:type="dxa"/>
          </w:tcPr>
          <w:p w14:paraId="3A0BDCF1"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r>
      <w:tr w:rsidR="009C7D24" w:rsidRPr="009C7D24" w14:paraId="0413F2D2" w14:textId="77777777" w:rsidTr="00602A10">
        <w:trPr>
          <w:trHeight w:val="715"/>
          <w:jc w:val="center"/>
        </w:trPr>
        <w:tc>
          <w:tcPr>
            <w:tcW w:w="1783" w:type="dxa"/>
          </w:tcPr>
          <w:p w14:paraId="388D8D89" w14:textId="77777777" w:rsidR="009C7D24" w:rsidRPr="009C7D24" w:rsidRDefault="009C7D24" w:rsidP="009C7D24">
            <w:pPr>
              <w:spacing w:before="0" w:after="160" w:line="259" w:lineRule="auto"/>
              <w:jc w:val="both"/>
              <w:rPr>
                <w:rFonts w:ascii="Times New Roman" w:eastAsia="Calibri" w:hAnsi="Times New Roman" w:cs="Arial"/>
                <w:b/>
                <w:sz w:val="22"/>
                <w:szCs w:val="22"/>
                <w:lang w:val="en-GB"/>
              </w:rPr>
            </w:pPr>
          </w:p>
        </w:tc>
        <w:tc>
          <w:tcPr>
            <w:tcW w:w="1418" w:type="dxa"/>
          </w:tcPr>
          <w:p w14:paraId="297B9D9B"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2976" w:type="dxa"/>
          </w:tcPr>
          <w:p w14:paraId="065A1F2D"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c>
          <w:tcPr>
            <w:tcW w:w="3261" w:type="dxa"/>
          </w:tcPr>
          <w:p w14:paraId="4A6AA8FC" w14:textId="77777777" w:rsidR="009C7D24" w:rsidRPr="009C7D24" w:rsidRDefault="009C7D24" w:rsidP="009C7D24">
            <w:pPr>
              <w:spacing w:before="240" w:after="160" w:line="480" w:lineRule="auto"/>
              <w:jc w:val="center"/>
              <w:rPr>
                <w:rFonts w:ascii="Times New Roman" w:eastAsia="Calibri" w:hAnsi="Times New Roman" w:cs="Arial"/>
                <w:sz w:val="22"/>
                <w:szCs w:val="22"/>
                <w:lang w:val="en-GB"/>
              </w:rPr>
            </w:pPr>
            <w:r w:rsidRPr="009C7D24">
              <w:rPr>
                <w:rFonts w:ascii="Times New Roman" w:eastAsia="Calibri" w:hAnsi="Times New Roman" w:cs="Arial"/>
                <w:b/>
                <w:sz w:val="22"/>
                <w:szCs w:val="22"/>
                <w:lang w:val="en-GB"/>
              </w:rPr>
              <w:t xml:space="preserve"> </w:t>
            </w:r>
          </w:p>
        </w:tc>
        <w:tc>
          <w:tcPr>
            <w:tcW w:w="2835" w:type="dxa"/>
          </w:tcPr>
          <w:p w14:paraId="78E1A8C1"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p>
        </w:tc>
      </w:tr>
    </w:tbl>
    <w:p w14:paraId="0C571BC3" w14:textId="77777777" w:rsidR="009C7D24" w:rsidRPr="009C7D24" w:rsidRDefault="009C7D24" w:rsidP="009C7D24">
      <w:pPr>
        <w:spacing w:before="0" w:after="160" w:line="259" w:lineRule="auto"/>
        <w:rPr>
          <w:rFonts w:ascii="Calibri" w:eastAsia="Calibri" w:hAnsi="Calibri" w:cs="Arial"/>
          <w:sz w:val="22"/>
          <w:szCs w:val="22"/>
          <w:lang w:val="en-GB"/>
        </w:rPr>
      </w:pPr>
    </w:p>
    <w:p w14:paraId="04D0C788" w14:textId="77777777" w:rsidR="009C7D24" w:rsidRPr="009C7D24" w:rsidRDefault="009C7D24" w:rsidP="009C7D24">
      <w:pPr>
        <w:spacing w:before="0" w:after="160" w:line="259" w:lineRule="auto"/>
        <w:rPr>
          <w:rFonts w:ascii="Calibri" w:eastAsia="Calibri" w:hAnsi="Calibri" w:cs="Arial"/>
          <w:sz w:val="22"/>
          <w:szCs w:val="22"/>
          <w:lang w:val="en-GB"/>
        </w:rPr>
      </w:pPr>
    </w:p>
    <w:p w14:paraId="58836F04" w14:textId="77777777" w:rsidR="009C7D24" w:rsidRPr="009C7D24" w:rsidRDefault="009C7D24" w:rsidP="009C7D24">
      <w:pPr>
        <w:spacing w:before="0" w:after="160" w:line="259" w:lineRule="auto"/>
        <w:rPr>
          <w:rFonts w:ascii="Calibri" w:eastAsia="Calibri" w:hAnsi="Calibri" w:cs="Arial"/>
          <w:sz w:val="22"/>
          <w:szCs w:val="22"/>
          <w:lang w:val="en-GB"/>
        </w:rPr>
      </w:pPr>
    </w:p>
    <w:p w14:paraId="13788595" w14:textId="77777777" w:rsidR="009C7D24" w:rsidRPr="009C7D24" w:rsidRDefault="009C7D24" w:rsidP="009C7D24">
      <w:pPr>
        <w:keepNext/>
        <w:tabs>
          <w:tab w:val="left" w:pos="426"/>
        </w:tabs>
        <w:spacing w:before="240" w:after="240"/>
        <w:jc w:val="both"/>
        <w:outlineLvl w:val="0"/>
        <w:rPr>
          <w:rFonts w:ascii="Times New Roman" w:hAnsi="Times New Roman"/>
          <w:b/>
          <w:sz w:val="28"/>
          <w:szCs w:val="28"/>
          <w:lang w:val="en-GB"/>
        </w:rPr>
      </w:pPr>
      <w:bookmarkStart w:id="66" w:name="_Toc42488100"/>
      <w:r w:rsidRPr="009C7D24">
        <w:rPr>
          <w:rFonts w:ascii="Times New Roman" w:hAnsi="Times New Roman"/>
          <w:b/>
          <w:iCs/>
          <w:sz w:val="28"/>
          <w:szCs w:val="28"/>
          <w:lang w:val="en-GB"/>
        </w:rPr>
        <w:t>ANNEX V: MODEL</w:t>
      </w:r>
      <w:r w:rsidRPr="009C7D24">
        <w:rPr>
          <w:rFonts w:ascii="Times New Roman" w:hAnsi="Times New Roman"/>
          <w:b/>
          <w:sz w:val="28"/>
          <w:szCs w:val="28"/>
          <w:lang w:val="en-GB"/>
        </w:rPr>
        <w:t xml:space="preserve"> PERFORMANCE GUARANTEE</w:t>
      </w:r>
      <w:bookmarkEnd w:id="66"/>
      <w:r w:rsidRPr="009C7D24">
        <w:rPr>
          <w:rFonts w:ascii="Times New Roman" w:hAnsi="Times New Roman"/>
          <w:b/>
          <w:sz w:val="28"/>
          <w:szCs w:val="28"/>
          <w:highlight w:val="yellow"/>
          <w:vertAlign w:val="superscript"/>
          <w:lang w:val="en-GB"/>
        </w:rPr>
        <w:footnoteReference w:id="13"/>
      </w:r>
    </w:p>
    <w:p w14:paraId="11A9626C" w14:textId="77777777" w:rsidR="009C7D24" w:rsidRPr="009C7D24" w:rsidRDefault="009C7D24" w:rsidP="009C7D24">
      <w:pPr>
        <w:spacing w:before="0" w:after="0" w:line="259" w:lineRule="auto"/>
        <w:ind w:left="567" w:hanging="567"/>
        <w:jc w:val="center"/>
        <w:rPr>
          <w:rFonts w:ascii="Times New Roman" w:eastAsia="Calibri" w:hAnsi="Times New Roman" w:cs="Arial"/>
          <w:b/>
          <w:sz w:val="22"/>
          <w:szCs w:val="22"/>
          <w:lang w:val="en-GB"/>
        </w:rPr>
      </w:pPr>
      <w:r w:rsidRPr="009C7D24">
        <w:rPr>
          <w:rFonts w:ascii="Times New Roman" w:eastAsia="Calibri" w:hAnsi="Times New Roman" w:cs="Arial"/>
          <w:sz w:val="22"/>
          <w:szCs w:val="22"/>
          <w:highlight w:val="yellow"/>
          <w:lang w:val="en-GB"/>
        </w:rPr>
        <w:t>To be completed on paper bearing the letterhead of the financial institution</w:t>
      </w:r>
      <w:r w:rsidRPr="009C7D24">
        <w:rPr>
          <w:rFonts w:ascii="Times New Roman" w:eastAsia="Calibri" w:hAnsi="Times New Roman" w:cs="Arial"/>
          <w:b/>
          <w:sz w:val="22"/>
          <w:szCs w:val="22"/>
          <w:highlight w:val="yellow"/>
          <w:lang w:val="en-GB"/>
        </w:rPr>
        <w:t xml:space="preserve"> </w:t>
      </w:r>
    </w:p>
    <w:p w14:paraId="2A31930A" w14:textId="77777777" w:rsidR="009C7D24" w:rsidRPr="009C7D24" w:rsidRDefault="009C7D24" w:rsidP="009C7D24">
      <w:pPr>
        <w:spacing w:before="0" w:after="160" w:line="259" w:lineRule="auto"/>
        <w:ind w:left="567" w:hanging="567"/>
        <w:jc w:val="center"/>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For the attention of</w:t>
      </w:r>
    </w:p>
    <w:p w14:paraId="582CB40E" w14:textId="77777777" w:rsidR="006130F5" w:rsidRPr="006130F5" w:rsidRDefault="006130F5" w:rsidP="006130F5">
      <w:pPr>
        <w:spacing w:before="0" w:after="0" w:line="259" w:lineRule="auto"/>
        <w:ind w:left="567" w:hanging="567"/>
        <w:jc w:val="center"/>
        <w:rPr>
          <w:rFonts w:ascii="Times New Roman" w:eastAsia="Calibri" w:hAnsi="Times New Roman" w:cs="Arial"/>
          <w:b/>
          <w:bCs/>
          <w:sz w:val="22"/>
          <w:szCs w:val="22"/>
          <w:lang w:val="en-GB"/>
        </w:rPr>
      </w:pPr>
      <w:r w:rsidRPr="006130F5">
        <w:rPr>
          <w:rFonts w:ascii="Times New Roman" w:eastAsia="Calibri" w:hAnsi="Times New Roman" w:cs="Arial"/>
          <w:b/>
          <w:bCs/>
          <w:sz w:val="22"/>
          <w:szCs w:val="22"/>
          <w:lang w:val="en-GB"/>
        </w:rPr>
        <w:t xml:space="preserve">The Secretary General </w:t>
      </w:r>
    </w:p>
    <w:p w14:paraId="46044F95" w14:textId="080B59E6" w:rsidR="006130F5" w:rsidRPr="006130F5" w:rsidRDefault="000C3A52" w:rsidP="006130F5">
      <w:pPr>
        <w:spacing w:before="0" w:after="0" w:line="259" w:lineRule="auto"/>
        <w:ind w:left="567" w:hanging="567"/>
        <w:jc w:val="center"/>
        <w:rPr>
          <w:rFonts w:ascii="Times New Roman" w:eastAsia="Calibri" w:hAnsi="Times New Roman" w:cs="Arial"/>
          <w:b/>
          <w:bCs/>
          <w:sz w:val="22"/>
          <w:szCs w:val="22"/>
          <w:lang w:val="en-GB"/>
        </w:rPr>
      </w:pPr>
      <w:r>
        <w:rPr>
          <w:rFonts w:ascii="Times New Roman" w:eastAsia="Calibri" w:hAnsi="Times New Roman" w:cs="Arial"/>
          <w:b/>
          <w:bCs/>
          <w:sz w:val="22"/>
          <w:szCs w:val="22"/>
          <w:lang w:val="en-GB"/>
        </w:rPr>
        <w:t xml:space="preserve">COMESA </w:t>
      </w:r>
      <w:r w:rsidR="00E05B4A">
        <w:rPr>
          <w:rFonts w:ascii="Times New Roman" w:eastAsia="Calibri" w:hAnsi="Times New Roman" w:cs="Arial"/>
          <w:b/>
          <w:bCs/>
          <w:sz w:val="22"/>
          <w:szCs w:val="22"/>
          <w:lang w:val="en-GB"/>
        </w:rPr>
        <w:t>Secretariat</w:t>
      </w:r>
      <w:r w:rsidR="006130F5" w:rsidRPr="006130F5">
        <w:rPr>
          <w:rFonts w:ascii="Times New Roman" w:eastAsia="Calibri" w:hAnsi="Times New Roman" w:cs="Arial"/>
          <w:b/>
          <w:bCs/>
          <w:sz w:val="22"/>
          <w:szCs w:val="22"/>
          <w:lang w:val="en-GB"/>
        </w:rPr>
        <w:t xml:space="preserve"> </w:t>
      </w:r>
    </w:p>
    <w:p w14:paraId="0585B370" w14:textId="7B831C1E" w:rsidR="009C7D24" w:rsidRPr="009C7D24" w:rsidRDefault="00E05B4A" w:rsidP="006130F5">
      <w:pPr>
        <w:spacing w:before="0" w:after="0" w:line="259" w:lineRule="auto"/>
        <w:ind w:left="567" w:hanging="567"/>
        <w:jc w:val="center"/>
        <w:rPr>
          <w:rFonts w:ascii="Times New Roman" w:eastAsia="Calibri" w:hAnsi="Times New Roman" w:cs="Arial"/>
          <w:b/>
          <w:sz w:val="22"/>
          <w:szCs w:val="22"/>
          <w:lang w:val="en-GB"/>
        </w:rPr>
      </w:pPr>
      <w:r>
        <w:rPr>
          <w:rFonts w:ascii="Times New Roman" w:eastAsia="Calibri" w:hAnsi="Times New Roman" w:cs="Arial"/>
          <w:b/>
          <w:bCs/>
          <w:sz w:val="22"/>
          <w:szCs w:val="22"/>
          <w:lang w:val="en-GB"/>
        </w:rPr>
        <w:t>P O Box 30051Lusaka, Zambia</w:t>
      </w:r>
      <w:r w:rsidR="009C7D24" w:rsidRPr="009C7D24">
        <w:rPr>
          <w:rFonts w:ascii="Times New Roman" w:eastAsia="Calibri" w:hAnsi="Times New Roman" w:cs="Arial"/>
          <w:sz w:val="22"/>
          <w:szCs w:val="22"/>
          <w:lang w:val="en-GB"/>
        </w:rPr>
        <w:t>refered to below as the ‘contracting authority’</w:t>
      </w:r>
    </w:p>
    <w:p w14:paraId="754177B2" w14:textId="77777777" w:rsidR="009C7D24" w:rsidRPr="009C7D24" w:rsidRDefault="009C7D24" w:rsidP="009C7D24">
      <w:pPr>
        <w:spacing w:before="240" w:after="0" w:line="259" w:lineRule="auto"/>
        <w:ind w:left="567" w:hanging="567"/>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Subject: Guarantee No &lt;</w:t>
      </w:r>
      <w:r w:rsidRPr="009C7D24">
        <w:rPr>
          <w:rFonts w:ascii="Times New Roman" w:eastAsia="Calibri" w:hAnsi="Times New Roman" w:cs="Arial"/>
          <w:sz w:val="22"/>
          <w:szCs w:val="22"/>
          <w:highlight w:val="yellow"/>
          <w:lang w:val="en-GB"/>
        </w:rPr>
        <w:t>insert number</w:t>
      </w:r>
      <w:r w:rsidRPr="009C7D24">
        <w:rPr>
          <w:rFonts w:ascii="Times New Roman" w:eastAsia="Calibri" w:hAnsi="Times New Roman" w:cs="Arial"/>
          <w:sz w:val="22"/>
          <w:szCs w:val="22"/>
          <w:lang w:val="en-GB"/>
        </w:rPr>
        <w:t>&gt;</w:t>
      </w:r>
    </w:p>
    <w:p w14:paraId="6B99E7B7" w14:textId="77777777" w:rsidR="009C7D24" w:rsidRPr="009C7D24" w:rsidRDefault="009C7D24" w:rsidP="009C7D24">
      <w:pPr>
        <w:spacing w:before="0" w:after="160" w:line="259" w:lineRule="auto"/>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Performance guarantee for the full and proper execution of contract &lt;</w:t>
      </w:r>
      <w:r w:rsidRPr="009C7D24">
        <w:rPr>
          <w:rFonts w:ascii="Times New Roman" w:eastAsia="Calibri" w:hAnsi="Times New Roman" w:cs="Arial"/>
          <w:sz w:val="22"/>
          <w:szCs w:val="22"/>
          <w:highlight w:val="yellow"/>
          <w:lang w:val="en-GB"/>
        </w:rPr>
        <w:t>contract number and title</w:t>
      </w:r>
      <w:r w:rsidRPr="009C7D24">
        <w:rPr>
          <w:rFonts w:ascii="Times New Roman" w:eastAsia="Calibri" w:hAnsi="Times New Roman" w:cs="Arial"/>
          <w:sz w:val="22"/>
          <w:szCs w:val="22"/>
          <w:lang w:val="en-GB"/>
        </w:rPr>
        <w:t>&gt; (please quote number and title in all correspondence)</w:t>
      </w:r>
    </w:p>
    <w:p w14:paraId="0A5B41A8"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We the undersigned, &lt;</w:t>
      </w:r>
      <w:r w:rsidRPr="009C7D24">
        <w:rPr>
          <w:rFonts w:ascii="Times New Roman" w:eastAsia="Calibri" w:hAnsi="Times New Roman" w:cs="Arial"/>
          <w:sz w:val="22"/>
          <w:szCs w:val="22"/>
          <w:highlight w:val="yellow"/>
          <w:lang w:val="en-GB"/>
        </w:rPr>
        <w:t>name and address of financial institution</w:t>
      </w:r>
      <w:r w:rsidRPr="009C7D24">
        <w:rPr>
          <w:rFonts w:ascii="Times New Roman" w:eastAsia="Calibri" w:hAnsi="Times New Roman" w:cs="Arial"/>
          <w:sz w:val="22"/>
          <w:szCs w:val="22"/>
          <w:lang w:val="en-GB"/>
        </w:rPr>
        <w:t>&gt;, hereby irrevocably declare that we guarantee as primary obligor, and not merely as a surety on behalf of &lt;</w:t>
      </w:r>
      <w:r w:rsidRPr="009C7D24">
        <w:rPr>
          <w:rFonts w:ascii="Times New Roman" w:eastAsia="Calibri" w:hAnsi="Times New Roman" w:cs="Arial"/>
          <w:sz w:val="22"/>
          <w:szCs w:val="22"/>
          <w:highlight w:val="yellow"/>
          <w:lang w:val="en-GB"/>
        </w:rPr>
        <w:t>contractor's name and address</w:t>
      </w:r>
      <w:r w:rsidRPr="009C7D24">
        <w:rPr>
          <w:rFonts w:ascii="Times New Roman" w:eastAsia="Calibri" w:hAnsi="Times New Roman" w:cs="Arial"/>
          <w:sz w:val="22"/>
          <w:szCs w:val="22"/>
          <w:lang w:val="en-GB"/>
        </w:rPr>
        <w:t>&gt;, hereinafter referred to as ‘the contractor’, payment to the contracting authority of &lt;</w:t>
      </w:r>
      <w:r w:rsidRPr="009C7D24">
        <w:rPr>
          <w:rFonts w:ascii="Times New Roman" w:eastAsia="Calibri" w:hAnsi="Times New Roman" w:cs="Arial"/>
          <w:sz w:val="22"/>
          <w:szCs w:val="22"/>
          <w:highlight w:val="yellow"/>
          <w:lang w:val="en-GB"/>
        </w:rPr>
        <w:t>amount of the performance guarantee</w:t>
      </w:r>
      <w:r w:rsidRPr="009C7D24">
        <w:rPr>
          <w:rFonts w:ascii="Times New Roman" w:eastAsia="Calibri" w:hAnsi="Times New Roman" w:cs="Arial"/>
          <w:sz w:val="22"/>
          <w:szCs w:val="22"/>
          <w:lang w:val="en-GB"/>
        </w:rPr>
        <w:t>&gt;, representing the performance guarantee mentioned in Article 11 of the special conditions of the contract &lt;</w:t>
      </w:r>
      <w:r w:rsidRPr="009C7D24">
        <w:rPr>
          <w:rFonts w:ascii="Times New Roman" w:eastAsia="Calibri" w:hAnsi="Times New Roman" w:cs="Arial"/>
          <w:sz w:val="22"/>
          <w:szCs w:val="22"/>
          <w:highlight w:val="yellow"/>
          <w:lang w:val="en-GB"/>
        </w:rPr>
        <w:t>contract number and title</w:t>
      </w:r>
      <w:r w:rsidRPr="009C7D24">
        <w:rPr>
          <w:rFonts w:ascii="Times New Roman" w:eastAsia="Calibri" w:hAnsi="Times New Roman" w:cs="Arial"/>
          <w:sz w:val="22"/>
          <w:szCs w:val="22"/>
          <w:lang w:val="en-GB"/>
        </w:rPr>
        <w:t>&gt; concluded between the contractor and the contracting authority, hereinafter referred to as ‘the contract’.</w:t>
      </w:r>
    </w:p>
    <w:p w14:paraId="69F28C57"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Payment shall be made without objection or legal proceedings of any kind, upon receipt of your first written claim (sent by registered letter with confirmation of receipt) stating that the contractor has failed to perform its contractual obligations fully and properly. We shall not delay the payment, nor </w:t>
      </w:r>
      <w:r w:rsidRPr="009C7D24">
        <w:rPr>
          <w:rFonts w:ascii="Times New Roman" w:eastAsia="Calibri" w:hAnsi="Times New Roman" w:cs="Arial"/>
          <w:sz w:val="22"/>
          <w:szCs w:val="22"/>
          <w:lang w:val="en-GB"/>
        </w:rPr>
        <w:lastRenderedPageBreak/>
        <w:t>shall we oppose it for any reason whatsoever. We shall not under any circumstances benefit from the defences of the security. We shall inform you in writing as soon as payment has been made.</w:t>
      </w:r>
    </w:p>
    <w:p w14:paraId="18FEDC4B"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We accept notably that no amendment to the terms of the contract can release us from our obligation under this guarantee. We waive the right to be informed of any change, </w:t>
      </w:r>
      <w:proofErr w:type="gramStart"/>
      <w:r w:rsidRPr="009C7D24">
        <w:rPr>
          <w:rFonts w:ascii="Times New Roman" w:eastAsia="Calibri" w:hAnsi="Times New Roman" w:cs="Arial"/>
          <w:sz w:val="22"/>
          <w:szCs w:val="22"/>
          <w:lang w:val="en-GB"/>
        </w:rPr>
        <w:t>addition</w:t>
      </w:r>
      <w:proofErr w:type="gramEnd"/>
      <w:r w:rsidRPr="009C7D24">
        <w:rPr>
          <w:rFonts w:ascii="Times New Roman" w:eastAsia="Calibri" w:hAnsi="Times New Roman" w:cs="Arial"/>
          <w:sz w:val="22"/>
          <w:szCs w:val="22"/>
          <w:lang w:val="en-GB"/>
        </w:rPr>
        <w:t xml:space="preserve"> or amendment to the contract.</w:t>
      </w:r>
    </w:p>
    <w:p w14:paraId="0455F84D"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We note that the guarantee will be released within 60 days of the issue of the final acceptance certificate (except for such part as may be specified in the special conditions in respect of after sales service). and in any case at the latest on (at the expiry of 18 months after the period of implementation of the tasks)</w:t>
      </w:r>
      <w:r w:rsidRPr="009C7D24">
        <w:rPr>
          <w:rFonts w:ascii="Times New Roman" w:eastAsia="Calibri" w:hAnsi="Times New Roman" w:cs="Arial"/>
          <w:sz w:val="22"/>
          <w:szCs w:val="22"/>
          <w:vertAlign w:val="superscript"/>
          <w:lang w:val="en-GB"/>
        </w:rPr>
        <w:footnoteReference w:id="14"/>
      </w:r>
      <w:r w:rsidRPr="009C7D24">
        <w:rPr>
          <w:rFonts w:ascii="Times New Roman" w:eastAsia="Calibri" w:hAnsi="Times New Roman" w:cs="Arial"/>
          <w:sz w:val="22"/>
          <w:szCs w:val="22"/>
          <w:lang w:val="en-GB"/>
        </w:rPr>
        <w:t>.</w:t>
      </w:r>
    </w:p>
    <w:p w14:paraId="71234749" w14:textId="77777777" w:rsidR="009C7D24" w:rsidRPr="009C7D24" w:rsidRDefault="009C7D24" w:rsidP="009C7D24">
      <w:pPr>
        <w:autoSpaceDE w:val="0"/>
        <w:autoSpaceDN w:val="0"/>
        <w:adjustRightInd w:val="0"/>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Any request to pay under the terms of the guarantee must be countersigned by the head of delegation of the European Union or his designated empowered deputy as per the applicable Commission rules. In case of a temporary substitution of the contracting authority by the Commission, any request to pay will only be signed by the representative of the Commission, namely whether the head of delegation, his designated empowered </w:t>
      </w:r>
      <w:proofErr w:type="gramStart"/>
      <w:r w:rsidRPr="009C7D24">
        <w:rPr>
          <w:rFonts w:ascii="Times New Roman" w:eastAsia="Calibri" w:hAnsi="Times New Roman" w:cs="Arial"/>
          <w:sz w:val="22"/>
          <w:szCs w:val="22"/>
          <w:lang w:val="en-GB"/>
        </w:rPr>
        <w:t>deputy</w:t>
      </w:r>
      <w:proofErr w:type="gramEnd"/>
      <w:r w:rsidRPr="009C7D24">
        <w:rPr>
          <w:rFonts w:ascii="Times New Roman" w:eastAsia="Calibri" w:hAnsi="Times New Roman" w:cs="Arial"/>
          <w:sz w:val="22"/>
          <w:szCs w:val="22"/>
          <w:lang w:val="en-GB"/>
        </w:rPr>
        <w:t xml:space="preserve"> or the authorised person at headquarters' level.</w:t>
      </w:r>
      <w:r w:rsidRPr="009C7D24">
        <w:rPr>
          <w:rFonts w:ascii="Calibri" w:eastAsia="Calibri" w:hAnsi="Calibri" w:cs="Arial"/>
          <w:sz w:val="22"/>
          <w:szCs w:val="22"/>
          <w:lang w:val="en-GB"/>
        </w:rPr>
        <w:t xml:space="preserve">  </w:t>
      </w:r>
    </w:p>
    <w:p w14:paraId="7172A6E4" w14:textId="77777777" w:rsidR="009C7D24" w:rsidRPr="009C7D24" w:rsidRDefault="009C7D24" w:rsidP="009C7D24">
      <w:pPr>
        <w:spacing w:before="0" w:after="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The law applicable to this guarantee shall be that of </w:t>
      </w:r>
      <w:r w:rsidRPr="009C7D24">
        <w:rPr>
          <w:rFonts w:ascii="Times New Roman" w:eastAsia="Calibri" w:hAnsi="Times New Roman" w:cs="Arial"/>
          <w:sz w:val="22"/>
          <w:szCs w:val="22"/>
          <w:highlight w:val="yellow"/>
          <w:lang w:val="en-GB"/>
        </w:rPr>
        <w:t>&lt;the country in which the financial institution issuing the guarantee is established&gt;</w:t>
      </w:r>
      <w:r w:rsidRPr="009C7D24">
        <w:rPr>
          <w:rFonts w:ascii="Times New Roman" w:eastAsia="Calibri" w:hAnsi="Times New Roman" w:cs="Arial"/>
          <w:sz w:val="22"/>
          <w:szCs w:val="22"/>
          <w:lang w:val="en-GB"/>
        </w:rPr>
        <w:t>]. Any dispute arising out of or in connection with this guarantee shall be referred to the courts of</w:t>
      </w:r>
      <w:r w:rsidRPr="009C7D24">
        <w:rPr>
          <w:rFonts w:ascii="Times New Roman" w:eastAsia="Calibri" w:hAnsi="Times New Roman" w:cs="Arial"/>
          <w:sz w:val="22"/>
          <w:szCs w:val="22"/>
          <w:lang w:val="en-GB" w:eastAsia="en-GB"/>
        </w:rPr>
        <w:t>:  &lt;</w:t>
      </w:r>
      <w:r w:rsidRPr="009C7D24">
        <w:rPr>
          <w:rFonts w:ascii="Times New Roman" w:eastAsia="Calibri" w:hAnsi="Times New Roman" w:cs="Arial"/>
          <w:sz w:val="22"/>
          <w:szCs w:val="22"/>
          <w:highlight w:val="yellow"/>
          <w:lang w:val="en-GB"/>
        </w:rPr>
        <w:t>the country in which the financial institution issuing the guarantee is established</w:t>
      </w:r>
      <w:r w:rsidRPr="009C7D24">
        <w:rPr>
          <w:rFonts w:ascii="Times New Roman" w:eastAsia="Calibri" w:hAnsi="Times New Roman" w:cs="Arial"/>
          <w:sz w:val="22"/>
          <w:szCs w:val="22"/>
          <w:lang w:val="en-GB"/>
        </w:rPr>
        <w:t>&gt;].</w:t>
      </w:r>
    </w:p>
    <w:p w14:paraId="56795DE8"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This guarantee shall enter into force and take effect upon its signature. </w:t>
      </w:r>
    </w:p>
    <w:p w14:paraId="09146879" w14:textId="77777777" w:rsidR="009C7D24" w:rsidRPr="009C7D24" w:rsidRDefault="009C7D24" w:rsidP="009C7D24">
      <w:pPr>
        <w:spacing w:before="0" w:after="0" w:line="259" w:lineRule="auto"/>
        <w:rPr>
          <w:rFonts w:ascii="Times New Roman" w:eastAsia="Calibri" w:hAnsi="Times New Roman" w:cs="Arial"/>
          <w:sz w:val="22"/>
          <w:szCs w:val="22"/>
          <w:lang w:val="en-GB"/>
        </w:rPr>
      </w:pPr>
    </w:p>
    <w:p w14:paraId="6EF89F9A" w14:textId="77777777" w:rsidR="009C7D24" w:rsidRPr="009C7D24" w:rsidRDefault="009C7D24" w:rsidP="009C7D24">
      <w:pPr>
        <w:spacing w:before="0" w:after="0" w:line="259" w:lineRule="auto"/>
        <w:rPr>
          <w:rFonts w:ascii="Times New Roman" w:eastAsia="Calibri" w:hAnsi="Times New Roman" w:cs="Arial"/>
          <w:sz w:val="22"/>
          <w:szCs w:val="22"/>
          <w:lang w:val="en-GB"/>
        </w:rPr>
      </w:pPr>
    </w:p>
    <w:p w14:paraId="530FD93F" w14:textId="77777777" w:rsidR="009C7D24" w:rsidRPr="009C7D24" w:rsidRDefault="009C7D24" w:rsidP="009C7D24">
      <w:pPr>
        <w:spacing w:before="0" w:after="0" w:line="259" w:lineRule="auto"/>
        <w:rPr>
          <w:rFonts w:ascii="Times New Roman" w:eastAsia="Calibri" w:hAnsi="Times New Roman" w:cs="Arial"/>
          <w:sz w:val="22"/>
          <w:szCs w:val="22"/>
          <w:lang w:val="en-GB"/>
        </w:rPr>
      </w:pPr>
    </w:p>
    <w:p w14:paraId="220E1AEF"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eastAsia="en-GB"/>
        </w:rPr>
        <w:t>Done at [</w:t>
      </w:r>
      <w:r w:rsidRPr="009C7D24">
        <w:rPr>
          <w:rFonts w:ascii="Times New Roman" w:eastAsia="Calibri" w:hAnsi="Times New Roman" w:cs="Arial"/>
          <w:i/>
          <w:sz w:val="22"/>
          <w:szCs w:val="22"/>
          <w:highlight w:val="yellow"/>
          <w:lang w:val="en-GB" w:eastAsia="en-GB"/>
        </w:rPr>
        <w:t>insert place</w:t>
      </w:r>
      <w:r w:rsidRPr="009C7D24">
        <w:rPr>
          <w:rFonts w:ascii="Times New Roman" w:eastAsia="Calibri" w:hAnsi="Times New Roman" w:cs="Arial"/>
          <w:sz w:val="22"/>
          <w:szCs w:val="22"/>
          <w:lang w:val="en-GB" w:eastAsia="en-GB"/>
        </w:rPr>
        <w:t>], on [</w:t>
      </w:r>
      <w:r w:rsidRPr="009C7D24">
        <w:rPr>
          <w:rFonts w:ascii="Times New Roman" w:eastAsia="Calibri" w:hAnsi="Times New Roman" w:cs="Arial"/>
          <w:i/>
          <w:sz w:val="22"/>
          <w:szCs w:val="22"/>
          <w:highlight w:val="yellow"/>
          <w:lang w:val="en-GB" w:eastAsia="en-GB"/>
        </w:rPr>
        <w:t>insert date</w:t>
      </w:r>
      <w:r w:rsidRPr="009C7D24">
        <w:rPr>
          <w:rFonts w:ascii="Times New Roman" w:eastAsia="Calibri" w:hAnsi="Times New Roman" w:cs="Arial"/>
          <w:sz w:val="22"/>
          <w:szCs w:val="22"/>
          <w:lang w:val="en-GB" w:eastAsia="en-GB"/>
        </w:rPr>
        <w:t>]</w:t>
      </w:r>
    </w:p>
    <w:tbl>
      <w:tblPr>
        <w:tblW w:w="0" w:type="auto"/>
        <w:tblLook w:val="04A0" w:firstRow="1" w:lastRow="0" w:firstColumn="1" w:lastColumn="0" w:noHBand="0" w:noVBand="1"/>
      </w:tblPr>
      <w:tblGrid>
        <w:gridCol w:w="4394"/>
        <w:gridCol w:w="4393"/>
      </w:tblGrid>
      <w:tr w:rsidR="009C7D24" w:rsidRPr="001F7D38" w14:paraId="63F7F2A8" w14:textId="77777777" w:rsidTr="00602A10">
        <w:tc>
          <w:tcPr>
            <w:tcW w:w="4714" w:type="dxa"/>
            <w:shd w:val="clear" w:color="auto" w:fill="auto"/>
          </w:tcPr>
          <w:p w14:paraId="122BFC86"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rPr>
              <w:t>Signature</w:t>
            </w:r>
            <w:r w:rsidRPr="009C7D24">
              <w:rPr>
                <w:rFonts w:ascii="Times New Roman" w:eastAsia="Calibri" w:hAnsi="Times New Roman" w:cs="Arial"/>
                <w:sz w:val="22"/>
                <w:szCs w:val="22"/>
                <w:vertAlign w:val="superscript"/>
                <w:lang w:val="en-GB"/>
              </w:rPr>
              <w:footnoteReference w:id="15"/>
            </w:r>
            <w:r w:rsidRPr="009C7D24">
              <w:rPr>
                <w:rFonts w:ascii="Times New Roman" w:eastAsia="Calibri" w:hAnsi="Times New Roman" w:cs="Arial"/>
                <w:sz w:val="22"/>
                <w:szCs w:val="22"/>
                <w:lang w:val="en-GB"/>
              </w:rPr>
              <w:t xml:space="preserve">: </w:t>
            </w: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signature</w:t>
            </w:r>
            <w:r w:rsidRPr="009C7D24">
              <w:rPr>
                <w:rFonts w:ascii="Times New Roman" w:eastAsia="Calibri" w:hAnsi="Times New Roman" w:cs="Arial"/>
                <w:sz w:val="22"/>
                <w:szCs w:val="22"/>
                <w:lang w:val="en-GB" w:eastAsia="en-GB"/>
              </w:rPr>
              <w:t>]</w:t>
            </w:r>
          </w:p>
          <w:p w14:paraId="3C834EE9"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rPr>
              <w:t>Name:</w:t>
            </w:r>
          </w:p>
          <w:p w14:paraId="14771D42"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function at the financial institution/bank</w:t>
            </w:r>
            <w:r w:rsidRPr="009C7D24">
              <w:rPr>
                <w:rFonts w:ascii="Times New Roman" w:eastAsia="Calibri" w:hAnsi="Times New Roman" w:cs="Arial"/>
                <w:sz w:val="22"/>
                <w:szCs w:val="22"/>
                <w:lang w:val="en-GB" w:eastAsia="en-GB"/>
              </w:rPr>
              <w:t>]</w:t>
            </w:r>
          </w:p>
        </w:tc>
        <w:tc>
          <w:tcPr>
            <w:tcW w:w="4714" w:type="dxa"/>
            <w:shd w:val="clear" w:color="auto" w:fill="auto"/>
          </w:tcPr>
          <w:p w14:paraId="38AA33EF"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u w:val="single"/>
                <w:lang w:val="en-GB" w:eastAsia="en-GB"/>
              </w:rPr>
            </w:pPr>
            <w:r w:rsidRPr="009C7D24">
              <w:rPr>
                <w:rFonts w:ascii="Times New Roman" w:eastAsia="Calibri" w:hAnsi="Times New Roman" w:cs="Arial"/>
                <w:sz w:val="22"/>
                <w:szCs w:val="22"/>
                <w:lang w:val="en-GB"/>
              </w:rPr>
              <w:t>Signature</w:t>
            </w:r>
            <w:r w:rsidRPr="009C7D24">
              <w:rPr>
                <w:rFonts w:ascii="Times New Roman" w:eastAsia="Calibri" w:hAnsi="Times New Roman" w:cs="Arial"/>
                <w:sz w:val="22"/>
                <w:szCs w:val="22"/>
                <w:vertAlign w:val="superscript"/>
                <w:lang w:val="en-GB"/>
              </w:rPr>
              <w:footnoteReference w:id="16"/>
            </w:r>
            <w:r w:rsidRPr="009C7D24">
              <w:rPr>
                <w:rFonts w:ascii="Times New Roman" w:eastAsia="Calibri" w:hAnsi="Times New Roman" w:cs="Arial"/>
                <w:sz w:val="22"/>
                <w:szCs w:val="22"/>
                <w:lang w:val="en-GB"/>
              </w:rPr>
              <w:t xml:space="preserve">: </w:t>
            </w: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signature</w:t>
            </w:r>
            <w:r w:rsidRPr="009C7D24">
              <w:rPr>
                <w:rFonts w:ascii="Times New Roman" w:eastAsia="Calibri" w:hAnsi="Times New Roman" w:cs="Arial"/>
                <w:sz w:val="22"/>
                <w:szCs w:val="22"/>
                <w:u w:val="single"/>
                <w:lang w:val="en-GB" w:eastAsia="en-GB"/>
              </w:rPr>
              <w:t>]</w:t>
            </w:r>
          </w:p>
          <w:p w14:paraId="7497322F"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u w:val="single"/>
                <w:lang w:val="en-GB" w:eastAsia="en-GB"/>
              </w:rPr>
            </w:pPr>
            <w:r w:rsidRPr="009C7D24">
              <w:rPr>
                <w:rFonts w:ascii="Times New Roman" w:eastAsia="Calibri" w:hAnsi="Times New Roman" w:cs="Arial"/>
                <w:sz w:val="22"/>
                <w:szCs w:val="22"/>
                <w:lang w:val="en-GB"/>
              </w:rPr>
              <w:t>Name:</w:t>
            </w:r>
          </w:p>
          <w:p w14:paraId="676D3786"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function at the financial institution/bank</w:t>
            </w:r>
            <w:r w:rsidRPr="009C7D24">
              <w:rPr>
                <w:rFonts w:ascii="Times New Roman" w:eastAsia="Calibri" w:hAnsi="Times New Roman" w:cs="Arial"/>
                <w:sz w:val="22"/>
                <w:szCs w:val="22"/>
                <w:lang w:val="en-GB" w:eastAsia="en-GB"/>
              </w:rPr>
              <w:t>]</w:t>
            </w:r>
          </w:p>
        </w:tc>
      </w:tr>
    </w:tbl>
    <w:p w14:paraId="3A251536" w14:textId="77777777" w:rsidR="009C7D24" w:rsidRPr="009C7D24" w:rsidRDefault="009C7D24" w:rsidP="009C7D24">
      <w:pPr>
        <w:spacing w:before="0" w:after="0" w:line="259" w:lineRule="auto"/>
        <w:ind w:left="567" w:hanging="567"/>
        <w:rPr>
          <w:rFonts w:ascii="Times New Roman" w:eastAsia="Calibri" w:hAnsi="Times New Roman" w:cs="Arial"/>
          <w:sz w:val="22"/>
          <w:szCs w:val="22"/>
          <w:lang w:val="en-GB"/>
        </w:rPr>
      </w:pPr>
    </w:p>
    <w:p w14:paraId="3BAB8DF6" w14:textId="77777777" w:rsidR="009C7D24" w:rsidRPr="009C7D24" w:rsidRDefault="009C7D24" w:rsidP="009C7D24">
      <w:pPr>
        <w:spacing w:before="0" w:after="160" w:line="259" w:lineRule="auto"/>
        <w:rPr>
          <w:rFonts w:ascii="Calibri" w:eastAsia="Calibri" w:hAnsi="Calibri" w:cs="Arial"/>
          <w:sz w:val="22"/>
          <w:szCs w:val="22"/>
          <w:lang w:val="en-GB"/>
        </w:rPr>
      </w:pPr>
    </w:p>
    <w:p w14:paraId="3F71EBF0" w14:textId="77777777" w:rsidR="009C7D24" w:rsidRPr="009C7D24" w:rsidRDefault="009C7D24" w:rsidP="009C7D24">
      <w:pPr>
        <w:spacing w:before="0" w:after="160" w:line="259" w:lineRule="auto"/>
        <w:rPr>
          <w:rFonts w:ascii="Calibri" w:eastAsia="Calibri" w:hAnsi="Calibri" w:cs="Arial"/>
          <w:sz w:val="22"/>
          <w:szCs w:val="22"/>
          <w:lang w:val="en-GB"/>
        </w:rPr>
      </w:pPr>
    </w:p>
    <w:p w14:paraId="10751A4D" w14:textId="77777777" w:rsidR="009C7D24" w:rsidRPr="009C7D24" w:rsidRDefault="009C7D24" w:rsidP="009C7D24">
      <w:pPr>
        <w:spacing w:before="0" w:after="160" w:line="259" w:lineRule="auto"/>
        <w:rPr>
          <w:rFonts w:ascii="Calibri" w:eastAsia="Calibri" w:hAnsi="Calibri" w:cs="Arial"/>
          <w:sz w:val="22"/>
          <w:szCs w:val="22"/>
          <w:lang w:val="en-GB"/>
        </w:rPr>
      </w:pPr>
    </w:p>
    <w:p w14:paraId="777EB3B7" w14:textId="77777777" w:rsidR="009C7D24" w:rsidRPr="009C7D24" w:rsidRDefault="009C7D24" w:rsidP="009C7D24">
      <w:pPr>
        <w:spacing w:before="0" w:after="160" w:line="259" w:lineRule="auto"/>
        <w:rPr>
          <w:rFonts w:ascii="Calibri" w:eastAsia="Calibri" w:hAnsi="Calibri" w:cs="Arial"/>
          <w:sz w:val="22"/>
          <w:szCs w:val="22"/>
          <w:lang w:val="en-GB"/>
        </w:rPr>
      </w:pPr>
    </w:p>
    <w:p w14:paraId="52C17914" w14:textId="77777777" w:rsidR="009C7D24" w:rsidRPr="009C7D24" w:rsidRDefault="009C7D24" w:rsidP="009C7D24">
      <w:pPr>
        <w:spacing w:before="0" w:after="160" w:line="259" w:lineRule="auto"/>
        <w:rPr>
          <w:rFonts w:ascii="Calibri" w:eastAsia="Calibri" w:hAnsi="Calibri" w:cs="Arial"/>
          <w:sz w:val="22"/>
          <w:szCs w:val="22"/>
          <w:lang w:val="en-GB"/>
        </w:rPr>
      </w:pPr>
    </w:p>
    <w:p w14:paraId="634EC902" w14:textId="77777777" w:rsidR="009C7D24" w:rsidRPr="009C7D24" w:rsidRDefault="009C7D24" w:rsidP="009C7D24">
      <w:pPr>
        <w:spacing w:before="0" w:after="160" w:line="259" w:lineRule="auto"/>
        <w:rPr>
          <w:rFonts w:ascii="Calibri" w:eastAsia="Calibri" w:hAnsi="Calibri" w:cs="Arial"/>
          <w:sz w:val="22"/>
          <w:szCs w:val="22"/>
          <w:lang w:val="en-GB"/>
        </w:rPr>
      </w:pPr>
    </w:p>
    <w:p w14:paraId="60823C46" w14:textId="77777777" w:rsidR="009C7D24" w:rsidRPr="009C7D24" w:rsidRDefault="009C7D24" w:rsidP="009C7D24">
      <w:pPr>
        <w:spacing w:before="0" w:after="160" w:line="259" w:lineRule="auto"/>
        <w:rPr>
          <w:rFonts w:ascii="Calibri" w:eastAsia="Calibri" w:hAnsi="Calibri" w:cs="Arial"/>
          <w:sz w:val="22"/>
          <w:szCs w:val="22"/>
          <w:lang w:val="en-GB"/>
        </w:rPr>
      </w:pPr>
    </w:p>
    <w:p w14:paraId="7F4F2E81" w14:textId="77777777" w:rsidR="009C7D24" w:rsidRPr="009C7D24" w:rsidRDefault="009C7D24" w:rsidP="009C7D24">
      <w:pPr>
        <w:spacing w:before="0" w:after="160" w:line="259" w:lineRule="auto"/>
        <w:rPr>
          <w:rFonts w:ascii="Calibri" w:eastAsia="Calibri" w:hAnsi="Calibri" w:cs="Arial"/>
          <w:sz w:val="22"/>
          <w:szCs w:val="22"/>
          <w:lang w:val="en-GB"/>
        </w:rPr>
      </w:pPr>
    </w:p>
    <w:p w14:paraId="1BB80C58" w14:textId="77777777" w:rsidR="009C7D24" w:rsidRPr="009C7D24" w:rsidRDefault="009C7D24" w:rsidP="009C7D24">
      <w:pPr>
        <w:spacing w:before="0" w:after="160" w:line="259" w:lineRule="auto"/>
        <w:rPr>
          <w:rFonts w:ascii="Calibri" w:eastAsia="Calibri" w:hAnsi="Calibri" w:cs="Arial"/>
          <w:sz w:val="22"/>
          <w:szCs w:val="22"/>
          <w:lang w:val="en-GB"/>
        </w:rPr>
      </w:pPr>
    </w:p>
    <w:p w14:paraId="7EBE3AA5" w14:textId="77777777" w:rsidR="009C7D24" w:rsidRPr="009C7D24" w:rsidRDefault="009C7D24" w:rsidP="009C7D24">
      <w:pPr>
        <w:spacing w:before="0" w:after="160" w:line="259" w:lineRule="auto"/>
        <w:rPr>
          <w:rFonts w:ascii="Calibri" w:eastAsia="Calibri" w:hAnsi="Calibri" w:cs="Arial"/>
          <w:sz w:val="22"/>
          <w:szCs w:val="22"/>
          <w:lang w:val="en-GB"/>
        </w:rPr>
      </w:pPr>
    </w:p>
    <w:p w14:paraId="62DCD25C" w14:textId="77777777" w:rsidR="009C7D24" w:rsidRPr="009C7D24" w:rsidRDefault="009C7D24" w:rsidP="009C7D24">
      <w:pPr>
        <w:spacing w:before="0" w:after="160" w:line="259" w:lineRule="auto"/>
        <w:rPr>
          <w:rFonts w:ascii="Calibri" w:eastAsia="Calibri" w:hAnsi="Calibri" w:cs="Arial"/>
          <w:sz w:val="22"/>
          <w:szCs w:val="22"/>
          <w:lang w:val="en-GB"/>
        </w:rPr>
      </w:pPr>
    </w:p>
    <w:p w14:paraId="42F4168C" w14:textId="77777777" w:rsidR="009C7D24" w:rsidRPr="009C7D24" w:rsidRDefault="009C7D24" w:rsidP="009C7D24">
      <w:pPr>
        <w:spacing w:before="0" w:after="0" w:line="259" w:lineRule="auto"/>
        <w:rPr>
          <w:rFonts w:ascii="Calibri" w:eastAsia="Calibri" w:hAnsi="Calibri" w:cs="Arial"/>
          <w:sz w:val="22"/>
          <w:szCs w:val="22"/>
          <w:lang w:val="en-GB"/>
        </w:rPr>
      </w:pPr>
    </w:p>
    <w:p w14:paraId="2911D0E7" w14:textId="77777777" w:rsidR="009C7D24" w:rsidRPr="009C7D24" w:rsidRDefault="009C7D24" w:rsidP="009C7D24">
      <w:pPr>
        <w:keepNext/>
        <w:tabs>
          <w:tab w:val="left" w:pos="426"/>
        </w:tabs>
        <w:spacing w:before="240" w:after="240"/>
        <w:jc w:val="both"/>
        <w:outlineLvl w:val="0"/>
        <w:rPr>
          <w:rFonts w:ascii="Times New Roman" w:hAnsi="Times New Roman"/>
          <w:b/>
          <w:sz w:val="28"/>
          <w:szCs w:val="28"/>
          <w:lang w:val="en-GB"/>
        </w:rPr>
      </w:pPr>
      <w:bookmarkStart w:id="67" w:name="_Toc42488101"/>
      <w:r w:rsidRPr="009C7D24">
        <w:rPr>
          <w:rFonts w:ascii="Times New Roman" w:hAnsi="Times New Roman"/>
          <w:b/>
          <w:iCs/>
          <w:sz w:val="28"/>
          <w:szCs w:val="28"/>
          <w:lang w:val="en-GB"/>
        </w:rPr>
        <w:t>ANNEX V:</w:t>
      </w:r>
      <w:r w:rsidRPr="009C7D24">
        <w:rPr>
          <w:rFonts w:ascii="Times New Roman" w:hAnsi="Times New Roman"/>
          <w:b/>
          <w:i/>
          <w:sz w:val="28"/>
          <w:szCs w:val="28"/>
          <w:lang w:val="en-GB"/>
        </w:rPr>
        <w:t xml:space="preserve"> </w:t>
      </w:r>
      <w:r w:rsidRPr="009C7D24">
        <w:rPr>
          <w:rFonts w:ascii="Times New Roman" w:hAnsi="Times New Roman"/>
          <w:b/>
          <w:sz w:val="28"/>
          <w:szCs w:val="28"/>
          <w:lang w:val="en-GB"/>
        </w:rPr>
        <w:t>PRE-FINANCING GUARANTEE FORM</w:t>
      </w:r>
      <w:bookmarkEnd w:id="67"/>
      <w:r w:rsidRPr="009C7D24">
        <w:rPr>
          <w:rFonts w:ascii="Times New Roman" w:hAnsi="Times New Roman"/>
          <w:b/>
          <w:sz w:val="28"/>
          <w:szCs w:val="28"/>
          <w:highlight w:val="yellow"/>
          <w:vertAlign w:val="superscript"/>
          <w:lang w:val="en-GB"/>
        </w:rPr>
        <w:footnoteReference w:id="17"/>
      </w:r>
    </w:p>
    <w:p w14:paraId="2B87F1CE" w14:textId="77777777" w:rsidR="009C7D24" w:rsidRPr="009C7D24" w:rsidRDefault="009C7D24" w:rsidP="009C7D24">
      <w:pPr>
        <w:spacing w:before="0" w:after="160" w:line="259" w:lineRule="auto"/>
        <w:ind w:left="567" w:hanging="567"/>
        <w:jc w:val="center"/>
        <w:rPr>
          <w:rFonts w:ascii="Times New Roman" w:eastAsia="Calibri" w:hAnsi="Times New Roman" w:cs="Arial"/>
          <w:sz w:val="22"/>
          <w:szCs w:val="22"/>
          <w:lang w:val="en-GB"/>
        </w:rPr>
      </w:pPr>
      <w:r w:rsidRPr="009C7D24">
        <w:rPr>
          <w:rFonts w:ascii="Times New Roman" w:eastAsia="Calibri" w:hAnsi="Times New Roman" w:cs="Arial"/>
          <w:sz w:val="22"/>
          <w:szCs w:val="22"/>
          <w:highlight w:val="yellow"/>
          <w:lang w:val="en-GB"/>
        </w:rPr>
        <w:t>To be completed on paper bearing the letterhead of the financial institution</w:t>
      </w:r>
      <w:r w:rsidRPr="009C7D24">
        <w:rPr>
          <w:rFonts w:ascii="Times New Roman" w:eastAsia="Calibri" w:hAnsi="Times New Roman" w:cs="Arial"/>
          <w:sz w:val="22"/>
          <w:szCs w:val="22"/>
          <w:lang w:val="en-GB"/>
        </w:rPr>
        <w:t xml:space="preserve"> </w:t>
      </w:r>
    </w:p>
    <w:p w14:paraId="1954350B" w14:textId="77777777" w:rsidR="009C7D24" w:rsidRPr="009C7D24" w:rsidRDefault="009C7D24" w:rsidP="009C7D24">
      <w:pPr>
        <w:spacing w:before="0" w:after="160" w:line="259" w:lineRule="auto"/>
        <w:ind w:left="567" w:hanging="567"/>
        <w:jc w:val="center"/>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For the attention of</w:t>
      </w:r>
    </w:p>
    <w:p w14:paraId="4FE2A2D2" w14:textId="77777777" w:rsidR="00532E25" w:rsidRPr="00C750B0" w:rsidRDefault="00532E25" w:rsidP="00C750B0">
      <w:pPr>
        <w:widowControl w:val="0"/>
        <w:spacing w:before="100" w:after="0"/>
        <w:ind w:left="1811" w:right="360"/>
        <w:jc w:val="center"/>
        <w:rPr>
          <w:rFonts w:ascii="Times New Roman" w:eastAsia="Calibri" w:hAnsi="Times New Roman"/>
          <w:b/>
          <w:sz w:val="22"/>
          <w:lang w:val="en-GB"/>
        </w:rPr>
      </w:pPr>
      <w:r w:rsidRPr="00C750B0">
        <w:rPr>
          <w:rFonts w:ascii="Times New Roman" w:eastAsia="Calibri" w:hAnsi="Times New Roman"/>
          <w:b/>
          <w:sz w:val="22"/>
          <w:lang w:val="en-GB"/>
        </w:rPr>
        <w:t xml:space="preserve">The Secretary General </w:t>
      </w:r>
    </w:p>
    <w:p w14:paraId="444FA831" w14:textId="77777777" w:rsidR="00992B2F" w:rsidRDefault="00992B2F" w:rsidP="00992B2F">
      <w:pPr>
        <w:widowControl w:val="0"/>
        <w:spacing w:before="100" w:after="0"/>
        <w:ind w:left="1811" w:right="360"/>
        <w:jc w:val="center"/>
        <w:rPr>
          <w:rFonts w:ascii="Times New Roman" w:hAnsi="Times New Roman"/>
          <w:bCs/>
          <w:i/>
          <w:iCs/>
          <w:sz w:val="22"/>
          <w:szCs w:val="22"/>
          <w:lang w:val="en-GB"/>
        </w:rPr>
      </w:pPr>
      <w:r>
        <w:rPr>
          <w:rFonts w:ascii="Times New Roman" w:hAnsi="Times New Roman"/>
          <w:bCs/>
          <w:i/>
          <w:iCs/>
          <w:sz w:val="22"/>
          <w:szCs w:val="22"/>
          <w:lang w:val="en-GB"/>
        </w:rPr>
        <w:t xml:space="preserve">COMESA Secretariat </w:t>
      </w:r>
    </w:p>
    <w:p w14:paraId="3EF440AF" w14:textId="77777777" w:rsidR="00992B2F" w:rsidRDefault="00992B2F" w:rsidP="00992B2F">
      <w:pPr>
        <w:widowControl w:val="0"/>
        <w:spacing w:before="100" w:after="0"/>
        <w:ind w:left="1811" w:right="360"/>
        <w:jc w:val="center"/>
        <w:rPr>
          <w:rFonts w:ascii="Times New Roman" w:hAnsi="Times New Roman"/>
          <w:bCs/>
          <w:i/>
          <w:iCs/>
          <w:sz w:val="22"/>
          <w:szCs w:val="22"/>
          <w:lang w:val="en-GB"/>
        </w:rPr>
      </w:pPr>
      <w:r>
        <w:rPr>
          <w:rFonts w:ascii="Times New Roman" w:hAnsi="Times New Roman"/>
          <w:bCs/>
          <w:i/>
          <w:iCs/>
          <w:sz w:val="22"/>
          <w:szCs w:val="22"/>
          <w:lang w:val="en-GB"/>
        </w:rPr>
        <w:t>PO Box 30051,</w:t>
      </w:r>
    </w:p>
    <w:p w14:paraId="3B624E18" w14:textId="77777777" w:rsidR="00992B2F" w:rsidRPr="00C750B0" w:rsidRDefault="00992B2F" w:rsidP="00992B2F">
      <w:pPr>
        <w:widowControl w:val="0"/>
        <w:spacing w:before="100" w:after="0"/>
        <w:ind w:left="1811" w:right="360"/>
        <w:jc w:val="center"/>
        <w:rPr>
          <w:rFonts w:ascii="Times New Roman" w:hAnsi="Times New Roman"/>
          <w:bCs/>
          <w:i/>
          <w:sz w:val="22"/>
          <w:szCs w:val="22"/>
          <w:lang w:val="en-GB"/>
        </w:rPr>
      </w:pPr>
      <w:r>
        <w:rPr>
          <w:rFonts w:ascii="Times New Roman" w:hAnsi="Times New Roman"/>
          <w:bCs/>
          <w:i/>
          <w:iCs/>
          <w:sz w:val="22"/>
          <w:szCs w:val="22"/>
          <w:lang w:val="en-GB"/>
        </w:rPr>
        <w:t>Lusaka, Zambia</w:t>
      </w:r>
    </w:p>
    <w:p w14:paraId="708CC3D9" w14:textId="77777777" w:rsidR="009C7D24" w:rsidRPr="009C7D24" w:rsidRDefault="009C7D24" w:rsidP="009C7D24">
      <w:pPr>
        <w:spacing w:before="0" w:after="0" w:line="259" w:lineRule="auto"/>
        <w:ind w:left="567" w:hanging="567"/>
        <w:jc w:val="center"/>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referred to below as the ‘contracting </w:t>
      </w:r>
      <w:proofErr w:type="gramStart"/>
      <w:r w:rsidRPr="009C7D24">
        <w:rPr>
          <w:rFonts w:ascii="Times New Roman" w:eastAsia="Calibri" w:hAnsi="Times New Roman" w:cs="Arial"/>
          <w:sz w:val="22"/>
          <w:szCs w:val="22"/>
          <w:lang w:val="en-GB"/>
        </w:rPr>
        <w:t>authority’</w:t>
      </w:r>
      <w:proofErr w:type="gramEnd"/>
    </w:p>
    <w:p w14:paraId="634252AB" w14:textId="77777777" w:rsidR="009C7D24" w:rsidRPr="009C7D24" w:rsidRDefault="009C7D24" w:rsidP="009C7D24">
      <w:pPr>
        <w:spacing w:before="240" w:after="240" w:line="259" w:lineRule="auto"/>
        <w:ind w:left="567" w:hanging="567"/>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Subject: Guarantee No &lt;</w:t>
      </w:r>
      <w:r w:rsidRPr="009C7D24">
        <w:rPr>
          <w:rFonts w:ascii="Times New Roman" w:eastAsia="Calibri" w:hAnsi="Times New Roman" w:cs="Arial"/>
          <w:sz w:val="22"/>
          <w:szCs w:val="22"/>
          <w:highlight w:val="yellow"/>
          <w:lang w:val="en-GB"/>
        </w:rPr>
        <w:t>insert number</w:t>
      </w:r>
      <w:r w:rsidRPr="009C7D24">
        <w:rPr>
          <w:rFonts w:ascii="Times New Roman" w:eastAsia="Calibri" w:hAnsi="Times New Roman" w:cs="Arial"/>
          <w:sz w:val="22"/>
          <w:szCs w:val="22"/>
          <w:lang w:val="en-GB"/>
        </w:rPr>
        <w:t>&gt;</w:t>
      </w:r>
    </w:p>
    <w:p w14:paraId="026A4743" w14:textId="77777777" w:rsidR="009C7D24" w:rsidRPr="009C7D24" w:rsidRDefault="009C7D24" w:rsidP="009C7D24">
      <w:pPr>
        <w:spacing w:before="0" w:after="0" w:line="259" w:lineRule="auto"/>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Financing guarantee for the repayment of pre-financing payable under contract &lt;</w:t>
      </w:r>
      <w:r w:rsidRPr="009C7D24">
        <w:rPr>
          <w:rFonts w:ascii="Times New Roman" w:eastAsia="Calibri" w:hAnsi="Times New Roman" w:cs="Arial"/>
          <w:sz w:val="22"/>
          <w:szCs w:val="22"/>
          <w:highlight w:val="yellow"/>
          <w:lang w:val="en-GB"/>
        </w:rPr>
        <w:t>contract number and title</w:t>
      </w:r>
      <w:r w:rsidRPr="009C7D24">
        <w:rPr>
          <w:rFonts w:ascii="Times New Roman" w:eastAsia="Calibri" w:hAnsi="Times New Roman" w:cs="Arial"/>
          <w:sz w:val="22"/>
          <w:szCs w:val="22"/>
          <w:lang w:val="en-GB"/>
        </w:rPr>
        <w:t>&gt; (please quote number and title in all correspondence)</w:t>
      </w:r>
    </w:p>
    <w:p w14:paraId="423C8059"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We, the undersigned, &lt;</w:t>
      </w:r>
      <w:r w:rsidRPr="009C7D24">
        <w:rPr>
          <w:rFonts w:ascii="Times New Roman" w:eastAsia="Calibri" w:hAnsi="Times New Roman" w:cs="Arial"/>
          <w:sz w:val="22"/>
          <w:szCs w:val="22"/>
          <w:highlight w:val="yellow"/>
          <w:lang w:val="en-GB"/>
        </w:rPr>
        <w:t>name, and address of financial institution</w:t>
      </w:r>
      <w:r w:rsidRPr="009C7D24">
        <w:rPr>
          <w:rFonts w:ascii="Times New Roman" w:eastAsia="Calibri" w:hAnsi="Times New Roman" w:cs="Arial"/>
          <w:sz w:val="22"/>
          <w:szCs w:val="22"/>
          <w:lang w:val="en-GB"/>
        </w:rPr>
        <w:t>&gt;, hereby irrevocably declare that we guarantee as primary obligor, and not merely as surety on behalf of &lt;</w:t>
      </w:r>
      <w:r w:rsidRPr="009C7D24">
        <w:rPr>
          <w:rFonts w:ascii="Times New Roman" w:eastAsia="Calibri" w:hAnsi="Times New Roman" w:cs="Arial"/>
          <w:sz w:val="22"/>
          <w:szCs w:val="22"/>
          <w:highlight w:val="yellow"/>
          <w:lang w:val="en-GB"/>
        </w:rPr>
        <w:t>contractor's name and address</w:t>
      </w:r>
      <w:r w:rsidRPr="009C7D24">
        <w:rPr>
          <w:rFonts w:ascii="Times New Roman" w:eastAsia="Calibri" w:hAnsi="Times New Roman" w:cs="Arial"/>
          <w:sz w:val="22"/>
          <w:szCs w:val="22"/>
          <w:lang w:val="en-GB"/>
        </w:rPr>
        <w:t>&gt;, hereinafter referred to as ‘the contractor’, the payment to the contracting authority of &lt;</w:t>
      </w:r>
      <w:r w:rsidRPr="009C7D24">
        <w:rPr>
          <w:rFonts w:ascii="Times New Roman" w:eastAsia="Calibri" w:hAnsi="Times New Roman" w:cs="Arial"/>
          <w:sz w:val="22"/>
          <w:szCs w:val="22"/>
          <w:highlight w:val="yellow"/>
          <w:lang w:val="en-GB"/>
        </w:rPr>
        <w:t>indicate the amount of the pre-financing</w:t>
      </w:r>
      <w:r w:rsidRPr="009C7D24">
        <w:rPr>
          <w:rFonts w:ascii="Times New Roman" w:eastAsia="Calibri" w:hAnsi="Times New Roman" w:cs="Arial"/>
          <w:sz w:val="22"/>
          <w:szCs w:val="22"/>
          <w:lang w:val="en-GB"/>
        </w:rPr>
        <w:t>&gt;, corresponding to the pre-financing as mentioned in Article 26.1 of the special conditions of the contract &lt;</w:t>
      </w:r>
      <w:r w:rsidRPr="009C7D24">
        <w:rPr>
          <w:rFonts w:ascii="Times New Roman" w:eastAsia="Calibri" w:hAnsi="Times New Roman" w:cs="Arial"/>
          <w:sz w:val="22"/>
          <w:szCs w:val="22"/>
          <w:highlight w:val="yellow"/>
          <w:lang w:val="en-GB"/>
        </w:rPr>
        <w:t>contract number and title</w:t>
      </w:r>
      <w:r w:rsidRPr="009C7D24">
        <w:rPr>
          <w:rFonts w:ascii="Times New Roman" w:eastAsia="Calibri" w:hAnsi="Times New Roman" w:cs="Arial"/>
          <w:sz w:val="22"/>
          <w:szCs w:val="22"/>
          <w:lang w:val="en-GB"/>
        </w:rPr>
        <w:t xml:space="preserve">&gt;concluded between the contractor and the contracting authority, hereinafter referred to as ‘the contract’. </w:t>
      </w:r>
    </w:p>
    <w:p w14:paraId="2614BA37"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not under any circumstances benefit from the defences of the security. We shall inform you in writing as soon as payment has been made. </w:t>
      </w:r>
    </w:p>
    <w:p w14:paraId="04389F55"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We accept notably that no amendment to the terms of the contract can release us from our obligation under this guarantee. We waive the right to be informed of any change, </w:t>
      </w:r>
      <w:proofErr w:type="gramStart"/>
      <w:r w:rsidRPr="009C7D24">
        <w:rPr>
          <w:rFonts w:ascii="Times New Roman" w:eastAsia="Calibri" w:hAnsi="Times New Roman" w:cs="Arial"/>
          <w:sz w:val="22"/>
          <w:szCs w:val="22"/>
          <w:lang w:val="en-GB"/>
        </w:rPr>
        <w:t>addition</w:t>
      </w:r>
      <w:proofErr w:type="gramEnd"/>
      <w:r w:rsidRPr="009C7D24">
        <w:rPr>
          <w:rFonts w:ascii="Times New Roman" w:eastAsia="Calibri" w:hAnsi="Times New Roman" w:cs="Arial"/>
          <w:sz w:val="22"/>
          <w:szCs w:val="22"/>
          <w:lang w:val="en-GB"/>
        </w:rPr>
        <w:t xml:space="preserve"> or amendment of the contract. </w:t>
      </w:r>
    </w:p>
    <w:p w14:paraId="0B454112"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We note that the guarantee will be released 30 days at the latest after the provisional acceptance of the goods [</w:t>
      </w:r>
      <w:r w:rsidRPr="009C7D24">
        <w:rPr>
          <w:rFonts w:ascii="Times New Roman" w:eastAsia="Calibri" w:hAnsi="Times New Roman" w:cs="Arial"/>
          <w:sz w:val="22"/>
          <w:szCs w:val="22"/>
          <w:highlight w:val="lightGray"/>
          <w:lang w:val="en-GB"/>
        </w:rPr>
        <w:t>and in any case at the latest on (at the expiry of 18 months after the period of implementation of the tasks)</w:t>
      </w:r>
      <w:r w:rsidRPr="009C7D24">
        <w:rPr>
          <w:rFonts w:ascii="Times New Roman" w:eastAsia="Calibri" w:hAnsi="Times New Roman" w:cs="Arial"/>
          <w:sz w:val="22"/>
          <w:szCs w:val="22"/>
          <w:lang w:val="en-GB"/>
        </w:rPr>
        <w:t>]</w:t>
      </w:r>
      <w:r w:rsidRPr="009C7D24">
        <w:rPr>
          <w:rFonts w:ascii="Times New Roman" w:eastAsia="Calibri" w:hAnsi="Times New Roman" w:cs="Arial"/>
          <w:sz w:val="22"/>
          <w:szCs w:val="22"/>
          <w:vertAlign w:val="superscript"/>
          <w:lang w:val="en-GB"/>
        </w:rPr>
        <w:footnoteReference w:id="18"/>
      </w:r>
      <w:r w:rsidRPr="009C7D24">
        <w:rPr>
          <w:rFonts w:ascii="Times New Roman" w:eastAsia="Calibri" w:hAnsi="Times New Roman" w:cs="Arial"/>
          <w:sz w:val="22"/>
          <w:szCs w:val="22"/>
          <w:lang w:val="en-GB"/>
        </w:rPr>
        <w:t>.</w:t>
      </w:r>
    </w:p>
    <w:p w14:paraId="7ADE040F"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 xml:space="preserve">Any request to pay under the terms of the guarantee must be countersigned by the head of delegation of the European Union or his designated empowered deputy as per the applicable Commission rules. In case of a temporary substitution of the contracting authority by the Commission, any request to </w:t>
      </w:r>
      <w:r w:rsidRPr="009C7D24">
        <w:rPr>
          <w:rFonts w:ascii="Times New Roman" w:eastAsia="Calibri" w:hAnsi="Times New Roman" w:cs="Arial"/>
          <w:sz w:val="22"/>
          <w:szCs w:val="22"/>
          <w:lang w:val="en-GB"/>
        </w:rPr>
        <w:lastRenderedPageBreak/>
        <w:t xml:space="preserve">pay will only be signed by the representative of the Commission, namely whether the head of delegation, his designated empowered </w:t>
      </w:r>
      <w:proofErr w:type="gramStart"/>
      <w:r w:rsidRPr="009C7D24">
        <w:rPr>
          <w:rFonts w:ascii="Times New Roman" w:eastAsia="Calibri" w:hAnsi="Times New Roman" w:cs="Arial"/>
          <w:sz w:val="22"/>
          <w:szCs w:val="22"/>
          <w:lang w:val="en-GB"/>
        </w:rPr>
        <w:t>deputy</w:t>
      </w:r>
      <w:proofErr w:type="gramEnd"/>
      <w:r w:rsidRPr="009C7D24">
        <w:rPr>
          <w:rFonts w:ascii="Times New Roman" w:eastAsia="Calibri" w:hAnsi="Times New Roman" w:cs="Arial"/>
          <w:sz w:val="22"/>
          <w:szCs w:val="22"/>
          <w:lang w:val="en-GB"/>
        </w:rPr>
        <w:t xml:space="preserve"> or the authorised person at headquarters' level.</w:t>
      </w:r>
    </w:p>
    <w:p w14:paraId="324EC051" w14:textId="77777777" w:rsidR="009C7D24" w:rsidRPr="009C7D24" w:rsidRDefault="009C7D24" w:rsidP="009C7D24">
      <w:pPr>
        <w:spacing w:before="0" w:after="0" w:line="259" w:lineRule="auto"/>
        <w:jc w:val="both"/>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eastAsia="en-GB"/>
        </w:rPr>
        <w:t xml:space="preserve">The law applicable to this guarantee shall be that of </w:t>
      </w:r>
      <w:r w:rsidRPr="009C7D24">
        <w:rPr>
          <w:rFonts w:ascii="Times New Roman" w:eastAsia="Calibri" w:hAnsi="Times New Roman" w:cs="Arial"/>
          <w:sz w:val="22"/>
          <w:szCs w:val="22"/>
          <w:highlight w:val="yellow"/>
          <w:lang w:val="en-GB" w:eastAsia="en-GB"/>
        </w:rPr>
        <w:t>&lt;the country in which the financial institution issuing the guarantee is established&gt;</w:t>
      </w:r>
      <w:r w:rsidRPr="009C7D24">
        <w:rPr>
          <w:rFonts w:ascii="Times New Roman" w:eastAsia="Calibri" w:hAnsi="Times New Roman" w:cs="Arial"/>
          <w:sz w:val="22"/>
          <w:szCs w:val="22"/>
          <w:lang w:val="en-GB" w:eastAsia="en-GB"/>
        </w:rPr>
        <w:t xml:space="preserve">]. Any dispute arising out of or in connection with this guarantee shall be referred to the courts of </w:t>
      </w:r>
      <w:r w:rsidRPr="009C7D24">
        <w:rPr>
          <w:rFonts w:ascii="Times New Roman" w:eastAsia="Calibri" w:hAnsi="Times New Roman" w:cs="Arial"/>
          <w:sz w:val="22"/>
          <w:szCs w:val="22"/>
          <w:highlight w:val="yellow"/>
          <w:lang w:val="en-GB" w:eastAsia="en-GB"/>
        </w:rPr>
        <w:t>&lt;the country in which the financial institution issuing the guarantee is established&gt;].</w:t>
      </w:r>
    </w:p>
    <w:p w14:paraId="1234A97D" w14:textId="77777777" w:rsidR="009C7D24" w:rsidRPr="009C7D24" w:rsidRDefault="009C7D24" w:rsidP="009C7D24">
      <w:pPr>
        <w:spacing w:before="0" w:after="160" w:line="259" w:lineRule="auto"/>
        <w:jc w:val="both"/>
        <w:rPr>
          <w:rFonts w:ascii="Times New Roman" w:eastAsia="Calibri" w:hAnsi="Times New Roman" w:cs="Arial"/>
          <w:sz w:val="22"/>
          <w:szCs w:val="22"/>
          <w:lang w:val="en-GB"/>
        </w:rPr>
      </w:pPr>
      <w:r w:rsidRPr="009C7D24">
        <w:rPr>
          <w:rFonts w:ascii="Times New Roman" w:eastAsia="Calibri" w:hAnsi="Times New Roman" w:cs="Arial"/>
          <w:sz w:val="22"/>
          <w:szCs w:val="22"/>
          <w:lang w:val="en-GB"/>
        </w:rPr>
        <w:t>The guarantee will enter into force and take effect on payment of the pre-financing to the contractor.</w:t>
      </w:r>
    </w:p>
    <w:p w14:paraId="0956CD85" w14:textId="77777777" w:rsidR="009C7D24" w:rsidRPr="009C7D24" w:rsidRDefault="009C7D24" w:rsidP="009C7D24">
      <w:pPr>
        <w:spacing w:before="0" w:after="0" w:line="259" w:lineRule="auto"/>
        <w:ind w:left="567" w:hanging="567"/>
        <w:rPr>
          <w:rFonts w:ascii="Times New Roman" w:eastAsia="Calibri" w:hAnsi="Times New Roman" w:cs="Arial"/>
          <w:sz w:val="22"/>
          <w:szCs w:val="22"/>
          <w:lang w:val="en-GB"/>
        </w:rPr>
      </w:pPr>
    </w:p>
    <w:p w14:paraId="62172821" w14:textId="77777777" w:rsidR="009C7D24" w:rsidRPr="009C7D24" w:rsidRDefault="009C7D24" w:rsidP="009C7D24">
      <w:pPr>
        <w:spacing w:before="0" w:after="0" w:line="259" w:lineRule="auto"/>
        <w:ind w:left="567" w:hanging="567"/>
        <w:rPr>
          <w:rFonts w:ascii="Times New Roman" w:eastAsia="Calibri" w:hAnsi="Times New Roman" w:cs="Arial"/>
          <w:sz w:val="22"/>
          <w:szCs w:val="22"/>
          <w:lang w:val="en-GB"/>
        </w:rPr>
      </w:pPr>
    </w:p>
    <w:p w14:paraId="2D6B5866"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eastAsia="en-GB"/>
        </w:rPr>
        <w:t>Done at [</w:t>
      </w:r>
      <w:r w:rsidRPr="009C7D24">
        <w:rPr>
          <w:rFonts w:ascii="Times New Roman" w:eastAsia="Calibri" w:hAnsi="Times New Roman" w:cs="Arial"/>
          <w:i/>
          <w:sz w:val="22"/>
          <w:szCs w:val="22"/>
          <w:highlight w:val="yellow"/>
          <w:lang w:val="en-GB" w:eastAsia="en-GB"/>
        </w:rPr>
        <w:t>insert place</w:t>
      </w:r>
      <w:r w:rsidRPr="009C7D24">
        <w:rPr>
          <w:rFonts w:ascii="Times New Roman" w:eastAsia="Calibri" w:hAnsi="Times New Roman" w:cs="Arial"/>
          <w:sz w:val="22"/>
          <w:szCs w:val="22"/>
          <w:lang w:val="en-GB" w:eastAsia="en-GB"/>
        </w:rPr>
        <w:t>], on [</w:t>
      </w:r>
      <w:r w:rsidRPr="009C7D24">
        <w:rPr>
          <w:rFonts w:ascii="Times New Roman" w:eastAsia="Calibri" w:hAnsi="Times New Roman" w:cs="Arial"/>
          <w:i/>
          <w:sz w:val="22"/>
          <w:szCs w:val="22"/>
          <w:highlight w:val="yellow"/>
          <w:lang w:val="en-GB" w:eastAsia="en-GB"/>
        </w:rPr>
        <w:t>insert date</w:t>
      </w:r>
      <w:r w:rsidRPr="009C7D24">
        <w:rPr>
          <w:rFonts w:ascii="Times New Roman" w:eastAsia="Calibri" w:hAnsi="Times New Roman" w:cs="Arial"/>
          <w:sz w:val="22"/>
          <w:szCs w:val="22"/>
          <w:lang w:val="en-GB" w:eastAsia="en-GB"/>
        </w:rPr>
        <w:t>]</w:t>
      </w:r>
    </w:p>
    <w:tbl>
      <w:tblPr>
        <w:tblW w:w="0" w:type="auto"/>
        <w:tblLook w:val="04A0" w:firstRow="1" w:lastRow="0" w:firstColumn="1" w:lastColumn="0" w:noHBand="0" w:noVBand="1"/>
      </w:tblPr>
      <w:tblGrid>
        <w:gridCol w:w="4394"/>
        <w:gridCol w:w="4393"/>
      </w:tblGrid>
      <w:tr w:rsidR="009C7D24" w:rsidRPr="001F7D38" w14:paraId="7358AE1A" w14:textId="77777777" w:rsidTr="00602A10">
        <w:tc>
          <w:tcPr>
            <w:tcW w:w="4714" w:type="dxa"/>
            <w:shd w:val="clear" w:color="auto" w:fill="auto"/>
          </w:tcPr>
          <w:p w14:paraId="0A2B15CD"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rPr>
              <w:t>Signature</w:t>
            </w:r>
            <w:r w:rsidRPr="009C7D24">
              <w:rPr>
                <w:rFonts w:ascii="Times New Roman" w:eastAsia="Calibri" w:hAnsi="Times New Roman" w:cs="Arial"/>
                <w:sz w:val="22"/>
                <w:szCs w:val="22"/>
                <w:vertAlign w:val="superscript"/>
                <w:lang w:val="en-GB"/>
              </w:rPr>
              <w:footnoteReference w:id="19"/>
            </w:r>
            <w:r w:rsidRPr="009C7D24">
              <w:rPr>
                <w:rFonts w:ascii="Times New Roman" w:eastAsia="Calibri" w:hAnsi="Times New Roman" w:cs="Arial"/>
                <w:sz w:val="22"/>
                <w:szCs w:val="22"/>
                <w:lang w:val="en-GB"/>
              </w:rPr>
              <w:t xml:space="preserve">: </w:t>
            </w: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signature</w:t>
            </w:r>
            <w:r w:rsidRPr="009C7D24">
              <w:rPr>
                <w:rFonts w:ascii="Times New Roman" w:eastAsia="Calibri" w:hAnsi="Times New Roman" w:cs="Arial"/>
                <w:sz w:val="22"/>
                <w:szCs w:val="22"/>
                <w:lang w:val="en-GB" w:eastAsia="en-GB"/>
              </w:rPr>
              <w:t>]</w:t>
            </w:r>
          </w:p>
          <w:p w14:paraId="31F01DA9"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rPr>
              <w:t>Name:</w:t>
            </w:r>
          </w:p>
          <w:p w14:paraId="63AE9B1C"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function at the financial institution/bank</w:t>
            </w:r>
            <w:r w:rsidRPr="009C7D24">
              <w:rPr>
                <w:rFonts w:ascii="Times New Roman" w:eastAsia="Calibri" w:hAnsi="Times New Roman" w:cs="Arial"/>
                <w:sz w:val="22"/>
                <w:szCs w:val="22"/>
                <w:lang w:val="en-GB" w:eastAsia="en-GB"/>
              </w:rPr>
              <w:t>]</w:t>
            </w:r>
          </w:p>
        </w:tc>
        <w:tc>
          <w:tcPr>
            <w:tcW w:w="4714" w:type="dxa"/>
            <w:shd w:val="clear" w:color="auto" w:fill="auto"/>
          </w:tcPr>
          <w:p w14:paraId="3C815C49"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u w:val="single"/>
                <w:lang w:val="en-GB" w:eastAsia="en-GB"/>
              </w:rPr>
            </w:pPr>
            <w:r w:rsidRPr="009C7D24">
              <w:rPr>
                <w:rFonts w:ascii="Times New Roman" w:eastAsia="Calibri" w:hAnsi="Times New Roman" w:cs="Arial"/>
                <w:sz w:val="22"/>
                <w:szCs w:val="22"/>
                <w:lang w:val="en-GB"/>
              </w:rPr>
              <w:t>Signature</w:t>
            </w:r>
            <w:r w:rsidRPr="009C7D24">
              <w:rPr>
                <w:rFonts w:ascii="Times New Roman" w:eastAsia="Calibri" w:hAnsi="Times New Roman" w:cs="Arial"/>
                <w:sz w:val="22"/>
                <w:szCs w:val="22"/>
                <w:vertAlign w:val="superscript"/>
                <w:lang w:val="en-GB"/>
              </w:rPr>
              <w:footnoteReference w:id="20"/>
            </w:r>
            <w:r w:rsidRPr="009C7D24">
              <w:rPr>
                <w:rFonts w:ascii="Times New Roman" w:eastAsia="Calibri" w:hAnsi="Times New Roman" w:cs="Arial"/>
                <w:sz w:val="22"/>
                <w:szCs w:val="22"/>
                <w:lang w:val="en-GB"/>
              </w:rPr>
              <w:t xml:space="preserve">: </w:t>
            </w: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signature</w:t>
            </w:r>
            <w:r w:rsidRPr="009C7D24">
              <w:rPr>
                <w:rFonts w:ascii="Times New Roman" w:eastAsia="Calibri" w:hAnsi="Times New Roman" w:cs="Arial"/>
                <w:sz w:val="22"/>
                <w:szCs w:val="22"/>
                <w:u w:val="single"/>
                <w:lang w:val="en-GB" w:eastAsia="en-GB"/>
              </w:rPr>
              <w:t>]</w:t>
            </w:r>
          </w:p>
          <w:p w14:paraId="49BE3190"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u w:val="single"/>
                <w:lang w:val="en-GB" w:eastAsia="en-GB"/>
              </w:rPr>
            </w:pPr>
            <w:r w:rsidRPr="009C7D24">
              <w:rPr>
                <w:rFonts w:ascii="Times New Roman" w:eastAsia="Calibri" w:hAnsi="Times New Roman" w:cs="Arial"/>
                <w:sz w:val="22"/>
                <w:szCs w:val="22"/>
                <w:lang w:val="en-GB"/>
              </w:rPr>
              <w:t>Name:</w:t>
            </w:r>
          </w:p>
          <w:p w14:paraId="2080415F" w14:textId="77777777" w:rsidR="009C7D24" w:rsidRPr="009C7D24" w:rsidRDefault="009C7D24" w:rsidP="009C7D24">
            <w:pPr>
              <w:spacing w:before="100" w:beforeAutospacing="1" w:after="100" w:afterAutospacing="1" w:line="259" w:lineRule="auto"/>
              <w:rPr>
                <w:rFonts w:ascii="Times New Roman" w:eastAsia="Calibri" w:hAnsi="Times New Roman" w:cs="Arial"/>
                <w:sz w:val="22"/>
                <w:szCs w:val="22"/>
                <w:lang w:val="en-GB" w:eastAsia="en-GB"/>
              </w:rPr>
            </w:pPr>
            <w:r w:rsidRPr="009C7D24">
              <w:rPr>
                <w:rFonts w:ascii="Times New Roman" w:eastAsia="Calibri" w:hAnsi="Times New Roman" w:cs="Arial"/>
                <w:sz w:val="22"/>
                <w:szCs w:val="22"/>
                <w:lang w:val="en-GB" w:eastAsia="en-GB"/>
              </w:rPr>
              <w:t>[</w:t>
            </w:r>
            <w:r w:rsidRPr="009C7D24">
              <w:rPr>
                <w:rFonts w:ascii="Times New Roman" w:eastAsia="Calibri" w:hAnsi="Times New Roman" w:cs="Arial"/>
                <w:i/>
                <w:sz w:val="22"/>
                <w:szCs w:val="22"/>
                <w:lang w:val="en-GB" w:eastAsia="en-GB"/>
              </w:rPr>
              <w:t>function at the financial institution/bank</w:t>
            </w:r>
            <w:r w:rsidRPr="009C7D24">
              <w:rPr>
                <w:rFonts w:ascii="Times New Roman" w:eastAsia="Calibri" w:hAnsi="Times New Roman" w:cs="Arial"/>
                <w:sz w:val="22"/>
                <w:szCs w:val="22"/>
                <w:lang w:val="en-GB" w:eastAsia="en-GB"/>
              </w:rPr>
              <w:t>]</w:t>
            </w:r>
          </w:p>
        </w:tc>
      </w:tr>
    </w:tbl>
    <w:p w14:paraId="2C1C1E6C" w14:textId="77777777" w:rsidR="009C7D24" w:rsidRPr="009C7D24" w:rsidRDefault="009C7D24" w:rsidP="009C7D24">
      <w:pPr>
        <w:spacing w:before="0" w:after="160" w:line="259" w:lineRule="auto"/>
        <w:rPr>
          <w:rFonts w:ascii="Calibri" w:eastAsia="Calibri" w:hAnsi="Calibri" w:cs="Arial"/>
          <w:sz w:val="22"/>
          <w:szCs w:val="22"/>
          <w:lang w:val="en-GB"/>
        </w:rPr>
      </w:pPr>
    </w:p>
    <w:p w14:paraId="4DC7DC31" w14:textId="77777777" w:rsidR="009C7D24" w:rsidRPr="009C7D24" w:rsidRDefault="009C7D24" w:rsidP="009C7D24">
      <w:pPr>
        <w:spacing w:before="0" w:after="0" w:line="259" w:lineRule="auto"/>
        <w:rPr>
          <w:rFonts w:ascii="Calibri" w:eastAsia="Calibri" w:hAnsi="Calibri" w:cs="Arial"/>
          <w:sz w:val="22"/>
          <w:szCs w:val="22"/>
          <w:lang w:val="en-GB"/>
        </w:rPr>
      </w:pPr>
    </w:p>
    <w:p w14:paraId="07571E2B" w14:textId="77777777" w:rsidR="009C7D24" w:rsidRPr="009C7D24" w:rsidRDefault="009C7D24" w:rsidP="009C7D24">
      <w:pPr>
        <w:spacing w:before="0" w:after="0" w:line="259" w:lineRule="auto"/>
        <w:rPr>
          <w:rFonts w:ascii="Calibri" w:eastAsia="Calibri" w:hAnsi="Calibri" w:cs="Arial"/>
          <w:sz w:val="22"/>
          <w:szCs w:val="22"/>
          <w:lang w:val="en-GB"/>
        </w:rPr>
      </w:pPr>
    </w:p>
    <w:p w14:paraId="342D0D59" w14:textId="77777777" w:rsidR="009C7D24" w:rsidRPr="009C7D24" w:rsidRDefault="009C7D24" w:rsidP="009C7D24">
      <w:pPr>
        <w:spacing w:before="0" w:after="0" w:line="259" w:lineRule="auto"/>
        <w:rPr>
          <w:rFonts w:ascii="Calibri" w:eastAsia="Calibri" w:hAnsi="Calibri" w:cs="Arial"/>
          <w:sz w:val="22"/>
          <w:szCs w:val="22"/>
          <w:lang w:val="en-GB"/>
        </w:rPr>
      </w:pPr>
    </w:p>
    <w:p w14:paraId="3F65CBE0" w14:textId="77777777" w:rsidR="009C7D24" w:rsidRPr="009C7D24" w:rsidRDefault="009C7D24" w:rsidP="009C7D24">
      <w:pPr>
        <w:spacing w:before="0" w:after="0" w:line="259" w:lineRule="auto"/>
        <w:rPr>
          <w:rFonts w:ascii="Calibri" w:eastAsia="Calibri" w:hAnsi="Calibri" w:cs="Arial"/>
          <w:sz w:val="22"/>
          <w:szCs w:val="22"/>
          <w:lang w:val="en-GB"/>
        </w:rPr>
      </w:pPr>
    </w:p>
    <w:p w14:paraId="3F4B2139" w14:textId="77777777" w:rsidR="009C7D24" w:rsidRPr="009C7D24" w:rsidRDefault="009C7D24" w:rsidP="009C7D24">
      <w:pPr>
        <w:spacing w:before="0" w:after="0" w:line="259" w:lineRule="auto"/>
        <w:rPr>
          <w:rFonts w:ascii="Calibri" w:eastAsia="Calibri" w:hAnsi="Calibri" w:cs="Arial"/>
          <w:sz w:val="22"/>
          <w:szCs w:val="22"/>
          <w:lang w:val="en-GB"/>
        </w:rPr>
      </w:pPr>
    </w:p>
    <w:p w14:paraId="4046612C" w14:textId="77777777" w:rsidR="009C7D24" w:rsidRPr="009C7D24" w:rsidRDefault="009C7D24" w:rsidP="009C7D24">
      <w:pPr>
        <w:spacing w:before="0" w:after="0" w:line="259" w:lineRule="auto"/>
        <w:rPr>
          <w:rFonts w:ascii="Calibri" w:eastAsia="Calibri" w:hAnsi="Calibri" w:cs="Arial"/>
          <w:sz w:val="22"/>
          <w:szCs w:val="22"/>
          <w:lang w:val="en-GB"/>
        </w:rPr>
      </w:pPr>
    </w:p>
    <w:p w14:paraId="670AAA2D" w14:textId="77777777" w:rsidR="009C7D24" w:rsidRPr="009C7D24" w:rsidRDefault="009C7D24" w:rsidP="009C7D24">
      <w:pPr>
        <w:spacing w:before="0" w:after="0" w:line="259" w:lineRule="auto"/>
        <w:rPr>
          <w:rFonts w:ascii="Calibri" w:eastAsia="Calibri" w:hAnsi="Calibri" w:cs="Arial"/>
          <w:sz w:val="22"/>
          <w:szCs w:val="22"/>
          <w:lang w:val="en-GB"/>
        </w:rPr>
      </w:pPr>
    </w:p>
    <w:p w14:paraId="1F2F6E58" w14:textId="77777777" w:rsidR="009C7D24" w:rsidRPr="009C7D24" w:rsidRDefault="009C7D24" w:rsidP="009C7D24">
      <w:pPr>
        <w:spacing w:before="0" w:after="0" w:line="259" w:lineRule="auto"/>
        <w:rPr>
          <w:rFonts w:ascii="Calibri" w:eastAsia="Calibri" w:hAnsi="Calibri" w:cs="Arial"/>
          <w:sz w:val="22"/>
          <w:szCs w:val="22"/>
          <w:lang w:val="en-GB"/>
        </w:rPr>
      </w:pPr>
    </w:p>
    <w:p w14:paraId="79A8F251" w14:textId="77777777" w:rsidR="009C7D24" w:rsidRPr="009C7D24" w:rsidRDefault="009C7D24" w:rsidP="009C7D24">
      <w:pPr>
        <w:spacing w:before="0" w:after="0" w:line="259" w:lineRule="auto"/>
        <w:rPr>
          <w:rFonts w:ascii="Calibri" w:eastAsia="Calibri" w:hAnsi="Calibri" w:cs="Arial"/>
          <w:sz w:val="22"/>
          <w:szCs w:val="22"/>
          <w:lang w:val="en-GB"/>
        </w:rPr>
      </w:pPr>
    </w:p>
    <w:p w14:paraId="61651126" w14:textId="77777777" w:rsidR="009C7D24" w:rsidRPr="009C7D24" w:rsidRDefault="009C7D24" w:rsidP="009C7D24">
      <w:pPr>
        <w:spacing w:before="0" w:after="0" w:line="259" w:lineRule="auto"/>
        <w:rPr>
          <w:rFonts w:ascii="Calibri" w:eastAsia="Calibri" w:hAnsi="Calibri" w:cs="Arial"/>
          <w:sz w:val="22"/>
          <w:szCs w:val="22"/>
          <w:lang w:val="en-GB"/>
        </w:rPr>
      </w:pPr>
    </w:p>
    <w:p w14:paraId="7D4FC53A" w14:textId="77777777" w:rsidR="009C7D24" w:rsidRPr="009C7D24" w:rsidRDefault="009C7D24" w:rsidP="009C7D24">
      <w:pPr>
        <w:spacing w:before="0" w:after="0" w:line="259" w:lineRule="auto"/>
        <w:rPr>
          <w:rFonts w:ascii="Calibri" w:eastAsia="Calibri" w:hAnsi="Calibri" w:cs="Arial"/>
          <w:sz w:val="22"/>
          <w:szCs w:val="22"/>
          <w:lang w:val="en-GB"/>
        </w:rPr>
      </w:pPr>
    </w:p>
    <w:p w14:paraId="784E4DE2" w14:textId="77777777" w:rsidR="009C7D24" w:rsidRPr="009C7D24" w:rsidRDefault="009C7D24" w:rsidP="009C7D24">
      <w:pPr>
        <w:spacing w:before="0" w:after="0" w:line="259" w:lineRule="auto"/>
        <w:rPr>
          <w:rFonts w:ascii="Calibri" w:eastAsia="Calibri" w:hAnsi="Calibri" w:cs="Arial"/>
          <w:sz w:val="22"/>
          <w:szCs w:val="22"/>
          <w:lang w:val="en-GB"/>
        </w:rPr>
      </w:pPr>
    </w:p>
    <w:p w14:paraId="6F0ED534" w14:textId="77777777" w:rsidR="009C7D24" w:rsidRPr="009C7D24" w:rsidRDefault="009C7D24" w:rsidP="009C7D24">
      <w:pPr>
        <w:spacing w:before="0" w:after="0" w:line="259" w:lineRule="auto"/>
        <w:rPr>
          <w:rFonts w:ascii="Calibri" w:eastAsia="Calibri" w:hAnsi="Calibri" w:cs="Arial"/>
          <w:sz w:val="22"/>
          <w:szCs w:val="22"/>
          <w:lang w:val="en-GB"/>
        </w:rPr>
      </w:pPr>
    </w:p>
    <w:p w14:paraId="271620B5" w14:textId="77777777" w:rsidR="009C7D24" w:rsidRPr="009C7D24" w:rsidRDefault="009C7D24" w:rsidP="009C7D24">
      <w:pPr>
        <w:spacing w:before="0" w:after="0" w:line="259" w:lineRule="auto"/>
        <w:rPr>
          <w:rFonts w:ascii="Calibri" w:eastAsia="Calibri" w:hAnsi="Calibri" w:cs="Arial"/>
          <w:sz w:val="22"/>
          <w:szCs w:val="22"/>
          <w:lang w:val="en-GB"/>
        </w:rPr>
      </w:pPr>
    </w:p>
    <w:p w14:paraId="16F17A20" w14:textId="77777777" w:rsidR="009C7D24" w:rsidRPr="009C7D24" w:rsidRDefault="009C7D24" w:rsidP="009C7D24">
      <w:pPr>
        <w:spacing w:before="0" w:after="0" w:line="259" w:lineRule="auto"/>
        <w:rPr>
          <w:rFonts w:ascii="Calibri" w:eastAsia="Calibri" w:hAnsi="Calibri" w:cs="Arial"/>
          <w:sz w:val="22"/>
          <w:szCs w:val="22"/>
          <w:lang w:val="en-GB"/>
        </w:rPr>
      </w:pPr>
    </w:p>
    <w:p w14:paraId="48E6E435" w14:textId="77777777" w:rsidR="009C7D24" w:rsidRPr="009C7D24" w:rsidRDefault="009C7D24" w:rsidP="009C7D24">
      <w:pPr>
        <w:spacing w:before="0" w:after="0" w:line="259" w:lineRule="auto"/>
        <w:rPr>
          <w:rFonts w:ascii="Calibri" w:eastAsia="Calibri" w:hAnsi="Calibri" w:cs="Arial"/>
          <w:sz w:val="22"/>
          <w:szCs w:val="22"/>
          <w:lang w:val="en-GB"/>
        </w:rPr>
      </w:pPr>
    </w:p>
    <w:p w14:paraId="5CCDA323" w14:textId="77777777" w:rsidR="009C7D24" w:rsidRPr="009C7D24" w:rsidRDefault="009C7D24" w:rsidP="009C7D24">
      <w:pPr>
        <w:spacing w:before="0" w:after="0" w:line="259" w:lineRule="auto"/>
        <w:rPr>
          <w:rFonts w:ascii="Calibri" w:eastAsia="Calibri" w:hAnsi="Calibri" w:cs="Arial"/>
          <w:sz w:val="22"/>
          <w:szCs w:val="22"/>
          <w:lang w:val="en-GB"/>
        </w:rPr>
      </w:pPr>
    </w:p>
    <w:p w14:paraId="57F86668" w14:textId="77777777" w:rsidR="009C7D24" w:rsidRPr="009C7D24" w:rsidRDefault="009C7D24" w:rsidP="009C7D24">
      <w:pPr>
        <w:spacing w:before="0" w:after="0" w:line="259" w:lineRule="auto"/>
        <w:rPr>
          <w:rFonts w:ascii="Calibri" w:eastAsia="Calibri" w:hAnsi="Calibri" w:cs="Arial"/>
          <w:sz w:val="22"/>
          <w:szCs w:val="22"/>
          <w:lang w:val="en-GB"/>
        </w:rPr>
      </w:pPr>
    </w:p>
    <w:p w14:paraId="6BD27F65" w14:textId="77777777" w:rsidR="009C7D24" w:rsidRDefault="009C7D24" w:rsidP="009C7D24">
      <w:pPr>
        <w:spacing w:before="0" w:after="0" w:line="259" w:lineRule="auto"/>
        <w:rPr>
          <w:rFonts w:ascii="Calibri" w:eastAsia="Calibri" w:hAnsi="Calibri" w:cs="Arial"/>
          <w:sz w:val="22"/>
          <w:szCs w:val="22"/>
          <w:lang w:val="en-GB"/>
        </w:rPr>
      </w:pPr>
    </w:p>
    <w:p w14:paraId="343748CC" w14:textId="0103048E" w:rsidR="00846AD3" w:rsidRDefault="00846AD3" w:rsidP="009C7D24">
      <w:pPr>
        <w:spacing w:before="0" w:after="0" w:line="259" w:lineRule="auto"/>
        <w:rPr>
          <w:rFonts w:ascii="Calibri" w:eastAsia="Calibri" w:hAnsi="Calibri" w:cs="Arial"/>
          <w:sz w:val="22"/>
          <w:szCs w:val="22"/>
          <w:lang w:val="en-GB"/>
        </w:rPr>
        <w:sectPr w:rsidR="00846AD3" w:rsidSect="0069430C">
          <w:footnotePr>
            <w:numRestart w:val="eachPage"/>
          </w:footnotePr>
          <w:type w:val="continuous"/>
          <w:pgSz w:w="11906" w:h="16838"/>
          <w:pgMar w:top="709" w:right="1418" w:bottom="1134" w:left="1134" w:header="720" w:footer="471" w:gutter="567"/>
          <w:pgBorders w:offsetFrom="page">
            <w:top w:val="single" w:sz="8" w:space="24" w:color="auto"/>
            <w:left w:val="single" w:sz="8" w:space="24" w:color="auto"/>
            <w:bottom w:val="single" w:sz="8" w:space="24" w:color="auto"/>
            <w:right w:val="single" w:sz="8" w:space="24" w:color="auto"/>
          </w:pgBorders>
          <w:cols w:space="720"/>
          <w:docGrid w:linePitch="272"/>
        </w:sectPr>
      </w:pPr>
    </w:p>
    <w:p w14:paraId="1E6F1016" w14:textId="66B00517" w:rsidR="008A1EC3" w:rsidRDefault="008A1EC3" w:rsidP="00394D78">
      <w:pPr>
        <w:pStyle w:val="Heading1"/>
      </w:pPr>
      <w:r w:rsidRPr="00001442">
        <w:lastRenderedPageBreak/>
        <w:t>ADMINISTRATIVE</w:t>
      </w:r>
      <w:r w:rsidR="00846AD3">
        <w:t xml:space="preserve"> </w:t>
      </w:r>
      <w:r w:rsidRPr="00001442">
        <w:t>COMPLIANCE</w:t>
      </w:r>
      <w:r w:rsidR="00846AD3">
        <w:t xml:space="preserve"> </w:t>
      </w:r>
      <w:r w:rsidRPr="00001442">
        <w:t>GRID</w:t>
      </w:r>
      <w:bookmarkEnd w:id="65"/>
    </w:p>
    <w:p w14:paraId="45BAF128" w14:textId="2464ADBF" w:rsidR="00397D60" w:rsidRPr="00C54F3A" w:rsidRDefault="00647683" w:rsidP="00C8322F">
      <w:bookmarkStart w:id="68" w:name="_Hlk160699047"/>
      <w:r>
        <w:rPr>
          <w:lang w:val="en-GB"/>
        </w:rPr>
        <w:t>LOT 1</w:t>
      </w: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5"/>
        <w:gridCol w:w="5670"/>
        <w:gridCol w:w="1418"/>
        <w:gridCol w:w="4820"/>
      </w:tblGrid>
      <w:tr w:rsidR="008A1EC3" w:rsidRPr="001F7D38" w14:paraId="4A664A29" w14:textId="77777777" w:rsidTr="009F78BA">
        <w:tc>
          <w:tcPr>
            <w:tcW w:w="1275" w:type="dxa"/>
            <w:shd w:val="pct5" w:color="auto" w:fill="FFFFFF"/>
            <w:vAlign w:val="center"/>
          </w:tcPr>
          <w:p w14:paraId="25C8E6EC" w14:textId="77777777" w:rsidR="008A1EC3" w:rsidRPr="00C857E2" w:rsidRDefault="008A1EC3" w:rsidP="0035648D">
            <w:pPr>
              <w:jc w:val="both"/>
              <w:rPr>
                <w:rFonts w:ascii="Times New Roman" w:hAnsi="Times New Roman"/>
                <w:b/>
                <w:sz w:val="24"/>
                <w:szCs w:val="24"/>
                <w:lang w:val="en-GB"/>
              </w:rPr>
            </w:pPr>
            <w:r w:rsidRPr="00C857E2">
              <w:rPr>
                <w:rFonts w:ascii="Times New Roman" w:hAnsi="Times New Roman"/>
                <w:b/>
                <w:sz w:val="24"/>
                <w:szCs w:val="24"/>
                <w:lang w:val="en-GB"/>
              </w:rPr>
              <w:t xml:space="preserve">Contract </w:t>
            </w:r>
            <w:proofErr w:type="gramStart"/>
            <w:r w:rsidRPr="00C857E2">
              <w:rPr>
                <w:rFonts w:ascii="Times New Roman" w:hAnsi="Times New Roman"/>
                <w:b/>
                <w:sz w:val="24"/>
                <w:szCs w:val="24"/>
                <w:lang w:val="en-GB"/>
              </w:rPr>
              <w:t>title :</w:t>
            </w:r>
            <w:proofErr w:type="gramEnd"/>
          </w:p>
        </w:tc>
        <w:tc>
          <w:tcPr>
            <w:tcW w:w="5670" w:type="dxa"/>
            <w:vAlign w:val="center"/>
          </w:tcPr>
          <w:p w14:paraId="27556B7A" w14:textId="0EFC4770" w:rsidR="00422FA2" w:rsidRPr="00422FA2" w:rsidRDefault="00422FA2" w:rsidP="00422FA2">
            <w:pPr>
              <w:ind w:left="34"/>
              <w:jc w:val="both"/>
              <w:rPr>
                <w:rFonts w:ascii="Times New Roman" w:hAnsi="Times New Roman"/>
                <w:bCs/>
                <w:sz w:val="24"/>
                <w:szCs w:val="24"/>
                <w:lang w:val="en-GB"/>
              </w:rPr>
            </w:pPr>
            <w:r w:rsidRPr="00422FA2">
              <w:rPr>
                <w:rFonts w:ascii="Times New Roman" w:hAnsi="Times New Roman"/>
                <w:bCs/>
                <w:sz w:val="24"/>
                <w:szCs w:val="24"/>
                <w:lang w:val="en-GB"/>
              </w:rPr>
              <w:t xml:space="preserve"> Supply, Delivery and Installation of Weigh bridge at PK51 Djibouti.</w:t>
            </w:r>
          </w:p>
          <w:p w14:paraId="274FB7CA" w14:textId="4B07D73A" w:rsidR="008A1EC3" w:rsidRPr="00C857E2" w:rsidRDefault="008A1EC3" w:rsidP="00BC0DB6">
            <w:pPr>
              <w:ind w:left="34"/>
              <w:jc w:val="both"/>
              <w:rPr>
                <w:rFonts w:ascii="Times New Roman" w:hAnsi="Times New Roman"/>
                <w:sz w:val="24"/>
                <w:szCs w:val="24"/>
                <w:lang w:val="en-GB"/>
              </w:rPr>
            </w:pPr>
          </w:p>
        </w:tc>
        <w:tc>
          <w:tcPr>
            <w:tcW w:w="1418" w:type="dxa"/>
            <w:shd w:val="pct5" w:color="auto" w:fill="FFFFFF"/>
          </w:tcPr>
          <w:p w14:paraId="384A81DF" w14:textId="77777777" w:rsidR="008A1EC3" w:rsidRPr="00C857E2" w:rsidRDefault="008A1EC3" w:rsidP="0035648D">
            <w:pPr>
              <w:jc w:val="both"/>
              <w:rPr>
                <w:rFonts w:ascii="Times New Roman" w:hAnsi="Times New Roman"/>
                <w:b/>
                <w:sz w:val="24"/>
                <w:szCs w:val="24"/>
                <w:lang w:val="en-GB"/>
              </w:rPr>
            </w:pPr>
            <w:r w:rsidRPr="00C857E2">
              <w:rPr>
                <w:rFonts w:ascii="Times New Roman" w:hAnsi="Times New Roman"/>
                <w:b/>
                <w:sz w:val="24"/>
                <w:szCs w:val="24"/>
                <w:lang w:val="en-GB"/>
              </w:rPr>
              <w:t xml:space="preserve">Publication </w:t>
            </w:r>
            <w:proofErr w:type="gramStart"/>
            <w:r w:rsidRPr="00C857E2">
              <w:rPr>
                <w:rFonts w:ascii="Times New Roman" w:hAnsi="Times New Roman"/>
                <w:b/>
                <w:sz w:val="24"/>
                <w:szCs w:val="24"/>
                <w:lang w:val="en-GB"/>
              </w:rPr>
              <w:t>reference :</w:t>
            </w:r>
            <w:proofErr w:type="gramEnd"/>
          </w:p>
        </w:tc>
        <w:tc>
          <w:tcPr>
            <w:tcW w:w="4820" w:type="dxa"/>
          </w:tcPr>
          <w:p w14:paraId="1D65186A" w14:textId="28D08496" w:rsidR="008A1EC3" w:rsidRPr="00C857E2" w:rsidRDefault="00311F43" w:rsidP="00315DB0">
            <w:pPr>
              <w:ind w:left="34"/>
              <w:jc w:val="both"/>
              <w:rPr>
                <w:rFonts w:ascii="Times New Roman" w:hAnsi="Times New Roman"/>
                <w:sz w:val="24"/>
                <w:szCs w:val="24"/>
                <w:lang w:val="en-GB"/>
              </w:rPr>
            </w:pPr>
            <w:r w:rsidRPr="00311F43">
              <w:rPr>
                <w:rFonts w:ascii="Times New Roman" w:hAnsi="Times New Roman"/>
                <w:b/>
                <w:bCs/>
                <w:lang w:val="en-GB"/>
              </w:rPr>
              <w:t>MCT/COMESA-EDF-11/TFP/002/2024ab</w:t>
            </w:r>
          </w:p>
        </w:tc>
      </w:tr>
    </w:tbl>
    <w:p w14:paraId="5137F4D0" w14:textId="77777777" w:rsidR="008A1EC3" w:rsidRPr="004B6548" w:rsidRDefault="008A1EC3" w:rsidP="0035648D">
      <w:pPr>
        <w:spacing w:before="0" w:after="0"/>
        <w:jc w:val="both"/>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552"/>
        <w:gridCol w:w="1276"/>
        <w:gridCol w:w="1417"/>
        <w:gridCol w:w="1134"/>
        <w:gridCol w:w="1276"/>
        <w:gridCol w:w="1417"/>
        <w:gridCol w:w="1701"/>
        <w:gridCol w:w="1134"/>
      </w:tblGrid>
      <w:tr w:rsidR="008A1EC3" w:rsidRPr="004B6548" w14:paraId="1F037770" w14:textId="77777777" w:rsidTr="0035648D">
        <w:trPr>
          <w:cantSplit/>
          <w:trHeight w:val="1794"/>
          <w:tblHeader/>
        </w:trPr>
        <w:tc>
          <w:tcPr>
            <w:tcW w:w="1275" w:type="dxa"/>
            <w:shd w:val="pct12" w:color="auto" w:fill="FFFFFF"/>
          </w:tcPr>
          <w:p w14:paraId="6AB7BB4F"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 xml:space="preserve">Tender envelope number </w:t>
            </w:r>
          </w:p>
        </w:tc>
        <w:tc>
          <w:tcPr>
            <w:tcW w:w="2552" w:type="dxa"/>
            <w:tcBorders>
              <w:bottom w:val="nil"/>
            </w:tcBorders>
            <w:shd w:val="pct12" w:color="auto" w:fill="FFFFFF"/>
          </w:tcPr>
          <w:p w14:paraId="2599A72F"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 xml:space="preserve">Name of </w:t>
            </w:r>
            <w:r>
              <w:rPr>
                <w:rFonts w:ascii="Times New Roman" w:hAnsi="Times New Roman"/>
                <w:lang w:val="en-GB"/>
              </w:rPr>
              <w:t>t</w:t>
            </w:r>
            <w:r w:rsidRPr="00C857E2">
              <w:rPr>
                <w:rFonts w:ascii="Times New Roman" w:hAnsi="Times New Roman"/>
                <w:lang w:val="en-GB"/>
              </w:rPr>
              <w:t>enderer</w:t>
            </w:r>
          </w:p>
        </w:tc>
        <w:tc>
          <w:tcPr>
            <w:tcW w:w="1276" w:type="dxa"/>
            <w:tcBorders>
              <w:bottom w:val="nil"/>
            </w:tcBorders>
            <w:shd w:val="pct12" w:color="auto" w:fill="FFFFFF"/>
          </w:tcPr>
          <w:p w14:paraId="12AF759E"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Is tenderer (consortium) nationality</w:t>
            </w:r>
            <w:r w:rsidRPr="00C857E2">
              <w:rPr>
                <w:rStyle w:val="FootnoteReference"/>
                <w:rFonts w:ascii="Times New Roman" w:hAnsi="Times New Roman"/>
              </w:rPr>
              <w:footnoteReference w:id="21"/>
            </w:r>
            <w:r w:rsidRPr="00C857E2">
              <w:rPr>
                <w:rFonts w:ascii="Times New Roman" w:hAnsi="Times New Roman"/>
                <w:lang w:val="en-GB"/>
              </w:rPr>
              <w:t xml:space="preserve"> eligible?</w:t>
            </w:r>
          </w:p>
          <w:p w14:paraId="703FE312"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(Y/N)</w:t>
            </w:r>
          </w:p>
        </w:tc>
        <w:tc>
          <w:tcPr>
            <w:tcW w:w="1417" w:type="dxa"/>
            <w:tcBorders>
              <w:bottom w:val="nil"/>
            </w:tcBorders>
            <w:shd w:val="pct12" w:color="auto" w:fill="FFFFFF"/>
          </w:tcPr>
          <w:p w14:paraId="5DF71DFA" w14:textId="77777777" w:rsidR="008A1EC3" w:rsidRPr="00C857E2" w:rsidRDefault="008A1EC3" w:rsidP="0035648D">
            <w:pPr>
              <w:jc w:val="both"/>
              <w:rPr>
                <w:rFonts w:ascii="Times New Roman" w:hAnsi="Times New Roman"/>
                <w:lang w:val="fr-FR"/>
              </w:rPr>
            </w:pPr>
            <w:r w:rsidRPr="00C857E2">
              <w:rPr>
                <w:rFonts w:ascii="Times New Roman" w:hAnsi="Times New Roman"/>
                <w:lang w:val="fr-FR"/>
              </w:rPr>
              <w:t xml:space="preserve">Is documentation </w:t>
            </w:r>
            <w:r w:rsidRPr="00947403">
              <w:rPr>
                <w:rFonts w:ascii="Times New Roman" w:hAnsi="Times New Roman"/>
                <w:lang w:val="fr-BE"/>
              </w:rPr>
              <w:t>complete</w:t>
            </w:r>
            <w:r w:rsidRPr="00C857E2">
              <w:rPr>
                <w:rFonts w:ascii="Times New Roman" w:hAnsi="Times New Roman"/>
                <w:lang w:val="fr-FR"/>
              </w:rPr>
              <w:t>?</w:t>
            </w:r>
          </w:p>
          <w:p w14:paraId="6C45E426" w14:textId="77777777" w:rsidR="008A1EC3" w:rsidRPr="00C857E2" w:rsidRDefault="008A1EC3" w:rsidP="0035648D">
            <w:pPr>
              <w:jc w:val="both"/>
              <w:rPr>
                <w:rFonts w:ascii="Times New Roman" w:hAnsi="Times New Roman"/>
                <w:lang w:val="fr-FR"/>
              </w:rPr>
            </w:pPr>
            <w:r w:rsidRPr="00C857E2">
              <w:rPr>
                <w:rFonts w:ascii="Times New Roman" w:hAnsi="Times New Roman"/>
                <w:lang w:val="fr-FR"/>
              </w:rPr>
              <w:t>(Y/N)</w:t>
            </w:r>
          </w:p>
        </w:tc>
        <w:tc>
          <w:tcPr>
            <w:tcW w:w="1134" w:type="dxa"/>
            <w:tcBorders>
              <w:bottom w:val="nil"/>
            </w:tcBorders>
            <w:shd w:val="pct12" w:color="auto" w:fill="FFFFFF"/>
          </w:tcPr>
          <w:p w14:paraId="504E67F6"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 xml:space="preserve">Is language as required? </w:t>
            </w:r>
          </w:p>
          <w:p w14:paraId="6AF72068"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(Y/N)</w:t>
            </w:r>
          </w:p>
        </w:tc>
        <w:tc>
          <w:tcPr>
            <w:tcW w:w="1276" w:type="dxa"/>
            <w:tcBorders>
              <w:bottom w:val="nil"/>
            </w:tcBorders>
            <w:shd w:val="pct12" w:color="auto" w:fill="FFFFFF"/>
          </w:tcPr>
          <w:p w14:paraId="25A32008"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Is tender submission form complete?</w:t>
            </w:r>
          </w:p>
          <w:p w14:paraId="7E109C42" w14:textId="77777777" w:rsidR="008A1EC3" w:rsidRPr="00C857E2" w:rsidRDefault="008A1EC3" w:rsidP="0035648D">
            <w:pPr>
              <w:jc w:val="both"/>
              <w:rPr>
                <w:rFonts w:ascii="Times New Roman" w:hAnsi="Times New Roman"/>
                <w:lang w:val="en-GB"/>
              </w:rPr>
            </w:pPr>
            <w:r w:rsidRPr="00C857E2">
              <w:rPr>
                <w:rFonts w:ascii="Times New Roman" w:hAnsi="Times New Roman"/>
                <w:lang w:val="en-GB"/>
              </w:rPr>
              <w:t>(Y/N)</w:t>
            </w:r>
          </w:p>
        </w:tc>
        <w:tc>
          <w:tcPr>
            <w:tcW w:w="1417" w:type="dxa"/>
            <w:shd w:val="pct12" w:color="auto" w:fill="FFFFFF"/>
          </w:tcPr>
          <w:p w14:paraId="5E478982" w14:textId="77777777" w:rsidR="008A1EC3" w:rsidRPr="00C857E2" w:rsidRDefault="008A1EC3" w:rsidP="0035648D">
            <w:pPr>
              <w:framePr w:hSpace="181" w:wrap="auto" w:hAnchor="page" w:xAlign="center" w:yAlign="center"/>
              <w:jc w:val="both"/>
              <w:rPr>
                <w:rFonts w:ascii="Times New Roman" w:hAnsi="Times New Roman"/>
                <w:lang w:val="en-GB"/>
              </w:rPr>
            </w:pPr>
            <w:r w:rsidRPr="00C857E2">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14:paraId="7973320A" w14:textId="77777777" w:rsidR="008A1EC3" w:rsidRPr="00C857E2" w:rsidRDefault="008A1EC3" w:rsidP="0035648D">
            <w:pPr>
              <w:framePr w:hSpace="181" w:wrap="auto" w:hAnchor="page" w:xAlign="center" w:yAlign="center"/>
              <w:jc w:val="both"/>
              <w:rPr>
                <w:rFonts w:ascii="Times New Roman" w:hAnsi="Times New Roman"/>
                <w:lang w:val="en-GB"/>
              </w:rPr>
            </w:pPr>
            <w:r w:rsidRPr="00C857E2">
              <w:rPr>
                <w:rFonts w:ascii="Times New Roman" w:hAnsi="Times New Roman"/>
                <w:lang w:val="en-GB"/>
              </w:rPr>
              <w:t>Other administrative requirements of the tender dossier?</w:t>
            </w:r>
          </w:p>
          <w:p w14:paraId="5353A676" w14:textId="77777777" w:rsidR="008A1EC3" w:rsidRPr="00C857E2" w:rsidRDefault="008A1EC3" w:rsidP="0035648D">
            <w:pPr>
              <w:framePr w:hSpace="181" w:wrap="auto" w:hAnchor="page" w:xAlign="center" w:yAlign="center"/>
              <w:jc w:val="both"/>
              <w:rPr>
                <w:rFonts w:ascii="Times New Roman" w:hAnsi="Times New Roman"/>
                <w:lang w:val="en-GB"/>
              </w:rPr>
            </w:pPr>
            <w:r w:rsidRPr="00C857E2">
              <w:rPr>
                <w:rFonts w:ascii="Times New Roman" w:hAnsi="Times New Roman"/>
                <w:lang w:val="en-GB"/>
              </w:rPr>
              <w:t>(Yes/No/Not applicable)</w:t>
            </w:r>
          </w:p>
        </w:tc>
        <w:tc>
          <w:tcPr>
            <w:tcW w:w="1134" w:type="dxa"/>
            <w:tcBorders>
              <w:bottom w:val="nil"/>
            </w:tcBorders>
            <w:shd w:val="pct12" w:color="auto" w:fill="FFFFFF"/>
          </w:tcPr>
          <w:p w14:paraId="4B25EE62" w14:textId="77777777" w:rsidR="008A1EC3" w:rsidRPr="00C857E2" w:rsidRDefault="008A1EC3" w:rsidP="0035648D">
            <w:pPr>
              <w:framePr w:hSpace="181" w:wrap="auto" w:hAnchor="page" w:xAlign="center" w:yAlign="center"/>
              <w:jc w:val="both"/>
              <w:rPr>
                <w:rFonts w:ascii="Times New Roman" w:hAnsi="Times New Roman"/>
                <w:lang w:val="en-GB"/>
              </w:rPr>
            </w:pPr>
            <w:r w:rsidRPr="00C857E2">
              <w:rPr>
                <w:rFonts w:ascii="Times New Roman" w:hAnsi="Times New Roman"/>
                <w:lang w:val="en-GB"/>
              </w:rPr>
              <w:t>Overall decision?</w:t>
            </w:r>
          </w:p>
          <w:p w14:paraId="09370690" w14:textId="77777777" w:rsidR="008A1EC3" w:rsidRPr="00C857E2" w:rsidRDefault="008A1EC3" w:rsidP="0035648D">
            <w:pPr>
              <w:framePr w:hSpace="181" w:wrap="auto" w:hAnchor="page" w:xAlign="center" w:yAlign="center"/>
              <w:jc w:val="both"/>
              <w:rPr>
                <w:rFonts w:ascii="Times New Roman" w:hAnsi="Times New Roman"/>
                <w:lang w:val="en-GB"/>
              </w:rPr>
            </w:pPr>
            <w:r w:rsidRPr="00C857E2">
              <w:rPr>
                <w:rFonts w:ascii="Times New Roman" w:hAnsi="Times New Roman"/>
                <w:lang w:val="en-GB"/>
              </w:rPr>
              <w:t>(Accept / Reject)</w:t>
            </w:r>
          </w:p>
        </w:tc>
      </w:tr>
      <w:tr w:rsidR="008A1EC3" w:rsidRPr="00001442" w14:paraId="613E1919" w14:textId="77777777" w:rsidTr="0035648D">
        <w:trPr>
          <w:cantSplit/>
        </w:trPr>
        <w:tc>
          <w:tcPr>
            <w:tcW w:w="1275" w:type="dxa"/>
          </w:tcPr>
          <w:p w14:paraId="6309D535" w14:textId="77777777" w:rsidR="008A1EC3" w:rsidRPr="00001442" w:rsidRDefault="008A1EC3" w:rsidP="0035648D">
            <w:pPr>
              <w:jc w:val="both"/>
              <w:rPr>
                <w:rFonts w:ascii="Times New Roman" w:hAnsi="Times New Roman"/>
                <w:lang w:val="en-GB"/>
              </w:rPr>
            </w:pPr>
            <w:r w:rsidRPr="00001442">
              <w:rPr>
                <w:rFonts w:ascii="Times New Roman" w:hAnsi="Times New Roman"/>
                <w:lang w:val="en-GB"/>
              </w:rPr>
              <w:t>1</w:t>
            </w:r>
          </w:p>
        </w:tc>
        <w:tc>
          <w:tcPr>
            <w:tcW w:w="2552" w:type="dxa"/>
          </w:tcPr>
          <w:p w14:paraId="0B454413" w14:textId="77777777" w:rsidR="008A1EC3" w:rsidRPr="00001442" w:rsidRDefault="008A1EC3" w:rsidP="0035648D">
            <w:pPr>
              <w:jc w:val="both"/>
              <w:rPr>
                <w:rFonts w:ascii="Times New Roman" w:hAnsi="Times New Roman"/>
                <w:lang w:val="en-GB"/>
              </w:rPr>
            </w:pPr>
          </w:p>
        </w:tc>
        <w:tc>
          <w:tcPr>
            <w:tcW w:w="1276" w:type="dxa"/>
          </w:tcPr>
          <w:p w14:paraId="7B513D01" w14:textId="77777777" w:rsidR="008A1EC3" w:rsidRPr="00001442" w:rsidRDefault="008A1EC3" w:rsidP="0035648D">
            <w:pPr>
              <w:jc w:val="both"/>
              <w:rPr>
                <w:rFonts w:ascii="Times New Roman" w:hAnsi="Times New Roman"/>
                <w:lang w:val="en-GB"/>
              </w:rPr>
            </w:pPr>
          </w:p>
        </w:tc>
        <w:tc>
          <w:tcPr>
            <w:tcW w:w="1417" w:type="dxa"/>
          </w:tcPr>
          <w:p w14:paraId="769E40BA" w14:textId="77777777" w:rsidR="008A1EC3" w:rsidRPr="00001442" w:rsidRDefault="008A1EC3" w:rsidP="0035648D">
            <w:pPr>
              <w:jc w:val="both"/>
              <w:rPr>
                <w:rFonts w:ascii="Times New Roman" w:hAnsi="Times New Roman"/>
                <w:lang w:val="en-GB"/>
              </w:rPr>
            </w:pPr>
          </w:p>
        </w:tc>
        <w:tc>
          <w:tcPr>
            <w:tcW w:w="1134" w:type="dxa"/>
          </w:tcPr>
          <w:p w14:paraId="30261908" w14:textId="77777777" w:rsidR="008A1EC3" w:rsidRPr="00001442" w:rsidRDefault="008A1EC3" w:rsidP="0035648D">
            <w:pPr>
              <w:jc w:val="both"/>
              <w:rPr>
                <w:rFonts w:ascii="Times New Roman" w:hAnsi="Times New Roman"/>
                <w:lang w:val="en-GB"/>
              </w:rPr>
            </w:pPr>
          </w:p>
        </w:tc>
        <w:tc>
          <w:tcPr>
            <w:tcW w:w="1276" w:type="dxa"/>
          </w:tcPr>
          <w:p w14:paraId="409B0C51" w14:textId="77777777" w:rsidR="008A1EC3" w:rsidRPr="00001442" w:rsidRDefault="008A1EC3" w:rsidP="0035648D">
            <w:pPr>
              <w:jc w:val="both"/>
              <w:rPr>
                <w:rFonts w:ascii="Times New Roman" w:hAnsi="Times New Roman"/>
                <w:lang w:val="en-GB"/>
              </w:rPr>
            </w:pPr>
          </w:p>
        </w:tc>
        <w:tc>
          <w:tcPr>
            <w:tcW w:w="1417" w:type="dxa"/>
          </w:tcPr>
          <w:p w14:paraId="1734530C" w14:textId="77777777" w:rsidR="008A1EC3" w:rsidRPr="00001442" w:rsidRDefault="008A1EC3" w:rsidP="0035648D">
            <w:pPr>
              <w:jc w:val="both"/>
              <w:rPr>
                <w:rFonts w:ascii="Times New Roman" w:hAnsi="Times New Roman"/>
                <w:lang w:val="en-GB"/>
              </w:rPr>
            </w:pPr>
          </w:p>
        </w:tc>
        <w:tc>
          <w:tcPr>
            <w:tcW w:w="1701" w:type="dxa"/>
          </w:tcPr>
          <w:p w14:paraId="4D62C21C" w14:textId="77777777" w:rsidR="008A1EC3" w:rsidRPr="00001442" w:rsidRDefault="008A1EC3" w:rsidP="0035648D">
            <w:pPr>
              <w:jc w:val="both"/>
              <w:rPr>
                <w:rFonts w:ascii="Times New Roman" w:hAnsi="Times New Roman"/>
                <w:lang w:val="en-GB"/>
              </w:rPr>
            </w:pPr>
          </w:p>
        </w:tc>
        <w:tc>
          <w:tcPr>
            <w:tcW w:w="1134" w:type="dxa"/>
          </w:tcPr>
          <w:p w14:paraId="60BD8256" w14:textId="77777777" w:rsidR="008A1EC3" w:rsidRPr="00001442" w:rsidRDefault="008A1EC3" w:rsidP="0035648D">
            <w:pPr>
              <w:jc w:val="both"/>
              <w:rPr>
                <w:rFonts w:ascii="Times New Roman" w:hAnsi="Times New Roman"/>
                <w:lang w:val="en-GB"/>
              </w:rPr>
            </w:pPr>
          </w:p>
        </w:tc>
      </w:tr>
      <w:tr w:rsidR="008A1EC3" w:rsidRPr="00001442" w14:paraId="4D214A1C" w14:textId="77777777" w:rsidTr="0035648D">
        <w:trPr>
          <w:cantSplit/>
        </w:trPr>
        <w:tc>
          <w:tcPr>
            <w:tcW w:w="1275" w:type="dxa"/>
          </w:tcPr>
          <w:p w14:paraId="2655B797" w14:textId="77777777" w:rsidR="008A1EC3" w:rsidRPr="00001442" w:rsidRDefault="008A1EC3" w:rsidP="0035648D">
            <w:pPr>
              <w:jc w:val="both"/>
              <w:rPr>
                <w:rFonts w:ascii="Times New Roman" w:hAnsi="Times New Roman"/>
                <w:lang w:val="en-GB"/>
              </w:rPr>
            </w:pPr>
            <w:r w:rsidRPr="00001442">
              <w:rPr>
                <w:rFonts w:ascii="Times New Roman" w:hAnsi="Times New Roman"/>
                <w:lang w:val="en-GB"/>
              </w:rPr>
              <w:t>2</w:t>
            </w:r>
          </w:p>
        </w:tc>
        <w:tc>
          <w:tcPr>
            <w:tcW w:w="2552" w:type="dxa"/>
          </w:tcPr>
          <w:p w14:paraId="4170D7B9" w14:textId="77777777" w:rsidR="008A1EC3" w:rsidRPr="00001442" w:rsidRDefault="008A1EC3" w:rsidP="0035648D">
            <w:pPr>
              <w:jc w:val="both"/>
              <w:rPr>
                <w:rFonts w:ascii="Times New Roman" w:hAnsi="Times New Roman"/>
                <w:lang w:val="en-GB"/>
              </w:rPr>
            </w:pPr>
          </w:p>
        </w:tc>
        <w:tc>
          <w:tcPr>
            <w:tcW w:w="1276" w:type="dxa"/>
          </w:tcPr>
          <w:p w14:paraId="2110B312" w14:textId="77777777" w:rsidR="008A1EC3" w:rsidRPr="00001442" w:rsidRDefault="008A1EC3" w:rsidP="0035648D">
            <w:pPr>
              <w:jc w:val="both"/>
              <w:rPr>
                <w:rFonts w:ascii="Times New Roman" w:hAnsi="Times New Roman"/>
                <w:lang w:val="en-GB"/>
              </w:rPr>
            </w:pPr>
          </w:p>
        </w:tc>
        <w:tc>
          <w:tcPr>
            <w:tcW w:w="1417" w:type="dxa"/>
          </w:tcPr>
          <w:p w14:paraId="18B26B5E" w14:textId="77777777" w:rsidR="008A1EC3" w:rsidRPr="00001442" w:rsidRDefault="008A1EC3" w:rsidP="0035648D">
            <w:pPr>
              <w:jc w:val="both"/>
              <w:rPr>
                <w:rFonts w:ascii="Times New Roman" w:hAnsi="Times New Roman"/>
                <w:lang w:val="en-GB"/>
              </w:rPr>
            </w:pPr>
          </w:p>
        </w:tc>
        <w:tc>
          <w:tcPr>
            <w:tcW w:w="1134" w:type="dxa"/>
          </w:tcPr>
          <w:p w14:paraId="0FCDC6F9" w14:textId="77777777" w:rsidR="008A1EC3" w:rsidRPr="00001442" w:rsidRDefault="008A1EC3" w:rsidP="0035648D">
            <w:pPr>
              <w:jc w:val="both"/>
              <w:rPr>
                <w:rFonts w:ascii="Times New Roman" w:hAnsi="Times New Roman"/>
                <w:lang w:val="en-GB"/>
              </w:rPr>
            </w:pPr>
          </w:p>
        </w:tc>
        <w:tc>
          <w:tcPr>
            <w:tcW w:w="1276" w:type="dxa"/>
          </w:tcPr>
          <w:p w14:paraId="6456FF6B" w14:textId="77777777" w:rsidR="008A1EC3" w:rsidRPr="00001442" w:rsidRDefault="008A1EC3" w:rsidP="0035648D">
            <w:pPr>
              <w:jc w:val="both"/>
              <w:rPr>
                <w:rFonts w:ascii="Times New Roman" w:hAnsi="Times New Roman"/>
                <w:lang w:val="en-GB"/>
              </w:rPr>
            </w:pPr>
          </w:p>
        </w:tc>
        <w:tc>
          <w:tcPr>
            <w:tcW w:w="1417" w:type="dxa"/>
          </w:tcPr>
          <w:p w14:paraId="78919837" w14:textId="77777777" w:rsidR="008A1EC3" w:rsidRPr="00001442" w:rsidRDefault="008A1EC3" w:rsidP="0035648D">
            <w:pPr>
              <w:jc w:val="both"/>
              <w:rPr>
                <w:rFonts w:ascii="Times New Roman" w:hAnsi="Times New Roman"/>
                <w:lang w:val="en-GB"/>
              </w:rPr>
            </w:pPr>
          </w:p>
        </w:tc>
        <w:tc>
          <w:tcPr>
            <w:tcW w:w="1701" w:type="dxa"/>
          </w:tcPr>
          <w:p w14:paraId="048968D9" w14:textId="77777777" w:rsidR="008A1EC3" w:rsidRPr="00001442" w:rsidRDefault="008A1EC3" w:rsidP="0035648D">
            <w:pPr>
              <w:jc w:val="both"/>
              <w:rPr>
                <w:rFonts w:ascii="Times New Roman" w:hAnsi="Times New Roman"/>
                <w:lang w:val="en-GB"/>
              </w:rPr>
            </w:pPr>
          </w:p>
        </w:tc>
        <w:tc>
          <w:tcPr>
            <w:tcW w:w="1134" w:type="dxa"/>
          </w:tcPr>
          <w:p w14:paraId="268811D8" w14:textId="77777777" w:rsidR="008A1EC3" w:rsidRPr="00001442" w:rsidRDefault="008A1EC3" w:rsidP="0035648D">
            <w:pPr>
              <w:jc w:val="both"/>
              <w:rPr>
                <w:rFonts w:ascii="Times New Roman" w:hAnsi="Times New Roman"/>
                <w:lang w:val="en-GB"/>
              </w:rPr>
            </w:pPr>
          </w:p>
        </w:tc>
      </w:tr>
      <w:tr w:rsidR="008A1EC3" w:rsidRPr="00001442" w14:paraId="3C98A003" w14:textId="77777777" w:rsidTr="0035648D">
        <w:trPr>
          <w:cantSplit/>
        </w:trPr>
        <w:tc>
          <w:tcPr>
            <w:tcW w:w="1275" w:type="dxa"/>
          </w:tcPr>
          <w:p w14:paraId="1124E852" w14:textId="77777777" w:rsidR="008A1EC3" w:rsidRPr="00001442" w:rsidRDefault="008A1EC3" w:rsidP="0035648D">
            <w:pPr>
              <w:jc w:val="both"/>
              <w:rPr>
                <w:rFonts w:ascii="Times New Roman" w:hAnsi="Times New Roman"/>
                <w:lang w:val="en-GB"/>
              </w:rPr>
            </w:pPr>
            <w:r w:rsidRPr="00001442">
              <w:rPr>
                <w:rFonts w:ascii="Times New Roman" w:hAnsi="Times New Roman"/>
                <w:lang w:val="en-GB"/>
              </w:rPr>
              <w:t>3</w:t>
            </w:r>
          </w:p>
        </w:tc>
        <w:tc>
          <w:tcPr>
            <w:tcW w:w="2552" w:type="dxa"/>
          </w:tcPr>
          <w:p w14:paraId="4FF14497" w14:textId="77777777" w:rsidR="008A1EC3" w:rsidRPr="00001442" w:rsidRDefault="008A1EC3" w:rsidP="0035648D">
            <w:pPr>
              <w:jc w:val="both"/>
              <w:rPr>
                <w:rFonts w:ascii="Times New Roman" w:hAnsi="Times New Roman"/>
                <w:lang w:val="en-GB"/>
              </w:rPr>
            </w:pPr>
          </w:p>
        </w:tc>
        <w:tc>
          <w:tcPr>
            <w:tcW w:w="1276" w:type="dxa"/>
          </w:tcPr>
          <w:p w14:paraId="75E13489" w14:textId="77777777" w:rsidR="008A1EC3" w:rsidRPr="00001442" w:rsidRDefault="008A1EC3" w:rsidP="0035648D">
            <w:pPr>
              <w:jc w:val="both"/>
              <w:rPr>
                <w:rFonts w:ascii="Times New Roman" w:hAnsi="Times New Roman"/>
                <w:lang w:val="en-GB"/>
              </w:rPr>
            </w:pPr>
          </w:p>
        </w:tc>
        <w:tc>
          <w:tcPr>
            <w:tcW w:w="1417" w:type="dxa"/>
          </w:tcPr>
          <w:p w14:paraId="5BA96A3F" w14:textId="77777777" w:rsidR="008A1EC3" w:rsidRPr="00001442" w:rsidRDefault="008A1EC3" w:rsidP="0035648D">
            <w:pPr>
              <w:jc w:val="both"/>
              <w:rPr>
                <w:rFonts w:ascii="Times New Roman" w:hAnsi="Times New Roman"/>
                <w:lang w:val="en-GB"/>
              </w:rPr>
            </w:pPr>
          </w:p>
        </w:tc>
        <w:tc>
          <w:tcPr>
            <w:tcW w:w="1134" w:type="dxa"/>
          </w:tcPr>
          <w:p w14:paraId="0D5DE41B" w14:textId="77777777" w:rsidR="008A1EC3" w:rsidRPr="00001442" w:rsidRDefault="008A1EC3" w:rsidP="0035648D">
            <w:pPr>
              <w:jc w:val="both"/>
              <w:rPr>
                <w:rFonts w:ascii="Times New Roman" w:hAnsi="Times New Roman"/>
                <w:lang w:val="en-GB"/>
              </w:rPr>
            </w:pPr>
          </w:p>
        </w:tc>
        <w:tc>
          <w:tcPr>
            <w:tcW w:w="1276" w:type="dxa"/>
          </w:tcPr>
          <w:p w14:paraId="6604A4E4" w14:textId="77777777" w:rsidR="008A1EC3" w:rsidRPr="00001442" w:rsidRDefault="008A1EC3" w:rsidP="0035648D">
            <w:pPr>
              <w:jc w:val="both"/>
              <w:rPr>
                <w:rFonts w:ascii="Times New Roman" w:hAnsi="Times New Roman"/>
                <w:lang w:val="en-GB"/>
              </w:rPr>
            </w:pPr>
          </w:p>
        </w:tc>
        <w:tc>
          <w:tcPr>
            <w:tcW w:w="1417" w:type="dxa"/>
          </w:tcPr>
          <w:p w14:paraId="5B36AACC" w14:textId="77777777" w:rsidR="008A1EC3" w:rsidRPr="00001442" w:rsidRDefault="008A1EC3" w:rsidP="0035648D">
            <w:pPr>
              <w:jc w:val="both"/>
              <w:rPr>
                <w:rFonts w:ascii="Times New Roman" w:hAnsi="Times New Roman"/>
                <w:lang w:val="en-GB"/>
              </w:rPr>
            </w:pPr>
          </w:p>
        </w:tc>
        <w:tc>
          <w:tcPr>
            <w:tcW w:w="1701" w:type="dxa"/>
          </w:tcPr>
          <w:p w14:paraId="5B434A7F" w14:textId="77777777" w:rsidR="008A1EC3" w:rsidRPr="00001442" w:rsidRDefault="008A1EC3" w:rsidP="0035648D">
            <w:pPr>
              <w:jc w:val="both"/>
              <w:rPr>
                <w:rFonts w:ascii="Times New Roman" w:hAnsi="Times New Roman"/>
                <w:lang w:val="en-GB"/>
              </w:rPr>
            </w:pPr>
          </w:p>
        </w:tc>
        <w:tc>
          <w:tcPr>
            <w:tcW w:w="1134" w:type="dxa"/>
          </w:tcPr>
          <w:p w14:paraId="3F8DC3AD" w14:textId="77777777" w:rsidR="008A1EC3" w:rsidRPr="00001442" w:rsidRDefault="008A1EC3" w:rsidP="0035648D">
            <w:pPr>
              <w:jc w:val="both"/>
              <w:rPr>
                <w:rFonts w:ascii="Times New Roman" w:hAnsi="Times New Roman"/>
                <w:lang w:val="en-GB"/>
              </w:rPr>
            </w:pPr>
          </w:p>
        </w:tc>
      </w:tr>
      <w:tr w:rsidR="008A1EC3" w:rsidRPr="00001442" w14:paraId="44A1CF37" w14:textId="77777777" w:rsidTr="0035648D">
        <w:trPr>
          <w:cantSplit/>
        </w:trPr>
        <w:tc>
          <w:tcPr>
            <w:tcW w:w="1275" w:type="dxa"/>
          </w:tcPr>
          <w:p w14:paraId="463F569A" w14:textId="77777777" w:rsidR="008A1EC3" w:rsidRPr="00001442" w:rsidRDefault="008A1EC3" w:rsidP="0035648D">
            <w:pPr>
              <w:jc w:val="both"/>
              <w:rPr>
                <w:rFonts w:ascii="Times New Roman" w:hAnsi="Times New Roman"/>
                <w:lang w:val="en-GB"/>
              </w:rPr>
            </w:pPr>
            <w:r w:rsidRPr="00001442">
              <w:rPr>
                <w:rFonts w:ascii="Times New Roman" w:hAnsi="Times New Roman"/>
                <w:lang w:val="en-GB"/>
              </w:rPr>
              <w:t>4</w:t>
            </w:r>
          </w:p>
        </w:tc>
        <w:tc>
          <w:tcPr>
            <w:tcW w:w="2552" w:type="dxa"/>
          </w:tcPr>
          <w:p w14:paraId="06EA1EAD" w14:textId="77777777" w:rsidR="008A1EC3" w:rsidRPr="00001442" w:rsidRDefault="008A1EC3" w:rsidP="0035648D">
            <w:pPr>
              <w:jc w:val="both"/>
              <w:rPr>
                <w:rFonts w:ascii="Times New Roman" w:hAnsi="Times New Roman"/>
                <w:lang w:val="en-GB"/>
              </w:rPr>
            </w:pPr>
          </w:p>
        </w:tc>
        <w:tc>
          <w:tcPr>
            <w:tcW w:w="1276" w:type="dxa"/>
          </w:tcPr>
          <w:p w14:paraId="5EA78652" w14:textId="77777777" w:rsidR="008A1EC3" w:rsidRPr="00001442" w:rsidRDefault="008A1EC3" w:rsidP="0035648D">
            <w:pPr>
              <w:jc w:val="both"/>
              <w:rPr>
                <w:rFonts w:ascii="Times New Roman" w:hAnsi="Times New Roman"/>
                <w:lang w:val="en-GB"/>
              </w:rPr>
            </w:pPr>
          </w:p>
        </w:tc>
        <w:tc>
          <w:tcPr>
            <w:tcW w:w="1417" w:type="dxa"/>
          </w:tcPr>
          <w:p w14:paraId="5BD8EFD3" w14:textId="77777777" w:rsidR="008A1EC3" w:rsidRPr="00001442" w:rsidRDefault="008A1EC3" w:rsidP="0035648D">
            <w:pPr>
              <w:jc w:val="both"/>
              <w:rPr>
                <w:rFonts w:ascii="Times New Roman" w:hAnsi="Times New Roman"/>
                <w:lang w:val="en-GB"/>
              </w:rPr>
            </w:pPr>
          </w:p>
        </w:tc>
        <w:tc>
          <w:tcPr>
            <w:tcW w:w="1134" w:type="dxa"/>
          </w:tcPr>
          <w:p w14:paraId="2C754B0B" w14:textId="77777777" w:rsidR="008A1EC3" w:rsidRPr="00001442" w:rsidRDefault="008A1EC3" w:rsidP="0035648D">
            <w:pPr>
              <w:jc w:val="both"/>
              <w:rPr>
                <w:rFonts w:ascii="Times New Roman" w:hAnsi="Times New Roman"/>
                <w:lang w:val="en-GB"/>
              </w:rPr>
            </w:pPr>
          </w:p>
        </w:tc>
        <w:tc>
          <w:tcPr>
            <w:tcW w:w="1276" w:type="dxa"/>
          </w:tcPr>
          <w:p w14:paraId="2ACCB339" w14:textId="77777777" w:rsidR="008A1EC3" w:rsidRPr="00001442" w:rsidRDefault="008A1EC3" w:rsidP="0035648D">
            <w:pPr>
              <w:jc w:val="both"/>
              <w:rPr>
                <w:rFonts w:ascii="Times New Roman" w:hAnsi="Times New Roman"/>
                <w:lang w:val="en-GB"/>
              </w:rPr>
            </w:pPr>
          </w:p>
        </w:tc>
        <w:tc>
          <w:tcPr>
            <w:tcW w:w="1417" w:type="dxa"/>
          </w:tcPr>
          <w:p w14:paraId="0A045D77" w14:textId="77777777" w:rsidR="008A1EC3" w:rsidRPr="00001442" w:rsidRDefault="008A1EC3" w:rsidP="0035648D">
            <w:pPr>
              <w:jc w:val="both"/>
              <w:rPr>
                <w:rFonts w:ascii="Times New Roman" w:hAnsi="Times New Roman"/>
                <w:lang w:val="en-GB"/>
              </w:rPr>
            </w:pPr>
          </w:p>
        </w:tc>
        <w:tc>
          <w:tcPr>
            <w:tcW w:w="1701" w:type="dxa"/>
          </w:tcPr>
          <w:p w14:paraId="648243D8" w14:textId="77777777" w:rsidR="008A1EC3" w:rsidRPr="00001442" w:rsidRDefault="008A1EC3" w:rsidP="0035648D">
            <w:pPr>
              <w:jc w:val="both"/>
              <w:rPr>
                <w:rFonts w:ascii="Times New Roman" w:hAnsi="Times New Roman"/>
                <w:lang w:val="en-GB"/>
              </w:rPr>
            </w:pPr>
          </w:p>
        </w:tc>
        <w:tc>
          <w:tcPr>
            <w:tcW w:w="1134" w:type="dxa"/>
          </w:tcPr>
          <w:p w14:paraId="74719659" w14:textId="77777777" w:rsidR="008A1EC3" w:rsidRPr="00001442" w:rsidRDefault="008A1EC3" w:rsidP="0035648D">
            <w:pPr>
              <w:jc w:val="both"/>
              <w:rPr>
                <w:rFonts w:ascii="Times New Roman" w:hAnsi="Times New Roman"/>
                <w:lang w:val="en-GB"/>
              </w:rPr>
            </w:pPr>
          </w:p>
        </w:tc>
      </w:tr>
    </w:tbl>
    <w:p w14:paraId="15ED697B" w14:textId="77777777" w:rsidR="008A1EC3" w:rsidRPr="004B6548" w:rsidRDefault="008A1EC3" w:rsidP="0035648D">
      <w:pPr>
        <w:spacing w:before="0" w:after="0"/>
        <w:jc w:val="both"/>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8A1EC3" w:rsidRPr="004B6548" w14:paraId="2049B22F" w14:textId="77777777" w:rsidTr="0035648D">
        <w:trPr>
          <w:trHeight w:val="319"/>
        </w:trPr>
        <w:tc>
          <w:tcPr>
            <w:tcW w:w="2693" w:type="dxa"/>
            <w:shd w:val="pct10" w:color="auto" w:fill="FFFFFF"/>
          </w:tcPr>
          <w:p w14:paraId="4FF45578" w14:textId="77777777" w:rsidR="008A1EC3" w:rsidRPr="006B2F5D" w:rsidRDefault="008A1EC3" w:rsidP="0035648D">
            <w:pPr>
              <w:tabs>
                <w:tab w:val="left" w:pos="1701"/>
              </w:tabs>
              <w:jc w:val="both"/>
              <w:rPr>
                <w:rFonts w:ascii="Times New Roman" w:hAnsi="Times New Roman"/>
                <w:b/>
                <w:sz w:val="22"/>
                <w:szCs w:val="22"/>
                <w:lang w:val="en-GB"/>
              </w:rPr>
            </w:pPr>
            <w:r w:rsidRPr="006B2F5D">
              <w:rPr>
                <w:rFonts w:ascii="Times New Roman" w:hAnsi="Times New Roman"/>
                <w:b/>
                <w:sz w:val="22"/>
                <w:szCs w:val="22"/>
                <w:lang w:val="en-GB"/>
              </w:rPr>
              <w:t>Chairperson's name</w:t>
            </w:r>
          </w:p>
        </w:tc>
        <w:tc>
          <w:tcPr>
            <w:tcW w:w="5103" w:type="dxa"/>
          </w:tcPr>
          <w:p w14:paraId="6B7FC8DD" w14:textId="77777777" w:rsidR="008A1EC3" w:rsidRPr="004B6548" w:rsidRDefault="008A1EC3" w:rsidP="0035648D">
            <w:pPr>
              <w:tabs>
                <w:tab w:val="left" w:pos="1701"/>
              </w:tabs>
              <w:jc w:val="both"/>
              <w:rPr>
                <w:rFonts w:ascii="Times New Roman" w:hAnsi="Times New Roman"/>
                <w:sz w:val="18"/>
                <w:lang w:val="en-GB"/>
              </w:rPr>
            </w:pPr>
          </w:p>
        </w:tc>
      </w:tr>
      <w:tr w:rsidR="008A1EC3" w:rsidRPr="004B6548" w14:paraId="11EDDD18" w14:textId="77777777" w:rsidTr="0035648D">
        <w:tc>
          <w:tcPr>
            <w:tcW w:w="2693" w:type="dxa"/>
            <w:shd w:val="pct10" w:color="auto" w:fill="FFFFFF"/>
          </w:tcPr>
          <w:p w14:paraId="46457E21" w14:textId="77777777" w:rsidR="008A1EC3" w:rsidRPr="006B2F5D" w:rsidRDefault="008A1EC3" w:rsidP="0035648D">
            <w:pPr>
              <w:tabs>
                <w:tab w:val="left" w:pos="1701"/>
              </w:tabs>
              <w:jc w:val="both"/>
              <w:rPr>
                <w:rFonts w:ascii="Times New Roman" w:hAnsi="Times New Roman"/>
                <w:b/>
                <w:sz w:val="22"/>
                <w:szCs w:val="22"/>
                <w:lang w:val="en-GB"/>
              </w:rPr>
            </w:pPr>
            <w:r w:rsidRPr="006B2F5D">
              <w:rPr>
                <w:rFonts w:ascii="Times New Roman" w:hAnsi="Times New Roman"/>
                <w:b/>
                <w:sz w:val="22"/>
                <w:szCs w:val="22"/>
                <w:lang w:val="en-GB"/>
              </w:rPr>
              <w:t>Chairperson's signature</w:t>
            </w:r>
          </w:p>
        </w:tc>
        <w:tc>
          <w:tcPr>
            <w:tcW w:w="5103" w:type="dxa"/>
          </w:tcPr>
          <w:p w14:paraId="730495A5" w14:textId="77777777" w:rsidR="008A1EC3" w:rsidRPr="004B6548" w:rsidRDefault="008A1EC3" w:rsidP="0035648D">
            <w:pPr>
              <w:tabs>
                <w:tab w:val="left" w:pos="1701"/>
              </w:tabs>
              <w:jc w:val="both"/>
              <w:rPr>
                <w:rFonts w:ascii="Times New Roman" w:hAnsi="Times New Roman"/>
                <w:sz w:val="18"/>
                <w:lang w:val="en-GB"/>
              </w:rPr>
            </w:pPr>
          </w:p>
        </w:tc>
      </w:tr>
      <w:tr w:rsidR="008A1EC3" w:rsidRPr="004B6548" w14:paraId="228CFA7D" w14:textId="77777777" w:rsidTr="0035648D">
        <w:trPr>
          <w:trHeight w:val="276"/>
        </w:trPr>
        <w:tc>
          <w:tcPr>
            <w:tcW w:w="2693" w:type="dxa"/>
            <w:shd w:val="pct10" w:color="auto" w:fill="FFFFFF"/>
          </w:tcPr>
          <w:p w14:paraId="6D47A8D3" w14:textId="77777777" w:rsidR="008A1EC3" w:rsidRPr="006B2F5D" w:rsidRDefault="008A1EC3" w:rsidP="0035648D">
            <w:pPr>
              <w:tabs>
                <w:tab w:val="left" w:pos="1701"/>
              </w:tabs>
              <w:jc w:val="both"/>
              <w:rPr>
                <w:rFonts w:ascii="Times New Roman" w:hAnsi="Times New Roman"/>
                <w:b/>
                <w:sz w:val="22"/>
                <w:szCs w:val="22"/>
                <w:lang w:val="en-GB"/>
              </w:rPr>
            </w:pPr>
            <w:r w:rsidRPr="006B2F5D">
              <w:rPr>
                <w:rFonts w:ascii="Times New Roman" w:hAnsi="Times New Roman"/>
                <w:b/>
                <w:sz w:val="22"/>
                <w:szCs w:val="22"/>
                <w:lang w:val="en-GB"/>
              </w:rPr>
              <w:t>Date</w:t>
            </w:r>
          </w:p>
        </w:tc>
        <w:tc>
          <w:tcPr>
            <w:tcW w:w="5103" w:type="dxa"/>
          </w:tcPr>
          <w:p w14:paraId="71248EF3" w14:textId="77777777" w:rsidR="008A1EC3" w:rsidRPr="004B6548" w:rsidRDefault="008A1EC3" w:rsidP="0035648D">
            <w:pPr>
              <w:tabs>
                <w:tab w:val="left" w:pos="1701"/>
              </w:tabs>
              <w:jc w:val="both"/>
              <w:rPr>
                <w:rFonts w:ascii="Times New Roman" w:hAnsi="Times New Roman"/>
                <w:sz w:val="18"/>
                <w:lang w:val="en-GB"/>
              </w:rPr>
            </w:pPr>
          </w:p>
        </w:tc>
      </w:tr>
      <w:tr w:rsidR="00532E25" w:rsidRPr="004B6548" w14:paraId="0C25D2B4" w14:textId="77777777" w:rsidTr="0035648D">
        <w:trPr>
          <w:trHeight w:val="276"/>
        </w:trPr>
        <w:tc>
          <w:tcPr>
            <w:tcW w:w="2693" w:type="dxa"/>
            <w:shd w:val="pct10" w:color="auto" w:fill="FFFFFF"/>
          </w:tcPr>
          <w:p w14:paraId="1FFC728D" w14:textId="77777777" w:rsidR="00532E25" w:rsidRPr="006B2F5D" w:rsidRDefault="00532E25" w:rsidP="0035648D">
            <w:pPr>
              <w:tabs>
                <w:tab w:val="left" w:pos="1701"/>
              </w:tabs>
              <w:jc w:val="both"/>
              <w:rPr>
                <w:rFonts w:ascii="Times New Roman" w:hAnsi="Times New Roman"/>
                <w:b/>
                <w:sz w:val="22"/>
                <w:szCs w:val="22"/>
                <w:lang w:val="en-GB"/>
              </w:rPr>
            </w:pPr>
          </w:p>
        </w:tc>
        <w:tc>
          <w:tcPr>
            <w:tcW w:w="5103" w:type="dxa"/>
          </w:tcPr>
          <w:p w14:paraId="32C35F25" w14:textId="77777777" w:rsidR="00532E25" w:rsidRPr="004B6548" w:rsidRDefault="00532E25" w:rsidP="0035648D">
            <w:pPr>
              <w:tabs>
                <w:tab w:val="left" w:pos="1701"/>
              </w:tabs>
              <w:jc w:val="both"/>
              <w:rPr>
                <w:rFonts w:ascii="Times New Roman" w:hAnsi="Times New Roman"/>
                <w:sz w:val="18"/>
                <w:lang w:val="en-GB"/>
              </w:rPr>
            </w:pPr>
          </w:p>
        </w:tc>
      </w:tr>
    </w:tbl>
    <w:p w14:paraId="4580A81E" w14:textId="77777777" w:rsidR="00532E25" w:rsidRDefault="00532E25" w:rsidP="00CD2884">
      <w:pPr>
        <w:keepNext/>
        <w:tabs>
          <w:tab w:val="left" w:pos="426"/>
        </w:tabs>
        <w:spacing w:before="240" w:after="240"/>
        <w:jc w:val="both"/>
        <w:outlineLvl w:val="0"/>
        <w:rPr>
          <w:rFonts w:ascii="Times New Roman" w:hAnsi="Times New Roman"/>
          <w:b/>
          <w:sz w:val="28"/>
          <w:szCs w:val="28"/>
          <w:lang w:val="fr-BE"/>
        </w:rPr>
      </w:pPr>
      <w:bookmarkStart w:id="69" w:name="_Toc42488105"/>
    </w:p>
    <w:p w14:paraId="6C0A67E1" w14:textId="77777777" w:rsidR="005006D0" w:rsidRDefault="005006D0" w:rsidP="005006D0">
      <w:pPr>
        <w:rPr>
          <w:rFonts w:ascii="Times New Roman" w:hAnsi="Times New Roman"/>
          <w:b/>
          <w:sz w:val="28"/>
          <w:szCs w:val="28"/>
          <w:lang w:val="fr-BE"/>
        </w:rPr>
      </w:pPr>
    </w:p>
    <w:p w14:paraId="02939A39" w14:textId="7643A711" w:rsidR="005006D0" w:rsidRDefault="00647683" w:rsidP="00C8322F">
      <w:pPr>
        <w:tabs>
          <w:tab w:val="left" w:pos="1864"/>
        </w:tabs>
        <w:rPr>
          <w:rFonts w:ascii="Times New Roman" w:hAnsi="Times New Roman"/>
          <w:b/>
          <w:sz w:val="28"/>
          <w:szCs w:val="28"/>
          <w:lang w:val="fr-BE"/>
        </w:rPr>
      </w:pPr>
      <w:r>
        <w:rPr>
          <w:rFonts w:ascii="Times New Roman" w:hAnsi="Times New Roman"/>
          <w:b/>
          <w:sz w:val="28"/>
          <w:szCs w:val="28"/>
          <w:lang w:val="fr-BE"/>
        </w:rPr>
        <w:t>LOT 2.</w:t>
      </w:r>
    </w:p>
    <w:p w14:paraId="6A906473" w14:textId="77777777" w:rsidR="005006D0" w:rsidRPr="004F232E" w:rsidRDefault="005006D0" w:rsidP="005006D0">
      <w:pPr>
        <w:rPr>
          <w:lang w:val="en-GB"/>
        </w:rPr>
      </w:pPr>
      <w:r>
        <w:rPr>
          <w:rFonts w:ascii="Times New Roman" w:hAnsi="Times New Roman"/>
          <w:sz w:val="28"/>
          <w:szCs w:val="28"/>
          <w:lang w:val="fr-BE"/>
        </w:rPr>
        <w:tab/>
      </w:r>
    </w:p>
    <w:tbl>
      <w:tblPr>
        <w:tblW w:w="0" w:type="auto"/>
        <w:tblInd w:w="5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75"/>
        <w:gridCol w:w="5670"/>
        <w:gridCol w:w="1418"/>
        <w:gridCol w:w="4820"/>
      </w:tblGrid>
      <w:tr w:rsidR="005006D0" w:rsidRPr="00CE722F" w14:paraId="197D1336" w14:textId="77777777" w:rsidTr="004F232E">
        <w:tc>
          <w:tcPr>
            <w:tcW w:w="1275" w:type="dxa"/>
            <w:shd w:val="pct5" w:color="auto" w:fill="FFFFFF"/>
            <w:vAlign w:val="center"/>
          </w:tcPr>
          <w:p w14:paraId="406A75E8" w14:textId="77777777" w:rsidR="005006D0" w:rsidRPr="00C857E2" w:rsidRDefault="005006D0" w:rsidP="004F232E">
            <w:pPr>
              <w:jc w:val="both"/>
              <w:rPr>
                <w:rFonts w:ascii="Times New Roman" w:hAnsi="Times New Roman"/>
                <w:b/>
                <w:sz w:val="24"/>
                <w:szCs w:val="24"/>
                <w:lang w:val="en-GB"/>
              </w:rPr>
            </w:pPr>
            <w:r w:rsidRPr="00C857E2">
              <w:rPr>
                <w:rFonts w:ascii="Times New Roman" w:hAnsi="Times New Roman"/>
                <w:b/>
                <w:sz w:val="24"/>
                <w:szCs w:val="24"/>
                <w:lang w:val="en-GB"/>
              </w:rPr>
              <w:t xml:space="preserve">Contract </w:t>
            </w:r>
            <w:proofErr w:type="gramStart"/>
            <w:r w:rsidRPr="00C857E2">
              <w:rPr>
                <w:rFonts w:ascii="Times New Roman" w:hAnsi="Times New Roman"/>
                <w:b/>
                <w:sz w:val="24"/>
                <w:szCs w:val="24"/>
                <w:lang w:val="en-GB"/>
              </w:rPr>
              <w:t>title :</w:t>
            </w:r>
            <w:proofErr w:type="gramEnd"/>
          </w:p>
        </w:tc>
        <w:tc>
          <w:tcPr>
            <w:tcW w:w="5670" w:type="dxa"/>
            <w:vAlign w:val="center"/>
          </w:tcPr>
          <w:p w14:paraId="6437E4D5" w14:textId="65BA26A9" w:rsidR="00F65218" w:rsidRPr="00422FA2" w:rsidRDefault="00F65218" w:rsidP="00F65218">
            <w:pPr>
              <w:ind w:left="34"/>
              <w:jc w:val="both"/>
              <w:rPr>
                <w:rFonts w:ascii="Times New Roman" w:hAnsi="Times New Roman"/>
                <w:bCs/>
                <w:sz w:val="24"/>
                <w:szCs w:val="24"/>
                <w:lang w:val="en-GB"/>
              </w:rPr>
            </w:pPr>
            <w:r w:rsidRPr="00422FA2">
              <w:rPr>
                <w:rFonts w:ascii="Times New Roman" w:hAnsi="Times New Roman"/>
                <w:bCs/>
                <w:sz w:val="24"/>
                <w:szCs w:val="24"/>
                <w:lang w:val="en-GB"/>
              </w:rPr>
              <w:t xml:space="preserve">Supply, Delivery and Installation of ICT Equipment </w:t>
            </w:r>
          </w:p>
          <w:p w14:paraId="4F3A0EDC" w14:textId="5D5014B9" w:rsidR="005006D0" w:rsidRPr="00C857E2" w:rsidRDefault="005006D0" w:rsidP="004F232E">
            <w:pPr>
              <w:ind w:left="34"/>
              <w:jc w:val="both"/>
              <w:rPr>
                <w:rFonts w:ascii="Times New Roman" w:hAnsi="Times New Roman"/>
                <w:sz w:val="24"/>
                <w:szCs w:val="24"/>
                <w:lang w:val="en-GB"/>
              </w:rPr>
            </w:pPr>
          </w:p>
        </w:tc>
        <w:tc>
          <w:tcPr>
            <w:tcW w:w="1418" w:type="dxa"/>
            <w:shd w:val="pct5" w:color="auto" w:fill="FFFFFF"/>
          </w:tcPr>
          <w:p w14:paraId="0158F600" w14:textId="77777777" w:rsidR="005006D0" w:rsidRPr="00C857E2" w:rsidRDefault="005006D0" w:rsidP="004F232E">
            <w:pPr>
              <w:jc w:val="both"/>
              <w:rPr>
                <w:rFonts w:ascii="Times New Roman" w:hAnsi="Times New Roman"/>
                <w:b/>
                <w:sz w:val="24"/>
                <w:szCs w:val="24"/>
                <w:lang w:val="en-GB"/>
              </w:rPr>
            </w:pPr>
            <w:r w:rsidRPr="00C857E2">
              <w:rPr>
                <w:rFonts w:ascii="Times New Roman" w:hAnsi="Times New Roman"/>
                <w:b/>
                <w:sz w:val="24"/>
                <w:szCs w:val="24"/>
                <w:lang w:val="en-GB"/>
              </w:rPr>
              <w:t xml:space="preserve">Publication </w:t>
            </w:r>
            <w:proofErr w:type="gramStart"/>
            <w:r w:rsidRPr="00C857E2">
              <w:rPr>
                <w:rFonts w:ascii="Times New Roman" w:hAnsi="Times New Roman"/>
                <w:b/>
                <w:sz w:val="24"/>
                <w:szCs w:val="24"/>
                <w:lang w:val="en-GB"/>
              </w:rPr>
              <w:t>reference :</w:t>
            </w:r>
            <w:proofErr w:type="gramEnd"/>
          </w:p>
        </w:tc>
        <w:tc>
          <w:tcPr>
            <w:tcW w:w="4820" w:type="dxa"/>
          </w:tcPr>
          <w:p w14:paraId="4CE21CF0" w14:textId="316A06B3" w:rsidR="005006D0" w:rsidRPr="00C857E2" w:rsidRDefault="005006D0" w:rsidP="004F232E">
            <w:pPr>
              <w:ind w:left="34"/>
              <w:jc w:val="both"/>
              <w:rPr>
                <w:rFonts w:ascii="Times New Roman" w:hAnsi="Times New Roman"/>
                <w:sz w:val="24"/>
                <w:szCs w:val="24"/>
                <w:lang w:val="en-GB"/>
              </w:rPr>
            </w:pPr>
            <w:r w:rsidRPr="00311F43">
              <w:rPr>
                <w:rFonts w:ascii="Times New Roman" w:hAnsi="Times New Roman"/>
                <w:b/>
                <w:bCs/>
                <w:lang w:val="en-GB"/>
              </w:rPr>
              <w:t>MCT/COMESA-EDF-11/TFP/002/2024</w:t>
            </w:r>
          </w:p>
        </w:tc>
      </w:tr>
    </w:tbl>
    <w:p w14:paraId="6E56AC65" w14:textId="77777777" w:rsidR="005006D0" w:rsidRPr="004B6548" w:rsidRDefault="005006D0" w:rsidP="005006D0">
      <w:pPr>
        <w:spacing w:before="0" w:after="0"/>
        <w:jc w:val="both"/>
        <w:rPr>
          <w:rFonts w:ascii="Times New Roman" w:hAnsi="Times New Roman"/>
          <w:sz w:val="18"/>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2552"/>
        <w:gridCol w:w="1276"/>
        <w:gridCol w:w="1417"/>
        <w:gridCol w:w="1134"/>
        <w:gridCol w:w="1276"/>
        <w:gridCol w:w="1417"/>
        <w:gridCol w:w="1701"/>
        <w:gridCol w:w="1134"/>
      </w:tblGrid>
      <w:tr w:rsidR="005006D0" w:rsidRPr="004B6548" w14:paraId="208CA3B6" w14:textId="77777777" w:rsidTr="004F232E">
        <w:trPr>
          <w:cantSplit/>
          <w:trHeight w:val="1794"/>
          <w:tblHeader/>
        </w:trPr>
        <w:tc>
          <w:tcPr>
            <w:tcW w:w="1275" w:type="dxa"/>
            <w:shd w:val="pct12" w:color="auto" w:fill="FFFFFF"/>
          </w:tcPr>
          <w:p w14:paraId="0E209E39"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 xml:space="preserve">Tender envelope number </w:t>
            </w:r>
          </w:p>
        </w:tc>
        <w:tc>
          <w:tcPr>
            <w:tcW w:w="2552" w:type="dxa"/>
            <w:tcBorders>
              <w:bottom w:val="nil"/>
            </w:tcBorders>
            <w:shd w:val="pct12" w:color="auto" w:fill="FFFFFF"/>
          </w:tcPr>
          <w:p w14:paraId="1462AA2E"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 xml:space="preserve">Name of </w:t>
            </w:r>
            <w:r>
              <w:rPr>
                <w:rFonts w:ascii="Times New Roman" w:hAnsi="Times New Roman"/>
                <w:lang w:val="en-GB"/>
              </w:rPr>
              <w:t>t</w:t>
            </w:r>
            <w:r w:rsidRPr="00C857E2">
              <w:rPr>
                <w:rFonts w:ascii="Times New Roman" w:hAnsi="Times New Roman"/>
                <w:lang w:val="en-GB"/>
              </w:rPr>
              <w:t>enderer</w:t>
            </w:r>
          </w:p>
        </w:tc>
        <w:tc>
          <w:tcPr>
            <w:tcW w:w="1276" w:type="dxa"/>
            <w:tcBorders>
              <w:bottom w:val="nil"/>
            </w:tcBorders>
            <w:shd w:val="pct12" w:color="auto" w:fill="FFFFFF"/>
          </w:tcPr>
          <w:p w14:paraId="28276667"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Is tenderer (consortium) nationality</w:t>
            </w:r>
            <w:r w:rsidRPr="00C857E2">
              <w:rPr>
                <w:rStyle w:val="FootnoteReference"/>
                <w:rFonts w:ascii="Times New Roman" w:hAnsi="Times New Roman"/>
              </w:rPr>
              <w:footnoteReference w:id="22"/>
            </w:r>
            <w:r w:rsidRPr="00C857E2">
              <w:rPr>
                <w:rFonts w:ascii="Times New Roman" w:hAnsi="Times New Roman"/>
                <w:lang w:val="en-GB"/>
              </w:rPr>
              <w:t xml:space="preserve"> eligible?</w:t>
            </w:r>
          </w:p>
          <w:p w14:paraId="0A904008"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(Y/N)</w:t>
            </w:r>
          </w:p>
        </w:tc>
        <w:tc>
          <w:tcPr>
            <w:tcW w:w="1417" w:type="dxa"/>
            <w:tcBorders>
              <w:bottom w:val="nil"/>
            </w:tcBorders>
            <w:shd w:val="pct12" w:color="auto" w:fill="FFFFFF"/>
          </w:tcPr>
          <w:p w14:paraId="5AF538BD" w14:textId="77777777" w:rsidR="005006D0" w:rsidRPr="00C857E2" w:rsidRDefault="005006D0" w:rsidP="004F232E">
            <w:pPr>
              <w:jc w:val="both"/>
              <w:rPr>
                <w:rFonts w:ascii="Times New Roman" w:hAnsi="Times New Roman"/>
                <w:lang w:val="fr-FR"/>
              </w:rPr>
            </w:pPr>
            <w:r w:rsidRPr="00C857E2">
              <w:rPr>
                <w:rFonts w:ascii="Times New Roman" w:hAnsi="Times New Roman"/>
                <w:lang w:val="fr-FR"/>
              </w:rPr>
              <w:t xml:space="preserve">Is documentation </w:t>
            </w:r>
            <w:r w:rsidRPr="00947403">
              <w:rPr>
                <w:rFonts w:ascii="Times New Roman" w:hAnsi="Times New Roman"/>
                <w:lang w:val="fr-BE"/>
              </w:rPr>
              <w:t>complete</w:t>
            </w:r>
            <w:r w:rsidRPr="00C857E2">
              <w:rPr>
                <w:rFonts w:ascii="Times New Roman" w:hAnsi="Times New Roman"/>
                <w:lang w:val="fr-FR"/>
              </w:rPr>
              <w:t>?</w:t>
            </w:r>
          </w:p>
          <w:p w14:paraId="0C8E8F98" w14:textId="77777777" w:rsidR="005006D0" w:rsidRPr="00C857E2" w:rsidRDefault="005006D0" w:rsidP="004F232E">
            <w:pPr>
              <w:jc w:val="both"/>
              <w:rPr>
                <w:rFonts w:ascii="Times New Roman" w:hAnsi="Times New Roman"/>
                <w:lang w:val="fr-FR"/>
              </w:rPr>
            </w:pPr>
            <w:r w:rsidRPr="00C857E2">
              <w:rPr>
                <w:rFonts w:ascii="Times New Roman" w:hAnsi="Times New Roman"/>
                <w:lang w:val="fr-FR"/>
              </w:rPr>
              <w:t>(Y/N)</w:t>
            </w:r>
          </w:p>
        </w:tc>
        <w:tc>
          <w:tcPr>
            <w:tcW w:w="1134" w:type="dxa"/>
            <w:tcBorders>
              <w:bottom w:val="nil"/>
            </w:tcBorders>
            <w:shd w:val="pct12" w:color="auto" w:fill="FFFFFF"/>
          </w:tcPr>
          <w:p w14:paraId="54276108"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 xml:space="preserve">Is language as required? </w:t>
            </w:r>
          </w:p>
          <w:p w14:paraId="05C24D32"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(Y/N)</w:t>
            </w:r>
          </w:p>
        </w:tc>
        <w:tc>
          <w:tcPr>
            <w:tcW w:w="1276" w:type="dxa"/>
            <w:tcBorders>
              <w:bottom w:val="nil"/>
            </w:tcBorders>
            <w:shd w:val="pct12" w:color="auto" w:fill="FFFFFF"/>
          </w:tcPr>
          <w:p w14:paraId="0A18301D"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Is tender submission form complete?</w:t>
            </w:r>
          </w:p>
          <w:p w14:paraId="5CFA7DCF" w14:textId="77777777" w:rsidR="005006D0" w:rsidRPr="00C857E2" w:rsidRDefault="005006D0" w:rsidP="004F232E">
            <w:pPr>
              <w:jc w:val="both"/>
              <w:rPr>
                <w:rFonts w:ascii="Times New Roman" w:hAnsi="Times New Roman"/>
                <w:lang w:val="en-GB"/>
              </w:rPr>
            </w:pPr>
            <w:r w:rsidRPr="00C857E2">
              <w:rPr>
                <w:rFonts w:ascii="Times New Roman" w:hAnsi="Times New Roman"/>
                <w:lang w:val="en-GB"/>
              </w:rPr>
              <w:t>(Y/N)</w:t>
            </w:r>
          </w:p>
        </w:tc>
        <w:tc>
          <w:tcPr>
            <w:tcW w:w="1417" w:type="dxa"/>
            <w:shd w:val="pct12" w:color="auto" w:fill="FFFFFF"/>
          </w:tcPr>
          <w:p w14:paraId="10B94DA9" w14:textId="77777777" w:rsidR="005006D0" w:rsidRPr="00C857E2" w:rsidRDefault="005006D0" w:rsidP="004F232E">
            <w:pPr>
              <w:framePr w:hSpace="181" w:wrap="auto" w:hAnchor="page" w:xAlign="center" w:yAlign="center"/>
              <w:jc w:val="both"/>
              <w:rPr>
                <w:rFonts w:ascii="Times New Roman" w:hAnsi="Times New Roman"/>
                <w:lang w:val="en-GB"/>
              </w:rPr>
            </w:pPr>
            <w:r w:rsidRPr="00C857E2">
              <w:rPr>
                <w:rFonts w:ascii="Times New Roman" w:hAnsi="Times New Roman"/>
                <w:lang w:val="en-GB"/>
              </w:rPr>
              <w:t>Is tenderer's declaration signed (by all consortium members if a consortium)? (Yes/No/ Not Applicable)</w:t>
            </w:r>
          </w:p>
        </w:tc>
        <w:tc>
          <w:tcPr>
            <w:tcW w:w="1701" w:type="dxa"/>
            <w:tcBorders>
              <w:bottom w:val="nil"/>
            </w:tcBorders>
            <w:shd w:val="pct12" w:color="auto" w:fill="FFFFFF"/>
          </w:tcPr>
          <w:p w14:paraId="2FE50F9B" w14:textId="77777777" w:rsidR="005006D0" w:rsidRPr="00C857E2" w:rsidRDefault="005006D0" w:rsidP="004F232E">
            <w:pPr>
              <w:framePr w:hSpace="181" w:wrap="auto" w:hAnchor="page" w:xAlign="center" w:yAlign="center"/>
              <w:jc w:val="both"/>
              <w:rPr>
                <w:rFonts w:ascii="Times New Roman" w:hAnsi="Times New Roman"/>
                <w:lang w:val="en-GB"/>
              </w:rPr>
            </w:pPr>
            <w:r w:rsidRPr="00C857E2">
              <w:rPr>
                <w:rFonts w:ascii="Times New Roman" w:hAnsi="Times New Roman"/>
                <w:lang w:val="en-GB"/>
              </w:rPr>
              <w:t>Other administrative requirements of the tender dossier?</w:t>
            </w:r>
          </w:p>
          <w:p w14:paraId="01948487" w14:textId="77777777" w:rsidR="005006D0" w:rsidRPr="00C857E2" w:rsidRDefault="005006D0" w:rsidP="004F232E">
            <w:pPr>
              <w:framePr w:hSpace="181" w:wrap="auto" w:hAnchor="page" w:xAlign="center" w:yAlign="center"/>
              <w:jc w:val="both"/>
              <w:rPr>
                <w:rFonts w:ascii="Times New Roman" w:hAnsi="Times New Roman"/>
                <w:lang w:val="en-GB"/>
              </w:rPr>
            </w:pPr>
            <w:r w:rsidRPr="00C857E2">
              <w:rPr>
                <w:rFonts w:ascii="Times New Roman" w:hAnsi="Times New Roman"/>
                <w:lang w:val="en-GB"/>
              </w:rPr>
              <w:t>(Yes/No/Not applicable)</w:t>
            </w:r>
          </w:p>
        </w:tc>
        <w:tc>
          <w:tcPr>
            <w:tcW w:w="1134" w:type="dxa"/>
            <w:tcBorders>
              <w:bottom w:val="nil"/>
            </w:tcBorders>
            <w:shd w:val="pct12" w:color="auto" w:fill="FFFFFF"/>
          </w:tcPr>
          <w:p w14:paraId="39ACF301" w14:textId="77777777" w:rsidR="005006D0" w:rsidRPr="00C857E2" w:rsidRDefault="005006D0" w:rsidP="004F232E">
            <w:pPr>
              <w:framePr w:hSpace="181" w:wrap="auto" w:hAnchor="page" w:xAlign="center" w:yAlign="center"/>
              <w:jc w:val="both"/>
              <w:rPr>
                <w:rFonts w:ascii="Times New Roman" w:hAnsi="Times New Roman"/>
                <w:lang w:val="en-GB"/>
              </w:rPr>
            </w:pPr>
            <w:r w:rsidRPr="00C857E2">
              <w:rPr>
                <w:rFonts w:ascii="Times New Roman" w:hAnsi="Times New Roman"/>
                <w:lang w:val="en-GB"/>
              </w:rPr>
              <w:t>Overall decision?</w:t>
            </w:r>
          </w:p>
          <w:p w14:paraId="3AF33D8A" w14:textId="77777777" w:rsidR="005006D0" w:rsidRPr="00C857E2" w:rsidRDefault="005006D0" w:rsidP="004F232E">
            <w:pPr>
              <w:framePr w:hSpace="181" w:wrap="auto" w:hAnchor="page" w:xAlign="center" w:yAlign="center"/>
              <w:jc w:val="both"/>
              <w:rPr>
                <w:rFonts w:ascii="Times New Roman" w:hAnsi="Times New Roman"/>
                <w:lang w:val="en-GB"/>
              </w:rPr>
            </w:pPr>
            <w:r w:rsidRPr="00C857E2">
              <w:rPr>
                <w:rFonts w:ascii="Times New Roman" w:hAnsi="Times New Roman"/>
                <w:lang w:val="en-GB"/>
              </w:rPr>
              <w:t>(Accept / Reject)</w:t>
            </w:r>
          </w:p>
        </w:tc>
      </w:tr>
      <w:tr w:rsidR="005006D0" w:rsidRPr="00001442" w14:paraId="35C351FB" w14:textId="77777777" w:rsidTr="004F232E">
        <w:trPr>
          <w:cantSplit/>
        </w:trPr>
        <w:tc>
          <w:tcPr>
            <w:tcW w:w="1275" w:type="dxa"/>
          </w:tcPr>
          <w:p w14:paraId="4E714905" w14:textId="77777777" w:rsidR="005006D0" w:rsidRPr="00001442" w:rsidRDefault="005006D0" w:rsidP="004F232E">
            <w:pPr>
              <w:jc w:val="both"/>
              <w:rPr>
                <w:rFonts w:ascii="Times New Roman" w:hAnsi="Times New Roman"/>
                <w:lang w:val="en-GB"/>
              </w:rPr>
            </w:pPr>
            <w:r w:rsidRPr="00001442">
              <w:rPr>
                <w:rFonts w:ascii="Times New Roman" w:hAnsi="Times New Roman"/>
                <w:lang w:val="en-GB"/>
              </w:rPr>
              <w:t>1</w:t>
            </w:r>
          </w:p>
        </w:tc>
        <w:tc>
          <w:tcPr>
            <w:tcW w:w="2552" w:type="dxa"/>
          </w:tcPr>
          <w:p w14:paraId="6B0B1EBA" w14:textId="77777777" w:rsidR="005006D0" w:rsidRPr="00001442" w:rsidRDefault="005006D0" w:rsidP="004F232E">
            <w:pPr>
              <w:jc w:val="both"/>
              <w:rPr>
                <w:rFonts w:ascii="Times New Roman" w:hAnsi="Times New Roman"/>
                <w:lang w:val="en-GB"/>
              </w:rPr>
            </w:pPr>
          </w:p>
        </w:tc>
        <w:tc>
          <w:tcPr>
            <w:tcW w:w="1276" w:type="dxa"/>
          </w:tcPr>
          <w:p w14:paraId="24A6C493" w14:textId="77777777" w:rsidR="005006D0" w:rsidRPr="00001442" w:rsidRDefault="005006D0" w:rsidP="004F232E">
            <w:pPr>
              <w:jc w:val="both"/>
              <w:rPr>
                <w:rFonts w:ascii="Times New Roman" w:hAnsi="Times New Roman"/>
                <w:lang w:val="en-GB"/>
              </w:rPr>
            </w:pPr>
          </w:p>
        </w:tc>
        <w:tc>
          <w:tcPr>
            <w:tcW w:w="1417" w:type="dxa"/>
          </w:tcPr>
          <w:p w14:paraId="2CD010BF" w14:textId="77777777" w:rsidR="005006D0" w:rsidRPr="00001442" w:rsidRDefault="005006D0" w:rsidP="004F232E">
            <w:pPr>
              <w:jc w:val="both"/>
              <w:rPr>
                <w:rFonts w:ascii="Times New Roman" w:hAnsi="Times New Roman"/>
                <w:lang w:val="en-GB"/>
              </w:rPr>
            </w:pPr>
          </w:p>
        </w:tc>
        <w:tc>
          <w:tcPr>
            <w:tcW w:w="1134" w:type="dxa"/>
          </w:tcPr>
          <w:p w14:paraId="451F44F4" w14:textId="77777777" w:rsidR="005006D0" w:rsidRPr="00001442" w:rsidRDefault="005006D0" w:rsidP="004F232E">
            <w:pPr>
              <w:jc w:val="both"/>
              <w:rPr>
                <w:rFonts w:ascii="Times New Roman" w:hAnsi="Times New Roman"/>
                <w:lang w:val="en-GB"/>
              </w:rPr>
            </w:pPr>
          </w:p>
        </w:tc>
        <w:tc>
          <w:tcPr>
            <w:tcW w:w="1276" w:type="dxa"/>
          </w:tcPr>
          <w:p w14:paraId="5BA52F1D" w14:textId="77777777" w:rsidR="005006D0" w:rsidRPr="00001442" w:rsidRDefault="005006D0" w:rsidP="004F232E">
            <w:pPr>
              <w:jc w:val="both"/>
              <w:rPr>
                <w:rFonts w:ascii="Times New Roman" w:hAnsi="Times New Roman"/>
                <w:lang w:val="en-GB"/>
              </w:rPr>
            </w:pPr>
          </w:p>
        </w:tc>
        <w:tc>
          <w:tcPr>
            <w:tcW w:w="1417" w:type="dxa"/>
          </w:tcPr>
          <w:p w14:paraId="6B0D49A5" w14:textId="77777777" w:rsidR="005006D0" w:rsidRPr="00001442" w:rsidRDefault="005006D0" w:rsidP="004F232E">
            <w:pPr>
              <w:jc w:val="both"/>
              <w:rPr>
                <w:rFonts w:ascii="Times New Roman" w:hAnsi="Times New Roman"/>
                <w:lang w:val="en-GB"/>
              </w:rPr>
            </w:pPr>
          </w:p>
        </w:tc>
        <w:tc>
          <w:tcPr>
            <w:tcW w:w="1701" w:type="dxa"/>
          </w:tcPr>
          <w:p w14:paraId="77CF1E2C" w14:textId="77777777" w:rsidR="005006D0" w:rsidRPr="00001442" w:rsidRDefault="005006D0" w:rsidP="004F232E">
            <w:pPr>
              <w:jc w:val="both"/>
              <w:rPr>
                <w:rFonts w:ascii="Times New Roman" w:hAnsi="Times New Roman"/>
                <w:lang w:val="en-GB"/>
              </w:rPr>
            </w:pPr>
          </w:p>
        </w:tc>
        <w:tc>
          <w:tcPr>
            <w:tcW w:w="1134" w:type="dxa"/>
          </w:tcPr>
          <w:p w14:paraId="5FC57917" w14:textId="77777777" w:rsidR="005006D0" w:rsidRPr="00001442" w:rsidRDefault="005006D0" w:rsidP="004F232E">
            <w:pPr>
              <w:jc w:val="both"/>
              <w:rPr>
                <w:rFonts w:ascii="Times New Roman" w:hAnsi="Times New Roman"/>
                <w:lang w:val="en-GB"/>
              </w:rPr>
            </w:pPr>
          </w:p>
        </w:tc>
      </w:tr>
      <w:tr w:rsidR="005006D0" w:rsidRPr="00001442" w14:paraId="01395FB9" w14:textId="77777777" w:rsidTr="004F232E">
        <w:trPr>
          <w:cantSplit/>
        </w:trPr>
        <w:tc>
          <w:tcPr>
            <w:tcW w:w="1275" w:type="dxa"/>
          </w:tcPr>
          <w:p w14:paraId="212CCFDE" w14:textId="77777777" w:rsidR="005006D0" w:rsidRPr="00001442" w:rsidRDefault="005006D0" w:rsidP="004F232E">
            <w:pPr>
              <w:jc w:val="both"/>
              <w:rPr>
                <w:rFonts w:ascii="Times New Roman" w:hAnsi="Times New Roman"/>
                <w:lang w:val="en-GB"/>
              </w:rPr>
            </w:pPr>
            <w:r w:rsidRPr="00001442">
              <w:rPr>
                <w:rFonts w:ascii="Times New Roman" w:hAnsi="Times New Roman"/>
                <w:lang w:val="en-GB"/>
              </w:rPr>
              <w:t>2</w:t>
            </w:r>
          </w:p>
        </w:tc>
        <w:tc>
          <w:tcPr>
            <w:tcW w:w="2552" w:type="dxa"/>
          </w:tcPr>
          <w:p w14:paraId="4F2F4EA4" w14:textId="77777777" w:rsidR="005006D0" w:rsidRPr="00001442" w:rsidRDefault="005006D0" w:rsidP="004F232E">
            <w:pPr>
              <w:jc w:val="both"/>
              <w:rPr>
                <w:rFonts w:ascii="Times New Roman" w:hAnsi="Times New Roman"/>
                <w:lang w:val="en-GB"/>
              </w:rPr>
            </w:pPr>
          </w:p>
        </w:tc>
        <w:tc>
          <w:tcPr>
            <w:tcW w:w="1276" w:type="dxa"/>
          </w:tcPr>
          <w:p w14:paraId="64E8BEFF" w14:textId="77777777" w:rsidR="005006D0" w:rsidRPr="00001442" w:rsidRDefault="005006D0" w:rsidP="004F232E">
            <w:pPr>
              <w:jc w:val="both"/>
              <w:rPr>
                <w:rFonts w:ascii="Times New Roman" w:hAnsi="Times New Roman"/>
                <w:lang w:val="en-GB"/>
              </w:rPr>
            </w:pPr>
          </w:p>
        </w:tc>
        <w:tc>
          <w:tcPr>
            <w:tcW w:w="1417" w:type="dxa"/>
          </w:tcPr>
          <w:p w14:paraId="4FF4192C" w14:textId="77777777" w:rsidR="005006D0" w:rsidRPr="00001442" w:rsidRDefault="005006D0" w:rsidP="004F232E">
            <w:pPr>
              <w:jc w:val="both"/>
              <w:rPr>
                <w:rFonts w:ascii="Times New Roman" w:hAnsi="Times New Roman"/>
                <w:lang w:val="en-GB"/>
              </w:rPr>
            </w:pPr>
          </w:p>
        </w:tc>
        <w:tc>
          <w:tcPr>
            <w:tcW w:w="1134" w:type="dxa"/>
          </w:tcPr>
          <w:p w14:paraId="62769356" w14:textId="77777777" w:rsidR="005006D0" w:rsidRPr="00001442" w:rsidRDefault="005006D0" w:rsidP="004F232E">
            <w:pPr>
              <w:jc w:val="both"/>
              <w:rPr>
                <w:rFonts w:ascii="Times New Roman" w:hAnsi="Times New Roman"/>
                <w:lang w:val="en-GB"/>
              </w:rPr>
            </w:pPr>
          </w:p>
        </w:tc>
        <w:tc>
          <w:tcPr>
            <w:tcW w:w="1276" w:type="dxa"/>
          </w:tcPr>
          <w:p w14:paraId="79FF28B9" w14:textId="77777777" w:rsidR="005006D0" w:rsidRPr="00001442" w:rsidRDefault="005006D0" w:rsidP="004F232E">
            <w:pPr>
              <w:jc w:val="both"/>
              <w:rPr>
                <w:rFonts w:ascii="Times New Roman" w:hAnsi="Times New Roman"/>
                <w:lang w:val="en-GB"/>
              </w:rPr>
            </w:pPr>
          </w:p>
        </w:tc>
        <w:tc>
          <w:tcPr>
            <w:tcW w:w="1417" w:type="dxa"/>
          </w:tcPr>
          <w:p w14:paraId="4CCA4348" w14:textId="77777777" w:rsidR="005006D0" w:rsidRPr="00001442" w:rsidRDefault="005006D0" w:rsidP="004F232E">
            <w:pPr>
              <w:jc w:val="both"/>
              <w:rPr>
                <w:rFonts w:ascii="Times New Roman" w:hAnsi="Times New Roman"/>
                <w:lang w:val="en-GB"/>
              </w:rPr>
            </w:pPr>
          </w:p>
        </w:tc>
        <w:tc>
          <w:tcPr>
            <w:tcW w:w="1701" w:type="dxa"/>
          </w:tcPr>
          <w:p w14:paraId="06840796" w14:textId="77777777" w:rsidR="005006D0" w:rsidRPr="00001442" w:rsidRDefault="005006D0" w:rsidP="004F232E">
            <w:pPr>
              <w:jc w:val="both"/>
              <w:rPr>
                <w:rFonts w:ascii="Times New Roman" w:hAnsi="Times New Roman"/>
                <w:lang w:val="en-GB"/>
              </w:rPr>
            </w:pPr>
          </w:p>
        </w:tc>
        <w:tc>
          <w:tcPr>
            <w:tcW w:w="1134" w:type="dxa"/>
          </w:tcPr>
          <w:p w14:paraId="1223C496" w14:textId="77777777" w:rsidR="005006D0" w:rsidRPr="00001442" w:rsidRDefault="005006D0" w:rsidP="004F232E">
            <w:pPr>
              <w:jc w:val="both"/>
              <w:rPr>
                <w:rFonts w:ascii="Times New Roman" w:hAnsi="Times New Roman"/>
                <w:lang w:val="en-GB"/>
              </w:rPr>
            </w:pPr>
          </w:p>
        </w:tc>
      </w:tr>
      <w:tr w:rsidR="005006D0" w:rsidRPr="00001442" w14:paraId="759D0EC0" w14:textId="77777777" w:rsidTr="004F232E">
        <w:trPr>
          <w:cantSplit/>
        </w:trPr>
        <w:tc>
          <w:tcPr>
            <w:tcW w:w="1275" w:type="dxa"/>
          </w:tcPr>
          <w:p w14:paraId="1119FCA6" w14:textId="77777777" w:rsidR="005006D0" w:rsidRPr="00001442" w:rsidRDefault="005006D0" w:rsidP="004F232E">
            <w:pPr>
              <w:jc w:val="both"/>
              <w:rPr>
                <w:rFonts w:ascii="Times New Roman" w:hAnsi="Times New Roman"/>
                <w:lang w:val="en-GB"/>
              </w:rPr>
            </w:pPr>
            <w:r w:rsidRPr="00001442">
              <w:rPr>
                <w:rFonts w:ascii="Times New Roman" w:hAnsi="Times New Roman"/>
                <w:lang w:val="en-GB"/>
              </w:rPr>
              <w:t>3</w:t>
            </w:r>
          </w:p>
        </w:tc>
        <w:tc>
          <w:tcPr>
            <w:tcW w:w="2552" w:type="dxa"/>
          </w:tcPr>
          <w:p w14:paraId="2CFE27E0" w14:textId="77777777" w:rsidR="005006D0" w:rsidRPr="00001442" w:rsidRDefault="005006D0" w:rsidP="004F232E">
            <w:pPr>
              <w:jc w:val="both"/>
              <w:rPr>
                <w:rFonts w:ascii="Times New Roman" w:hAnsi="Times New Roman"/>
                <w:lang w:val="en-GB"/>
              </w:rPr>
            </w:pPr>
          </w:p>
        </w:tc>
        <w:tc>
          <w:tcPr>
            <w:tcW w:w="1276" w:type="dxa"/>
          </w:tcPr>
          <w:p w14:paraId="2D4C8ADD" w14:textId="77777777" w:rsidR="005006D0" w:rsidRPr="00001442" w:rsidRDefault="005006D0" w:rsidP="004F232E">
            <w:pPr>
              <w:jc w:val="both"/>
              <w:rPr>
                <w:rFonts w:ascii="Times New Roman" w:hAnsi="Times New Roman"/>
                <w:lang w:val="en-GB"/>
              </w:rPr>
            </w:pPr>
          </w:p>
        </w:tc>
        <w:tc>
          <w:tcPr>
            <w:tcW w:w="1417" w:type="dxa"/>
          </w:tcPr>
          <w:p w14:paraId="6C78113E" w14:textId="77777777" w:rsidR="005006D0" w:rsidRPr="00001442" w:rsidRDefault="005006D0" w:rsidP="004F232E">
            <w:pPr>
              <w:jc w:val="both"/>
              <w:rPr>
                <w:rFonts w:ascii="Times New Roman" w:hAnsi="Times New Roman"/>
                <w:lang w:val="en-GB"/>
              </w:rPr>
            </w:pPr>
          </w:p>
        </w:tc>
        <w:tc>
          <w:tcPr>
            <w:tcW w:w="1134" w:type="dxa"/>
          </w:tcPr>
          <w:p w14:paraId="553A6E9F" w14:textId="77777777" w:rsidR="005006D0" w:rsidRPr="00001442" w:rsidRDefault="005006D0" w:rsidP="004F232E">
            <w:pPr>
              <w:jc w:val="both"/>
              <w:rPr>
                <w:rFonts w:ascii="Times New Roman" w:hAnsi="Times New Roman"/>
                <w:lang w:val="en-GB"/>
              </w:rPr>
            </w:pPr>
          </w:p>
        </w:tc>
        <w:tc>
          <w:tcPr>
            <w:tcW w:w="1276" w:type="dxa"/>
          </w:tcPr>
          <w:p w14:paraId="3DB2ABFE" w14:textId="77777777" w:rsidR="005006D0" w:rsidRPr="00001442" w:rsidRDefault="005006D0" w:rsidP="004F232E">
            <w:pPr>
              <w:jc w:val="both"/>
              <w:rPr>
                <w:rFonts w:ascii="Times New Roman" w:hAnsi="Times New Roman"/>
                <w:lang w:val="en-GB"/>
              </w:rPr>
            </w:pPr>
          </w:p>
        </w:tc>
        <w:tc>
          <w:tcPr>
            <w:tcW w:w="1417" w:type="dxa"/>
          </w:tcPr>
          <w:p w14:paraId="0A7D0E23" w14:textId="77777777" w:rsidR="005006D0" w:rsidRPr="00001442" w:rsidRDefault="005006D0" w:rsidP="004F232E">
            <w:pPr>
              <w:jc w:val="both"/>
              <w:rPr>
                <w:rFonts w:ascii="Times New Roman" w:hAnsi="Times New Roman"/>
                <w:lang w:val="en-GB"/>
              </w:rPr>
            </w:pPr>
          </w:p>
        </w:tc>
        <w:tc>
          <w:tcPr>
            <w:tcW w:w="1701" w:type="dxa"/>
          </w:tcPr>
          <w:p w14:paraId="7A94068A" w14:textId="77777777" w:rsidR="005006D0" w:rsidRPr="00001442" w:rsidRDefault="005006D0" w:rsidP="004F232E">
            <w:pPr>
              <w:jc w:val="both"/>
              <w:rPr>
                <w:rFonts w:ascii="Times New Roman" w:hAnsi="Times New Roman"/>
                <w:lang w:val="en-GB"/>
              </w:rPr>
            </w:pPr>
          </w:p>
        </w:tc>
        <w:tc>
          <w:tcPr>
            <w:tcW w:w="1134" w:type="dxa"/>
          </w:tcPr>
          <w:p w14:paraId="1BCBD452" w14:textId="77777777" w:rsidR="005006D0" w:rsidRPr="00001442" w:rsidRDefault="005006D0" w:rsidP="004F232E">
            <w:pPr>
              <w:jc w:val="both"/>
              <w:rPr>
                <w:rFonts w:ascii="Times New Roman" w:hAnsi="Times New Roman"/>
                <w:lang w:val="en-GB"/>
              </w:rPr>
            </w:pPr>
          </w:p>
        </w:tc>
      </w:tr>
      <w:tr w:rsidR="005006D0" w:rsidRPr="00001442" w14:paraId="79B4437C" w14:textId="77777777" w:rsidTr="004F232E">
        <w:trPr>
          <w:cantSplit/>
        </w:trPr>
        <w:tc>
          <w:tcPr>
            <w:tcW w:w="1275" w:type="dxa"/>
          </w:tcPr>
          <w:p w14:paraId="254BC819" w14:textId="77777777" w:rsidR="005006D0" w:rsidRPr="00001442" w:rsidRDefault="005006D0" w:rsidP="004F232E">
            <w:pPr>
              <w:jc w:val="both"/>
              <w:rPr>
                <w:rFonts w:ascii="Times New Roman" w:hAnsi="Times New Roman"/>
                <w:lang w:val="en-GB"/>
              </w:rPr>
            </w:pPr>
            <w:r w:rsidRPr="00001442">
              <w:rPr>
                <w:rFonts w:ascii="Times New Roman" w:hAnsi="Times New Roman"/>
                <w:lang w:val="en-GB"/>
              </w:rPr>
              <w:t>4</w:t>
            </w:r>
          </w:p>
        </w:tc>
        <w:tc>
          <w:tcPr>
            <w:tcW w:w="2552" w:type="dxa"/>
          </w:tcPr>
          <w:p w14:paraId="674833BB" w14:textId="77777777" w:rsidR="005006D0" w:rsidRPr="00001442" w:rsidRDefault="005006D0" w:rsidP="004F232E">
            <w:pPr>
              <w:jc w:val="both"/>
              <w:rPr>
                <w:rFonts w:ascii="Times New Roman" w:hAnsi="Times New Roman"/>
                <w:lang w:val="en-GB"/>
              </w:rPr>
            </w:pPr>
          </w:p>
        </w:tc>
        <w:tc>
          <w:tcPr>
            <w:tcW w:w="1276" w:type="dxa"/>
          </w:tcPr>
          <w:p w14:paraId="57F5862B" w14:textId="77777777" w:rsidR="005006D0" w:rsidRPr="00001442" w:rsidRDefault="005006D0" w:rsidP="004F232E">
            <w:pPr>
              <w:jc w:val="both"/>
              <w:rPr>
                <w:rFonts w:ascii="Times New Roman" w:hAnsi="Times New Roman"/>
                <w:lang w:val="en-GB"/>
              </w:rPr>
            </w:pPr>
          </w:p>
        </w:tc>
        <w:tc>
          <w:tcPr>
            <w:tcW w:w="1417" w:type="dxa"/>
          </w:tcPr>
          <w:p w14:paraId="0128F56B" w14:textId="77777777" w:rsidR="005006D0" w:rsidRPr="00001442" w:rsidRDefault="005006D0" w:rsidP="004F232E">
            <w:pPr>
              <w:jc w:val="both"/>
              <w:rPr>
                <w:rFonts w:ascii="Times New Roman" w:hAnsi="Times New Roman"/>
                <w:lang w:val="en-GB"/>
              </w:rPr>
            </w:pPr>
          </w:p>
        </w:tc>
        <w:tc>
          <w:tcPr>
            <w:tcW w:w="1134" w:type="dxa"/>
          </w:tcPr>
          <w:p w14:paraId="1B5BBC86" w14:textId="77777777" w:rsidR="005006D0" w:rsidRPr="00001442" w:rsidRDefault="005006D0" w:rsidP="004F232E">
            <w:pPr>
              <w:jc w:val="both"/>
              <w:rPr>
                <w:rFonts w:ascii="Times New Roman" w:hAnsi="Times New Roman"/>
                <w:lang w:val="en-GB"/>
              </w:rPr>
            </w:pPr>
          </w:p>
        </w:tc>
        <w:tc>
          <w:tcPr>
            <w:tcW w:w="1276" w:type="dxa"/>
          </w:tcPr>
          <w:p w14:paraId="295C326E" w14:textId="77777777" w:rsidR="005006D0" w:rsidRPr="00001442" w:rsidRDefault="005006D0" w:rsidP="004F232E">
            <w:pPr>
              <w:jc w:val="both"/>
              <w:rPr>
                <w:rFonts w:ascii="Times New Roman" w:hAnsi="Times New Roman"/>
                <w:lang w:val="en-GB"/>
              </w:rPr>
            </w:pPr>
          </w:p>
        </w:tc>
        <w:tc>
          <w:tcPr>
            <w:tcW w:w="1417" w:type="dxa"/>
          </w:tcPr>
          <w:p w14:paraId="51076B75" w14:textId="77777777" w:rsidR="005006D0" w:rsidRPr="00001442" w:rsidRDefault="005006D0" w:rsidP="004F232E">
            <w:pPr>
              <w:jc w:val="both"/>
              <w:rPr>
                <w:rFonts w:ascii="Times New Roman" w:hAnsi="Times New Roman"/>
                <w:lang w:val="en-GB"/>
              </w:rPr>
            </w:pPr>
          </w:p>
        </w:tc>
        <w:tc>
          <w:tcPr>
            <w:tcW w:w="1701" w:type="dxa"/>
          </w:tcPr>
          <w:p w14:paraId="24B24042" w14:textId="77777777" w:rsidR="005006D0" w:rsidRPr="00001442" w:rsidRDefault="005006D0" w:rsidP="004F232E">
            <w:pPr>
              <w:jc w:val="both"/>
              <w:rPr>
                <w:rFonts w:ascii="Times New Roman" w:hAnsi="Times New Roman"/>
                <w:lang w:val="en-GB"/>
              </w:rPr>
            </w:pPr>
          </w:p>
        </w:tc>
        <w:tc>
          <w:tcPr>
            <w:tcW w:w="1134" w:type="dxa"/>
          </w:tcPr>
          <w:p w14:paraId="6557F08D" w14:textId="77777777" w:rsidR="005006D0" w:rsidRPr="00001442" w:rsidRDefault="005006D0" w:rsidP="004F232E">
            <w:pPr>
              <w:jc w:val="both"/>
              <w:rPr>
                <w:rFonts w:ascii="Times New Roman" w:hAnsi="Times New Roman"/>
                <w:lang w:val="en-GB"/>
              </w:rPr>
            </w:pPr>
          </w:p>
        </w:tc>
      </w:tr>
      <w:tr w:rsidR="005006D0" w:rsidRPr="00001442" w14:paraId="394C7C67" w14:textId="77777777" w:rsidTr="004F232E">
        <w:trPr>
          <w:cantSplit/>
        </w:trPr>
        <w:tc>
          <w:tcPr>
            <w:tcW w:w="1275" w:type="dxa"/>
          </w:tcPr>
          <w:p w14:paraId="138DEC54" w14:textId="77777777" w:rsidR="005006D0" w:rsidRPr="00001442" w:rsidRDefault="005006D0" w:rsidP="004F232E">
            <w:pPr>
              <w:jc w:val="both"/>
              <w:rPr>
                <w:rFonts w:ascii="Times New Roman" w:hAnsi="Times New Roman"/>
                <w:lang w:val="en-GB"/>
              </w:rPr>
            </w:pPr>
            <w:r w:rsidRPr="00001442">
              <w:rPr>
                <w:rFonts w:ascii="Times New Roman" w:hAnsi="Times New Roman"/>
                <w:lang w:val="en-GB"/>
              </w:rPr>
              <w:t>5</w:t>
            </w:r>
          </w:p>
        </w:tc>
        <w:tc>
          <w:tcPr>
            <w:tcW w:w="2552" w:type="dxa"/>
          </w:tcPr>
          <w:p w14:paraId="46B004CB" w14:textId="77777777" w:rsidR="005006D0" w:rsidRPr="00001442" w:rsidRDefault="005006D0" w:rsidP="004F232E">
            <w:pPr>
              <w:jc w:val="both"/>
              <w:rPr>
                <w:rFonts w:ascii="Times New Roman" w:hAnsi="Times New Roman"/>
                <w:lang w:val="en-GB"/>
              </w:rPr>
            </w:pPr>
          </w:p>
        </w:tc>
        <w:tc>
          <w:tcPr>
            <w:tcW w:w="1276" w:type="dxa"/>
          </w:tcPr>
          <w:p w14:paraId="69B4B503" w14:textId="77777777" w:rsidR="005006D0" w:rsidRPr="00001442" w:rsidRDefault="005006D0" w:rsidP="004F232E">
            <w:pPr>
              <w:jc w:val="both"/>
              <w:rPr>
                <w:rFonts w:ascii="Times New Roman" w:hAnsi="Times New Roman"/>
                <w:lang w:val="en-GB"/>
              </w:rPr>
            </w:pPr>
          </w:p>
        </w:tc>
        <w:tc>
          <w:tcPr>
            <w:tcW w:w="1417" w:type="dxa"/>
          </w:tcPr>
          <w:p w14:paraId="5491290D" w14:textId="77777777" w:rsidR="005006D0" w:rsidRPr="00001442" w:rsidRDefault="005006D0" w:rsidP="004F232E">
            <w:pPr>
              <w:jc w:val="both"/>
              <w:rPr>
                <w:rFonts w:ascii="Times New Roman" w:hAnsi="Times New Roman"/>
                <w:lang w:val="en-GB"/>
              </w:rPr>
            </w:pPr>
          </w:p>
        </w:tc>
        <w:tc>
          <w:tcPr>
            <w:tcW w:w="1134" w:type="dxa"/>
          </w:tcPr>
          <w:p w14:paraId="5FE0C651" w14:textId="77777777" w:rsidR="005006D0" w:rsidRPr="00001442" w:rsidRDefault="005006D0" w:rsidP="004F232E">
            <w:pPr>
              <w:jc w:val="both"/>
              <w:rPr>
                <w:rFonts w:ascii="Times New Roman" w:hAnsi="Times New Roman"/>
                <w:lang w:val="en-GB"/>
              </w:rPr>
            </w:pPr>
          </w:p>
        </w:tc>
        <w:tc>
          <w:tcPr>
            <w:tcW w:w="1276" w:type="dxa"/>
          </w:tcPr>
          <w:p w14:paraId="4D24EF29" w14:textId="77777777" w:rsidR="005006D0" w:rsidRPr="00001442" w:rsidRDefault="005006D0" w:rsidP="004F232E">
            <w:pPr>
              <w:jc w:val="both"/>
              <w:rPr>
                <w:rFonts w:ascii="Times New Roman" w:hAnsi="Times New Roman"/>
                <w:lang w:val="en-GB"/>
              </w:rPr>
            </w:pPr>
          </w:p>
        </w:tc>
        <w:tc>
          <w:tcPr>
            <w:tcW w:w="1417" w:type="dxa"/>
          </w:tcPr>
          <w:p w14:paraId="1CF7DAA7" w14:textId="77777777" w:rsidR="005006D0" w:rsidRPr="00001442" w:rsidRDefault="005006D0" w:rsidP="004F232E">
            <w:pPr>
              <w:jc w:val="both"/>
              <w:rPr>
                <w:rFonts w:ascii="Times New Roman" w:hAnsi="Times New Roman"/>
                <w:lang w:val="en-GB"/>
              </w:rPr>
            </w:pPr>
          </w:p>
        </w:tc>
        <w:tc>
          <w:tcPr>
            <w:tcW w:w="1701" w:type="dxa"/>
          </w:tcPr>
          <w:p w14:paraId="6B8BFB94" w14:textId="77777777" w:rsidR="005006D0" w:rsidRPr="00001442" w:rsidRDefault="005006D0" w:rsidP="004F232E">
            <w:pPr>
              <w:jc w:val="both"/>
              <w:rPr>
                <w:rFonts w:ascii="Times New Roman" w:hAnsi="Times New Roman"/>
                <w:lang w:val="en-GB"/>
              </w:rPr>
            </w:pPr>
          </w:p>
        </w:tc>
        <w:tc>
          <w:tcPr>
            <w:tcW w:w="1134" w:type="dxa"/>
          </w:tcPr>
          <w:p w14:paraId="743F3E78" w14:textId="77777777" w:rsidR="005006D0" w:rsidRPr="00001442" w:rsidRDefault="005006D0" w:rsidP="004F232E">
            <w:pPr>
              <w:jc w:val="both"/>
              <w:rPr>
                <w:rFonts w:ascii="Times New Roman" w:hAnsi="Times New Roman"/>
                <w:lang w:val="en-GB"/>
              </w:rPr>
            </w:pPr>
          </w:p>
        </w:tc>
      </w:tr>
      <w:tr w:rsidR="005006D0" w:rsidRPr="00001442" w14:paraId="7EC3EF8A" w14:textId="77777777" w:rsidTr="004F232E">
        <w:trPr>
          <w:cantSplit/>
        </w:trPr>
        <w:tc>
          <w:tcPr>
            <w:tcW w:w="1275" w:type="dxa"/>
          </w:tcPr>
          <w:p w14:paraId="464D4A2B" w14:textId="77777777" w:rsidR="005006D0" w:rsidRPr="00001442" w:rsidRDefault="005006D0" w:rsidP="004F232E">
            <w:pPr>
              <w:jc w:val="both"/>
              <w:rPr>
                <w:rFonts w:ascii="Times New Roman" w:hAnsi="Times New Roman"/>
                <w:lang w:val="en-GB"/>
              </w:rPr>
            </w:pPr>
            <w:r w:rsidRPr="00001442">
              <w:rPr>
                <w:rFonts w:ascii="Times New Roman" w:hAnsi="Times New Roman"/>
                <w:lang w:val="en-GB"/>
              </w:rPr>
              <w:t>6</w:t>
            </w:r>
          </w:p>
        </w:tc>
        <w:tc>
          <w:tcPr>
            <w:tcW w:w="2552" w:type="dxa"/>
          </w:tcPr>
          <w:p w14:paraId="1E2329CB" w14:textId="77777777" w:rsidR="005006D0" w:rsidRPr="00001442" w:rsidRDefault="005006D0" w:rsidP="004F232E">
            <w:pPr>
              <w:jc w:val="both"/>
              <w:rPr>
                <w:rFonts w:ascii="Times New Roman" w:hAnsi="Times New Roman"/>
                <w:lang w:val="en-GB"/>
              </w:rPr>
            </w:pPr>
          </w:p>
        </w:tc>
        <w:tc>
          <w:tcPr>
            <w:tcW w:w="1276" w:type="dxa"/>
          </w:tcPr>
          <w:p w14:paraId="4606FFE0" w14:textId="77777777" w:rsidR="005006D0" w:rsidRPr="00001442" w:rsidRDefault="005006D0" w:rsidP="004F232E">
            <w:pPr>
              <w:jc w:val="both"/>
              <w:rPr>
                <w:rFonts w:ascii="Times New Roman" w:hAnsi="Times New Roman"/>
                <w:lang w:val="en-GB"/>
              </w:rPr>
            </w:pPr>
          </w:p>
        </w:tc>
        <w:tc>
          <w:tcPr>
            <w:tcW w:w="1417" w:type="dxa"/>
          </w:tcPr>
          <w:p w14:paraId="159317E2" w14:textId="77777777" w:rsidR="005006D0" w:rsidRPr="00001442" w:rsidRDefault="005006D0" w:rsidP="004F232E">
            <w:pPr>
              <w:jc w:val="both"/>
              <w:rPr>
                <w:rFonts w:ascii="Times New Roman" w:hAnsi="Times New Roman"/>
                <w:lang w:val="en-GB"/>
              </w:rPr>
            </w:pPr>
          </w:p>
        </w:tc>
        <w:tc>
          <w:tcPr>
            <w:tcW w:w="1134" w:type="dxa"/>
          </w:tcPr>
          <w:p w14:paraId="4707F4F8" w14:textId="77777777" w:rsidR="005006D0" w:rsidRPr="00001442" w:rsidRDefault="005006D0" w:rsidP="004F232E">
            <w:pPr>
              <w:jc w:val="both"/>
              <w:rPr>
                <w:rFonts w:ascii="Times New Roman" w:hAnsi="Times New Roman"/>
                <w:lang w:val="en-GB"/>
              </w:rPr>
            </w:pPr>
          </w:p>
        </w:tc>
        <w:tc>
          <w:tcPr>
            <w:tcW w:w="1276" w:type="dxa"/>
          </w:tcPr>
          <w:p w14:paraId="174DACF5" w14:textId="77777777" w:rsidR="005006D0" w:rsidRPr="00001442" w:rsidRDefault="005006D0" w:rsidP="004F232E">
            <w:pPr>
              <w:jc w:val="both"/>
              <w:rPr>
                <w:rFonts w:ascii="Times New Roman" w:hAnsi="Times New Roman"/>
                <w:lang w:val="en-GB"/>
              </w:rPr>
            </w:pPr>
          </w:p>
        </w:tc>
        <w:tc>
          <w:tcPr>
            <w:tcW w:w="1417" w:type="dxa"/>
          </w:tcPr>
          <w:p w14:paraId="19F0E4D5" w14:textId="77777777" w:rsidR="005006D0" w:rsidRPr="00001442" w:rsidRDefault="005006D0" w:rsidP="004F232E">
            <w:pPr>
              <w:jc w:val="both"/>
              <w:rPr>
                <w:rFonts w:ascii="Times New Roman" w:hAnsi="Times New Roman"/>
                <w:lang w:val="en-GB"/>
              </w:rPr>
            </w:pPr>
          </w:p>
        </w:tc>
        <w:tc>
          <w:tcPr>
            <w:tcW w:w="1701" w:type="dxa"/>
          </w:tcPr>
          <w:p w14:paraId="49879133" w14:textId="77777777" w:rsidR="005006D0" w:rsidRPr="00001442" w:rsidRDefault="005006D0" w:rsidP="004F232E">
            <w:pPr>
              <w:jc w:val="both"/>
              <w:rPr>
                <w:rFonts w:ascii="Times New Roman" w:hAnsi="Times New Roman"/>
                <w:lang w:val="en-GB"/>
              </w:rPr>
            </w:pPr>
          </w:p>
        </w:tc>
        <w:tc>
          <w:tcPr>
            <w:tcW w:w="1134" w:type="dxa"/>
          </w:tcPr>
          <w:p w14:paraId="70DA38DA" w14:textId="77777777" w:rsidR="005006D0" w:rsidRPr="00001442" w:rsidRDefault="005006D0" w:rsidP="004F232E">
            <w:pPr>
              <w:jc w:val="both"/>
              <w:rPr>
                <w:rFonts w:ascii="Times New Roman" w:hAnsi="Times New Roman"/>
                <w:lang w:val="en-GB"/>
              </w:rPr>
            </w:pPr>
          </w:p>
        </w:tc>
      </w:tr>
    </w:tbl>
    <w:p w14:paraId="3DC97426" w14:textId="77777777" w:rsidR="005006D0" w:rsidRPr="004B6548" w:rsidRDefault="005006D0" w:rsidP="005006D0">
      <w:pPr>
        <w:spacing w:before="0" w:after="0"/>
        <w:jc w:val="both"/>
        <w:rPr>
          <w:rFonts w:ascii="Times New Roman" w:hAnsi="Times New Roman"/>
          <w:sz w:val="1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5103"/>
      </w:tblGrid>
      <w:tr w:rsidR="005006D0" w:rsidRPr="004B6548" w14:paraId="43D938A2" w14:textId="77777777" w:rsidTr="004F232E">
        <w:trPr>
          <w:trHeight w:val="319"/>
        </w:trPr>
        <w:tc>
          <w:tcPr>
            <w:tcW w:w="2693" w:type="dxa"/>
            <w:shd w:val="pct10" w:color="auto" w:fill="FFFFFF"/>
          </w:tcPr>
          <w:p w14:paraId="7479A8BF" w14:textId="77777777" w:rsidR="005006D0" w:rsidRPr="006B2F5D" w:rsidRDefault="005006D0" w:rsidP="004F232E">
            <w:pPr>
              <w:tabs>
                <w:tab w:val="left" w:pos="1701"/>
              </w:tabs>
              <w:jc w:val="both"/>
              <w:rPr>
                <w:rFonts w:ascii="Times New Roman" w:hAnsi="Times New Roman"/>
                <w:b/>
                <w:sz w:val="22"/>
                <w:szCs w:val="22"/>
                <w:lang w:val="en-GB"/>
              </w:rPr>
            </w:pPr>
            <w:r w:rsidRPr="006B2F5D">
              <w:rPr>
                <w:rFonts w:ascii="Times New Roman" w:hAnsi="Times New Roman"/>
                <w:b/>
                <w:sz w:val="22"/>
                <w:szCs w:val="22"/>
                <w:lang w:val="en-GB"/>
              </w:rPr>
              <w:t>Chairperson's name</w:t>
            </w:r>
          </w:p>
        </w:tc>
        <w:tc>
          <w:tcPr>
            <w:tcW w:w="5103" w:type="dxa"/>
          </w:tcPr>
          <w:p w14:paraId="7A4BAA82" w14:textId="77777777" w:rsidR="005006D0" w:rsidRPr="004B6548" w:rsidRDefault="005006D0" w:rsidP="004F232E">
            <w:pPr>
              <w:tabs>
                <w:tab w:val="left" w:pos="1701"/>
              </w:tabs>
              <w:jc w:val="both"/>
              <w:rPr>
                <w:rFonts w:ascii="Times New Roman" w:hAnsi="Times New Roman"/>
                <w:sz w:val="18"/>
                <w:lang w:val="en-GB"/>
              </w:rPr>
            </w:pPr>
          </w:p>
        </w:tc>
      </w:tr>
      <w:tr w:rsidR="005006D0" w:rsidRPr="004B6548" w14:paraId="4645BBD0" w14:textId="77777777" w:rsidTr="004F232E">
        <w:tc>
          <w:tcPr>
            <w:tcW w:w="2693" w:type="dxa"/>
            <w:shd w:val="pct10" w:color="auto" w:fill="FFFFFF"/>
          </w:tcPr>
          <w:p w14:paraId="7F5E7EFB" w14:textId="77777777" w:rsidR="005006D0" w:rsidRPr="006B2F5D" w:rsidRDefault="005006D0" w:rsidP="004F232E">
            <w:pPr>
              <w:tabs>
                <w:tab w:val="left" w:pos="1701"/>
              </w:tabs>
              <w:jc w:val="both"/>
              <w:rPr>
                <w:rFonts w:ascii="Times New Roman" w:hAnsi="Times New Roman"/>
                <w:b/>
                <w:sz w:val="22"/>
                <w:szCs w:val="22"/>
                <w:lang w:val="en-GB"/>
              </w:rPr>
            </w:pPr>
            <w:r w:rsidRPr="006B2F5D">
              <w:rPr>
                <w:rFonts w:ascii="Times New Roman" w:hAnsi="Times New Roman"/>
                <w:b/>
                <w:sz w:val="22"/>
                <w:szCs w:val="22"/>
                <w:lang w:val="en-GB"/>
              </w:rPr>
              <w:lastRenderedPageBreak/>
              <w:t>Chairperson's signature</w:t>
            </w:r>
          </w:p>
        </w:tc>
        <w:tc>
          <w:tcPr>
            <w:tcW w:w="5103" w:type="dxa"/>
          </w:tcPr>
          <w:p w14:paraId="673A651B" w14:textId="77777777" w:rsidR="005006D0" w:rsidRPr="004B6548" w:rsidRDefault="005006D0" w:rsidP="004F232E">
            <w:pPr>
              <w:tabs>
                <w:tab w:val="left" w:pos="1701"/>
              </w:tabs>
              <w:jc w:val="both"/>
              <w:rPr>
                <w:rFonts w:ascii="Times New Roman" w:hAnsi="Times New Roman"/>
                <w:sz w:val="18"/>
                <w:lang w:val="en-GB"/>
              </w:rPr>
            </w:pPr>
          </w:p>
        </w:tc>
      </w:tr>
      <w:tr w:rsidR="005006D0" w:rsidRPr="004B6548" w14:paraId="69E8417D" w14:textId="77777777" w:rsidTr="004F232E">
        <w:trPr>
          <w:trHeight w:val="276"/>
        </w:trPr>
        <w:tc>
          <w:tcPr>
            <w:tcW w:w="2693" w:type="dxa"/>
            <w:shd w:val="pct10" w:color="auto" w:fill="FFFFFF"/>
          </w:tcPr>
          <w:p w14:paraId="7C42EFD4" w14:textId="77777777" w:rsidR="005006D0" w:rsidRPr="006B2F5D" w:rsidRDefault="005006D0" w:rsidP="004F232E">
            <w:pPr>
              <w:tabs>
                <w:tab w:val="left" w:pos="1701"/>
              </w:tabs>
              <w:jc w:val="both"/>
              <w:rPr>
                <w:rFonts w:ascii="Times New Roman" w:hAnsi="Times New Roman"/>
                <w:b/>
                <w:sz w:val="22"/>
                <w:szCs w:val="22"/>
                <w:lang w:val="en-GB"/>
              </w:rPr>
            </w:pPr>
            <w:r w:rsidRPr="006B2F5D">
              <w:rPr>
                <w:rFonts w:ascii="Times New Roman" w:hAnsi="Times New Roman"/>
                <w:b/>
                <w:sz w:val="22"/>
                <w:szCs w:val="22"/>
                <w:lang w:val="en-GB"/>
              </w:rPr>
              <w:t>Date</w:t>
            </w:r>
          </w:p>
        </w:tc>
        <w:tc>
          <w:tcPr>
            <w:tcW w:w="5103" w:type="dxa"/>
          </w:tcPr>
          <w:p w14:paraId="2EF78CFB" w14:textId="77777777" w:rsidR="005006D0" w:rsidRPr="004B6548" w:rsidRDefault="005006D0" w:rsidP="004F232E">
            <w:pPr>
              <w:tabs>
                <w:tab w:val="left" w:pos="1701"/>
              </w:tabs>
              <w:jc w:val="both"/>
              <w:rPr>
                <w:rFonts w:ascii="Times New Roman" w:hAnsi="Times New Roman"/>
                <w:sz w:val="18"/>
                <w:lang w:val="en-GB"/>
              </w:rPr>
            </w:pPr>
          </w:p>
        </w:tc>
      </w:tr>
      <w:tr w:rsidR="005006D0" w:rsidRPr="004B6548" w14:paraId="1AC43B46" w14:textId="77777777" w:rsidTr="004F232E">
        <w:trPr>
          <w:trHeight w:val="276"/>
        </w:trPr>
        <w:tc>
          <w:tcPr>
            <w:tcW w:w="2693" w:type="dxa"/>
            <w:shd w:val="pct10" w:color="auto" w:fill="FFFFFF"/>
          </w:tcPr>
          <w:p w14:paraId="0E253D1E" w14:textId="77777777" w:rsidR="005006D0" w:rsidRPr="006B2F5D" w:rsidRDefault="005006D0" w:rsidP="004F232E">
            <w:pPr>
              <w:tabs>
                <w:tab w:val="left" w:pos="1701"/>
              </w:tabs>
              <w:jc w:val="both"/>
              <w:rPr>
                <w:rFonts w:ascii="Times New Roman" w:hAnsi="Times New Roman"/>
                <w:b/>
                <w:sz w:val="22"/>
                <w:szCs w:val="22"/>
                <w:lang w:val="en-GB"/>
              </w:rPr>
            </w:pPr>
          </w:p>
        </w:tc>
        <w:tc>
          <w:tcPr>
            <w:tcW w:w="5103" w:type="dxa"/>
          </w:tcPr>
          <w:p w14:paraId="45A6602B" w14:textId="77777777" w:rsidR="005006D0" w:rsidRPr="004B6548" w:rsidRDefault="005006D0" w:rsidP="004F232E">
            <w:pPr>
              <w:tabs>
                <w:tab w:val="left" w:pos="1701"/>
              </w:tabs>
              <w:jc w:val="both"/>
              <w:rPr>
                <w:rFonts w:ascii="Times New Roman" w:hAnsi="Times New Roman"/>
                <w:sz w:val="18"/>
                <w:lang w:val="en-GB"/>
              </w:rPr>
            </w:pPr>
          </w:p>
        </w:tc>
      </w:tr>
    </w:tbl>
    <w:p w14:paraId="7522A440" w14:textId="77777777" w:rsidR="005006D0" w:rsidRDefault="005006D0" w:rsidP="005006D0">
      <w:pPr>
        <w:keepNext/>
        <w:tabs>
          <w:tab w:val="left" w:pos="426"/>
        </w:tabs>
        <w:spacing w:before="240" w:after="240"/>
        <w:jc w:val="both"/>
        <w:outlineLvl w:val="0"/>
        <w:rPr>
          <w:rFonts w:ascii="Times New Roman" w:hAnsi="Times New Roman"/>
          <w:b/>
          <w:sz w:val="28"/>
          <w:szCs w:val="28"/>
          <w:lang w:val="fr-BE"/>
        </w:rPr>
        <w:sectPr w:rsidR="005006D0" w:rsidSect="0069430C">
          <w:footerReference w:type="even" r:id="rId23"/>
          <w:footerReference w:type="default" r:id="rId24"/>
          <w:footerReference w:type="first" r:id="rId25"/>
          <w:pgSz w:w="16838" w:h="11906" w:orient="landscape"/>
          <w:pgMar w:top="1134" w:right="1134" w:bottom="1418" w:left="1134" w:header="720" w:footer="720" w:gutter="0"/>
          <w:pgNumType w:start="1"/>
          <w:cols w:space="720"/>
          <w:docGrid w:linePitch="272"/>
        </w:sectPr>
      </w:pPr>
    </w:p>
    <w:p w14:paraId="17BFB77A" w14:textId="4D041174" w:rsidR="00943927" w:rsidRPr="00B60C93" w:rsidRDefault="00943927" w:rsidP="00C8322F">
      <w:pPr>
        <w:tabs>
          <w:tab w:val="left" w:pos="1864"/>
        </w:tabs>
        <w:rPr>
          <w:rFonts w:ascii="Times New Roman" w:hAnsi="Times New Roman"/>
          <w:sz w:val="28"/>
          <w:lang w:val="fr-BE"/>
        </w:rPr>
        <w:sectPr w:rsidR="00943927" w:rsidRPr="00B60C93" w:rsidSect="0069430C">
          <w:footerReference w:type="even" r:id="rId26"/>
          <w:footerReference w:type="default" r:id="rId27"/>
          <w:footerReference w:type="first" r:id="rId28"/>
          <w:type w:val="continuous"/>
          <w:pgSz w:w="16838" w:h="11906" w:orient="landscape"/>
          <w:pgMar w:top="1134" w:right="1134" w:bottom="1418" w:left="1134" w:header="720" w:footer="720" w:gutter="0"/>
          <w:pgNumType w:start="1"/>
          <w:cols w:space="720"/>
          <w:docGrid w:linePitch="272"/>
        </w:sectPr>
      </w:pPr>
    </w:p>
    <w:bookmarkEnd w:id="68"/>
    <w:p w14:paraId="1AA22585" w14:textId="3C18DA45" w:rsidR="00CD2884" w:rsidRPr="00CD2884" w:rsidRDefault="00397D60" w:rsidP="00CD2884">
      <w:pPr>
        <w:keepNext/>
        <w:tabs>
          <w:tab w:val="left" w:pos="426"/>
        </w:tabs>
        <w:spacing w:before="240" w:after="240"/>
        <w:jc w:val="both"/>
        <w:outlineLvl w:val="0"/>
        <w:rPr>
          <w:rFonts w:ascii="Times New Roman" w:hAnsi="Times New Roman"/>
          <w:b/>
          <w:sz w:val="28"/>
          <w:szCs w:val="28"/>
          <w:lang w:val="fr-BE"/>
        </w:rPr>
      </w:pPr>
      <w:r w:rsidRPr="00397D60">
        <w:rPr>
          <w:noProof/>
        </w:rPr>
        <w:lastRenderedPageBreak/>
        <w:drawing>
          <wp:inline distT="0" distB="0" distL="0" distR="0" wp14:anchorId="063AB906" wp14:editId="4BEFE983">
            <wp:extent cx="6597748" cy="10274684"/>
            <wp:effectExtent l="0" t="0" r="0" b="0"/>
            <wp:docPr id="13621447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600756" cy="10279368"/>
                    </a:xfrm>
                    <a:prstGeom prst="rect">
                      <a:avLst/>
                    </a:prstGeom>
                    <a:noFill/>
                    <a:ln>
                      <a:noFill/>
                    </a:ln>
                  </pic:spPr>
                </pic:pic>
              </a:graphicData>
            </a:graphic>
          </wp:inline>
        </w:drawing>
      </w:r>
      <w:r w:rsidR="00CD2884" w:rsidRPr="00CD2884">
        <w:rPr>
          <w:rFonts w:ascii="Times New Roman" w:hAnsi="Times New Roman"/>
          <w:b/>
          <w:sz w:val="28"/>
          <w:szCs w:val="28"/>
          <w:lang w:val="fr-BE"/>
        </w:rPr>
        <w:t>EVALUATION GRID</w:t>
      </w:r>
      <w:bookmarkEnd w:id="69"/>
      <w:r w:rsidR="00CD2884" w:rsidRPr="00CD2884">
        <w:rPr>
          <w:rFonts w:ascii="Times New Roman" w:hAnsi="Times New Roman"/>
          <w:b/>
          <w:sz w:val="28"/>
          <w:szCs w:val="28"/>
          <w:lang w:val="fr-BE"/>
        </w:rPr>
        <w:t xml:space="preserve"> </w:t>
      </w:r>
    </w:p>
    <w:p w14:paraId="59861C88" w14:textId="77777777" w:rsidR="00CD2884" w:rsidRPr="00CD2884" w:rsidRDefault="00CD2884" w:rsidP="00CD2884">
      <w:pPr>
        <w:spacing w:before="0" w:after="0" w:line="259" w:lineRule="auto"/>
        <w:rPr>
          <w:rFonts w:ascii="Times New Roman" w:eastAsia="Calibri" w:hAnsi="Times New Roman" w:cs="Arial"/>
          <w:sz w:val="22"/>
          <w:szCs w:val="22"/>
          <w:lang w:val="en-GB"/>
        </w:rPr>
      </w:pPr>
    </w:p>
    <w:tbl>
      <w:tblPr>
        <w:tblW w:w="1278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410"/>
        <w:gridCol w:w="4000"/>
        <w:gridCol w:w="1843"/>
        <w:gridCol w:w="4536"/>
      </w:tblGrid>
      <w:tr w:rsidR="00CD2884" w:rsidRPr="00CD2884" w14:paraId="493068C7" w14:textId="77777777" w:rsidTr="00E45A80">
        <w:tc>
          <w:tcPr>
            <w:tcW w:w="2410" w:type="dxa"/>
            <w:shd w:val="pct5" w:color="auto" w:fill="FFFFFF"/>
            <w:vAlign w:val="center"/>
          </w:tcPr>
          <w:p w14:paraId="0901769C" w14:textId="77777777" w:rsidR="00CD2884" w:rsidRPr="00CD2884" w:rsidRDefault="00CD2884" w:rsidP="00CD2884">
            <w:pPr>
              <w:spacing w:before="0" w:after="160" w:line="259" w:lineRule="auto"/>
              <w:ind w:left="142" w:hanging="675"/>
              <w:jc w:val="center"/>
              <w:rPr>
                <w:rFonts w:ascii="Times New Roman" w:eastAsia="Calibri" w:hAnsi="Times New Roman" w:cs="Arial"/>
                <w:b/>
                <w:sz w:val="28"/>
                <w:szCs w:val="28"/>
                <w:lang w:val="en-GB"/>
              </w:rPr>
            </w:pPr>
            <w:r w:rsidRPr="00CD2884">
              <w:rPr>
                <w:rFonts w:ascii="Times New Roman" w:eastAsia="Calibri" w:hAnsi="Times New Roman" w:cs="Arial"/>
                <w:b/>
                <w:sz w:val="28"/>
                <w:szCs w:val="28"/>
                <w:lang w:val="en-GB"/>
              </w:rPr>
              <w:t xml:space="preserve">Contract </w:t>
            </w:r>
            <w:proofErr w:type="gramStart"/>
            <w:r w:rsidRPr="00CD2884">
              <w:rPr>
                <w:rFonts w:ascii="Times New Roman" w:eastAsia="Calibri" w:hAnsi="Times New Roman" w:cs="Arial"/>
                <w:b/>
                <w:sz w:val="28"/>
                <w:szCs w:val="28"/>
                <w:lang w:val="en-GB"/>
              </w:rPr>
              <w:t>title :</w:t>
            </w:r>
            <w:proofErr w:type="gramEnd"/>
          </w:p>
        </w:tc>
        <w:tc>
          <w:tcPr>
            <w:tcW w:w="4000" w:type="dxa"/>
            <w:vAlign w:val="center"/>
          </w:tcPr>
          <w:p w14:paraId="182FF30D" w14:textId="06A1AA66" w:rsidR="00CD2884" w:rsidRPr="00CD2884" w:rsidRDefault="00136A28" w:rsidP="00CD2884">
            <w:pPr>
              <w:spacing w:before="0" w:after="160" w:line="259" w:lineRule="auto"/>
              <w:ind w:left="176"/>
              <w:rPr>
                <w:rFonts w:ascii="Times New Roman" w:eastAsia="Calibri" w:hAnsi="Times New Roman" w:cs="Arial"/>
                <w:sz w:val="18"/>
                <w:szCs w:val="22"/>
                <w:lang w:val="en-GB"/>
              </w:rPr>
            </w:pPr>
            <w:r w:rsidRPr="00CD2884">
              <w:rPr>
                <w:rFonts w:ascii="Times New Roman" w:eastAsia="Calibri" w:hAnsi="Times New Roman" w:cs="Arial"/>
                <w:sz w:val="24"/>
                <w:szCs w:val="24"/>
                <w:lang w:val="en-GB"/>
              </w:rPr>
              <w:t xml:space="preserve">SUPPLY, DELIVERY AND INSTALLATION OF </w:t>
            </w:r>
            <w:r>
              <w:rPr>
                <w:rFonts w:ascii="Times New Roman" w:eastAsia="Calibri" w:hAnsi="Times New Roman" w:cs="Arial"/>
                <w:sz w:val="24"/>
                <w:szCs w:val="24"/>
                <w:lang w:val="en-GB"/>
              </w:rPr>
              <w:t>IT EQUIPMENT FOR DJIBOUTI CUSTOMS</w:t>
            </w:r>
          </w:p>
        </w:tc>
        <w:tc>
          <w:tcPr>
            <w:tcW w:w="1843" w:type="dxa"/>
            <w:shd w:val="pct5" w:color="auto" w:fill="FFFFFF"/>
          </w:tcPr>
          <w:p w14:paraId="028BEBEE" w14:textId="77777777" w:rsidR="00CD2884" w:rsidRPr="00CD2884" w:rsidRDefault="00CD2884" w:rsidP="00CD2884">
            <w:pPr>
              <w:spacing w:before="0" w:after="160" w:line="259" w:lineRule="auto"/>
              <w:ind w:left="142"/>
              <w:rPr>
                <w:rFonts w:ascii="Times New Roman" w:eastAsia="Calibri" w:hAnsi="Times New Roman" w:cs="Arial"/>
                <w:b/>
                <w:sz w:val="28"/>
                <w:szCs w:val="28"/>
                <w:lang w:val="en-GB"/>
              </w:rPr>
            </w:pPr>
            <w:r w:rsidRPr="00CD2884">
              <w:rPr>
                <w:rFonts w:ascii="Times New Roman" w:eastAsia="Calibri" w:hAnsi="Times New Roman" w:cs="Arial"/>
                <w:b/>
                <w:sz w:val="28"/>
                <w:szCs w:val="28"/>
                <w:lang w:val="en-GB"/>
              </w:rPr>
              <w:t xml:space="preserve">Publication </w:t>
            </w:r>
            <w:proofErr w:type="gramStart"/>
            <w:r w:rsidRPr="00CD2884">
              <w:rPr>
                <w:rFonts w:ascii="Times New Roman" w:eastAsia="Calibri" w:hAnsi="Times New Roman" w:cs="Arial"/>
                <w:b/>
                <w:sz w:val="28"/>
                <w:szCs w:val="28"/>
                <w:lang w:val="en-GB"/>
              </w:rPr>
              <w:t>reference :</w:t>
            </w:r>
            <w:proofErr w:type="gramEnd"/>
          </w:p>
        </w:tc>
        <w:tc>
          <w:tcPr>
            <w:tcW w:w="4536" w:type="dxa"/>
          </w:tcPr>
          <w:p w14:paraId="4CE6B166" w14:textId="31E52633" w:rsidR="00CD2884" w:rsidRPr="00CD2884" w:rsidRDefault="00CD2884" w:rsidP="00136A28">
            <w:pPr>
              <w:spacing w:before="0" w:after="160" w:line="259" w:lineRule="auto"/>
              <w:rPr>
                <w:rFonts w:ascii="Times New Roman" w:eastAsia="Calibri" w:hAnsi="Times New Roman" w:cs="Arial"/>
                <w:b/>
                <w:sz w:val="22"/>
                <w:szCs w:val="22"/>
                <w:lang w:val="en-GB"/>
              </w:rPr>
            </w:pPr>
          </w:p>
        </w:tc>
      </w:tr>
    </w:tbl>
    <w:p w14:paraId="61307927" w14:textId="77777777" w:rsidR="00CD2884" w:rsidRPr="00CD2884" w:rsidRDefault="00CD2884" w:rsidP="00CD2884">
      <w:pPr>
        <w:spacing w:before="0" w:after="0" w:line="259" w:lineRule="auto"/>
        <w:rPr>
          <w:rFonts w:ascii="Times New Roman" w:eastAsia="Calibri" w:hAnsi="Times New Roman" w:cs="Arial"/>
          <w:sz w:val="18"/>
          <w:szCs w:val="22"/>
          <w:lang w:val="en-GB"/>
        </w:rPr>
      </w:pPr>
    </w:p>
    <w:tbl>
      <w:tblPr>
        <w:tblW w:w="127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
        <w:gridCol w:w="1134"/>
        <w:gridCol w:w="1134"/>
        <w:gridCol w:w="709"/>
        <w:gridCol w:w="850"/>
        <w:gridCol w:w="851"/>
        <w:gridCol w:w="1134"/>
        <w:gridCol w:w="1134"/>
        <w:gridCol w:w="1701"/>
        <w:gridCol w:w="1418"/>
        <w:gridCol w:w="851"/>
        <w:gridCol w:w="1276"/>
      </w:tblGrid>
      <w:tr w:rsidR="00136A28" w:rsidRPr="00CD2884" w14:paraId="2666A9BD" w14:textId="77777777" w:rsidTr="00136A28">
        <w:trPr>
          <w:cantSplit/>
          <w:trHeight w:val="3675"/>
          <w:tblHeader/>
        </w:trPr>
        <w:tc>
          <w:tcPr>
            <w:tcW w:w="596" w:type="dxa"/>
            <w:shd w:val="pct5" w:color="auto" w:fill="FFFFFF"/>
            <w:textDirection w:val="btLr"/>
          </w:tcPr>
          <w:p w14:paraId="1BA4A55C"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Tender envelope No</w:t>
            </w:r>
          </w:p>
        </w:tc>
        <w:tc>
          <w:tcPr>
            <w:tcW w:w="1134" w:type="dxa"/>
            <w:shd w:val="pct5" w:color="auto" w:fill="FFFFFF"/>
          </w:tcPr>
          <w:p w14:paraId="16688C3F" w14:textId="77777777" w:rsidR="00CD2884" w:rsidRPr="00CD2884" w:rsidRDefault="00CD2884" w:rsidP="00CD2884">
            <w:pPr>
              <w:spacing w:before="0" w:after="160" w:line="259" w:lineRule="auto"/>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Name of tenderer</w:t>
            </w:r>
          </w:p>
        </w:tc>
        <w:tc>
          <w:tcPr>
            <w:tcW w:w="1134" w:type="dxa"/>
            <w:shd w:val="pct5" w:color="auto" w:fill="FFFFFF"/>
          </w:tcPr>
          <w:p w14:paraId="43D90DDA" w14:textId="77777777" w:rsidR="00CD2884" w:rsidRPr="00CD2884" w:rsidRDefault="00CD2884" w:rsidP="00CD2884">
            <w:pPr>
              <w:spacing w:before="0" w:after="160" w:line="259" w:lineRule="auto"/>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 xml:space="preserve">Rules of origin </w:t>
            </w:r>
            <w:proofErr w:type="gramStart"/>
            <w:r w:rsidRPr="00CD2884">
              <w:rPr>
                <w:rFonts w:ascii="Times New Roman" w:eastAsia="Calibri" w:hAnsi="Times New Roman" w:cs="Arial"/>
                <w:sz w:val="22"/>
                <w:szCs w:val="22"/>
                <w:lang w:val="en-GB"/>
              </w:rPr>
              <w:t>respected?</w:t>
            </w:r>
            <w:proofErr w:type="gramEnd"/>
          </w:p>
          <w:p w14:paraId="78F52A2D" w14:textId="77777777" w:rsidR="00CD2884" w:rsidRPr="00CD2884" w:rsidRDefault="00CD2884" w:rsidP="00CD2884">
            <w:pPr>
              <w:spacing w:before="0" w:after="160" w:line="259" w:lineRule="auto"/>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(Y/N)</w:t>
            </w:r>
          </w:p>
        </w:tc>
        <w:tc>
          <w:tcPr>
            <w:tcW w:w="709" w:type="dxa"/>
            <w:tcBorders>
              <w:left w:val="nil"/>
            </w:tcBorders>
            <w:shd w:val="pct5" w:color="auto" w:fill="FFFFFF"/>
            <w:textDirection w:val="btLr"/>
          </w:tcPr>
          <w:p w14:paraId="705FF336"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Economic &amp; financial capacity? (OK/a/b/…)</w:t>
            </w:r>
          </w:p>
        </w:tc>
        <w:tc>
          <w:tcPr>
            <w:tcW w:w="850" w:type="dxa"/>
            <w:shd w:val="pct5" w:color="auto" w:fill="FFFFFF"/>
            <w:textDirection w:val="btLr"/>
          </w:tcPr>
          <w:p w14:paraId="2C0249FE"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Professional capacity? (OK/a/b/…)</w:t>
            </w:r>
          </w:p>
        </w:tc>
        <w:tc>
          <w:tcPr>
            <w:tcW w:w="851" w:type="dxa"/>
            <w:tcBorders>
              <w:right w:val="single" w:sz="4" w:space="0" w:color="auto"/>
            </w:tcBorders>
            <w:shd w:val="pct5" w:color="auto" w:fill="FFFFFF"/>
            <w:textDirection w:val="btLr"/>
          </w:tcPr>
          <w:p w14:paraId="6EDD53FC"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Technical capacity? (OK/a/b/…)</w:t>
            </w:r>
          </w:p>
        </w:tc>
        <w:tc>
          <w:tcPr>
            <w:tcW w:w="1134" w:type="dxa"/>
            <w:tcBorders>
              <w:left w:val="single" w:sz="4" w:space="0" w:color="auto"/>
            </w:tcBorders>
            <w:shd w:val="pct5" w:color="auto" w:fill="FFFFFF"/>
            <w:textDirection w:val="btLr"/>
          </w:tcPr>
          <w:p w14:paraId="3BEBEC06"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 xml:space="preserve">Compliance with </w:t>
            </w:r>
            <w:r w:rsidRPr="00CD2884">
              <w:rPr>
                <w:rFonts w:ascii="Times New Roman" w:eastAsia="Calibri" w:hAnsi="Times New Roman" w:cs="Arial"/>
                <w:sz w:val="22"/>
                <w:szCs w:val="22"/>
                <w:vertAlign w:val="superscript"/>
                <w:lang w:val="en-GB"/>
              </w:rPr>
              <w:footnoteReference w:id="23"/>
            </w:r>
            <w:r w:rsidRPr="00CD2884">
              <w:rPr>
                <w:rFonts w:ascii="Times New Roman" w:eastAsia="Calibri" w:hAnsi="Times New Roman" w:cs="Arial"/>
                <w:sz w:val="22"/>
                <w:szCs w:val="22"/>
                <w:lang w:val="en-GB"/>
              </w:rPr>
              <w:t>technical specifications? (OK/a/b/…)</w:t>
            </w:r>
          </w:p>
        </w:tc>
        <w:tc>
          <w:tcPr>
            <w:tcW w:w="1134" w:type="dxa"/>
            <w:shd w:val="pct5" w:color="auto" w:fill="FFFFFF"/>
            <w:textDirection w:val="btLr"/>
          </w:tcPr>
          <w:p w14:paraId="64CA7739"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Ancillary services as required? (OK/a/b/…/NA)</w:t>
            </w:r>
          </w:p>
        </w:tc>
        <w:tc>
          <w:tcPr>
            <w:tcW w:w="1701" w:type="dxa"/>
            <w:shd w:val="pct5" w:color="auto" w:fill="FFFFFF"/>
          </w:tcPr>
          <w:p w14:paraId="464CA5C4" w14:textId="77777777" w:rsidR="00CD2884" w:rsidRPr="00CD2884" w:rsidRDefault="00CD2884" w:rsidP="00CD2884">
            <w:pPr>
              <w:tabs>
                <w:tab w:val="left" w:pos="729"/>
              </w:tabs>
              <w:spacing w:before="0" w:after="160" w:line="259" w:lineRule="auto"/>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Subcontracting statement in accordance with art. 6 of the general conditions?</w:t>
            </w:r>
          </w:p>
          <w:p w14:paraId="058024CD" w14:textId="77777777" w:rsidR="00CD2884" w:rsidRPr="00CD2884" w:rsidRDefault="00CD2884" w:rsidP="00CD2884">
            <w:pPr>
              <w:tabs>
                <w:tab w:val="left" w:pos="729"/>
              </w:tabs>
              <w:spacing w:before="0" w:after="160" w:line="259" w:lineRule="auto"/>
              <w:jc w:val="center"/>
              <w:rPr>
                <w:rFonts w:ascii="Times New Roman" w:eastAsia="Calibri" w:hAnsi="Times New Roman" w:cs="Arial"/>
                <w:sz w:val="18"/>
                <w:szCs w:val="22"/>
                <w:lang w:val="en-GB"/>
              </w:rPr>
            </w:pPr>
            <w:r w:rsidRPr="00CD2884">
              <w:rPr>
                <w:rFonts w:ascii="Times New Roman" w:eastAsia="Calibri" w:hAnsi="Times New Roman" w:cs="Arial"/>
                <w:sz w:val="22"/>
                <w:szCs w:val="22"/>
                <w:lang w:val="en-GB"/>
              </w:rPr>
              <w:t>(Y/N)</w:t>
            </w:r>
          </w:p>
        </w:tc>
        <w:tc>
          <w:tcPr>
            <w:tcW w:w="1418" w:type="dxa"/>
            <w:shd w:val="pct5" w:color="auto" w:fill="FFFFFF"/>
          </w:tcPr>
          <w:p w14:paraId="201082B9"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Other technical requirements in tender dossier?</w:t>
            </w:r>
          </w:p>
          <w:p w14:paraId="3473BA2A" w14:textId="77777777" w:rsidR="00CD2884" w:rsidRPr="00CD2884" w:rsidRDefault="00CD2884" w:rsidP="00CD2884">
            <w:pPr>
              <w:spacing w:before="0" w:after="160" w:line="259" w:lineRule="auto"/>
              <w:ind w:left="113" w:right="113"/>
              <w:jc w:val="center"/>
              <w:rPr>
                <w:rFonts w:ascii="Times New Roman" w:eastAsia="Calibri" w:hAnsi="Times New Roman" w:cs="Arial"/>
                <w:sz w:val="18"/>
                <w:szCs w:val="22"/>
                <w:lang w:val="en-GB"/>
              </w:rPr>
            </w:pPr>
            <w:r w:rsidRPr="00CD2884">
              <w:rPr>
                <w:rFonts w:ascii="Times New Roman" w:eastAsia="Calibri" w:hAnsi="Times New Roman" w:cs="Arial"/>
                <w:sz w:val="22"/>
                <w:szCs w:val="22"/>
                <w:lang w:val="en-GB"/>
              </w:rPr>
              <w:t>(Yes/No/Not applicable)</w:t>
            </w:r>
          </w:p>
        </w:tc>
        <w:tc>
          <w:tcPr>
            <w:tcW w:w="851" w:type="dxa"/>
            <w:shd w:val="pct5" w:color="auto" w:fill="FFFFFF"/>
            <w:textDirection w:val="btLr"/>
            <w:vAlign w:val="center"/>
          </w:tcPr>
          <w:p w14:paraId="56B9B79F" w14:textId="77777777" w:rsidR="00CD2884" w:rsidRPr="00CD2884" w:rsidRDefault="00CD2884" w:rsidP="00CD2884">
            <w:pPr>
              <w:spacing w:before="0" w:after="160" w:line="259" w:lineRule="auto"/>
              <w:ind w:left="113" w:right="113"/>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Technically compliant? Y/N)</w:t>
            </w:r>
          </w:p>
        </w:tc>
        <w:tc>
          <w:tcPr>
            <w:tcW w:w="1276" w:type="dxa"/>
            <w:shd w:val="pct5" w:color="auto" w:fill="FFFFFF"/>
          </w:tcPr>
          <w:p w14:paraId="2DC62ADA" w14:textId="77777777" w:rsidR="00CD2884" w:rsidRPr="00CD2884" w:rsidRDefault="00CD2884" w:rsidP="00136A28">
            <w:pPr>
              <w:spacing w:before="0" w:after="160" w:line="259" w:lineRule="auto"/>
              <w:ind w:left="175" w:hanging="175"/>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Justification/</w:t>
            </w:r>
            <w:r w:rsidRPr="00CD2884">
              <w:rPr>
                <w:rFonts w:ascii="Times New Roman" w:eastAsia="Calibri" w:hAnsi="Times New Roman" w:cs="Arial"/>
                <w:sz w:val="22"/>
                <w:szCs w:val="22"/>
                <w:lang w:val="en-GB"/>
              </w:rPr>
              <w:br/>
              <w:t>notes:</w:t>
            </w:r>
          </w:p>
        </w:tc>
      </w:tr>
      <w:tr w:rsidR="00CD2884" w:rsidRPr="00CD2884" w14:paraId="44EFEFE3" w14:textId="77777777" w:rsidTr="00136A28">
        <w:trPr>
          <w:cantSplit/>
        </w:trPr>
        <w:tc>
          <w:tcPr>
            <w:tcW w:w="596" w:type="dxa"/>
          </w:tcPr>
          <w:p w14:paraId="4B8A8882" w14:textId="77777777" w:rsidR="00CD2884" w:rsidRPr="00CD2884" w:rsidRDefault="00CD2884" w:rsidP="00CD2884">
            <w:pPr>
              <w:spacing w:before="0" w:after="160" w:line="259" w:lineRule="auto"/>
              <w:jc w:val="center"/>
              <w:rPr>
                <w:rFonts w:ascii="Times New Roman" w:eastAsia="Calibri" w:hAnsi="Times New Roman" w:cs="Arial"/>
                <w:sz w:val="18"/>
                <w:szCs w:val="22"/>
                <w:lang w:val="en-GB"/>
              </w:rPr>
            </w:pPr>
            <w:r w:rsidRPr="00CD2884">
              <w:rPr>
                <w:rFonts w:ascii="Times New Roman" w:eastAsia="Calibri" w:hAnsi="Times New Roman" w:cs="Arial"/>
                <w:sz w:val="18"/>
                <w:szCs w:val="22"/>
                <w:lang w:val="en-GB"/>
              </w:rPr>
              <w:t>1</w:t>
            </w:r>
          </w:p>
        </w:tc>
        <w:tc>
          <w:tcPr>
            <w:tcW w:w="1134" w:type="dxa"/>
          </w:tcPr>
          <w:p w14:paraId="1CA3BCB2"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508AA77E"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709" w:type="dxa"/>
            <w:tcBorders>
              <w:left w:val="nil"/>
            </w:tcBorders>
          </w:tcPr>
          <w:p w14:paraId="72487AC4"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0" w:type="dxa"/>
          </w:tcPr>
          <w:p w14:paraId="619AA3EB"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Borders>
              <w:right w:val="single" w:sz="4" w:space="0" w:color="auto"/>
            </w:tcBorders>
          </w:tcPr>
          <w:p w14:paraId="048F4BD0"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Borders>
              <w:left w:val="single" w:sz="4" w:space="0" w:color="auto"/>
            </w:tcBorders>
          </w:tcPr>
          <w:p w14:paraId="085C0B16"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4E21F806"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701" w:type="dxa"/>
          </w:tcPr>
          <w:p w14:paraId="0834DE64"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418" w:type="dxa"/>
          </w:tcPr>
          <w:p w14:paraId="6F445E7E"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Pr>
          <w:p w14:paraId="2CEA0282"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276" w:type="dxa"/>
          </w:tcPr>
          <w:p w14:paraId="286EFD16"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r>
      <w:tr w:rsidR="00CD2884" w:rsidRPr="00CD2884" w14:paraId="2C98EB24" w14:textId="77777777" w:rsidTr="00136A28">
        <w:trPr>
          <w:cantSplit/>
        </w:trPr>
        <w:tc>
          <w:tcPr>
            <w:tcW w:w="596" w:type="dxa"/>
          </w:tcPr>
          <w:p w14:paraId="43D2A876" w14:textId="77777777" w:rsidR="00CD2884" w:rsidRPr="00CD2884" w:rsidRDefault="00CD2884" w:rsidP="00CD2884">
            <w:pPr>
              <w:spacing w:before="0" w:after="160" w:line="259" w:lineRule="auto"/>
              <w:jc w:val="center"/>
              <w:rPr>
                <w:rFonts w:ascii="Times New Roman" w:eastAsia="Calibri" w:hAnsi="Times New Roman" w:cs="Arial"/>
                <w:sz w:val="18"/>
                <w:szCs w:val="22"/>
                <w:lang w:val="en-GB"/>
              </w:rPr>
            </w:pPr>
            <w:r w:rsidRPr="00CD2884">
              <w:rPr>
                <w:rFonts w:ascii="Times New Roman" w:eastAsia="Calibri" w:hAnsi="Times New Roman" w:cs="Arial"/>
                <w:sz w:val="18"/>
                <w:szCs w:val="22"/>
                <w:lang w:val="en-GB"/>
              </w:rPr>
              <w:t>2</w:t>
            </w:r>
          </w:p>
        </w:tc>
        <w:tc>
          <w:tcPr>
            <w:tcW w:w="1134" w:type="dxa"/>
          </w:tcPr>
          <w:p w14:paraId="03959E46"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1DE58A05"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709" w:type="dxa"/>
            <w:tcBorders>
              <w:left w:val="nil"/>
            </w:tcBorders>
          </w:tcPr>
          <w:p w14:paraId="09ECAA33"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0" w:type="dxa"/>
          </w:tcPr>
          <w:p w14:paraId="574A2BD6"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Borders>
              <w:right w:val="single" w:sz="4" w:space="0" w:color="auto"/>
            </w:tcBorders>
          </w:tcPr>
          <w:p w14:paraId="53808B41"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Borders>
              <w:left w:val="single" w:sz="4" w:space="0" w:color="auto"/>
            </w:tcBorders>
          </w:tcPr>
          <w:p w14:paraId="056B26A4"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7AB615E0"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701" w:type="dxa"/>
          </w:tcPr>
          <w:p w14:paraId="36722A56"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418" w:type="dxa"/>
          </w:tcPr>
          <w:p w14:paraId="54CEF7BD"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Pr>
          <w:p w14:paraId="2302E6FA"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276" w:type="dxa"/>
          </w:tcPr>
          <w:p w14:paraId="4163CC14"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r>
      <w:tr w:rsidR="00CD2884" w:rsidRPr="00CD2884" w14:paraId="1B009AB4" w14:textId="77777777" w:rsidTr="00136A28">
        <w:trPr>
          <w:cantSplit/>
        </w:trPr>
        <w:tc>
          <w:tcPr>
            <w:tcW w:w="596" w:type="dxa"/>
          </w:tcPr>
          <w:p w14:paraId="01818FAF" w14:textId="77777777" w:rsidR="00CD2884" w:rsidRPr="00CD2884" w:rsidRDefault="00CD2884" w:rsidP="00CD2884">
            <w:pPr>
              <w:spacing w:before="0" w:after="160" w:line="259" w:lineRule="auto"/>
              <w:jc w:val="center"/>
              <w:rPr>
                <w:rFonts w:ascii="Times New Roman" w:eastAsia="Calibri" w:hAnsi="Times New Roman" w:cs="Arial"/>
                <w:sz w:val="18"/>
                <w:szCs w:val="22"/>
                <w:lang w:val="en-GB"/>
              </w:rPr>
            </w:pPr>
            <w:r w:rsidRPr="00CD2884">
              <w:rPr>
                <w:rFonts w:ascii="Times New Roman" w:eastAsia="Calibri" w:hAnsi="Times New Roman" w:cs="Arial"/>
                <w:sz w:val="18"/>
                <w:szCs w:val="22"/>
                <w:lang w:val="en-GB"/>
              </w:rPr>
              <w:t>3</w:t>
            </w:r>
          </w:p>
        </w:tc>
        <w:tc>
          <w:tcPr>
            <w:tcW w:w="1134" w:type="dxa"/>
          </w:tcPr>
          <w:p w14:paraId="6271EA9D"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47427229"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709" w:type="dxa"/>
            <w:tcBorders>
              <w:left w:val="nil"/>
            </w:tcBorders>
          </w:tcPr>
          <w:p w14:paraId="5B226E21"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0" w:type="dxa"/>
          </w:tcPr>
          <w:p w14:paraId="52E7BCA8"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Borders>
              <w:right w:val="single" w:sz="4" w:space="0" w:color="auto"/>
            </w:tcBorders>
          </w:tcPr>
          <w:p w14:paraId="1F3D5C9D"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Borders>
              <w:left w:val="single" w:sz="4" w:space="0" w:color="auto"/>
            </w:tcBorders>
          </w:tcPr>
          <w:p w14:paraId="1016B5E0"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524C06C0"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701" w:type="dxa"/>
          </w:tcPr>
          <w:p w14:paraId="49ABCC51"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418" w:type="dxa"/>
          </w:tcPr>
          <w:p w14:paraId="5ECA0DB9"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Pr>
          <w:p w14:paraId="087D6B4B"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276" w:type="dxa"/>
          </w:tcPr>
          <w:p w14:paraId="4E89E41A"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r>
      <w:tr w:rsidR="00CD2884" w:rsidRPr="00CD2884" w14:paraId="38EDEE65" w14:textId="77777777" w:rsidTr="00136A28">
        <w:trPr>
          <w:cantSplit/>
        </w:trPr>
        <w:tc>
          <w:tcPr>
            <w:tcW w:w="596" w:type="dxa"/>
          </w:tcPr>
          <w:p w14:paraId="013BBC64" w14:textId="77777777" w:rsidR="00CD2884" w:rsidRPr="00CD2884" w:rsidRDefault="00CD2884" w:rsidP="00CD2884">
            <w:pPr>
              <w:spacing w:before="0" w:after="160" w:line="259" w:lineRule="auto"/>
              <w:jc w:val="center"/>
              <w:rPr>
                <w:rFonts w:ascii="Times New Roman" w:eastAsia="Calibri" w:hAnsi="Times New Roman" w:cs="Arial"/>
                <w:sz w:val="18"/>
                <w:szCs w:val="22"/>
                <w:lang w:val="en-GB"/>
              </w:rPr>
            </w:pPr>
            <w:r w:rsidRPr="00CD2884">
              <w:rPr>
                <w:rFonts w:ascii="Times New Roman" w:eastAsia="Calibri" w:hAnsi="Times New Roman" w:cs="Arial"/>
                <w:sz w:val="18"/>
                <w:szCs w:val="22"/>
                <w:lang w:val="en-GB"/>
              </w:rPr>
              <w:t>4</w:t>
            </w:r>
          </w:p>
        </w:tc>
        <w:tc>
          <w:tcPr>
            <w:tcW w:w="1134" w:type="dxa"/>
          </w:tcPr>
          <w:p w14:paraId="6BB7095D"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67EF2819"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709" w:type="dxa"/>
            <w:tcBorders>
              <w:left w:val="nil"/>
            </w:tcBorders>
          </w:tcPr>
          <w:p w14:paraId="5CE24170"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0" w:type="dxa"/>
          </w:tcPr>
          <w:p w14:paraId="6EF55747"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Borders>
              <w:right w:val="single" w:sz="4" w:space="0" w:color="auto"/>
            </w:tcBorders>
          </w:tcPr>
          <w:p w14:paraId="552226B8"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Borders>
              <w:left w:val="single" w:sz="4" w:space="0" w:color="auto"/>
            </w:tcBorders>
          </w:tcPr>
          <w:p w14:paraId="1A34384A"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134" w:type="dxa"/>
          </w:tcPr>
          <w:p w14:paraId="60602162"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701" w:type="dxa"/>
          </w:tcPr>
          <w:p w14:paraId="62ED96C6"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418" w:type="dxa"/>
          </w:tcPr>
          <w:p w14:paraId="4FBE1287"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851" w:type="dxa"/>
          </w:tcPr>
          <w:p w14:paraId="49D9B4C3"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c>
          <w:tcPr>
            <w:tcW w:w="1276" w:type="dxa"/>
          </w:tcPr>
          <w:p w14:paraId="3FF87003" w14:textId="77777777" w:rsidR="00CD2884" w:rsidRPr="00CD2884" w:rsidRDefault="00CD2884" w:rsidP="00CD2884">
            <w:pPr>
              <w:spacing w:before="0" w:after="160" w:line="259" w:lineRule="auto"/>
              <w:rPr>
                <w:rFonts w:ascii="Times New Roman" w:eastAsia="Calibri" w:hAnsi="Times New Roman" w:cs="Arial"/>
                <w:sz w:val="18"/>
                <w:szCs w:val="22"/>
                <w:lang w:val="en-GB"/>
              </w:rPr>
            </w:pPr>
          </w:p>
        </w:tc>
      </w:tr>
    </w:tbl>
    <w:p w14:paraId="1ADF6139" w14:textId="77777777" w:rsidR="00CD2884" w:rsidRPr="00CD2884" w:rsidRDefault="00CD2884" w:rsidP="00CD2884">
      <w:pPr>
        <w:spacing w:before="0" w:after="0" w:line="259" w:lineRule="auto"/>
        <w:jc w:val="both"/>
        <w:rPr>
          <w:rFonts w:ascii="Times New Roman" w:eastAsia="Calibri" w:hAnsi="Times New Roman" w:cs="Arial"/>
          <w:sz w:val="18"/>
          <w:szCs w:val="22"/>
          <w:lang w:val="en-GB"/>
        </w:rPr>
      </w:pPr>
    </w:p>
    <w:tbl>
      <w:tblPr>
        <w:tblW w:w="103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4"/>
        <w:gridCol w:w="6833"/>
      </w:tblGrid>
      <w:tr w:rsidR="00CD2884" w:rsidRPr="00CD2884" w14:paraId="3A40596B" w14:textId="77777777" w:rsidTr="00602A10">
        <w:tc>
          <w:tcPr>
            <w:tcW w:w="3544" w:type="dxa"/>
            <w:shd w:val="pct10" w:color="auto" w:fill="FFFFFF"/>
          </w:tcPr>
          <w:p w14:paraId="06A19AF5" w14:textId="77777777" w:rsidR="00CD2884" w:rsidRPr="00CD2884" w:rsidRDefault="00CD2884" w:rsidP="00CD2884">
            <w:pPr>
              <w:tabs>
                <w:tab w:val="left" w:pos="1701"/>
              </w:tabs>
              <w:spacing w:before="0" w:after="160" w:line="259" w:lineRule="auto"/>
              <w:rPr>
                <w:rFonts w:ascii="Times New Roman" w:eastAsia="Calibri" w:hAnsi="Times New Roman" w:cs="Arial"/>
                <w:b/>
                <w:sz w:val="22"/>
                <w:szCs w:val="22"/>
                <w:lang w:val="en-GB"/>
              </w:rPr>
            </w:pPr>
            <w:r w:rsidRPr="00CD2884">
              <w:rPr>
                <w:rFonts w:ascii="Times New Roman" w:eastAsia="Calibri" w:hAnsi="Times New Roman" w:cs="Arial"/>
                <w:b/>
                <w:sz w:val="22"/>
                <w:szCs w:val="22"/>
                <w:lang w:val="en-GB"/>
              </w:rPr>
              <w:t>Evaluator's name &amp; signature</w:t>
            </w:r>
          </w:p>
        </w:tc>
        <w:tc>
          <w:tcPr>
            <w:tcW w:w="6833" w:type="dxa"/>
          </w:tcPr>
          <w:p w14:paraId="00C254EB" w14:textId="77777777" w:rsidR="00CD2884" w:rsidRPr="00CD2884" w:rsidRDefault="00CD2884" w:rsidP="00CD2884">
            <w:pPr>
              <w:tabs>
                <w:tab w:val="left" w:pos="1701"/>
              </w:tabs>
              <w:spacing w:before="0" w:after="160" w:line="259" w:lineRule="auto"/>
              <w:rPr>
                <w:rFonts w:ascii="Times New Roman" w:eastAsia="Calibri" w:hAnsi="Times New Roman" w:cs="Arial"/>
                <w:sz w:val="18"/>
                <w:szCs w:val="22"/>
                <w:lang w:val="en-GB"/>
              </w:rPr>
            </w:pPr>
          </w:p>
        </w:tc>
      </w:tr>
      <w:tr w:rsidR="00CD2884" w:rsidRPr="00CD2884" w14:paraId="2B5A2010" w14:textId="77777777" w:rsidTr="00602A10">
        <w:tc>
          <w:tcPr>
            <w:tcW w:w="3544" w:type="dxa"/>
            <w:shd w:val="pct10" w:color="auto" w:fill="FFFFFF"/>
          </w:tcPr>
          <w:p w14:paraId="51B3317E" w14:textId="77777777" w:rsidR="00CD2884" w:rsidRPr="00CD2884" w:rsidRDefault="00CD2884" w:rsidP="00CD2884">
            <w:pPr>
              <w:tabs>
                <w:tab w:val="left" w:pos="1701"/>
              </w:tabs>
              <w:spacing w:before="0" w:after="160" w:line="259" w:lineRule="auto"/>
              <w:rPr>
                <w:rFonts w:ascii="Times New Roman" w:eastAsia="Calibri" w:hAnsi="Times New Roman" w:cs="Arial"/>
                <w:b/>
                <w:sz w:val="22"/>
                <w:szCs w:val="22"/>
                <w:lang w:val="en-GB"/>
              </w:rPr>
            </w:pPr>
            <w:r w:rsidRPr="00CD2884">
              <w:rPr>
                <w:rFonts w:ascii="Times New Roman" w:eastAsia="Calibri" w:hAnsi="Times New Roman" w:cs="Arial"/>
                <w:b/>
                <w:sz w:val="22"/>
                <w:szCs w:val="22"/>
                <w:lang w:val="en-GB"/>
              </w:rPr>
              <w:t>Evaluator's name &amp; signature</w:t>
            </w:r>
          </w:p>
        </w:tc>
        <w:tc>
          <w:tcPr>
            <w:tcW w:w="6833" w:type="dxa"/>
          </w:tcPr>
          <w:p w14:paraId="627E88FC" w14:textId="77777777" w:rsidR="00CD2884" w:rsidRPr="00CD2884" w:rsidRDefault="00CD2884" w:rsidP="00CD2884">
            <w:pPr>
              <w:tabs>
                <w:tab w:val="left" w:pos="1701"/>
              </w:tabs>
              <w:spacing w:before="0" w:after="160" w:line="259" w:lineRule="auto"/>
              <w:rPr>
                <w:rFonts w:ascii="Times New Roman" w:eastAsia="Calibri" w:hAnsi="Times New Roman" w:cs="Arial"/>
                <w:sz w:val="18"/>
                <w:szCs w:val="22"/>
                <w:lang w:val="en-GB"/>
              </w:rPr>
            </w:pPr>
          </w:p>
        </w:tc>
      </w:tr>
      <w:tr w:rsidR="00CD2884" w:rsidRPr="00CD2884" w14:paraId="2DDD36B8" w14:textId="77777777" w:rsidTr="00602A10">
        <w:tc>
          <w:tcPr>
            <w:tcW w:w="3544" w:type="dxa"/>
            <w:shd w:val="pct10" w:color="auto" w:fill="FFFFFF"/>
          </w:tcPr>
          <w:p w14:paraId="3B8CCA99" w14:textId="77777777" w:rsidR="00CD2884" w:rsidRPr="00CD2884" w:rsidRDefault="00CD2884" w:rsidP="00CD2884">
            <w:pPr>
              <w:tabs>
                <w:tab w:val="left" w:pos="1701"/>
              </w:tabs>
              <w:spacing w:before="0" w:after="160" w:line="259" w:lineRule="auto"/>
              <w:rPr>
                <w:rFonts w:ascii="Times New Roman" w:eastAsia="Calibri" w:hAnsi="Times New Roman" w:cs="Arial"/>
                <w:b/>
                <w:sz w:val="22"/>
                <w:szCs w:val="22"/>
                <w:lang w:val="en-GB"/>
              </w:rPr>
            </w:pPr>
            <w:r w:rsidRPr="00CD2884">
              <w:rPr>
                <w:rFonts w:ascii="Times New Roman" w:eastAsia="Calibri" w:hAnsi="Times New Roman" w:cs="Arial"/>
                <w:b/>
                <w:sz w:val="22"/>
                <w:szCs w:val="22"/>
                <w:lang w:val="en-GB"/>
              </w:rPr>
              <w:t>Evaluator's name &amp; signature</w:t>
            </w:r>
          </w:p>
        </w:tc>
        <w:tc>
          <w:tcPr>
            <w:tcW w:w="6833" w:type="dxa"/>
          </w:tcPr>
          <w:p w14:paraId="23451FAF" w14:textId="77777777" w:rsidR="00CD2884" w:rsidRPr="00CD2884" w:rsidRDefault="00CD2884" w:rsidP="00CD2884">
            <w:pPr>
              <w:tabs>
                <w:tab w:val="left" w:pos="1701"/>
              </w:tabs>
              <w:spacing w:before="0" w:after="160" w:line="259" w:lineRule="auto"/>
              <w:rPr>
                <w:rFonts w:ascii="Times New Roman" w:eastAsia="Calibri" w:hAnsi="Times New Roman" w:cs="Arial"/>
                <w:sz w:val="18"/>
                <w:szCs w:val="22"/>
                <w:lang w:val="en-GB"/>
              </w:rPr>
            </w:pPr>
          </w:p>
        </w:tc>
      </w:tr>
      <w:tr w:rsidR="00CD2884" w:rsidRPr="00CD2884" w14:paraId="654835E6" w14:textId="77777777" w:rsidTr="00602A10">
        <w:tc>
          <w:tcPr>
            <w:tcW w:w="3544" w:type="dxa"/>
            <w:shd w:val="pct10" w:color="auto" w:fill="FFFFFF"/>
          </w:tcPr>
          <w:p w14:paraId="1A8908E3" w14:textId="77777777" w:rsidR="00CD2884" w:rsidRPr="00CD2884" w:rsidRDefault="00CD2884" w:rsidP="00CD2884">
            <w:pPr>
              <w:tabs>
                <w:tab w:val="left" w:pos="1701"/>
              </w:tabs>
              <w:spacing w:before="0" w:after="160" w:line="259" w:lineRule="auto"/>
              <w:rPr>
                <w:rFonts w:ascii="Times New Roman" w:eastAsia="Calibri" w:hAnsi="Times New Roman" w:cs="Arial"/>
                <w:b/>
                <w:sz w:val="22"/>
                <w:szCs w:val="22"/>
                <w:lang w:val="en-GB"/>
              </w:rPr>
            </w:pPr>
            <w:r w:rsidRPr="00CD2884">
              <w:rPr>
                <w:rFonts w:ascii="Times New Roman" w:eastAsia="Calibri" w:hAnsi="Times New Roman" w:cs="Arial"/>
                <w:b/>
                <w:sz w:val="22"/>
                <w:szCs w:val="22"/>
                <w:lang w:val="en-GB"/>
              </w:rPr>
              <w:lastRenderedPageBreak/>
              <w:t>Date</w:t>
            </w:r>
          </w:p>
        </w:tc>
        <w:tc>
          <w:tcPr>
            <w:tcW w:w="6833" w:type="dxa"/>
          </w:tcPr>
          <w:p w14:paraId="1626B05A" w14:textId="77777777" w:rsidR="00CD2884" w:rsidRPr="00CD2884" w:rsidRDefault="00CD2884" w:rsidP="00CD2884">
            <w:pPr>
              <w:tabs>
                <w:tab w:val="left" w:pos="1701"/>
              </w:tabs>
              <w:spacing w:before="0" w:after="160" w:line="259" w:lineRule="auto"/>
              <w:rPr>
                <w:rFonts w:ascii="Times New Roman" w:eastAsia="Calibri" w:hAnsi="Times New Roman" w:cs="Arial"/>
                <w:sz w:val="18"/>
                <w:szCs w:val="22"/>
                <w:lang w:val="en-GB"/>
              </w:rPr>
            </w:pPr>
          </w:p>
        </w:tc>
      </w:tr>
    </w:tbl>
    <w:p w14:paraId="1E48A427" w14:textId="77777777" w:rsidR="00CD2884" w:rsidRPr="00CD2884" w:rsidRDefault="00CD2884" w:rsidP="00CD2884">
      <w:pPr>
        <w:spacing w:before="0" w:after="160" w:line="259" w:lineRule="auto"/>
        <w:rPr>
          <w:rFonts w:ascii="Calibri" w:eastAsia="Calibri" w:hAnsi="Calibri" w:cs="Arial"/>
          <w:sz w:val="22"/>
          <w:szCs w:val="22"/>
          <w:lang w:val="en-GB"/>
        </w:rPr>
      </w:pPr>
    </w:p>
    <w:p w14:paraId="63CE3FB6" w14:textId="2FB161D2" w:rsidR="00CD2884" w:rsidRDefault="00CD2884" w:rsidP="00CD2884">
      <w:pPr>
        <w:spacing w:before="0" w:after="160" w:line="259" w:lineRule="auto"/>
        <w:rPr>
          <w:rFonts w:ascii="Calibri" w:eastAsia="Calibri" w:hAnsi="Calibri" w:cs="Arial"/>
          <w:sz w:val="22"/>
          <w:szCs w:val="22"/>
          <w:lang w:val="en-GB"/>
        </w:rPr>
      </w:pPr>
    </w:p>
    <w:p w14:paraId="4302951F" w14:textId="0CDBC600" w:rsidR="00F10CB3" w:rsidRDefault="00F10CB3" w:rsidP="00CD2884">
      <w:pPr>
        <w:spacing w:before="0" w:after="160" w:line="259" w:lineRule="auto"/>
        <w:rPr>
          <w:rFonts w:ascii="Calibri" w:eastAsia="Calibri" w:hAnsi="Calibri" w:cs="Arial"/>
          <w:sz w:val="22"/>
          <w:szCs w:val="22"/>
          <w:lang w:val="en-GB"/>
        </w:rPr>
      </w:pPr>
    </w:p>
    <w:p w14:paraId="6647A1C6" w14:textId="618B1865" w:rsidR="00F10CB3" w:rsidRDefault="00F10CB3" w:rsidP="00CD2884">
      <w:pPr>
        <w:spacing w:before="0" w:after="160" w:line="259" w:lineRule="auto"/>
        <w:rPr>
          <w:rFonts w:ascii="Calibri" w:eastAsia="Calibri" w:hAnsi="Calibri" w:cs="Arial"/>
          <w:sz w:val="22"/>
          <w:szCs w:val="22"/>
          <w:lang w:val="en-GB"/>
        </w:rPr>
      </w:pPr>
    </w:p>
    <w:p w14:paraId="3033B74E" w14:textId="4954069B" w:rsidR="00F10CB3" w:rsidRDefault="00F10CB3" w:rsidP="00CD2884">
      <w:pPr>
        <w:spacing w:before="0" w:after="160" w:line="259" w:lineRule="auto"/>
        <w:rPr>
          <w:rFonts w:ascii="Calibri" w:eastAsia="Calibri" w:hAnsi="Calibri" w:cs="Arial"/>
          <w:sz w:val="22"/>
          <w:szCs w:val="22"/>
          <w:lang w:val="en-GB"/>
        </w:rPr>
      </w:pPr>
    </w:p>
    <w:p w14:paraId="378E3197" w14:textId="014D108E" w:rsidR="00F10CB3" w:rsidRDefault="00F10CB3" w:rsidP="00CD2884">
      <w:pPr>
        <w:spacing w:before="0" w:after="160" w:line="259" w:lineRule="auto"/>
        <w:rPr>
          <w:rFonts w:ascii="Calibri" w:eastAsia="Calibri" w:hAnsi="Calibri" w:cs="Arial"/>
          <w:sz w:val="22"/>
          <w:szCs w:val="22"/>
          <w:lang w:val="en-GB"/>
        </w:rPr>
      </w:pPr>
    </w:p>
    <w:p w14:paraId="0480C66C" w14:textId="77777777" w:rsidR="00F10CB3" w:rsidRPr="00CD2884" w:rsidRDefault="00F10CB3" w:rsidP="00CD2884">
      <w:pPr>
        <w:spacing w:before="0" w:after="160" w:line="259" w:lineRule="auto"/>
        <w:rPr>
          <w:rFonts w:ascii="Calibri" w:eastAsia="Calibri" w:hAnsi="Calibri" w:cs="Arial"/>
          <w:sz w:val="22"/>
          <w:szCs w:val="22"/>
          <w:lang w:val="en-GB"/>
        </w:rPr>
      </w:pPr>
    </w:p>
    <w:p w14:paraId="7A6F1742" w14:textId="77777777" w:rsidR="00CD2884" w:rsidRPr="00CD2884" w:rsidRDefault="00CD2884" w:rsidP="00CD2884">
      <w:pPr>
        <w:spacing w:before="0" w:after="160" w:line="259" w:lineRule="auto"/>
        <w:rPr>
          <w:rFonts w:ascii="Calibri" w:eastAsia="Calibri" w:hAnsi="Calibri" w:cs="Arial"/>
          <w:sz w:val="22"/>
          <w:szCs w:val="22"/>
          <w:lang w:val="en-GB"/>
        </w:rPr>
      </w:pPr>
    </w:p>
    <w:p w14:paraId="54258280" w14:textId="77777777" w:rsidR="00136A28" w:rsidRDefault="00136A28" w:rsidP="00CD2884">
      <w:pPr>
        <w:spacing w:before="0" w:after="160" w:line="259" w:lineRule="auto"/>
        <w:rPr>
          <w:rFonts w:ascii="Calibri" w:eastAsia="Calibri" w:hAnsi="Calibri" w:cs="Arial"/>
          <w:sz w:val="22"/>
          <w:szCs w:val="22"/>
          <w:lang w:val="en-GB"/>
        </w:rPr>
        <w:sectPr w:rsidR="00136A28" w:rsidSect="0069430C">
          <w:type w:val="continuous"/>
          <w:pgSz w:w="16838" w:h="11906" w:orient="landscape"/>
          <w:pgMar w:top="1134" w:right="1134" w:bottom="1418" w:left="1134" w:header="720" w:footer="720" w:gutter="0"/>
          <w:pgNumType w:start="1"/>
          <w:cols w:space="720"/>
          <w:docGrid w:linePitch="272"/>
        </w:sectPr>
      </w:pPr>
    </w:p>
    <w:p w14:paraId="1C736E94" w14:textId="77777777" w:rsidR="00CD2884" w:rsidRPr="00CD2884" w:rsidRDefault="00CD2884" w:rsidP="00093D8F">
      <w:pPr>
        <w:keepNext/>
        <w:numPr>
          <w:ilvl w:val="0"/>
          <w:numId w:val="35"/>
        </w:numPr>
        <w:tabs>
          <w:tab w:val="left" w:pos="426"/>
        </w:tabs>
        <w:spacing w:before="240" w:after="240" w:line="259" w:lineRule="auto"/>
        <w:jc w:val="both"/>
        <w:outlineLvl w:val="0"/>
        <w:rPr>
          <w:rFonts w:ascii="Times New Roman" w:hAnsi="Times New Roman"/>
          <w:b/>
          <w:sz w:val="28"/>
          <w:szCs w:val="28"/>
          <w:lang w:val="en-GB"/>
        </w:rPr>
      </w:pPr>
      <w:bookmarkStart w:id="70" w:name="_Toc42488106"/>
      <w:bookmarkStart w:id="71" w:name="_Ref500419967"/>
      <w:r w:rsidRPr="00CD2884">
        <w:rPr>
          <w:rFonts w:ascii="Times New Roman" w:hAnsi="Times New Roman"/>
          <w:b/>
          <w:sz w:val="28"/>
          <w:szCs w:val="28"/>
          <w:lang w:val="en-GB"/>
        </w:rPr>
        <w:lastRenderedPageBreak/>
        <w:t>TENDER FORM FOR A SUPPLY CONTRACT</w:t>
      </w:r>
      <w:bookmarkEnd w:id="70"/>
    </w:p>
    <w:bookmarkEnd w:id="71"/>
    <w:p w14:paraId="1365D42C" w14:textId="523692E6" w:rsidR="00CD2884" w:rsidRPr="00CD2884" w:rsidRDefault="00CD2884" w:rsidP="00AC70C0">
      <w:pPr>
        <w:spacing w:before="0"/>
        <w:rPr>
          <w:rFonts w:ascii="Times New Roman" w:hAnsi="Times New Roman"/>
          <w:sz w:val="22"/>
          <w:szCs w:val="22"/>
          <w:lang w:val="en-GB"/>
        </w:rPr>
      </w:pPr>
      <w:r w:rsidRPr="00CD2884">
        <w:rPr>
          <w:rFonts w:ascii="Times New Roman" w:hAnsi="Times New Roman"/>
          <w:b/>
          <w:sz w:val="22"/>
          <w:szCs w:val="22"/>
          <w:lang w:val="en-GB"/>
        </w:rPr>
        <w:t xml:space="preserve">Publication reference: </w:t>
      </w:r>
      <w:r w:rsidR="009773DE" w:rsidRPr="00311F43">
        <w:rPr>
          <w:rFonts w:ascii="Times New Roman" w:hAnsi="Times New Roman"/>
          <w:b/>
          <w:bCs/>
          <w:lang w:val="en-GB"/>
        </w:rPr>
        <w:t>MCT/COMESA-EDF-11/TFP/002/2024ab</w:t>
      </w:r>
    </w:p>
    <w:p w14:paraId="23FC012D" w14:textId="5F214616" w:rsidR="00FF1923" w:rsidRDefault="00CD2884" w:rsidP="005403D0">
      <w:pPr>
        <w:spacing w:before="0" w:after="160" w:line="259" w:lineRule="auto"/>
        <w:outlineLvl w:val="0"/>
        <w:rPr>
          <w:rFonts w:ascii="Times New Roman" w:eastAsiaTheme="minorHAnsi" w:hAnsi="Times New Roman"/>
          <w:bCs/>
          <w:sz w:val="22"/>
          <w:szCs w:val="22"/>
          <w:lang w:val="en-GB"/>
        </w:rPr>
      </w:pPr>
      <w:r w:rsidRPr="00CD2884">
        <w:rPr>
          <w:rFonts w:ascii="Times New Roman" w:hAnsi="Times New Roman"/>
          <w:b/>
          <w:sz w:val="22"/>
          <w:szCs w:val="22"/>
          <w:lang w:val="en-GB"/>
        </w:rPr>
        <w:t>Title of contract:</w:t>
      </w:r>
      <w:r w:rsidR="00FF1923" w:rsidRPr="00FF1923">
        <w:rPr>
          <w:rFonts w:ascii="Times New Roman" w:eastAsiaTheme="minorHAnsi" w:hAnsi="Times New Roman"/>
          <w:b/>
          <w:sz w:val="22"/>
          <w:szCs w:val="22"/>
          <w:lang w:val="en-GB"/>
        </w:rPr>
        <w:t xml:space="preserve"> </w:t>
      </w:r>
    </w:p>
    <w:p w14:paraId="44895C7F" w14:textId="52E2D234" w:rsidR="00CD2884" w:rsidRPr="00CD2884" w:rsidRDefault="00CD2884" w:rsidP="00CD2884">
      <w:pPr>
        <w:spacing w:before="0"/>
        <w:outlineLvl w:val="0"/>
        <w:rPr>
          <w:rFonts w:ascii="Times New Roman" w:hAnsi="Times New Roman"/>
          <w:b/>
          <w:sz w:val="22"/>
          <w:szCs w:val="22"/>
          <w:lang w:val="en-GB"/>
        </w:rPr>
      </w:pPr>
      <w:r w:rsidRPr="00CD2884">
        <w:rPr>
          <w:rFonts w:ascii="Times New Roman" w:hAnsi="Times New Roman"/>
          <w:b/>
          <w:sz w:val="22"/>
          <w:szCs w:val="22"/>
          <w:lang w:val="en-GB"/>
        </w:rPr>
        <w:t xml:space="preserve">                                                                                      </w:t>
      </w:r>
    </w:p>
    <w:p w14:paraId="64AE5D09" w14:textId="63BCB182" w:rsidR="00CD2884" w:rsidRPr="00CD2884" w:rsidRDefault="00AC70C0" w:rsidP="00CD2884">
      <w:pPr>
        <w:spacing w:before="0"/>
        <w:ind w:left="5760" w:firstLine="720"/>
        <w:outlineLvl w:val="0"/>
        <w:rPr>
          <w:rFonts w:ascii="Times New Roman" w:hAnsi="Times New Roman"/>
          <w:sz w:val="28"/>
          <w:lang w:val="en-GB"/>
        </w:rPr>
      </w:pPr>
      <w:proofErr w:type="gramStart"/>
      <w:r>
        <w:rPr>
          <w:rFonts w:ascii="Times New Roman" w:hAnsi="Times New Roman"/>
          <w:b/>
          <w:sz w:val="22"/>
          <w:szCs w:val="22"/>
          <w:lang w:val="en-GB"/>
        </w:rPr>
        <w:t>Date:…</w:t>
      </w:r>
      <w:proofErr w:type="gramEnd"/>
      <w:r>
        <w:rPr>
          <w:rFonts w:ascii="Times New Roman" w:hAnsi="Times New Roman"/>
          <w:b/>
          <w:sz w:val="22"/>
          <w:szCs w:val="22"/>
          <w:lang w:val="en-GB"/>
        </w:rPr>
        <w:t>………………………</w:t>
      </w:r>
    </w:p>
    <w:p w14:paraId="1AD274E9" w14:textId="62046505" w:rsidR="00AC70C0" w:rsidRPr="00532E25" w:rsidRDefault="00CD2884" w:rsidP="00B220D2">
      <w:pPr>
        <w:spacing w:before="0" w:after="0" w:line="259" w:lineRule="auto"/>
        <w:rPr>
          <w:rFonts w:ascii="Times New Roman" w:eastAsia="Calibri" w:hAnsi="Times New Roman"/>
          <w:b/>
          <w:bCs/>
          <w:sz w:val="22"/>
          <w:szCs w:val="22"/>
          <w:lang w:val="en-GB"/>
        </w:rPr>
      </w:pPr>
      <w:r w:rsidRPr="00CD2884">
        <w:rPr>
          <w:rFonts w:ascii="Calibri" w:eastAsia="Calibri" w:hAnsi="Calibri" w:cs="Arial"/>
          <w:b/>
          <w:sz w:val="28"/>
          <w:szCs w:val="28"/>
          <w:lang w:val="en-GB"/>
        </w:rPr>
        <w:t>A:</w:t>
      </w:r>
      <w:r w:rsidRPr="00CD2884">
        <w:rPr>
          <w:rFonts w:ascii="Calibri" w:eastAsia="Calibri" w:hAnsi="Calibri" w:cs="Arial"/>
          <w:b/>
          <w:sz w:val="22"/>
          <w:szCs w:val="22"/>
          <w:lang w:val="en-GB"/>
        </w:rPr>
        <w:t xml:space="preserve"> </w:t>
      </w:r>
      <w:r w:rsidR="00AC70C0">
        <w:rPr>
          <w:rFonts w:ascii="Calibri" w:eastAsia="Calibri" w:hAnsi="Calibri" w:cs="Arial"/>
          <w:b/>
          <w:sz w:val="22"/>
          <w:szCs w:val="22"/>
          <w:lang w:val="en-GB"/>
        </w:rPr>
        <w:t xml:space="preserve">  </w:t>
      </w:r>
      <w:r w:rsidR="00AC70C0" w:rsidRPr="00532E25">
        <w:rPr>
          <w:rFonts w:ascii="Times New Roman" w:eastAsia="Calibri" w:hAnsi="Times New Roman"/>
          <w:b/>
          <w:bCs/>
          <w:sz w:val="22"/>
          <w:szCs w:val="22"/>
          <w:lang w:val="en-GB"/>
        </w:rPr>
        <w:t xml:space="preserve">The Secretary General </w:t>
      </w:r>
    </w:p>
    <w:p w14:paraId="07E1EAE3" w14:textId="77777777" w:rsidR="00C40992" w:rsidRDefault="00B606A0" w:rsidP="00AC70C0">
      <w:pPr>
        <w:spacing w:before="0" w:after="0" w:line="259" w:lineRule="auto"/>
        <w:ind w:left="426"/>
        <w:rPr>
          <w:rFonts w:ascii="Times New Roman" w:eastAsia="Calibri" w:hAnsi="Times New Roman"/>
          <w:b/>
          <w:bCs/>
          <w:sz w:val="22"/>
          <w:szCs w:val="22"/>
          <w:lang w:val="en-GB"/>
        </w:rPr>
      </w:pPr>
      <w:r>
        <w:rPr>
          <w:rFonts w:ascii="Times New Roman" w:eastAsia="Calibri" w:hAnsi="Times New Roman"/>
          <w:b/>
          <w:bCs/>
          <w:sz w:val="22"/>
          <w:szCs w:val="22"/>
          <w:lang w:val="en-GB"/>
        </w:rPr>
        <w:t>COMESA Secretariat</w:t>
      </w:r>
    </w:p>
    <w:p w14:paraId="0A7E1A48" w14:textId="77777777" w:rsidR="003F361B" w:rsidRDefault="00C40992" w:rsidP="00AC70C0">
      <w:pPr>
        <w:spacing w:before="0" w:after="0" w:line="259" w:lineRule="auto"/>
        <w:ind w:left="426"/>
        <w:rPr>
          <w:rFonts w:ascii="Times New Roman" w:eastAsia="Calibri" w:hAnsi="Times New Roman"/>
          <w:b/>
          <w:bCs/>
          <w:sz w:val="22"/>
          <w:szCs w:val="22"/>
          <w:lang w:val="en-GB"/>
        </w:rPr>
      </w:pPr>
      <w:r>
        <w:rPr>
          <w:rFonts w:ascii="Times New Roman" w:eastAsia="Calibri" w:hAnsi="Times New Roman"/>
          <w:b/>
          <w:bCs/>
          <w:sz w:val="22"/>
          <w:szCs w:val="22"/>
          <w:lang w:val="en-GB"/>
        </w:rPr>
        <w:t>PO Box 3005</w:t>
      </w:r>
      <w:r w:rsidR="00205726">
        <w:rPr>
          <w:rFonts w:ascii="Times New Roman" w:eastAsia="Calibri" w:hAnsi="Times New Roman"/>
          <w:b/>
          <w:bCs/>
          <w:sz w:val="22"/>
          <w:szCs w:val="22"/>
          <w:lang w:val="en-GB"/>
        </w:rPr>
        <w:t>1</w:t>
      </w:r>
      <w:r w:rsidR="003F361B">
        <w:rPr>
          <w:rFonts w:ascii="Times New Roman" w:eastAsia="Calibri" w:hAnsi="Times New Roman"/>
          <w:b/>
          <w:bCs/>
          <w:sz w:val="22"/>
          <w:szCs w:val="22"/>
          <w:lang w:val="en-GB"/>
        </w:rPr>
        <w:t xml:space="preserve"> </w:t>
      </w:r>
    </w:p>
    <w:p w14:paraId="3D4C5086" w14:textId="74F3170B" w:rsidR="00AC70C0" w:rsidRPr="00AC70C0" w:rsidRDefault="003F361B" w:rsidP="00AC70C0">
      <w:pPr>
        <w:spacing w:before="0" w:after="0" w:line="259" w:lineRule="auto"/>
        <w:ind w:left="426"/>
        <w:rPr>
          <w:rFonts w:ascii="Times New Roman" w:eastAsia="Calibri" w:hAnsi="Times New Roman"/>
          <w:b/>
          <w:sz w:val="22"/>
          <w:szCs w:val="22"/>
          <w:lang w:val="en-GB"/>
        </w:rPr>
      </w:pPr>
      <w:r>
        <w:rPr>
          <w:rFonts w:ascii="Times New Roman" w:eastAsia="Calibri" w:hAnsi="Times New Roman"/>
          <w:b/>
          <w:bCs/>
          <w:sz w:val="22"/>
          <w:szCs w:val="22"/>
          <w:lang w:val="en-GB"/>
        </w:rPr>
        <w:t>Lusaka, Zambia</w:t>
      </w:r>
      <w:r w:rsidR="008D2595">
        <w:rPr>
          <w:rFonts w:ascii="Times New Roman" w:eastAsia="Calibri" w:hAnsi="Times New Roman"/>
          <w:b/>
          <w:bCs/>
          <w:sz w:val="22"/>
          <w:szCs w:val="22"/>
          <w:lang w:val="en-GB"/>
        </w:rPr>
        <w:t xml:space="preserve"> </w:t>
      </w:r>
      <w:r w:rsidR="00AC70C0" w:rsidRPr="00AC70C0">
        <w:rPr>
          <w:rFonts w:ascii="Times New Roman" w:eastAsia="Calibri" w:hAnsi="Times New Roman"/>
          <w:b/>
          <w:sz w:val="22"/>
          <w:szCs w:val="22"/>
          <w:lang w:val="en-GB"/>
        </w:rPr>
        <w:t xml:space="preserve"> </w:t>
      </w:r>
    </w:p>
    <w:p w14:paraId="7E60A4B4" w14:textId="33B9EEAC" w:rsidR="00CD2884" w:rsidRPr="00CD2884" w:rsidRDefault="00CD2884" w:rsidP="00AC70C0">
      <w:pPr>
        <w:spacing w:before="0" w:after="0" w:line="259" w:lineRule="auto"/>
        <w:rPr>
          <w:rFonts w:ascii="Times New Roman" w:hAnsi="Times New Roman"/>
          <w:sz w:val="18"/>
          <w:lang w:val="en-GB"/>
        </w:rPr>
      </w:pPr>
    </w:p>
    <w:p w14:paraId="5C9B7E75" w14:textId="77777777" w:rsidR="00CD2884" w:rsidRPr="00CD2884" w:rsidRDefault="00CD2884" w:rsidP="00CD2884">
      <w:pPr>
        <w:widowControl w:val="0"/>
        <w:jc w:val="both"/>
        <w:rPr>
          <w:rFonts w:ascii="Times New Roman" w:hAnsi="Times New Roman"/>
          <w:sz w:val="22"/>
          <w:szCs w:val="22"/>
          <w:lang w:val="en-GB"/>
        </w:rPr>
      </w:pPr>
      <w:r w:rsidRPr="00CD2884">
        <w:rPr>
          <w:rFonts w:ascii="Times New Roman" w:hAnsi="Times New Roman"/>
          <w:b/>
          <w:sz w:val="22"/>
          <w:szCs w:val="22"/>
          <w:lang w:val="en-GB"/>
        </w:rPr>
        <w:t xml:space="preserve">One signed </w:t>
      </w:r>
      <w:r w:rsidRPr="00CD2884">
        <w:rPr>
          <w:rFonts w:ascii="Times New Roman" w:hAnsi="Times New Roman"/>
          <w:sz w:val="22"/>
          <w:szCs w:val="22"/>
          <w:lang w:val="en-GB"/>
        </w:rPr>
        <w:t>form must be supplied (for each lot, if the tender procedure is divided into lots), together with the number of copies specified in the instructions to tenderers</w:t>
      </w:r>
      <w:r w:rsidRPr="00CD2884">
        <w:rPr>
          <w:rFonts w:ascii="Times New Roman" w:hAnsi="Times New Roman"/>
          <w:b/>
          <w:sz w:val="22"/>
          <w:szCs w:val="22"/>
          <w:lang w:val="en-GB"/>
        </w:rPr>
        <w:t xml:space="preserve">. </w:t>
      </w:r>
      <w:r w:rsidRPr="00CD2884">
        <w:rPr>
          <w:rFonts w:ascii="Times New Roman" w:hAnsi="Times New Roman"/>
          <w:sz w:val="22"/>
          <w:szCs w:val="22"/>
          <w:lang w:val="en-GB"/>
        </w:rPr>
        <w:t>The form must include a signed declaration using the annexed format from each legal entity making the application. Any additional documentation (brochure, letter, etc.) sent with the form will not be taken into consideration.</w:t>
      </w:r>
      <w:r w:rsidRPr="00CD2884">
        <w:rPr>
          <w:rFonts w:ascii="Times New Roman" w:hAnsi="Times New Roman"/>
          <w:b/>
          <w:sz w:val="22"/>
          <w:szCs w:val="22"/>
          <w:lang w:val="en-GB"/>
        </w:rPr>
        <w:t xml:space="preserve"> </w:t>
      </w:r>
      <w:r w:rsidRPr="00CD2884">
        <w:rPr>
          <w:rFonts w:ascii="Times New Roman" w:hAnsi="Times New Roman"/>
          <w:sz w:val="22"/>
          <w:szCs w:val="22"/>
          <w:lang w:val="en-GB"/>
        </w:rPr>
        <w:t xml:space="preserve">Applications being submitted by a </w:t>
      </w:r>
      <w:r w:rsidRPr="00CD2884">
        <w:rPr>
          <w:rFonts w:ascii="Times New Roman" w:hAnsi="Times New Roman"/>
          <w:bCs/>
          <w:sz w:val="22"/>
          <w:szCs w:val="22"/>
          <w:lang w:val="en-GB"/>
        </w:rPr>
        <w:t>consortium (i.e.</w:t>
      </w:r>
      <w:r w:rsidRPr="00CD2884">
        <w:rPr>
          <w:rFonts w:ascii="Times New Roman" w:hAnsi="Times New Roman"/>
          <w:sz w:val="22"/>
          <w:szCs w:val="22"/>
          <w:lang w:val="en-GB"/>
        </w:rPr>
        <w:t xml:space="preserve"> either a permanent, </w:t>
      </w:r>
      <w:proofErr w:type="gramStart"/>
      <w:r w:rsidRPr="00CD2884">
        <w:rPr>
          <w:rFonts w:ascii="Times New Roman" w:hAnsi="Times New Roman"/>
          <w:sz w:val="22"/>
          <w:szCs w:val="22"/>
          <w:lang w:val="en-GB"/>
        </w:rPr>
        <w:t>legally-established</w:t>
      </w:r>
      <w:proofErr w:type="gramEnd"/>
      <w:r w:rsidRPr="00CD2884">
        <w:rPr>
          <w:rFonts w:ascii="Times New Roman" w:hAnsi="Times New Roman"/>
          <w:sz w:val="22"/>
          <w:szCs w:val="22"/>
          <w:lang w:val="en-GB"/>
        </w:rPr>
        <w:t xml:space="preserve"> grouping or a grouping which has been constituted informally for a specific tender procedure) must follow the instructions applicable to the consortium leader and its members. The attachments to this submission form (i.e. declarations, statements, proofs) may be in original or copy. If copies are submitted, the originals must be dispatched to the contracting authority upon request.</w:t>
      </w:r>
      <w:r w:rsidRPr="00CD2884">
        <w:rPr>
          <w:rFonts w:ascii="Times New Roman" w:hAnsi="Times New Roman"/>
          <w:sz w:val="22"/>
          <w:szCs w:val="22"/>
          <w:lang w:val="en-GB" w:eastAsia="en-GB" w:bidi="kn-IN"/>
        </w:rPr>
        <w:t xml:space="preserve"> </w:t>
      </w:r>
      <w:r w:rsidRPr="00CD2884">
        <w:rPr>
          <w:rFonts w:ascii="Times New Roman" w:hAnsi="Times New Roman"/>
          <w:sz w:val="22"/>
          <w:szCs w:val="22"/>
          <w:lang w:val="en-GB"/>
        </w:rPr>
        <w:t xml:space="preserve">For </w:t>
      </w:r>
      <w:proofErr w:type="spellStart"/>
      <w:r w:rsidRPr="00CD2884">
        <w:rPr>
          <w:rFonts w:ascii="Times New Roman" w:hAnsi="Times New Roman"/>
          <w:sz w:val="22"/>
          <w:szCs w:val="22"/>
          <w:lang w:val="en-GB"/>
        </w:rPr>
        <w:t>economical</w:t>
      </w:r>
      <w:proofErr w:type="spellEnd"/>
      <w:r w:rsidRPr="00CD2884">
        <w:rPr>
          <w:rFonts w:ascii="Times New Roman" w:hAnsi="Times New Roman"/>
          <w:sz w:val="22"/>
          <w:szCs w:val="22"/>
          <w:lang w:val="en-GB"/>
        </w:rPr>
        <w:t xml:space="preserve"> and ecological reasons, we strongly recommend that you submit your files on paper-based materials (no plastic folder or divider). We also suggest you use double-sided </w:t>
      </w:r>
      <w:proofErr w:type="gramStart"/>
      <w:r w:rsidRPr="00CD2884">
        <w:rPr>
          <w:rFonts w:ascii="Times New Roman" w:hAnsi="Times New Roman"/>
          <w:sz w:val="22"/>
          <w:szCs w:val="22"/>
          <w:lang w:val="en-GB"/>
        </w:rPr>
        <w:t>print-outs</w:t>
      </w:r>
      <w:proofErr w:type="gramEnd"/>
      <w:r w:rsidRPr="00CD2884">
        <w:rPr>
          <w:rFonts w:ascii="Times New Roman" w:hAnsi="Times New Roman"/>
          <w:sz w:val="22"/>
          <w:szCs w:val="22"/>
          <w:lang w:val="en-GB"/>
        </w:rPr>
        <w:t xml:space="preserve"> as much as possible.</w:t>
      </w:r>
    </w:p>
    <w:p w14:paraId="544F2C17" w14:textId="77777777" w:rsidR="00CD2884" w:rsidRPr="00CD2884" w:rsidRDefault="00CD2884" w:rsidP="00CD2884">
      <w:pPr>
        <w:widowControl w:val="0"/>
        <w:jc w:val="both"/>
        <w:rPr>
          <w:rFonts w:ascii="Times New Roman" w:hAnsi="Times New Roman"/>
          <w:sz w:val="22"/>
          <w:szCs w:val="22"/>
          <w:lang w:val="en-GB"/>
        </w:rPr>
      </w:pPr>
      <w:r w:rsidRPr="00CD2884">
        <w:rPr>
          <w:rFonts w:ascii="Times New Roman" w:hAnsi="Times New Roman"/>
          <w:sz w:val="22"/>
          <w:szCs w:val="22"/>
          <w:lang w:val="en-GB"/>
        </w:rPr>
        <w:t xml:space="preserve">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for the performance of the contract by producing a commitment on the part of those entities to place those resources at its disposal. Such entities, for instance the parent company of the economic operator, must respect the same rules of eligibility and notably that of nationality, as the economic operator, as well as the relevant selection criteria. </w:t>
      </w:r>
      <w:proofErr w:type="gramStart"/>
      <w:r w:rsidRPr="00CD2884">
        <w:rPr>
          <w:rFonts w:ascii="Times New Roman" w:hAnsi="Times New Roman"/>
          <w:sz w:val="22"/>
          <w:szCs w:val="22"/>
          <w:lang w:val="en-GB"/>
        </w:rPr>
        <w:t>With regard to</w:t>
      </w:r>
      <w:proofErr w:type="gramEnd"/>
      <w:r w:rsidRPr="00CD2884">
        <w:rPr>
          <w:rFonts w:ascii="Times New Roman" w:hAnsi="Times New Roman"/>
          <w:sz w:val="22"/>
          <w:szCs w:val="22"/>
          <w:lang w:val="en-GB"/>
        </w:rPr>
        <w:t xml:space="preserve"> technical and professional criteria, an economic operator may only rely on the capacities of other entities where the latter will supply the supplies or perform the works or services for which these capacities are required. </w:t>
      </w:r>
      <w:proofErr w:type="gramStart"/>
      <w:r w:rsidRPr="00CD2884">
        <w:rPr>
          <w:rFonts w:ascii="Times New Roman" w:hAnsi="Times New Roman"/>
          <w:sz w:val="22"/>
          <w:szCs w:val="22"/>
          <w:lang w:val="en-GB"/>
        </w:rPr>
        <w:t>With regard to</w:t>
      </w:r>
      <w:proofErr w:type="gramEnd"/>
      <w:r w:rsidRPr="00CD2884">
        <w:rPr>
          <w:rFonts w:ascii="Times New Roman" w:hAnsi="Times New Roman"/>
          <w:sz w:val="22"/>
          <w:szCs w:val="22"/>
          <w:lang w:val="en-GB"/>
        </w:rPr>
        <w:t xml:space="preserve"> economic and financial criteria, the entities upon whose capacity the tenderer relies, become jointly and severally liable for the performance of the contract.</w:t>
      </w:r>
    </w:p>
    <w:p w14:paraId="7C5B432C" w14:textId="77777777" w:rsidR="00CD2884" w:rsidRPr="00CD2884" w:rsidRDefault="00CD2884" w:rsidP="00CD2884">
      <w:pPr>
        <w:keepNext/>
        <w:spacing w:before="240" w:after="240" w:line="259" w:lineRule="auto"/>
        <w:ind w:left="284" w:hanging="284"/>
        <w:jc w:val="both"/>
        <w:outlineLvl w:val="0"/>
        <w:rPr>
          <w:rFonts w:ascii="Times New Roman" w:eastAsia="Calibri" w:hAnsi="Times New Roman"/>
          <w:b/>
          <w:sz w:val="24"/>
          <w:szCs w:val="24"/>
          <w:lang w:val="en-GB"/>
        </w:rPr>
      </w:pPr>
      <w:r w:rsidRPr="00CD2884">
        <w:rPr>
          <w:rFonts w:ascii="Times New Roman" w:eastAsia="Calibri" w:hAnsi="Times New Roman"/>
          <w:b/>
          <w:sz w:val="24"/>
          <w:szCs w:val="24"/>
          <w:lang w:val="en-GB"/>
        </w:rPr>
        <w:t>1</w:t>
      </w:r>
      <w:r w:rsidRPr="00CD2884">
        <w:rPr>
          <w:rFonts w:ascii="Times New Roman" w:eastAsia="Calibri" w:hAnsi="Times New Roman"/>
          <w:b/>
          <w:sz w:val="24"/>
          <w:szCs w:val="24"/>
          <w:lang w:val="en-GB"/>
        </w:rPr>
        <w:tab/>
        <w:t>SUBMITTED BY</w:t>
      </w:r>
    </w:p>
    <w:tbl>
      <w:tblPr>
        <w:tblW w:w="92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4678"/>
        <w:gridCol w:w="2869"/>
      </w:tblGrid>
      <w:tr w:rsidR="00CD2884" w:rsidRPr="00CD2884" w14:paraId="625469AF" w14:textId="77777777" w:rsidTr="00602A10">
        <w:trPr>
          <w:cantSplit/>
        </w:trPr>
        <w:tc>
          <w:tcPr>
            <w:tcW w:w="1701" w:type="dxa"/>
            <w:tcBorders>
              <w:top w:val="nil"/>
              <w:left w:val="nil"/>
            </w:tcBorders>
          </w:tcPr>
          <w:p w14:paraId="542CE080"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p>
        </w:tc>
        <w:tc>
          <w:tcPr>
            <w:tcW w:w="4678" w:type="dxa"/>
            <w:shd w:val="pct5" w:color="auto" w:fill="FFFFFF"/>
          </w:tcPr>
          <w:p w14:paraId="58AD6F88"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r w:rsidRPr="00CD2884">
              <w:rPr>
                <w:rFonts w:ascii="Times New Roman" w:eastAsia="Calibri" w:hAnsi="Times New Roman"/>
                <w:b/>
                <w:sz w:val="22"/>
                <w:szCs w:val="22"/>
                <w:lang w:val="en-GB"/>
              </w:rPr>
              <w:t>Name(s) of tenderer(s)</w:t>
            </w:r>
          </w:p>
        </w:tc>
        <w:tc>
          <w:tcPr>
            <w:tcW w:w="2869" w:type="dxa"/>
            <w:shd w:val="pct5" w:color="auto" w:fill="FFFFFF"/>
          </w:tcPr>
          <w:p w14:paraId="109C96DE"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r w:rsidRPr="00CD2884">
              <w:rPr>
                <w:rFonts w:ascii="Times New Roman" w:eastAsia="Calibri" w:hAnsi="Times New Roman"/>
                <w:b/>
                <w:sz w:val="22"/>
                <w:szCs w:val="22"/>
                <w:lang w:val="en-GB"/>
              </w:rPr>
              <w:t>Nationality</w:t>
            </w:r>
            <w:r w:rsidRPr="00CD2884">
              <w:rPr>
                <w:rFonts w:ascii="Times New Roman" w:eastAsia="Calibri" w:hAnsi="Times New Roman"/>
                <w:b/>
                <w:sz w:val="22"/>
                <w:szCs w:val="22"/>
                <w:vertAlign w:val="superscript"/>
                <w:lang w:val="en-GB"/>
              </w:rPr>
              <w:footnoteReference w:id="24"/>
            </w:r>
          </w:p>
        </w:tc>
      </w:tr>
      <w:tr w:rsidR="00CD2884" w:rsidRPr="00CD2884" w14:paraId="6A83F791" w14:textId="77777777" w:rsidTr="00602A10">
        <w:trPr>
          <w:cantSplit/>
          <w:trHeight w:val="951"/>
        </w:trPr>
        <w:tc>
          <w:tcPr>
            <w:tcW w:w="1701" w:type="dxa"/>
          </w:tcPr>
          <w:p w14:paraId="5B6750C3" w14:textId="77777777" w:rsidR="00CD2884" w:rsidRPr="00CD2884" w:rsidRDefault="00CD2884" w:rsidP="00CD2884">
            <w:pPr>
              <w:spacing w:before="0" w:after="160" w:line="259" w:lineRule="auto"/>
              <w:rPr>
                <w:rFonts w:ascii="Times New Roman" w:eastAsia="Calibri" w:hAnsi="Times New Roman"/>
                <w:b/>
                <w:sz w:val="22"/>
                <w:szCs w:val="22"/>
                <w:lang w:val="en-GB"/>
              </w:rPr>
            </w:pPr>
            <w:r w:rsidRPr="00CD2884">
              <w:rPr>
                <w:rFonts w:ascii="Times New Roman" w:eastAsia="Calibri" w:hAnsi="Times New Roman"/>
                <w:b/>
                <w:sz w:val="22"/>
                <w:szCs w:val="22"/>
                <w:lang w:val="en-GB"/>
              </w:rPr>
              <w:t>Leader</w:t>
            </w:r>
            <w:r w:rsidRPr="00CD2884">
              <w:rPr>
                <w:rFonts w:ascii="Times New Roman" w:eastAsia="Calibri" w:hAnsi="Times New Roman"/>
                <w:b/>
                <w:sz w:val="22"/>
                <w:szCs w:val="22"/>
                <w:vertAlign w:val="superscript"/>
                <w:lang w:val="en-GB"/>
              </w:rPr>
              <w:footnoteReference w:id="25"/>
            </w:r>
          </w:p>
        </w:tc>
        <w:tc>
          <w:tcPr>
            <w:tcW w:w="4678" w:type="dxa"/>
          </w:tcPr>
          <w:p w14:paraId="25924227"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p>
        </w:tc>
        <w:tc>
          <w:tcPr>
            <w:tcW w:w="2869" w:type="dxa"/>
          </w:tcPr>
          <w:p w14:paraId="77008890"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p>
        </w:tc>
      </w:tr>
      <w:tr w:rsidR="00CD2884" w:rsidRPr="00CD2884" w14:paraId="31035C63" w14:textId="77777777" w:rsidTr="00602A10">
        <w:trPr>
          <w:cantSplit/>
          <w:trHeight w:val="979"/>
        </w:trPr>
        <w:tc>
          <w:tcPr>
            <w:tcW w:w="1701" w:type="dxa"/>
          </w:tcPr>
          <w:p w14:paraId="63BD6E3C"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Member </w:t>
            </w:r>
          </w:p>
        </w:tc>
        <w:tc>
          <w:tcPr>
            <w:tcW w:w="4678" w:type="dxa"/>
          </w:tcPr>
          <w:p w14:paraId="753AD799"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p>
        </w:tc>
        <w:tc>
          <w:tcPr>
            <w:tcW w:w="2869" w:type="dxa"/>
          </w:tcPr>
          <w:p w14:paraId="6D6E06AF"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p>
        </w:tc>
      </w:tr>
      <w:tr w:rsidR="00CD2884" w:rsidRPr="00CD2884" w14:paraId="5AFC8B65" w14:textId="77777777" w:rsidTr="00602A10">
        <w:trPr>
          <w:cantSplit/>
          <w:trHeight w:val="1121"/>
        </w:trPr>
        <w:tc>
          <w:tcPr>
            <w:tcW w:w="1701" w:type="dxa"/>
          </w:tcPr>
          <w:p w14:paraId="334E6C8F" w14:textId="75605CAD" w:rsidR="00CD2884" w:rsidRPr="00CD2884" w:rsidRDefault="00CD2884" w:rsidP="00CF52D7">
            <w:pPr>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b/>
                <w:sz w:val="22"/>
                <w:szCs w:val="22"/>
                <w:lang w:val="en-GB"/>
              </w:rPr>
              <w:lastRenderedPageBreak/>
              <w:t xml:space="preserve">Etc … </w:t>
            </w:r>
          </w:p>
        </w:tc>
        <w:tc>
          <w:tcPr>
            <w:tcW w:w="4678" w:type="dxa"/>
          </w:tcPr>
          <w:p w14:paraId="62A7806A"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p>
        </w:tc>
        <w:tc>
          <w:tcPr>
            <w:tcW w:w="2869" w:type="dxa"/>
          </w:tcPr>
          <w:p w14:paraId="4EF653E0"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p>
        </w:tc>
      </w:tr>
    </w:tbl>
    <w:p w14:paraId="257C856C" w14:textId="77777777" w:rsidR="00CD2884" w:rsidRPr="00CD2884" w:rsidRDefault="00CD2884" w:rsidP="00CD2884">
      <w:pPr>
        <w:keepNext/>
        <w:spacing w:before="720" w:after="240" w:line="259" w:lineRule="auto"/>
        <w:ind w:left="709" w:hanging="709"/>
        <w:jc w:val="both"/>
        <w:outlineLvl w:val="0"/>
        <w:rPr>
          <w:rFonts w:ascii="Times New Roman" w:eastAsia="Calibri" w:hAnsi="Times New Roman"/>
          <w:b/>
          <w:sz w:val="24"/>
          <w:szCs w:val="24"/>
          <w:lang w:val="en-GB"/>
        </w:rPr>
      </w:pPr>
      <w:r w:rsidRPr="00CD2884">
        <w:rPr>
          <w:rFonts w:ascii="Times New Roman" w:eastAsia="Calibri" w:hAnsi="Times New Roman"/>
          <w:b/>
          <w:sz w:val="24"/>
          <w:szCs w:val="24"/>
          <w:lang w:val="en-GB"/>
        </w:rPr>
        <w:lastRenderedPageBreak/>
        <w:t>2</w:t>
      </w:r>
      <w:r w:rsidRPr="00CD2884">
        <w:rPr>
          <w:rFonts w:ascii="Times New Roman" w:eastAsia="Calibri" w:hAnsi="Times New Roman"/>
          <w:b/>
          <w:sz w:val="24"/>
          <w:szCs w:val="24"/>
          <w:lang w:val="en-GB"/>
        </w:rPr>
        <w:tab/>
        <w:t>CONTACT PERSON (for this tender)</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433"/>
      </w:tblGrid>
      <w:tr w:rsidR="00CD2884" w:rsidRPr="00CD2884" w14:paraId="368F4006" w14:textId="77777777" w:rsidTr="00602A10">
        <w:trPr>
          <w:trHeight w:val="563"/>
        </w:trPr>
        <w:tc>
          <w:tcPr>
            <w:tcW w:w="2235" w:type="dxa"/>
            <w:shd w:val="clear" w:color="auto" w:fill="B3B3B3"/>
            <w:vAlign w:val="center"/>
          </w:tcPr>
          <w:p w14:paraId="35175102" w14:textId="77777777" w:rsidR="00CD2884" w:rsidRPr="00CD2884" w:rsidRDefault="00CD2884" w:rsidP="00CD2884">
            <w:pPr>
              <w:keepNext/>
              <w:tabs>
                <w:tab w:val="left" w:pos="360"/>
              </w:tabs>
              <w:spacing w:before="0" w:after="160" w:line="259" w:lineRule="auto"/>
              <w:rPr>
                <w:rFonts w:ascii="Times New Roman" w:eastAsia="Calibri" w:hAnsi="Times New Roman"/>
                <w:b/>
                <w:sz w:val="24"/>
                <w:szCs w:val="24"/>
                <w:lang w:val="en-GB"/>
              </w:rPr>
            </w:pPr>
            <w:r w:rsidRPr="00CD2884">
              <w:rPr>
                <w:rFonts w:ascii="Times New Roman" w:eastAsia="Calibri" w:hAnsi="Times New Roman"/>
                <w:b/>
                <w:sz w:val="24"/>
                <w:szCs w:val="24"/>
                <w:lang w:val="en-GB"/>
              </w:rPr>
              <w:t>Name</w:t>
            </w:r>
          </w:p>
        </w:tc>
        <w:tc>
          <w:tcPr>
            <w:tcW w:w="7433" w:type="dxa"/>
            <w:shd w:val="clear" w:color="auto" w:fill="auto"/>
          </w:tcPr>
          <w:p w14:paraId="5A8B8C39" w14:textId="77777777" w:rsidR="00CD2884" w:rsidRPr="00CD2884" w:rsidRDefault="00CD2884" w:rsidP="00CD2884">
            <w:pPr>
              <w:keepNext/>
              <w:tabs>
                <w:tab w:val="left" w:pos="360"/>
              </w:tabs>
              <w:spacing w:before="0" w:after="160" w:line="259" w:lineRule="auto"/>
              <w:jc w:val="both"/>
              <w:rPr>
                <w:rFonts w:ascii="Times New Roman" w:eastAsia="Calibri" w:hAnsi="Times New Roman"/>
                <w:b/>
                <w:sz w:val="24"/>
                <w:szCs w:val="24"/>
                <w:lang w:val="en-GB"/>
              </w:rPr>
            </w:pPr>
          </w:p>
        </w:tc>
      </w:tr>
      <w:tr w:rsidR="00CD2884" w:rsidRPr="00CD2884" w14:paraId="7DB4ACE9" w14:textId="77777777" w:rsidTr="00602A10">
        <w:trPr>
          <w:trHeight w:val="841"/>
        </w:trPr>
        <w:tc>
          <w:tcPr>
            <w:tcW w:w="2235" w:type="dxa"/>
            <w:shd w:val="clear" w:color="auto" w:fill="B3B3B3"/>
            <w:vAlign w:val="center"/>
          </w:tcPr>
          <w:p w14:paraId="3097ED70" w14:textId="77777777" w:rsidR="00CD2884" w:rsidRPr="00CD2884" w:rsidRDefault="00CD2884" w:rsidP="00CD2884">
            <w:pPr>
              <w:keepNext/>
              <w:tabs>
                <w:tab w:val="left" w:pos="360"/>
              </w:tabs>
              <w:spacing w:before="0" w:after="160" w:line="259" w:lineRule="auto"/>
              <w:rPr>
                <w:rFonts w:ascii="Times New Roman" w:eastAsia="Calibri" w:hAnsi="Times New Roman"/>
                <w:b/>
                <w:sz w:val="24"/>
                <w:szCs w:val="24"/>
                <w:lang w:val="en-GB"/>
              </w:rPr>
            </w:pPr>
            <w:r w:rsidRPr="00CD2884">
              <w:rPr>
                <w:rFonts w:ascii="Times New Roman" w:eastAsia="Calibri" w:hAnsi="Times New Roman"/>
                <w:b/>
                <w:sz w:val="24"/>
                <w:szCs w:val="24"/>
                <w:lang w:val="en-GB"/>
              </w:rPr>
              <w:t>Address</w:t>
            </w:r>
          </w:p>
        </w:tc>
        <w:tc>
          <w:tcPr>
            <w:tcW w:w="7433" w:type="dxa"/>
            <w:shd w:val="clear" w:color="auto" w:fill="auto"/>
          </w:tcPr>
          <w:p w14:paraId="4F7CB18F" w14:textId="77777777" w:rsidR="00CD2884" w:rsidRPr="00CD2884" w:rsidRDefault="00CD2884" w:rsidP="00CD2884">
            <w:pPr>
              <w:keepNext/>
              <w:tabs>
                <w:tab w:val="left" w:pos="360"/>
              </w:tabs>
              <w:spacing w:before="0" w:after="160" w:line="259" w:lineRule="auto"/>
              <w:jc w:val="both"/>
              <w:rPr>
                <w:rFonts w:ascii="Times New Roman" w:eastAsia="Calibri" w:hAnsi="Times New Roman"/>
                <w:b/>
                <w:sz w:val="24"/>
                <w:szCs w:val="24"/>
                <w:lang w:val="en-GB"/>
              </w:rPr>
            </w:pPr>
          </w:p>
        </w:tc>
      </w:tr>
      <w:tr w:rsidR="00CD2884" w:rsidRPr="00CD2884" w14:paraId="1F6CD4D7" w14:textId="77777777" w:rsidTr="00602A10">
        <w:trPr>
          <w:trHeight w:val="413"/>
        </w:trPr>
        <w:tc>
          <w:tcPr>
            <w:tcW w:w="2235" w:type="dxa"/>
            <w:shd w:val="clear" w:color="auto" w:fill="B3B3B3"/>
            <w:vAlign w:val="center"/>
          </w:tcPr>
          <w:p w14:paraId="175A716A" w14:textId="77777777" w:rsidR="00CD2884" w:rsidRPr="00CD2884" w:rsidRDefault="00CD2884" w:rsidP="00CD2884">
            <w:pPr>
              <w:keepNext/>
              <w:tabs>
                <w:tab w:val="left" w:pos="360"/>
              </w:tabs>
              <w:spacing w:before="0" w:after="160" w:line="259" w:lineRule="auto"/>
              <w:rPr>
                <w:rFonts w:ascii="Times New Roman" w:eastAsia="Calibri" w:hAnsi="Times New Roman"/>
                <w:b/>
                <w:sz w:val="24"/>
                <w:szCs w:val="24"/>
                <w:lang w:val="en-GB"/>
              </w:rPr>
            </w:pPr>
            <w:r w:rsidRPr="00CD2884">
              <w:rPr>
                <w:rFonts w:ascii="Times New Roman" w:eastAsia="Calibri" w:hAnsi="Times New Roman"/>
                <w:b/>
                <w:sz w:val="24"/>
                <w:szCs w:val="24"/>
                <w:lang w:val="en-GB"/>
              </w:rPr>
              <w:t>Telephone</w:t>
            </w:r>
          </w:p>
        </w:tc>
        <w:tc>
          <w:tcPr>
            <w:tcW w:w="7433" w:type="dxa"/>
            <w:shd w:val="clear" w:color="auto" w:fill="auto"/>
          </w:tcPr>
          <w:p w14:paraId="03BDB246" w14:textId="77777777" w:rsidR="00CD2884" w:rsidRPr="00CD2884" w:rsidRDefault="00CD2884" w:rsidP="00CD2884">
            <w:pPr>
              <w:keepNext/>
              <w:tabs>
                <w:tab w:val="left" w:pos="360"/>
              </w:tabs>
              <w:spacing w:before="0" w:after="160" w:line="259" w:lineRule="auto"/>
              <w:jc w:val="both"/>
              <w:rPr>
                <w:rFonts w:ascii="Times New Roman" w:eastAsia="Calibri" w:hAnsi="Times New Roman"/>
                <w:b/>
                <w:sz w:val="24"/>
                <w:szCs w:val="24"/>
                <w:lang w:val="en-GB"/>
              </w:rPr>
            </w:pPr>
          </w:p>
        </w:tc>
      </w:tr>
      <w:tr w:rsidR="00CD2884" w:rsidRPr="00CD2884" w14:paraId="406561B5" w14:textId="77777777" w:rsidTr="00602A10">
        <w:trPr>
          <w:trHeight w:val="431"/>
        </w:trPr>
        <w:tc>
          <w:tcPr>
            <w:tcW w:w="2235" w:type="dxa"/>
            <w:shd w:val="clear" w:color="auto" w:fill="B3B3B3"/>
            <w:vAlign w:val="center"/>
          </w:tcPr>
          <w:p w14:paraId="2D2DF26E" w14:textId="77777777" w:rsidR="00CD2884" w:rsidRPr="00CD2884" w:rsidRDefault="00CD2884" w:rsidP="00CD2884">
            <w:pPr>
              <w:keepNext/>
              <w:tabs>
                <w:tab w:val="left" w:pos="360"/>
              </w:tabs>
              <w:spacing w:before="0" w:after="160" w:line="259" w:lineRule="auto"/>
              <w:rPr>
                <w:rFonts w:ascii="Times New Roman" w:eastAsia="Calibri" w:hAnsi="Times New Roman"/>
                <w:b/>
                <w:sz w:val="24"/>
                <w:szCs w:val="24"/>
                <w:lang w:val="en-GB"/>
              </w:rPr>
            </w:pPr>
            <w:r w:rsidRPr="00CD2884">
              <w:rPr>
                <w:rFonts w:ascii="Times New Roman" w:eastAsia="Calibri" w:hAnsi="Times New Roman"/>
                <w:b/>
                <w:sz w:val="24"/>
                <w:szCs w:val="24"/>
                <w:lang w:val="en-GB"/>
              </w:rPr>
              <w:t>Fax</w:t>
            </w:r>
          </w:p>
        </w:tc>
        <w:tc>
          <w:tcPr>
            <w:tcW w:w="7433" w:type="dxa"/>
            <w:shd w:val="clear" w:color="auto" w:fill="auto"/>
          </w:tcPr>
          <w:p w14:paraId="56BA33E3" w14:textId="77777777" w:rsidR="00CD2884" w:rsidRPr="00CD2884" w:rsidRDefault="00CD2884" w:rsidP="00CD2884">
            <w:pPr>
              <w:keepNext/>
              <w:tabs>
                <w:tab w:val="left" w:pos="360"/>
              </w:tabs>
              <w:spacing w:before="0" w:after="160" w:line="259" w:lineRule="auto"/>
              <w:jc w:val="both"/>
              <w:rPr>
                <w:rFonts w:ascii="Times New Roman" w:eastAsia="Calibri" w:hAnsi="Times New Roman"/>
                <w:b/>
                <w:sz w:val="24"/>
                <w:szCs w:val="24"/>
                <w:lang w:val="en-GB"/>
              </w:rPr>
            </w:pPr>
          </w:p>
        </w:tc>
      </w:tr>
      <w:tr w:rsidR="00CD2884" w:rsidRPr="00CD2884" w14:paraId="58481C64" w14:textId="77777777" w:rsidTr="00602A10">
        <w:tc>
          <w:tcPr>
            <w:tcW w:w="2235" w:type="dxa"/>
            <w:shd w:val="clear" w:color="auto" w:fill="B3B3B3"/>
            <w:vAlign w:val="center"/>
          </w:tcPr>
          <w:p w14:paraId="0C623938" w14:textId="77777777" w:rsidR="00CD2884" w:rsidRPr="00CD2884" w:rsidRDefault="00CD2884" w:rsidP="00CD2884">
            <w:pPr>
              <w:keepNext/>
              <w:tabs>
                <w:tab w:val="left" w:pos="360"/>
              </w:tabs>
              <w:spacing w:before="0" w:after="160" w:line="259" w:lineRule="auto"/>
              <w:rPr>
                <w:rFonts w:ascii="Times New Roman" w:eastAsia="Calibri" w:hAnsi="Times New Roman"/>
                <w:b/>
                <w:sz w:val="24"/>
                <w:szCs w:val="24"/>
                <w:lang w:val="en-GB"/>
              </w:rPr>
            </w:pPr>
            <w:r w:rsidRPr="00CD2884">
              <w:rPr>
                <w:rFonts w:ascii="Times New Roman" w:eastAsia="Calibri" w:hAnsi="Times New Roman"/>
                <w:b/>
                <w:sz w:val="24"/>
                <w:szCs w:val="24"/>
                <w:lang w:val="en-GB"/>
              </w:rPr>
              <w:t>E-mail</w:t>
            </w:r>
          </w:p>
        </w:tc>
        <w:tc>
          <w:tcPr>
            <w:tcW w:w="7433" w:type="dxa"/>
            <w:shd w:val="clear" w:color="auto" w:fill="auto"/>
          </w:tcPr>
          <w:p w14:paraId="2F39D25E" w14:textId="77777777" w:rsidR="00CD2884" w:rsidRPr="00CD2884" w:rsidRDefault="00CD2884" w:rsidP="00CD2884">
            <w:pPr>
              <w:keepNext/>
              <w:tabs>
                <w:tab w:val="left" w:pos="360"/>
              </w:tabs>
              <w:spacing w:before="0" w:after="160" w:line="259" w:lineRule="auto"/>
              <w:jc w:val="both"/>
              <w:rPr>
                <w:rFonts w:ascii="Times New Roman" w:eastAsia="Calibri" w:hAnsi="Times New Roman"/>
                <w:b/>
                <w:sz w:val="24"/>
                <w:szCs w:val="24"/>
                <w:lang w:val="en-GB"/>
              </w:rPr>
            </w:pPr>
          </w:p>
        </w:tc>
      </w:tr>
    </w:tbl>
    <w:p w14:paraId="617603AA" w14:textId="77777777" w:rsidR="00CD2884" w:rsidRPr="00CD2884" w:rsidRDefault="00CD2884" w:rsidP="00CD2884">
      <w:pPr>
        <w:keepNext/>
        <w:tabs>
          <w:tab w:val="left" w:pos="360"/>
        </w:tabs>
        <w:spacing w:before="360" w:after="160" w:line="259" w:lineRule="auto"/>
        <w:jc w:val="both"/>
        <w:rPr>
          <w:rFonts w:ascii="Times New Roman" w:eastAsia="Calibri" w:hAnsi="Times New Roman"/>
          <w:sz w:val="24"/>
          <w:szCs w:val="24"/>
          <w:lang w:val="en-GB"/>
        </w:rPr>
      </w:pPr>
      <w:r w:rsidRPr="00CD2884">
        <w:rPr>
          <w:rFonts w:ascii="Times New Roman" w:eastAsia="Calibri" w:hAnsi="Times New Roman"/>
          <w:b/>
          <w:sz w:val="24"/>
          <w:szCs w:val="24"/>
          <w:lang w:val="en-GB"/>
        </w:rPr>
        <w:t>3</w:t>
      </w:r>
      <w:r w:rsidRPr="00CD2884">
        <w:rPr>
          <w:rFonts w:ascii="Times New Roman" w:eastAsia="Calibri" w:hAnsi="Times New Roman"/>
          <w:b/>
          <w:sz w:val="24"/>
          <w:szCs w:val="24"/>
          <w:lang w:val="en-GB"/>
        </w:rPr>
        <w:tab/>
        <w:t>ECONOMIC AND FINANCIAL CAPACITY</w:t>
      </w:r>
      <w:r w:rsidRPr="00CD2884">
        <w:rPr>
          <w:rFonts w:ascii="Times New Roman" w:eastAsia="Calibri" w:hAnsi="Times New Roman"/>
          <w:b/>
          <w:sz w:val="24"/>
          <w:szCs w:val="24"/>
          <w:vertAlign w:val="superscript"/>
          <w:lang w:val="en-GB"/>
        </w:rPr>
        <w:footnoteReference w:id="26"/>
      </w:r>
    </w:p>
    <w:p w14:paraId="07777AB6" w14:textId="77777777" w:rsidR="00CD2884" w:rsidRPr="00CD2884" w:rsidRDefault="00CD2884" w:rsidP="00CD2884">
      <w:pPr>
        <w:keepNext/>
        <w:keepLines/>
        <w:widowControl w:val="0"/>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Please complete the following table of financial data</w:t>
      </w:r>
      <w:r w:rsidRPr="00CD2884">
        <w:rPr>
          <w:rFonts w:ascii="Times New Roman" w:eastAsia="Calibri" w:hAnsi="Times New Roman"/>
          <w:sz w:val="22"/>
          <w:szCs w:val="22"/>
          <w:vertAlign w:val="superscript"/>
          <w:lang w:val="en-GB"/>
        </w:rPr>
        <w:footnoteReference w:id="27"/>
      </w:r>
      <w:r w:rsidRPr="00CD2884">
        <w:rPr>
          <w:rFonts w:ascii="Times New Roman" w:eastAsia="Calibri" w:hAnsi="Times New Roman"/>
          <w:sz w:val="22"/>
          <w:szCs w:val="22"/>
          <w:lang w:val="en-GB"/>
        </w:rPr>
        <w:t xml:space="preserve"> based on your annual accounts and your latest projections. If annual closed accounts are not yet available for the current year or past year, please provide your latest estimates in the columns marked with **. Figures in all columns must be calculated on the same basis to allow a direct, year-on-year comparison to be made (or, if the basis has changed, an explanation of the change must be provided as a footnote to the table). Any clarification or explanation which is judged necessary may also be provided.</w:t>
      </w:r>
    </w:p>
    <w:tbl>
      <w:tblPr>
        <w:tblW w:w="978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686"/>
        <w:gridCol w:w="992"/>
        <w:gridCol w:w="1134"/>
        <w:gridCol w:w="992"/>
        <w:gridCol w:w="993"/>
        <w:gridCol w:w="993"/>
        <w:gridCol w:w="993"/>
      </w:tblGrid>
      <w:tr w:rsidR="00CD2884" w:rsidRPr="00CD2884" w14:paraId="153262FF" w14:textId="77777777" w:rsidTr="00602A10">
        <w:trPr>
          <w:trHeight w:val="2579"/>
        </w:trPr>
        <w:tc>
          <w:tcPr>
            <w:tcW w:w="3686" w:type="dxa"/>
            <w:tcBorders>
              <w:bottom w:val="nil"/>
            </w:tcBorders>
            <w:shd w:val="pct5" w:color="auto" w:fill="FFFFFF"/>
          </w:tcPr>
          <w:p w14:paraId="0DAB4574"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Financial data</w:t>
            </w:r>
          </w:p>
          <w:p w14:paraId="7E94227E"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sz w:val="22"/>
                <w:szCs w:val="22"/>
                <w:highlight w:val="yellow"/>
                <w:lang w:val="en-GB"/>
              </w:rPr>
              <w:t>Data requested in this table must be consistent with the selection criteria set in the additional information about the contract notice</w:t>
            </w:r>
            <w:r w:rsidRPr="00CD2884">
              <w:rPr>
                <w:rFonts w:ascii="Times New Roman" w:eastAsia="Calibri" w:hAnsi="Times New Roman"/>
                <w:sz w:val="22"/>
                <w:szCs w:val="22"/>
                <w:lang w:val="en-GB"/>
              </w:rPr>
              <w:t xml:space="preserve"> document</w:t>
            </w:r>
          </w:p>
        </w:tc>
        <w:tc>
          <w:tcPr>
            <w:tcW w:w="992" w:type="dxa"/>
            <w:tcBorders>
              <w:bottom w:val="nil"/>
            </w:tcBorders>
            <w:shd w:val="pct5" w:color="auto" w:fill="FFFFFF"/>
          </w:tcPr>
          <w:p w14:paraId="13FC3430"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2 years before last year</w:t>
            </w:r>
            <w:r w:rsidRPr="00CD2884">
              <w:rPr>
                <w:rFonts w:ascii="Times New Roman" w:eastAsia="Calibri" w:hAnsi="Times New Roman"/>
                <w:b/>
                <w:sz w:val="22"/>
                <w:szCs w:val="22"/>
                <w:vertAlign w:val="superscript"/>
                <w:lang w:val="en-GB"/>
              </w:rPr>
              <w:footnoteReference w:id="28"/>
            </w:r>
          </w:p>
          <w:p w14:paraId="4D6AC504"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highlight w:val="yellow"/>
                <w:lang w:val="en-GB"/>
              </w:rPr>
              <w:t>&lt;</w:t>
            </w:r>
            <w:r w:rsidRPr="00CD2884">
              <w:rPr>
                <w:rFonts w:ascii="Times New Roman" w:eastAsia="Calibri" w:hAnsi="Times New Roman"/>
                <w:sz w:val="22"/>
                <w:szCs w:val="22"/>
                <w:highlight w:val="yellow"/>
                <w:lang w:val="en-GB"/>
              </w:rPr>
              <w:t>specify</w:t>
            </w:r>
            <w:r w:rsidRPr="00CD2884">
              <w:rPr>
                <w:rFonts w:ascii="Times New Roman" w:eastAsia="Calibri" w:hAnsi="Times New Roman"/>
                <w:b/>
                <w:sz w:val="22"/>
                <w:szCs w:val="22"/>
                <w:highlight w:val="yellow"/>
                <w:lang w:val="en-GB"/>
              </w:rPr>
              <w:t>&gt;</w:t>
            </w:r>
          </w:p>
          <w:p w14:paraId="14151168"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p>
          <w:p w14:paraId="07498C4A"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w:t>
            </w:r>
          </w:p>
        </w:tc>
        <w:tc>
          <w:tcPr>
            <w:tcW w:w="1134" w:type="dxa"/>
            <w:tcBorders>
              <w:bottom w:val="nil"/>
            </w:tcBorders>
            <w:shd w:val="pct5" w:color="auto" w:fill="FFFFFF"/>
          </w:tcPr>
          <w:p w14:paraId="2B97ADA1"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Year before last year</w:t>
            </w:r>
            <w:r w:rsidRPr="00CD2884">
              <w:rPr>
                <w:rFonts w:ascii="Times New Roman" w:eastAsia="Calibri" w:hAnsi="Times New Roman"/>
                <w:b/>
                <w:sz w:val="22"/>
                <w:szCs w:val="22"/>
                <w:lang w:val="en-GB"/>
              </w:rPr>
              <w:br/>
            </w:r>
            <w:r w:rsidRPr="00CD2884">
              <w:rPr>
                <w:rFonts w:ascii="Times New Roman" w:eastAsia="Calibri" w:hAnsi="Times New Roman"/>
                <w:b/>
                <w:sz w:val="22"/>
                <w:szCs w:val="22"/>
                <w:highlight w:val="yellow"/>
                <w:lang w:val="en-GB"/>
              </w:rPr>
              <w:t>&lt;</w:t>
            </w:r>
            <w:r w:rsidRPr="00CD2884">
              <w:rPr>
                <w:rFonts w:ascii="Times New Roman" w:eastAsia="Calibri" w:hAnsi="Times New Roman"/>
                <w:sz w:val="22"/>
                <w:szCs w:val="22"/>
                <w:highlight w:val="yellow"/>
                <w:lang w:val="en-GB"/>
              </w:rPr>
              <w:t>specify</w:t>
            </w:r>
            <w:r w:rsidRPr="00CD2884">
              <w:rPr>
                <w:rFonts w:ascii="Times New Roman" w:eastAsia="Calibri" w:hAnsi="Times New Roman"/>
                <w:b/>
                <w:sz w:val="22"/>
                <w:szCs w:val="22"/>
                <w:highlight w:val="yellow"/>
                <w:lang w:val="en-GB"/>
              </w:rPr>
              <w:t>&gt;</w:t>
            </w:r>
          </w:p>
          <w:p w14:paraId="74ECBC8C"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p>
          <w:p w14:paraId="390A3681"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w:t>
            </w:r>
          </w:p>
        </w:tc>
        <w:tc>
          <w:tcPr>
            <w:tcW w:w="992" w:type="dxa"/>
            <w:tcBorders>
              <w:bottom w:val="nil"/>
            </w:tcBorders>
            <w:shd w:val="pct5" w:color="auto" w:fill="FFFFFF"/>
          </w:tcPr>
          <w:p w14:paraId="57D9BF37"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Last year</w:t>
            </w:r>
            <w:r w:rsidRPr="00CD2884">
              <w:rPr>
                <w:rFonts w:ascii="Times New Roman" w:eastAsia="Calibri" w:hAnsi="Times New Roman"/>
                <w:b/>
                <w:sz w:val="22"/>
                <w:szCs w:val="22"/>
                <w:lang w:val="en-GB"/>
              </w:rPr>
              <w:br/>
            </w:r>
            <w:r w:rsidRPr="00CD2884">
              <w:rPr>
                <w:rFonts w:ascii="Times New Roman" w:eastAsia="Calibri" w:hAnsi="Times New Roman"/>
                <w:b/>
                <w:sz w:val="22"/>
                <w:szCs w:val="22"/>
                <w:highlight w:val="yellow"/>
                <w:lang w:val="en-GB"/>
              </w:rPr>
              <w:t>&lt;</w:t>
            </w:r>
            <w:r w:rsidRPr="00CD2884">
              <w:rPr>
                <w:rFonts w:ascii="Times New Roman" w:eastAsia="Calibri" w:hAnsi="Times New Roman"/>
                <w:sz w:val="22"/>
                <w:szCs w:val="22"/>
                <w:highlight w:val="yellow"/>
                <w:lang w:val="en-GB"/>
              </w:rPr>
              <w:t>specify</w:t>
            </w:r>
            <w:r w:rsidRPr="00CD2884">
              <w:rPr>
                <w:rFonts w:ascii="Times New Roman" w:eastAsia="Calibri" w:hAnsi="Times New Roman"/>
                <w:b/>
                <w:sz w:val="22"/>
                <w:szCs w:val="22"/>
                <w:highlight w:val="yellow"/>
                <w:lang w:val="en-GB"/>
              </w:rPr>
              <w:t>&gt;</w:t>
            </w:r>
          </w:p>
          <w:p w14:paraId="57897E57"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p>
          <w:p w14:paraId="50C0B5E2"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w:t>
            </w:r>
          </w:p>
        </w:tc>
        <w:tc>
          <w:tcPr>
            <w:tcW w:w="993" w:type="dxa"/>
            <w:tcBorders>
              <w:bottom w:val="nil"/>
            </w:tcBorders>
            <w:shd w:val="pct5" w:color="auto" w:fill="FFFFFF"/>
          </w:tcPr>
          <w:p w14:paraId="0C0E769F"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Average</w:t>
            </w:r>
            <w:r w:rsidRPr="00CD2884">
              <w:rPr>
                <w:rFonts w:ascii="Times New Roman" w:eastAsia="Calibri" w:hAnsi="Times New Roman"/>
                <w:b/>
                <w:sz w:val="22"/>
                <w:szCs w:val="22"/>
                <w:vertAlign w:val="superscript"/>
                <w:lang w:val="en-GB"/>
              </w:rPr>
              <w:footnoteReference w:id="29"/>
            </w:r>
            <w:r w:rsidRPr="00CD2884">
              <w:rPr>
                <w:rFonts w:ascii="Times New Roman" w:eastAsia="Calibri" w:hAnsi="Times New Roman"/>
                <w:b/>
                <w:sz w:val="22"/>
                <w:szCs w:val="22"/>
                <w:lang w:val="en-GB"/>
              </w:rPr>
              <w:t xml:space="preserve"> </w:t>
            </w:r>
            <w:r w:rsidRPr="00CD2884">
              <w:rPr>
                <w:rFonts w:ascii="Times New Roman" w:eastAsia="Calibri" w:hAnsi="Times New Roman"/>
                <w:b/>
                <w:sz w:val="22"/>
                <w:szCs w:val="22"/>
                <w:lang w:val="en-GB"/>
              </w:rPr>
              <w:br/>
            </w:r>
          </w:p>
          <w:p w14:paraId="21E96B3C"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w:t>
            </w:r>
          </w:p>
        </w:tc>
        <w:tc>
          <w:tcPr>
            <w:tcW w:w="993" w:type="dxa"/>
            <w:tcBorders>
              <w:bottom w:val="nil"/>
            </w:tcBorders>
            <w:shd w:val="pct5" w:color="auto" w:fill="FFFFFF"/>
          </w:tcPr>
          <w:p w14:paraId="12C39C7D"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highlight w:val="lightGray"/>
                <w:lang w:val="en-GB"/>
              </w:rPr>
            </w:pPr>
            <w:r w:rsidRPr="00CD2884">
              <w:rPr>
                <w:rFonts w:ascii="Times New Roman" w:eastAsia="Calibri" w:hAnsi="Times New Roman"/>
                <w:b/>
                <w:sz w:val="22"/>
                <w:szCs w:val="22"/>
                <w:highlight w:val="lightGray"/>
                <w:lang w:val="en-GB"/>
              </w:rPr>
              <w:t>[Past year</w:t>
            </w:r>
          </w:p>
          <w:p w14:paraId="75572A05"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highlight w:val="lightGray"/>
                <w:lang w:val="en-GB"/>
              </w:rPr>
              <w:t>€</w:t>
            </w:r>
            <w:r w:rsidRPr="00CD2884">
              <w:rPr>
                <w:rFonts w:ascii="Times New Roman" w:eastAsia="Calibri" w:hAnsi="Times New Roman"/>
                <w:b/>
                <w:sz w:val="22"/>
                <w:szCs w:val="22"/>
                <w:lang w:val="en-GB"/>
              </w:rPr>
              <w:t xml:space="preserve"> </w:t>
            </w:r>
            <w:r w:rsidRPr="00CD2884">
              <w:rPr>
                <w:rFonts w:ascii="Times New Roman" w:eastAsia="Calibri" w:hAnsi="Times New Roman"/>
                <w:b/>
                <w:sz w:val="22"/>
                <w:szCs w:val="22"/>
                <w:highlight w:val="lightGray"/>
                <w:lang w:val="en-GB"/>
              </w:rPr>
              <w:t>]</w:t>
            </w:r>
            <w:r w:rsidRPr="00CD2884">
              <w:rPr>
                <w:rFonts w:ascii="Times New Roman" w:eastAsia="Calibri" w:hAnsi="Times New Roman"/>
                <w:b/>
                <w:sz w:val="22"/>
                <w:szCs w:val="22"/>
                <w:lang w:val="en-GB"/>
              </w:rPr>
              <w:t>**</w:t>
            </w:r>
          </w:p>
        </w:tc>
        <w:tc>
          <w:tcPr>
            <w:tcW w:w="993" w:type="dxa"/>
            <w:tcBorders>
              <w:bottom w:val="nil"/>
            </w:tcBorders>
            <w:shd w:val="pct5" w:color="auto" w:fill="FFFFFF"/>
          </w:tcPr>
          <w:p w14:paraId="2BF3EE04"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highlight w:val="lightGray"/>
                <w:lang w:val="en-GB"/>
              </w:rPr>
            </w:pPr>
            <w:r w:rsidRPr="00CD2884">
              <w:rPr>
                <w:rFonts w:ascii="Times New Roman" w:eastAsia="Calibri" w:hAnsi="Times New Roman"/>
                <w:b/>
                <w:sz w:val="22"/>
                <w:szCs w:val="22"/>
                <w:highlight w:val="lightGray"/>
                <w:lang w:val="en-GB"/>
              </w:rPr>
              <w:t>[Current year</w:t>
            </w:r>
            <w:r w:rsidRPr="00CD2884">
              <w:rPr>
                <w:rFonts w:ascii="Times New Roman" w:eastAsia="Calibri" w:hAnsi="Times New Roman"/>
                <w:b/>
                <w:sz w:val="22"/>
                <w:szCs w:val="22"/>
                <w:highlight w:val="lightGray"/>
                <w:lang w:val="en-GB"/>
              </w:rPr>
              <w:br/>
            </w:r>
          </w:p>
          <w:p w14:paraId="47FECE05"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highlight w:val="lightGray"/>
                <w:lang w:val="en-GB"/>
              </w:rPr>
              <w:t>€]</w:t>
            </w:r>
            <w:r w:rsidRPr="00CD2884">
              <w:rPr>
                <w:rFonts w:ascii="Times New Roman" w:eastAsia="Calibri" w:hAnsi="Times New Roman"/>
                <w:b/>
                <w:sz w:val="22"/>
                <w:szCs w:val="22"/>
                <w:lang w:val="en-GB"/>
              </w:rPr>
              <w:t>**</w:t>
            </w:r>
          </w:p>
        </w:tc>
      </w:tr>
      <w:tr w:rsidR="00CD2884" w:rsidRPr="001F7D38" w14:paraId="5DA8F845" w14:textId="77777777" w:rsidTr="00602A10">
        <w:trPr>
          <w:cantSplit/>
        </w:trPr>
        <w:tc>
          <w:tcPr>
            <w:tcW w:w="3686" w:type="dxa"/>
            <w:tcBorders>
              <w:top w:val="single" w:sz="6" w:space="0" w:color="auto"/>
              <w:bottom w:val="double" w:sz="4" w:space="0" w:color="auto"/>
            </w:tcBorders>
          </w:tcPr>
          <w:p w14:paraId="490C878F"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Annual turnover</w:t>
            </w:r>
            <w:r w:rsidRPr="00CD2884">
              <w:rPr>
                <w:rFonts w:ascii="Times New Roman" w:eastAsia="Calibri" w:hAnsi="Times New Roman"/>
                <w:sz w:val="22"/>
                <w:szCs w:val="22"/>
                <w:vertAlign w:val="superscript"/>
                <w:lang w:val="en-GB"/>
              </w:rPr>
              <w:footnoteReference w:id="30"/>
            </w:r>
            <w:r w:rsidRPr="00CD2884">
              <w:rPr>
                <w:rFonts w:ascii="Times New Roman" w:eastAsia="Calibri" w:hAnsi="Times New Roman"/>
                <w:sz w:val="22"/>
                <w:szCs w:val="22"/>
                <w:lang w:val="en-GB"/>
              </w:rPr>
              <w:t>, excluding this contract</w:t>
            </w:r>
          </w:p>
        </w:tc>
        <w:tc>
          <w:tcPr>
            <w:tcW w:w="992" w:type="dxa"/>
            <w:tcBorders>
              <w:top w:val="single" w:sz="6" w:space="0" w:color="auto"/>
              <w:bottom w:val="double" w:sz="4" w:space="0" w:color="auto"/>
            </w:tcBorders>
          </w:tcPr>
          <w:p w14:paraId="00B95843"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single" w:sz="6" w:space="0" w:color="auto"/>
              <w:bottom w:val="double" w:sz="4" w:space="0" w:color="auto"/>
            </w:tcBorders>
          </w:tcPr>
          <w:p w14:paraId="617BB79D"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single" w:sz="6" w:space="0" w:color="auto"/>
              <w:bottom w:val="double" w:sz="4" w:space="0" w:color="auto"/>
            </w:tcBorders>
          </w:tcPr>
          <w:p w14:paraId="623FE17E"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single" w:sz="6" w:space="0" w:color="auto"/>
              <w:bottom w:val="double" w:sz="4" w:space="0" w:color="auto"/>
            </w:tcBorders>
          </w:tcPr>
          <w:p w14:paraId="47BA93D0"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single" w:sz="6" w:space="0" w:color="auto"/>
              <w:bottom w:val="double" w:sz="4" w:space="0" w:color="auto"/>
            </w:tcBorders>
          </w:tcPr>
          <w:p w14:paraId="5BC561C3"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single" w:sz="6" w:space="0" w:color="auto"/>
              <w:bottom w:val="double" w:sz="4" w:space="0" w:color="auto"/>
            </w:tcBorders>
          </w:tcPr>
          <w:p w14:paraId="3E444F74"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r>
      <w:tr w:rsidR="00CD2884" w:rsidRPr="00CD2884" w14:paraId="297B776A" w14:textId="77777777" w:rsidTr="00602A10">
        <w:trPr>
          <w:cantSplit/>
        </w:trPr>
        <w:tc>
          <w:tcPr>
            <w:tcW w:w="3686" w:type="dxa"/>
            <w:tcBorders>
              <w:top w:val="nil"/>
            </w:tcBorders>
          </w:tcPr>
          <w:p w14:paraId="364954D2"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Current assets</w:t>
            </w:r>
            <w:r w:rsidRPr="00CD2884">
              <w:rPr>
                <w:rFonts w:ascii="Times New Roman" w:eastAsia="Calibri" w:hAnsi="Times New Roman"/>
                <w:sz w:val="22"/>
                <w:szCs w:val="22"/>
                <w:vertAlign w:val="superscript"/>
                <w:lang w:val="en-GB"/>
              </w:rPr>
              <w:footnoteReference w:id="31"/>
            </w:r>
            <w:r w:rsidRPr="00CD2884">
              <w:rPr>
                <w:rFonts w:ascii="Times New Roman" w:eastAsia="Calibri" w:hAnsi="Times New Roman"/>
                <w:sz w:val="22"/>
                <w:szCs w:val="22"/>
                <w:lang w:val="en-GB"/>
              </w:rPr>
              <w:t xml:space="preserve"> </w:t>
            </w:r>
          </w:p>
        </w:tc>
        <w:tc>
          <w:tcPr>
            <w:tcW w:w="992" w:type="dxa"/>
            <w:tcBorders>
              <w:top w:val="nil"/>
              <w:bottom w:val="single" w:sz="6" w:space="0" w:color="auto"/>
            </w:tcBorders>
          </w:tcPr>
          <w:p w14:paraId="3647C964"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nil"/>
              <w:bottom w:val="single" w:sz="6" w:space="0" w:color="auto"/>
            </w:tcBorders>
          </w:tcPr>
          <w:p w14:paraId="7B05D7A4"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nil"/>
              <w:bottom w:val="single" w:sz="6" w:space="0" w:color="auto"/>
            </w:tcBorders>
          </w:tcPr>
          <w:p w14:paraId="2A2EB85F"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nil"/>
              <w:bottom w:val="single" w:sz="6" w:space="0" w:color="auto"/>
            </w:tcBorders>
          </w:tcPr>
          <w:p w14:paraId="5D63EFD9"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nil"/>
              <w:bottom w:val="single" w:sz="6" w:space="0" w:color="auto"/>
            </w:tcBorders>
          </w:tcPr>
          <w:p w14:paraId="5DF541C7"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nil"/>
              <w:bottom w:val="single" w:sz="6" w:space="0" w:color="auto"/>
            </w:tcBorders>
          </w:tcPr>
          <w:p w14:paraId="24E9695A"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r>
      <w:tr w:rsidR="00CD2884" w:rsidRPr="00CD2884" w14:paraId="78BB6628" w14:textId="77777777" w:rsidTr="00602A10">
        <w:trPr>
          <w:cantSplit/>
        </w:trPr>
        <w:tc>
          <w:tcPr>
            <w:tcW w:w="3686" w:type="dxa"/>
          </w:tcPr>
          <w:p w14:paraId="00A0EF8F"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Current liabilities</w:t>
            </w:r>
            <w:r w:rsidRPr="00CD2884">
              <w:rPr>
                <w:rFonts w:ascii="Times New Roman" w:eastAsia="Calibri" w:hAnsi="Times New Roman"/>
                <w:sz w:val="22"/>
                <w:szCs w:val="22"/>
                <w:vertAlign w:val="superscript"/>
                <w:lang w:val="en-GB"/>
              </w:rPr>
              <w:footnoteReference w:id="32"/>
            </w:r>
            <w:r w:rsidRPr="00CD2884">
              <w:rPr>
                <w:rFonts w:ascii="Times New Roman" w:eastAsia="Calibri" w:hAnsi="Times New Roman"/>
                <w:sz w:val="22"/>
                <w:szCs w:val="22"/>
                <w:lang w:val="en-GB"/>
              </w:rPr>
              <w:t xml:space="preserve"> </w:t>
            </w:r>
          </w:p>
        </w:tc>
        <w:tc>
          <w:tcPr>
            <w:tcW w:w="992" w:type="dxa"/>
            <w:tcBorders>
              <w:top w:val="single" w:sz="6" w:space="0" w:color="auto"/>
              <w:bottom w:val="single" w:sz="6" w:space="0" w:color="auto"/>
            </w:tcBorders>
            <w:shd w:val="clear" w:color="auto" w:fill="auto"/>
          </w:tcPr>
          <w:p w14:paraId="3912F074"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single" w:sz="6" w:space="0" w:color="auto"/>
              <w:bottom w:val="single" w:sz="6" w:space="0" w:color="auto"/>
            </w:tcBorders>
            <w:shd w:val="clear" w:color="auto" w:fill="auto"/>
          </w:tcPr>
          <w:p w14:paraId="269F7220"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single" w:sz="6" w:space="0" w:color="auto"/>
              <w:bottom w:val="single" w:sz="6" w:space="0" w:color="auto"/>
            </w:tcBorders>
            <w:shd w:val="clear" w:color="auto" w:fill="auto"/>
          </w:tcPr>
          <w:p w14:paraId="4DEA0EB7"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single" w:sz="6" w:space="0" w:color="auto"/>
              <w:bottom w:val="single" w:sz="6" w:space="0" w:color="auto"/>
            </w:tcBorders>
            <w:shd w:val="clear" w:color="auto" w:fill="auto"/>
          </w:tcPr>
          <w:p w14:paraId="27435B33"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single" w:sz="6" w:space="0" w:color="auto"/>
              <w:bottom w:val="single" w:sz="6" w:space="0" w:color="auto"/>
            </w:tcBorders>
          </w:tcPr>
          <w:p w14:paraId="5E0E6966"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3" w:type="dxa"/>
            <w:tcBorders>
              <w:top w:val="single" w:sz="6" w:space="0" w:color="auto"/>
              <w:bottom w:val="single" w:sz="6" w:space="0" w:color="auto"/>
            </w:tcBorders>
            <w:shd w:val="clear" w:color="auto" w:fill="auto"/>
          </w:tcPr>
          <w:p w14:paraId="69EE5EE5"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r>
      <w:tr w:rsidR="00CD2884" w:rsidRPr="001F7D38" w14:paraId="56D8CBB1" w14:textId="77777777" w:rsidTr="00602A10">
        <w:trPr>
          <w:cantSplit/>
        </w:trPr>
        <w:tc>
          <w:tcPr>
            <w:tcW w:w="3686" w:type="dxa"/>
          </w:tcPr>
          <w:p w14:paraId="484B0D1C"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highlight w:val="green"/>
                <w:lang w:val="fr-BE"/>
              </w:rPr>
            </w:pPr>
            <w:r w:rsidRPr="00CD2884">
              <w:rPr>
                <w:rFonts w:ascii="Times New Roman" w:eastAsia="Calibri" w:hAnsi="Times New Roman"/>
                <w:sz w:val="22"/>
                <w:szCs w:val="22"/>
                <w:lang w:val="fr-BE"/>
              </w:rPr>
              <w:t>[Current ratio (current assets/current liabilities)</w:t>
            </w:r>
          </w:p>
        </w:tc>
        <w:tc>
          <w:tcPr>
            <w:tcW w:w="992" w:type="dxa"/>
            <w:tcBorders>
              <w:top w:val="single" w:sz="6" w:space="0" w:color="auto"/>
              <w:bottom w:val="single" w:sz="6" w:space="0" w:color="auto"/>
            </w:tcBorders>
            <w:shd w:val="clear" w:color="auto" w:fill="auto"/>
          </w:tcPr>
          <w:p w14:paraId="0242B954" w14:textId="1BFB59BB" w:rsidR="00CD2884" w:rsidRPr="00730551" w:rsidRDefault="00CD2884" w:rsidP="00CD2884">
            <w:pPr>
              <w:keepNext/>
              <w:keepLines/>
              <w:widowControl w:val="0"/>
              <w:spacing w:before="0" w:after="160" w:line="259" w:lineRule="auto"/>
              <w:rPr>
                <w:rFonts w:ascii="Times New Roman" w:eastAsia="Calibri" w:hAnsi="Times New Roman"/>
                <w:sz w:val="22"/>
                <w:szCs w:val="22"/>
                <w:highlight w:val="green"/>
                <w:lang w:val="fr-FR"/>
              </w:rPr>
            </w:pPr>
          </w:p>
        </w:tc>
        <w:tc>
          <w:tcPr>
            <w:tcW w:w="1134" w:type="dxa"/>
            <w:tcBorders>
              <w:top w:val="single" w:sz="6" w:space="0" w:color="auto"/>
              <w:bottom w:val="single" w:sz="6" w:space="0" w:color="auto"/>
            </w:tcBorders>
            <w:shd w:val="clear" w:color="auto" w:fill="auto"/>
          </w:tcPr>
          <w:p w14:paraId="54CC69F0" w14:textId="4671EF6F" w:rsidR="00CD2884" w:rsidRPr="00730551" w:rsidRDefault="00CD2884" w:rsidP="00CD2884">
            <w:pPr>
              <w:keepNext/>
              <w:keepLines/>
              <w:widowControl w:val="0"/>
              <w:spacing w:before="0" w:after="160" w:line="259" w:lineRule="auto"/>
              <w:rPr>
                <w:rFonts w:ascii="Times New Roman" w:eastAsia="Calibri" w:hAnsi="Times New Roman"/>
                <w:sz w:val="22"/>
                <w:szCs w:val="22"/>
                <w:highlight w:val="green"/>
                <w:lang w:val="fr-FR"/>
              </w:rPr>
            </w:pPr>
          </w:p>
        </w:tc>
        <w:tc>
          <w:tcPr>
            <w:tcW w:w="992" w:type="dxa"/>
            <w:tcBorders>
              <w:top w:val="single" w:sz="6" w:space="0" w:color="auto"/>
              <w:bottom w:val="single" w:sz="6" w:space="0" w:color="auto"/>
            </w:tcBorders>
            <w:shd w:val="clear" w:color="auto" w:fill="auto"/>
          </w:tcPr>
          <w:p w14:paraId="4108EC4A" w14:textId="77777777" w:rsidR="00CD2884" w:rsidRPr="00730551" w:rsidRDefault="00CD2884" w:rsidP="00CD2884">
            <w:pPr>
              <w:keepNext/>
              <w:keepLines/>
              <w:widowControl w:val="0"/>
              <w:spacing w:before="0" w:after="160" w:line="259" w:lineRule="auto"/>
              <w:rPr>
                <w:rFonts w:ascii="Times New Roman" w:eastAsia="Calibri" w:hAnsi="Times New Roman"/>
                <w:sz w:val="22"/>
                <w:szCs w:val="22"/>
                <w:highlight w:val="green"/>
                <w:lang w:val="fr-FR"/>
              </w:rPr>
            </w:pPr>
          </w:p>
        </w:tc>
        <w:tc>
          <w:tcPr>
            <w:tcW w:w="993" w:type="dxa"/>
            <w:tcBorders>
              <w:top w:val="single" w:sz="6" w:space="0" w:color="auto"/>
              <w:bottom w:val="single" w:sz="6" w:space="0" w:color="auto"/>
            </w:tcBorders>
            <w:shd w:val="clear" w:color="auto" w:fill="auto"/>
            <w:vAlign w:val="center"/>
          </w:tcPr>
          <w:p w14:paraId="0E5DA409" w14:textId="64EF2BD8" w:rsidR="00CD2884" w:rsidRPr="00730551" w:rsidRDefault="00CD2884" w:rsidP="00CD2884">
            <w:pPr>
              <w:keepNext/>
              <w:keepLines/>
              <w:widowControl w:val="0"/>
              <w:spacing w:before="0" w:after="160" w:line="259" w:lineRule="auto"/>
              <w:rPr>
                <w:rFonts w:ascii="Times New Roman" w:eastAsia="Calibri" w:hAnsi="Times New Roman"/>
                <w:sz w:val="22"/>
                <w:szCs w:val="22"/>
                <w:highlight w:val="green"/>
                <w:lang w:val="fr-FR"/>
              </w:rPr>
            </w:pPr>
          </w:p>
        </w:tc>
        <w:tc>
          <w:tcPr>
            <w:tcW w:w="993" w:type="dxa"/>
            <w:tcBorders>
              <w:top w:val="single" w:sz="6" w:space="0" w:color="auto"/>
              <w:bottom w:val="single" w:sz="6" w:space="0" w:color="auto"/>
            </w:tcBorders>
            <w:vAlign w:val="center"/>
          </w:tcPr>
          <w:p w14:paraId="396A95E2" w14:textId="2FE0FA4D" w:rsidR="00CD2884" w:rsidRPr="00730551" w:rsidRDefault="00CD2884" w:rsidP="00CD2884">
            <w:pPr>
              <w:keepNext/>
              <w:keepLines/>
              <w:widowControl w:val="0"/>
              <w:spacing w:before="0" w:after="160" w:line="259" w:lineRule="auto"/>
              <w:rPr>
                <w:rFonts w:ascii="Times New Roman" w:eastAsia="Calibri" w:hAnsi="Times New Roman"/>
                <w:sz w:val="22"/>
                <w:szCs w:val="22"/>
                <w:highlight w:val="green"/>
                <w:lang w:val="fr-FR"/>
              </w:rPr>
            </w:pPr>
          </w:p>
        </w:tc>
        <w:tc>
          <w:tcPr>
            <w:tcW w:w="993" w:type="dxa"/>
            <w:tcBorders>
              <w:top w:val="single" w:sz="6" w:space="0" w:color="auto"/>
              <w:bottom w:val="single" w:sz="6" w:space="0" w:color="auto"/>
            </w:tcBorders>
            <w:shd w:val="clear" w:color="auto" w:fill="auto"/>
          </w:tcPr>
          <w:p w14:paraId="4904C3D0" w14:textId="0CD05887" w:rsidR="00CD2884" w:rsidRPr="00730551" w:rsidRDefault="00CD2884" w:rsidP="00CD2884">
            <w:pPr>
              <w:keepNext/>
              <w:keepLines/>
              <w:widowControl w:val="0"/>
              <w:spacing w:before="0" w:after="160" w:line="259" w:lineRule="auto"/>
              <w:rPr>
                <w:rFonts w:ascii="Times New Roman" w:eastAsia="Calibri" w:hAnsi="Times New Roman"/>
                <w:sz w:val="22"/>
                <w:szCs w:val="22"/>
                <w:highlight w:val="green"/>
                <w:lang w:val="fr-FR"/>
              </w:rPr>
            </w:pPr>
          </w:p>
        </w:tc>
      </w:tr>
    </w:tbl>
    <w:p w14:paraId="560B29EE" w14:textId="77777777" w:rsidR="00CD2884" w:rsidRPr="00730551" w:rsidRDefault="00CD2884" w:rsidP="00CD2884">
      <w:pPr>
        <w:keepNext/>
        <w:tabs>
          <w:tab w:val="left" w:pos="360"/>
        </w:tabs>
        <w:spacing w:before="360" w:after="160" w:line="259" w:lineRule="auto"/>
        <w:jc w:val="both"/>
        <w:rPr>
          <w:rFonts w:ascii="Calibri" w:eastAsia="Calibri" w:hAnsi="Calibri" w:cs="Arial"/>
          <w:b/>
          <w:sz w:val="28"/>
          <w:szCs w:val="28"/>
          <w:lang w:val="fr-FR"/>
        </w:rPr>
        <w:sectPr w:rsidR="00CD2884" w:rsidRPr="00730551" w:rsidSect="0069430C">
          <w:pgSz w:w="11906" w:h="16838"/>
          <w:pgMar w:top="1134" w:right="1418" w:bottom="1134" w:left="1134" w:header="720" w:footer="720" w:gutter="0"/>
          <w:pgNumType w:start="1"/>
          <w:cols w:space="720"/>
        </w:sectPr>
      </w:pPr>
    </w:p>
    <w:p w14:paraId="05546722" w14:textId="77777777" w:rsidR="00CD2884" w:rsidRPr="00CD2884" w:rsidRDefault="00CD2884" w:rsidP="00CD2884">
      <w:pPr>
        <w:keepNext/>
        <w:tabs>
          <w:tab w:val="left" w:pos="360"/>
        </w:tabs>
        <w:spacing w:before="360" w:after="160" w:line="259" w:lineRule="auto"/>
        <w:jc w:val="both"/>
        <w:rPr>
          <w:rFonts w:ascii="Times New Roman" w:eastAsia="Calibri" w:hAnsi="Times New Roman"/>
          <w:b/>
          <w:sz w:val="24"/>
          <w:szCs w:val="24"/>
          <w:lang w:val="en-GB"/>
        </w:rPr>
      </w:pPr>
      <w:r w:rsidRPr="00CD2884">
        <w:rPr>
          <w:rFonts w:ascii="Times New Roman" w:eastAsia="Calibri" w:hAnsi="Times New Roman"/>
          <w:b/>
          <w:sz w:val="24"/>
          <w:szCs w:val="24"/>
          <w:lang w:val="en-GB"/>
        </w:rPr>
        <w:lastRenderedPageBreak/>
        <w:t>4</w:t>
      </w:r>
      <w:r w:rsidRPr="00CD2884">
        <w:rPr>
          <w:rFonts w:ascii="Times New Roman" w:eastAsia="Calibri" w:hAnsi="Times New Roman"/>
          <w:b/>
          <w:sz w:val="24"/>
          <w:szCs w:val="24"/>
          <w:lang w:val="en-GB"/>
        </w:rPr>
        <w:tab/>
        <w:t>STAFF RESOURCES</w:t>
      </w:r>
    </w:p>
    <w:p w14:paraId="12052466" w14:textId="77777777" w:rsidR="00CD2884" w:rsidRPr="00CD2884" w:rsidRDefault="00CD2884" w:rsidP="00CD2884">
      <w:pPr>
        <w:keepNext/>
        <w:keepLines/>
        <w:widowControl w:val="0"/>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Please provide the following personnel statistics for the current year and the two previous years</w:t>
      </w:r>
      <w:r w:rsidRPr="00CD2884">
        <w:rPr>
          <w:rFonts w:ascii="Times New Roman" w:eastAsia="Calibri" w:hAnsi="Times New Roman"/>
          <w:sz w:val="22"/>
          <w:szCs w:val="22"/>
          <w:vertAlign w:val="superscript"/>
          <w:lang w:val="en-GB"/>
        </w:rPr>
        <w:footnoteReference w:id="33"/>
      </w:r>
      <w:r w:rsidRPr="00CD2884">
        <w:rPr>
          <w:rFonts w:ascii="Times New Roman" w:eastAsia="Calibri" w:hAnsi="Times New Roman"/>
          <w:sz w:val="22"/>
          <w:szCs w:val="22"/>
          <w:lang w:val="en-GB"/>
        </w:rPr>
        <w:t>.</w:t>
      </w:r>
    </w:p>
    <w:tbl>
      <w:tblPr>
        <w:tblW w:w="14742" w:type="dxa"/>
        <w:tblInd w:w="-3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623"/>
        <w:gridCol w:w="1639"/>
        <w:gridCol w:w="1640"/>
        <w:gridCol w:w="1641"/>
        <w:gridCol w:w="1639"/>
        <w:gridCol w:w="1196"/>
        <w:gridCol w:w="2084"/>
        <w:gridCol w:w="1639"/>
        <w:gridCol w:w="1641"/>
      </w:tblGrid>
      <w:tr w:rsidR="00CD2884" w:rsidRPr="00CD2884" w14:paraId="5114FCF4" w14:textId="77777777" w:rsidTr="00602A10">
        <w:trPr>
          <w:cantSplit/>
          <w:trHeight w:val="297"/>
        </w:trPr>
        <w:tc>
          <w:tcPr>
            <w:tcW w:w="1623" w:type="dxa"/>
            <w:shd w:val="pct5" w:color="auto" w:fill="FFFFFF"/>
          </w:tcPr>
          <w:p w14:paraId="6A521480"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Annual manpower</w:t>
            </w:r>
          </w:p>
        </w:tc>
        <w:tc>
          <w:tcPr>
            <w:tcW w:w="3279" w:type="dxa"/>
            <w:gridSpan w:val="2"/>
            <w:shd w:val="pct5" w:color="auto" w:fill="FFFFFF"/>
          </w:tcPr>
          <w:p w14:paraId="69E95C39"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Year before past year</w:t>
            </w:r>
          </w:p>
        </w:tc>
        <w:tc>
          <w:tcPr>
            <w:tcW w:w="3280" w:type="dxa"/>
            <w:gridSpan w:val="2"/>
            <w:shd w:val="pct5" w:color="auto" w:fill="FFFFFF"/>
          </w:tcPr>
          <w:p w14:paraId="3883DBDC"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Past year</w:t>
            </w:r>
          </w:p>
        </w:tc>
        <w:tc>
          <w:tcPr>
            <w:tcW w:w="3280" w:type="dxa"/>
            <w:gridSpan w:val="2"/>
            <w:shd w:val="pct5" w:color="auto" w:fill="FFFFFF"/>
          </w:tcPr>
          <w:p w14:paraId="35966901"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Current year</w:t>
            </w:r>
          </w:p>
        </w:tc>
        <w:tc>
          <w:tcPr>
            <w:tcW w:w="3280" w:type="dxa"/>
            <w:gridSpan w:val="2"/>
            <w:shd w:val="pct5" w:color="auto" w:fill="FFFFFF"/>
          </w:tcPr>
          <w:p w14:paraId="66471C49"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Period average</w:t>
            </w:r>
          </w:p>
        </w:tc>
      </w:tr>
      <w:tr w:rsidR="00CD2884" w:rsidRPr="00CD2884" w14:paraId="085C431D" w14:textId="77777777" w:rsidTr="00911A64">
        <w:trPr>
          <w:cantSplit/>
          <w:trHeight w:val="297"/>
        </w:trPr>
        <w:tc>
          <w:tcPr>
            <w:tcW w:w="1623" w:type="dxa"/>
            <w:shd w:val="pct5" w:color="auto" w:fill="FFFFFF"/>
          </w:tcPr>
          <w:p w14:paraId="2D38EDB7"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p>
        </w:tc>
        <w:tc>
          <w:tcPr>
            <w:tcW w:w="1639" w:type="dxa"/>
            <w:shd w:val="pct5" w:color="auto" w:fill="FFFFFF"/>
          </w:tcPr>
          <w:p w14:paraId="7C044D7C"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1640" w:type="dxa"/>
            <w:shd w:val="pct5" w:color="auto" w:fill="FFFFFF"/>
          </w:tcPr>
          <w:p w14:paraId="4C1D7D3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Relevant fields</w:t>
            </w:r>
            <w:r w:rsidRPr="00CD2884">
              <w:rPr>
                <w:rFonts w:ascii="Times New Roman" w:eastAsia="Calibri" w:hAnsi="Times New Roman"/>
                <w:b/>
                <w:sz w:val="22"/>
                <w:szCs w:val="22"/>
                <w:vertAlign w:val="superscript"/>
                <w:lang w:val="en-GB"/>
              </w:rPr>
              <w:footnoteReference w:id="34"/>
            </w:r>
          </w:p>
        </w:tc>
        <w:tc>
          <w:tcPr>
            <w:tcW w:w="1641" w:type="dxa"/>
            <w:shd w:val="pct5" w:color="auto" w:fill="FFFFFF"/>
          </w:tcPr>
          <w:p w14:paraId="225A7C48"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1639" w:type="dxa"/>
            <w:shd w:val="pct5" w:color="auto" w:fill="FFFFFF"/>
          </w:tcPr>
          <w:p w14:paraId="045E97F2"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Relevant fields </w:t>
            </w:r>
            <w:r w:rsidRPr="00CD2884">
              <w:rPr>
                <w:rFonts w:ascii="Times New Roman" w:eastAsia="Calibri" w:hAnsi="Times New Roman"/>
                <w:b/>
                <w:sz w:val="22"/>
                <w:szCs w:val="22"/>
                <w:vertAlign w:val="superscript"/>
                <w:lang w:val="en-GB"/>
              </w:rPr>
              <w:t>11</w:t>
            </w:r>
          </w:p>
        </w:tc>
        <w:tc>
          <w:tcPr>
            <w:tcW w:w="1196" w:type="dxa"/>
            <w:shd w:val="pct5" w:color="auto" w:fill="FFFFFF"/>
          </w:tcPr>
          <w:p w14:paraId="3BF7E4D3"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2084" w:type="dxa"/>
            <w:shd w:val="pct5" w:color="auto" w:fill="FFFFFF"/>
          </w:tcPr>
          <w:p w14:paraId="30123830"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Relevant fields</w:t>
            </w:r>
            <w:r w:rsidRPr="00CD2884">
              <w:rPr>
                <w:rFonts w:ascii="Times New Roman" w:eastAsia="Calibri" w:hAnsi="Times New Roman"/>
                <w:b/>
                <w:sz w:val="22"/>
                <w:szCs w:val="22"/>
                <w:vertAlign w:val="superscript"/>
                <w:lang w:val="en-GB"/>
              </w:rPr>
              <w:t>11</w:t>
            </w:r>
          </w:p>
        </w:tc>
        <w:tc>
          <w:tcPr>
            <w:tcW w:w="1639" w:type="dxa"/>
            <w:shd w:val="pct5" w:color="auto" w:fill="FFFFFF"/>
          </w:tcPr>
          <w:p w14:paraId="4602527E"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1641" w:type="dxa"/>
            <w:shd w:val="pct5" w:color="auto" w:fill="FFFFFF"/>
          </w:tcPr>
          <w:p w14:paraId="6223896F"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Relevant fields</w:t>
            </w:r>
            <w:r w:rsidRPr="00CD2884">
              <w:rPr>
                <w:rFonts w:ascii="Times New Roman" w:eastAsia="Calibri" w:hAnsi="Times New Roman"/>
                <w:b/>
                <w:sz w:val="22"/>
                <w:szCs w:val="22"/>
                <w:vertAlign w:val="superscript"/>
                <w:lang w:val="en-GB"/>
              </w:rPr>
              <w:t>11</w:t>
            </w:r>
          </w:p>
        </w:tc>
      </w:tr>
      <w:tr w:rsidR="00CD2884" w:rsidRPr="00CD2884" w14:paraId="347BDA9F" w14:textId="77777777" w:rsidTr="00911A64">
        <w:trPr>
          <w:cantSplit/>
          <w:trHeight w:val="727"/>
        </w:trPr>
        <w:tc>
          <w:tcPr>
            <w:tcW w:w="1623" w:type="dxa"/>
            <w:tcBorders>
              <w:bottom w:val="nil"/>
            </w:tcBorders>
          </w:tcPr>
          <w:p w14:paraId="56877691"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Permanent staff </w:t>
            </w:r>
            <w:r w:rsidRPr="00CD2884">
              <w:rPr>
                <w:rFonts w:ascii="Times New Roman" w:eastAsia="Calibri" w:hAnsi="Times New Roman"/>
                <w:sz w:val="22"/>
                <w:szCs w:val="22"/>
                <w:vertAlign w:val="superscript"/>
                <w:lang w:val="en-GB"/>
              </w:rPr>
              <w:footnoteReference w:id="35"/>
            </w:r>
          </w:p>
        </w:tc>
        <w:tc>
          <w:tcPr>
            <w:tcW w:w="1639" w:type="dxa"/>
            <w:tcBorders>
              <w:bottom w:val="nil"/>
            </w:tcBorders>
          </w:tcPr>
          <w:p w14:paraId="25DC7A02"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0" w:type="dxa"/>
            <w:tcBorders>
              <w:bottom w:val="nil"/>
            </w:tcBorders>
          </w:tcPr>
          <w:p w14:paraId="164176B2"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1" w:type="dxa"/>
            <w:tcBorders>
              <w:bottom w:val="nil"/>
            </w:tcBorders>
          </w:tcPr>
          <w:p w14:paraId="68734794"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39" w:type="dxa"/>
            <w:tcBorders>
              <w:bottom w:val="nil"/>
            </w:tcBorders>
          </w:tcPr>
          <w:p w14:paraId="298DEC75"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196" w:type="dxa"/>
            <w:tcBorders>
              <w:bottom w:val="nil"/>
            </w:tcBorders>
          </w:tcPr>
          <w:p w14:paraId="44B5095D"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2084" w:type="dxa"/>
            <w:tcBorders>
              <w:bottom w:val="nil"/>
            </w:tcBorders>
          </w:tcPr>
          <w:p w14:paraId="70350BD9"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3280" w:type="dxa"/>
            <w:gridSpan w:val="2"/>
            <w:tcBorders>
              <w:bottom w:val="nil"/>
            </w:tcBorders>
          </w:tcPr>
          <w:p w14:paraId="3E148695"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r>
      <w:tr w:rsidR="00CD2884" w:rsidRPr="00CD2884" w14:paraId="79679C36" w14:textId="77777777" w:rsidTr="00911A64">
        <w:trPr>
          <w:cantSplit/>
          <w:trHeight w:val="480"/>
        </w:trPr>
        <w:tc>
          <w:tcPr>
            <w:tcW w:w="1623" w:type="dxa"/>
          </w:tcPr>
          <w:p w14:paraId="0E7ECD19"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Other staff </w:t>
            </w:r>
            <w:r w:rsidRPr="00CD2884">
              <w:rPr>
                <w:rFonts w:ascii="Times New Roman" w:eastAsia="Calibri" w:hAnsi="Times New Roman"/>
                <w:sz w:val="22"/>
                <w:szCs w:val="22"/>
                <w:vertAlign w:val="superscript"/>
                <w:lang w:val="en-GB"/>
              </w:rPr>
              <w:footnoteReference w:id="36"/>
            </w:r>
          </w:p>
        </w:tc>
        <w:tc>
          <w:tcPr>
            <w:tcW w:w="1639" w:type="dxa"/>
          </w:tcPr>
          <w:p w14:paraId="318EE890"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0" w:type="dxa"/>
          </w:tcPr>
          <w:p w14:paraId="527CA3CB"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1" w:type="dxa"/>
          </w:tcPr>
          <w:p w14:paraId="12A48787"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39" w:type="dxa"/>
          </w:tcPr>
          <w:p w14:paraId="4CF00548"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196" w:type="dxa"/>
          </w:tcPr>
          <w:p w14:paraId="2F0780AF"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2084" w:type="dxa"/>
          </w:tcPr>
          <w:p w14:paraId="4DE09822"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3280" w:type="dxa"/>
            <w:gridSpan w:val="2"/>
          </w:tcPr>
          <w:p w14:paraId="3C393308"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r>
      <w:tr w:rsidR="00CD2884" w:rsidRPr="00CD2884" w14:paraId="43F4DD5E" w14:textId="77777777" w:rsidTr="00911A64">
        <w:trPr>
          <w:cantSplit/>
          <w:trHeight w:val="495"/>
        </w:trPr>
        <w:tc>
          <w:tcPr>
            <w:tcW w:w="1623" w:type="dxa"/>
          </w:tcPr>
          <w:p w14:paraId="16E0A973"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Total</w:t>
            </w:r>
          </w:p>
        </w:tc>
        <w:tc>
          <w:tcPr>
            <w:tcW w:w="1639" w:type="dxa"/>
          </w:tcPr>
          <w:p w14:paraId="43D14E8F"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0" w:type="dxa"/>
          </w:tcPr>
          <w:p w14:paraId="4FBF9D1D"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1" w:type="dxa"/>
          </w:tcPr>
          <w:p w14:paraId="04FB4139"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39" w:type="dxa"/>
          </w:tcPr>
          <w:p w14:paraId="3601D976"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196" w:type="dxa"/>
          </w:tcPr>
          <w:p w14:paraId="00004EBA"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2084" w:type="dxa"/>
          </w:tcPr>
          <w:p w14:paraId="26D8D44B"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3280" w:type="dxa"/>
            <w:gridSpan w:val="2"/>
          </w:tcPr>
          <w:p w14:paraId="675506DB"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r>
      <w:tr w:rsidR="00CD2884" w:rsidRPr="00CD2884" w14:paraId="0C8AA396" w14:textId="77777777" w:rsidTr="00911A64">
        <w:trPr>
          <w:cantSplit/>
          <w:trHeight w:val="1191"/>
        </w:trPr>
        <w:tc>
          <w:tcPr>
            <w:tcW w:w="1623" w:type="dxa"/>
          </w:tcPr>
          <w:p w14:paraId="23DD48E0" w14:textId="77777777" w:rsidR="00CD2884" w:rsidRPr="00CD2884" w:rsidRDefault="00CD2884" w:rsidP="00CD2884">
            <w:pPr>
              <w:keepLines/>
              <w:widowControl w:val="0"/>
              <w:spacing w:before="0" w:after="0"/>
              <w:rPr>
                <w:rFonts w:ascii="Times New Roman" w:eastAsia="Calibri" w:hAnsi="Times New Roman"/>
                <w:lang w:val="en-GB"/>
              </w:rPr>
            </w:pPr>
            <w:r w:rsidRPr="00CD2884">
              <w:rPr>
                <w:rFonts w:ascii="Times New Roman" w:eastAsia="Calibri" w:hAnsi="Times New Roman"/>
                <w:lang w:val="en-GB"/>
              </w:rPr>
              <w:t>Permanent staff as a proportion of total staff (%)</w:t>
            </w:r>
          </w:p>
        </w:tc>
        <w:tc>
          <w:tcPr>
            <w:tcW w:w="1639" w:type="dxa"/>
          </w:tcPr>
          <w:p w14:paraId="7B417829"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640" w:type="dxa"/>
          </w:tcPr>
          <w:p w14:paraId="19ABC557"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641" w:type="dxa"/>
          </w:tcPr>
          <w:p w14:paraId="6DBE6B9A"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639" w:type="dxa"/>
          </w:tcPr>
          <w:p w14:paraId="3D32DA59"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196" w:type="dxa"/>
          </w:tcPr>
          <w:p w14:paraId="62EF5548"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2084" w:type="dxa"/>
          </w:tcPr>
          <w:p w14:paraId="12A799E7"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3280" w:type="dxa"/>
            <w:gridSpan w:val="2"/>
          </w:tcPr>
          <w:p w14:paraId="42C7F83A"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               %</w:t>
            </w:r>
          </w:p>
        </w:tc>
      </w:tr>
      <w:tr w:rsidR="00CD2884" w:rsidRPr="00CD2884" w14:paraId="63E9AF01" w14:textId="77777777" w:rsidTr="00911A64">
        <w:trPr>
          <w:cantSplit/>
          <w:trHeight w:val="480"/>
        </w:trPr>
        <w:tc>
          <w:tcPr>
            <w:tcW w:w="1623" w:type="dxa"/>
          </w:tcPr>
          <w:p w14:paraId="3DB27527" w14:textId="77777777" w:rsidR="00CD2884" w:rsidRPr="00CD2884" w:rsidRDefault="00CD2884" w:rsidP="00CD2884">
            <w:pPr>
              <w:keepLines/>
              <w:widowControl w:val="0"/>
              <w:spacing w:before="0" w:after="0"/>
              <w:rPr>
                <w:rFonts w:ascii="Times New Roman" w:eastAsia="Calibri" w:hAnsi="Times New Roman"/>
                <w:lang w:val="en-GB"/>
              </w:rPr>
            </w:pPr>
          </w:p>
        </w:tc>
        <w:tc>
          <w:tcPr>
            <w:tcW w:w="1639" w:type="dxa"/>
          </w:tcPr>
          <w:p w14:paraId="024533D6"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0" w:type="dxa"/>
          </w:tcPr>
          <w:p w14:paraId="33E243FA"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41" w:type="dxa"/>
          </w:tcPr>
          <w:p w14:paraId="0A56A03F"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639" w:type="dxa"/>
          </w:tcPr>
          <w:p w14:paraId="384E53E0"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1196" w:type="dxa"/>
          </w:tcPr>
          <w:p w14:paraId="2FF47AB0"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2084" w:type="dxa"/>
          </w:tcPr>
          <w:p w14:paraId="51138243"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3280" w:type="dxa"/>
            <w:gridSpan w:val="2"/>
          </w:tcPr>
          <w:p w14:paraId="74791363"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r>
    </w:tbl>
    <w:p w14:paraId="16EBA4E3" w14:textId="77777777" w:rsidR="00CD2884" w:rsidRPr="00CD2884" w:rsidRDefault="00CD2884" w:rsidP="00CD2884">
      <w:pPr>
        <w:spacing w:before="0" w:after="160" w:line="259" w:lineRule="auto"/>
        <w:rPr>
          <w:rFonts w:ascii="Times New Roman" w:eastAsia="Calibri" w:hAnsi="Times New Roman"/>
          <w:sz w:val="22"/>
          <w:szCs w:val="22"/>
          <w:lang w:val="en-GB"/>
        </w:rPr>
      </w:pPr>
    </w:p>
    <w:p w14:paraId="6921650A" w14:textId="77777777" w:rsidR="00CD2884" w:rsidRPr="00CD2884" w:rsidRDefault="00CD2884" w:rsidP="00CD2884">
      <w:pPr>
        <w:keepNext/>
        <w:tabs>
          <w:tab w:val="left" w:pos="360"/>
        </w:tabs>
        <w:spacing w:before="0" w:after="0" w:line="259" w:lineRule="auto"/>
        <w:jc w:val="both"/>
        <w:rPr>
          <w:rFonts w:ascii="Times New Roman" w:eastAsia="Calibri" w:hAnsi="Times New Roman"/>
          <w:b/>
          <w:sz w:val="28"/>
          <w:szCs w:val="28"/>
          <w:lang w:val="en-GB"/>
        </w:rPr>
        <w:sectPr w:rsidR="00CD2884" w:rsidRPr="00CD2884" w:rsidSect="0069430C">
          <w:pgSz w:w="16838" w:h="11906" w:orient="landscape"/>
          <w:pgMar w:top="1134" w:right="1134" w:bottom="1418" w:left="1134" w:header="720" w:footer="720" w:gutter="0"/>
          <w:pgNumType w:start="1"/>
          <w:cols w:space="720"/>
          <w:docGrid w:linePitch="272"/>
        </w:sectPr>
      </w:pPr>
    </w:p>
    <w:p w14:paraId="412E22E6" w14:textId="77777777" w:rsidR="00CD2884" w:rsidRPr="00CD2884" w:rsidRDefault="00CD2884" w:rsidP="00CD2884">
      <w:pPr>
        <w:keepNext/>
        <w:tabs>
          <w:tab w:val="left" w:pos="360"/>
        </w:tabs>
        <w:spacing w:before="0" w:after="0" w:line="259" w:lineRule="auto"/>
        <w:jc w:val="both"/>
        <w:rPr>
          <w:rFonts w:ascii="Times New Roman" w:eastAsia="Calibri" w:hAnsi="Times New Roman"/>
          <w:b/>
          <w:sz w:val="24"/>
          <w:szCs w:val="24"/>
          <w:lang w:val="en-GB"/>
        </w:rPr>
      </w:pPr>
      <w:r w:rsidRPr="00CD2884">
        <w:rPr>
          <w:rFonts w:ascii="Times New Roman" w:eastAsia="Calibri" w:hAnsi="Times New Roman"/>
          <w:b/>
          <w:sz w:val="24"/>
          <w:szCs w:val="24"/>
          <w:lang w:val="en-GB"/>
        </w:rPr>
        <w:lastRenderedPageBreak/>
        <w:t>5</w:t>
      </w:r>
      <w:r w:rsidRPr="00CD2884">
        <w:rPr>
          <w:rFonts w:ascii="Times New Roman" w:eastAsia="Calibri" w:hAnsi="Times New Roman"/>
          <w:b/>
          <w:sz w:val="24"/>
          <w:szCs w:val="24"/>
          <w:lang w:val="en-GB"/>
        </w:rPr>
        <w:tab/>
        <w:t>FIELDS OF SPECIALISATION</w:t>
      </w:r>
    </w:p>
    <w:p w14:paraId="21FDAB79" w14:textId="77777777" w:rsidR="00CD2884" w:rsidRPr="00CD2884" w:rsidRDefault="00CD2884" w:rsidP="00CD2884">
      <w:pPr>
        <w:keepNext/>
        <w:keepLines/>
        <w:widowControl w:val="0"/>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Please use the table below to indicate the </w:t>
      </w:r>
      <w:r w:rsidRPr="00CD2884">
        <w:rPr>
          <w:rFonts w:ascii="Times New Roman" w:eastAsia="Calibri" w:hAnsi="Times New Roman"/>
          <w:b/>
          <w:sz w:val="22"/>
          <w:szCs w:val="22"/>
          <w:lang w:val="en-GB"/>
        </w:rPr>
        <w:t>specialisms relevant to this contract</w:t>
      </w:r>
      <w:r w:rsidRPr="00CD2884">
        <w:rPr>
          <w:rFonts w:ascii="Times New Roman" w:eastAsia="Calibri" w:hAnsi="Times New Roman"/>
          <w:sz w:val="22"/>
          <w:szCs w:val="22"/>
          <w:lang w:val="en-GB"/>
        </w:rPr>
        <w:t xml:space="preserve"> of each legal entity making this tender, by using the names of these specialisms as the row headings and the name of the legal entity as the column headings. Show the relevant specialism(s) of each legal entity by placing a tick (</w:t>
      </w:r>
      <w:r w:rsidRPr="00CD2884">
        <w:rPr>
          <w:rFonts w:ascii="Times New Roman" w:eastAsia="Calibri" w:hAnsi="Times New Roman"/>
          <w:sz w:val="22"/>
          <w:szCs w:val="22"/>
          <w:lang w:val="en-GB"/>
        </w:rPr>
        <w:sym w:font="Wingdings" w:char="F0FC"/>
      </w:r>
      <w:r w:rsidRPr="00CD2884">
        <w:rPr>
          <w:rFonts w:ascii="Times New Roman" w:eastAsia="Calibri" w:hAnsi="Times New Roman"/>
          <w:sz w:val="22"/>
          <w:szCs w:val="22"/>
          <w:lang w:val="en-GB"/>
        </w:rPr>
        <w:t>) in the box corresponding to those specialisms in which the legal entity has significant experience. [</w:t>
      </w:r>
      <w:r w:rsidRPr="00CD2884">
        <w:rPr>
          <w:rFonts w:ascii="Times New Roman" w:eastAsia="Calibri" w:hAnsi="Times New Roman"/>
          <w:b/>
          <w:sz w:val="22"/>
          <w:szCs w:val="22"/>
          <w:lang w:val="en-GB"/>
        </w:rPr>
        <w:t>Maximum 10 specialisms</w:t>
      </w:r>
      <w:r w:rsidRPr="00CD2884">
        <w:rPr>
          <w:rFonts w:ascii="Times New Roman" w:eastAsia="Calibri" w:hAnsi="Times New Roman"/>
          <w:sz w:val="22"/>
          <w:szCs w:val="22"/>
          <w:lang w:val="en-GB"/>
        </w:rPr>
        <w:t>]</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435"/>
        <w:gridCol w:w="2748"/>
        <w:gridCol w:w="2748"/>
        <w:gridCol w:w="2748"/>
        <w:gridCol w:w="2748"/>
      </w:tblGrid>
      <w:tr w:rsidR="00CD2884" w:rsidRPr="00CD2884" w14:paraId="1B689544" w14:textId="77777777" w:rsidTr="00602A10">
        <w:trPr>
          <w:trHeight w:val="538"/>
        </w:trPr>
        <w:tc>
          <w:tcPr>
            <w:tcW w:w="3435" w:type="dxa"/>
          </w:tcPr>
          <w:p w14:paraId="1BA7F33D" w14:textId="77777777" w:rsidR="00CD2884" w:rsidRPr="00CD2884" w:rsidRDefault="00CD2884" w:rsidP="00CD2884">
            <w:pPr>
              <w:keepNext/>
              <w:keepLines/>
              <w:widowControl w:val="0"/>
              <w:spacing w:before="0" w:after="160" w:line="259" w:lineRule="auto"/>
              <w:jc w:val="both"/>
              <w:rPr>
                <w:rFonts w:ascii="Times New Roman" w:eastAsia="Calibri" w:hAnsi="Times New Roman"/>
                <w:sz w:val="22"/>
                <w:szCs w:val="22"/>
                <w:lang w:val="en-GB"/>
              </w:rPr>
            </w:pPr>
          </w:p>
        </w:tc>
        <w:tc>
          <w:tcPr>
            <w:tcW w:w="2748" w:type="dxa"/>
            <w:shd w:val="pct5" w:color="auto" w:fill="FFFFFF"/>
          </w:tcPr>
          <w:p w14:paraId="152B1A11" w14:textId="77777777" w:rsidR="00CD2884" w:rsidRPr="00CD2884" w:rsidRDefault="00CD2884" w:rsidP="00CD2884">
            <w:pPr>
              <w:keepNext/>
              <w:keepLines/>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Leader</w:t>
            </w:r>
          </w:p>
        </w:tc>
        <w:tc>
          <w:tcPr>
            <w:tcW w:w="2748" w:type="dxa"/>
            <w:shd w:val="pct5" w:color="auto" w:fill="FFFFFF"/>
          </w:tcPr>
          <w:p w14:paraId="3193CCC7" w14:textId="77777777" w:rsidR="00CD2884" w:rsidRPr="00CD2884" w:rsidRDefault="00CD2884" w:rsidP="00CD2884">
            <w:pPr>
              <w:keepNext/>
              <w:keepLines/>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Member 2</w:t>
            </w:r>
          </w:p>
        </w:tc>
        <w:tc>
          <w:tcPr>
            <w:tcW w:w="2748" w:type="dxa"/>
            <w:shd w:val="pct5" w:color="auto" w:fill="FFFFFF"/>
          </w:tcPr>
          <w:p w14:paraId="0E23B687" w14:textId="77777777" w:rsidR="00CD2884" w:rsidRPr="00CD2884" w:rsidRDefault="00CD2884" w:rsidP="00CD2884">
            <w:pPr>
              <w:keepNext/>
              <w:keepLines/>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Member 3</w:t>
            </w:r>
          </w:p>
        </w:tc>
        <w:tc>
          <w:tcPr>
            <w:tcW w:w="2748" w:type="dxa"/>
            <w:shd w:val="pct5" w:color="auto" w:fill="FFFFFF"/>
          </w:tcPr>
          <w:p w14:paraId="0B1E106B"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Etc …</w:t>
            </w:r>
          </w:p>
        </w:tc>
      </w:tr>
      <w:tr w:rsidR="00CD2884" w:rsidRPr="00CD2884" w14:paraId="57F91F0F" w14:textId="77777777" w:rsidTr="00602A10">
        <w:trPr>
          <w:trHeight w:val="521"/>
        </w:trPr>
        <w:tc>
          <w:tcPr>
            <w:tcW w:w="3435" w:type="dxa"/>
          </w:tcPr>
          <w:p w14:paraId="1633149E" w14:textId="77777777" w:rsidR="00CD2884" w:rsidRPr="00CD2884" w:rsidRDefault="00CD2884" w:rsidP="00CD2884">
            <w:pPr>
              <w:keepNext/>
              <w:keepLines/>
              <w:widowControl w:val="0"/>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Relevant specialism 1</w:t>
            </w:r>
          </w:p>
        </w:tc>
        <w:tc>
          <w:tcPr>
            <w:tcW w:w="2748" w:type="dxa"/>
          </w:tcPr>
          <w:p w14:paraId="40AAACBE"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6EB1C977"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358ACF45"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293E596B"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r>
      <w:tr w:rsidR="00CD2884" w:rsidRPr="00CD2884" w14:paraId="0C5625F3" w14:textId="77777777" w:rsidTr="00602A10">
        <w:trPr>
          <w:trHeight w:val="521"/>
        </w:trPr>
        <w:tc>
          <w:tcPr>
            <w:tcW w:w="3435" w:type="dxa"/>
          </w:tcPr>
          <w:p w14:paraId="0B295D57" w14:textId="77777777" w:rsidR="00CD2884" w:rsidRPr="00CD2884" w:rsidRDefault="00CD2884" w:rsidP="00CD2884">
            <w:pPr>
              <w:keepNext/>
              <w:keepLines/>
              <w:widowControl w:val="0"/>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Relevant specialism 2</w:t>
            </w:r>
          </w:p>
        </w:tc>
        <w:tc>
          <w:tcPr>
            <w:tcW w:w="2748" w:type="dxa"/>
          </w:tcPr>
          <w:p w14:paraId="4CEE92BE"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77806F71"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15403BE3"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5C46346D"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r>
      <w:tr w:rsidR="00CD2884" w:rsidRPr="00CD2884" w14:paraId="6A3B5455" w14:textId="77777777" w:rsidTr="00602A10">
        <w:trPr>
          <w:trHeight w:val="538"/>
        </w:trPr>
        <w:tc>
          <w:tcPr>
            <w:tcW w:w="3435" w:type="dxa"/>
          </w:tcPr>
          <w:p w14:paraId="5FFA816A" w14:textId="77777777" w:rsidR="00CD2884" w:rsidRPr="00CD2884" w:rsidRDefault="00CD2884" w:rsidP="00CD2884">
            <w:pPr>
              <w:keepNext/>
              <w:keepLines/>
              <w:widowControl w:val="0"/>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Etc …</w:t>
            </w:r>
            <w:r w:rsidRPr="00CD2884">
              <w:rPr>
                <w:rFonts w:ascii="Times New Roman" w:eastAsia="Calibri" w:hAnsi="Times New Roman"/>
                <w:sz w:val="22"/>
                <w:szCs w:val="22"/>
                <w:vertAlign w:val="superscript"/>
                <w:lang w:val="en-GB"/>
              </w:rPr>
              <w:footnoteReference w:id="37"/>
            </w:r>
          </w:p>
        </w:tc>
        <w:tc>
          <w:tcPr>
            <w:tcW w:w="2748" w:type="dxa"/>
          </w:tcPr>
          <w:p w14:paraId="2843AACF"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46FC7EDF"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5F9C0947"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c>
          <w:tcPr>
            <w:tcW w:w="2748" w:type="dxa"/>
          </w:tcPr>
          <w:p w14:paraId="001CC196" w14:textId="77777777" w:rsidR="00CD2884" w:rsidRPr="00CD2884" w:rsidRDefault="00CD2884" w:rsidP="00CD2884">
            <w:pPr>
              <w:keepNext/>
              <w:keepLines/>
              <w:widowControl w:val="0"/>
              <w:spacing w:before="0" w:after="160" w:line="259" w:lineRule="auto"/>
              <w:jc w:val="center"/>
              <w:rPr>
                <w:rFonts w:ascii="Times New Roman" w:eastAsia="Calibri" w:hAnsi="Times New Roman"/>
                <w:sz w:val="22"/>
                <w:szCs w:val="22"/>
                <w:lang w:val="en-GB"/>
              </w:rPr>
            </w:pPr>
          </w:p>
        </w:tc>
      </w:tr>
    </w:tbl>
    <w:p w14:paraId="011F2D9B" w14:textId="77777777" w:rsidR="00CD2884" w:rsidRPr="00CD2884" w:rsidRDefault="00CD2884" w:rsidP="00CD2884">
      <w:pPr>
        <w:keepLines/>
        <w:widowControl w:val="0"/>
        <w:spacing w:before="0" w:after="160" w:line="259" w:lineRule="auto"/>
        <w:jc w:val="both"/>
        <w:rPr>
          <w:rFonts w:ascii="Times New Roman" w:eastAsia="Calibri" w:hAnsi="Times New Roman"/>
          <w:b/>
          <w:sz w:val="24"/>
          <w:szCs w:val="24"/>
          <w:lang w:val="en-GB"/>
        </w:rPr>
      </w:pPr>
      <w:r w:rsidRPr="00CD2884">
        <w:rPr>
          <w:rFonts w:ascii="Times New Roman" w:eastAsia="Calibri" w:hAnsi="Times New Roman"/>
          <w:sz w:val="22"/>
          <w:szCs w:val="22"/>
          <w:lang w:val="en-GB"/>
        </w:rPr>
        <w:br w:type="page"/>
      </w:r>
      <w:r w:rsidRPr="00CD2884">
        <w:rPr>
          <w:rFonts w:ascii="Times New Roman" w:eastAsia="Calibri" w:hAnsi="Times New Roman"/>
          <w:b/>
          <w:sz w:val="24"/>
          <w:szCs w:val="24"/>
          <w:lang w:val="en-GB"/>
        </w:rPr>
        <w:lastRenderedPageBreak/>
        <w:t>6</w:t>
      </w:r>
      <w:r w:rsidRPr="00CD2884">
        <w:rPr>
          <w:rFonts w:ascii="Times New Roman" w:eastAsia="Calibri" w:hAnsi="Times New Roman"/>
          <w:b/>
          <w:sz w:val="24"/>
          <w:szCs w:val="24"/>
          <w:lang w:val="en-GB"/>
        </w:rPr>
        <w:tab/>
      </w:r>
      <w:proofErr w:type="gramStart"/>
      <w:r w:rsidRPr="00CD2884">
        <w:rPr>
          <w:rFonts w:ascii="Times New Roman" w:eastAsia="Calibri" w:hAnsi="Times New Roman"/>
          <w:b/>
          <w:sz w:val="24"/>
          <w:szCs w:val="24"/>
          <w:lang w:val="en-GB"/>
        </w:rPr>
        <w:t>EXPERIENCE</w:t>
      </w:r>
      <w:proofErr w:type="gramEnd"/>
    </w:p>
    <w:p w14:paraId="24254450" w14:textId="77777777" w:rsidR="00CD2884" w:rsidRPr="00CD2884" w:rsidRDefault="00CD2884" w:rsidP="00CD2884">
      <w:pPr>
        <w:keepNext/>
        <w:keepLines/>
        <w:widowControl w:val="0"/>
        <w:spacing w:before="0" w:after="160" w:line="259" w:lineRule="auto"/>
        <w:ind w:right="-51"/>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Please complete a table using the format below to summarise the </w:t>
      </w:r>
      <w:r w:rsidRPr="00CD2884">
        <w:rPr>
          <w:rFonts w:ascii="Times New Roman" w:eastAsia="Calibri" w:hAnsi="Times New Roman"/>
          <w:b/>
          <w:sz w:val="22"/>
          <w:szCs w:val="22"/>
          <w:lang w:val="en-GB"/>
        </w:rPr>
        <w:t>major</w:t>
      </w:r>
      <w:r w:rsidRPr="00CD2884">
        <w:rPr>
          <w:rFonts w:ascii="Times New Roman" w:eastAsia="Calibri" w:hAnsi="Times New Roman"/>
          <w:sz w:val="22"/>
          <w:szCs w:val="22"/>
          <w:lang w:val="en-GB"/>
        </w:rPr>
        <w:t xml:space="preserve"> </w:t>
      </w:r>
      <w:r w:rsidRPr="00CD2884">
        <w:rPr>
          <w:rFonts w:ascii="Times New Roman" w:eastAsia="Calibri" w:hAnsi="Times New Roman"/>
          <w:b/>
          <w:sz w:val="22"/>
          <w:szCs w:val="22"/>
          <w:lang w:val="en-GB"/>
        </w:rPr>
        <w:t>relevant supplies</w:t>
      </w:r>
      <w:r w:rsidRPr="00CD2884">
        <w:rPr>
          <w:rFonts w:ascii="Times New Roman" w:eastAsia="Calibri" w:hAnsi="Times New Roman"/>
          <w:sz w:val="22"/>
          <w:szCs w:val="22"/>
          <w:lang w:val="en-GB"/>
        </w:rPr>
        <w:t xml:space="preserve"> carried out over the past </w:t>
      </w:r>
      <w:r w:rsidRPr="00CD2884">
        <w:rPr>
          <w:rFonts w:ascii="Times New Roman" w:eastAsia="Calibri" w:hAnsi="Times New Roman"/>
          <w:sz w:val="22"/>
          <w:szCs w:val="22"/>
          <w:highlight w:val="lightGray"/>
          <w:lang w:val="en-GB"/>
        </w:rPr>
        <w:t>3</w:t>
      </w:r>
      <w:r w:rsidRPr="00CD2884">
        <w:rPr>
          <w:rFonts w:ascii="Times New Roman" w:eastAsia="Calibri" w:hAnsi="Times New Roman"/>
          <w:sz w:val="22"/>
          <w:szCs w:val="22"/>
          <w:lang w:val="en-GB"/>
        </w:rPr>
        <w:t xml:space="preserve"> years</w:t>
      </w:r>
      <w:r w:rsidRPr="00CD2884">
        <w:rPr>
          <w:rFonts w:ascii="Times New Roman" w:eastAsia="Calibri" w:hAnsi="Times New Roman"/>
          <w:sz w:val="22"/>
          <w:szCs w:val="22"/>
          <w:vertAlign w:val="superscript"/>
          <w:lang w:val="en-GB"/>
        </w:rPr>
        <w:footnoteReference w:id="38"/>
      </w:r>
      <w:r w:rsidRPr="00CD2884">
        <w:rPr>
          <w:rFonts w:ascii="Times New Roman" w:eastAsia="Calibri" w:hAnsi="Times New Roman"/>
          <w:sz w:val="22"/>
          <w:szCs w:val="22"/>
          <w:lang w:val="en-GB"/>
        </w:rPr>
        <w:t xml:space="preserve"> by the legal entity or entities making this tender. The number of references to be provided must not exceed </w:t>
      </w:r>
      <w:r w:rsidRPr="00CD2884">
        <w:rPr>
          <w:rFonts w:ascii="Times New Roman" w:eastAsia="Calibri" w:hAnsi="Times New Roman"/>
          <w:b/>
          <w:sz w:val="22"/>
          <w:szCs w:val="22"/>
          <w:lang w:val="en-GB"/>
        </w:rPr>
        <w:t xml:space="preserve">15 </w:t>
      </w:r>
      <w:r w:rsidRPr="00CD2884">
        <w:rPr>
          <w:rFonts w:ascii="Times New Roman" w:eastAsia="Calibri" w:hAnsi="Times New Roman"/>
          <w:sz w:val="22"/>
          <w:szCs w:val="22"/>
          <w:lang w:val="en-GB"/>
        </w:rPr>
        <w:t xml:space="preserve">for the entire </w:t>
      </w:r>
      <w:proofErr w:type="gramStart"/>
      <w:r w:rsidRPr="00CD2884">
        <w:rPr>
          <w:rFonts w:ascii="Times New Roman" w:eastAsia="Calibri" w:hAnsi="Times New Roman"/>
          <w:sz w:val="22"/>
          <w:szCs w:val="22"/>
          <w:lang w:val="en-GB"/>
        </w:rPr>
        <w:t>tender</w:t>
      </w:r>
      <w:proofErr w:type="gramEnd"/>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68"/>
        <w:gridCol w:w="1418"/>
        <w:gridCol w:w="1418"/>
        <w:gridCol w:w="1559"/>
        <w:gridCol w:w="1276"/>
        <w:gridCol w:w="1418"/>
        <w:gridCol w:w="1418"/>
        <w:gridCol w:w="1418"/>
        <w:gridCol w:w="1986"/>
      </w:tblGrid>
      <w:tr w:rsidR="00CD2884" w:rsidRPr="00CD2884" w14:paraId="7C5942E6" w14:textId="77777777" w:rsidTr="00602A10">
        <w:trPr>
          <w:cantSplit/>
        </w:trPr>
        <w:tc>
          <w:tcPr>
            <w:tcW w:w="2268" w:type="dxa"/>
            <w:shd w:val="pct15" w:color="auto" w:fill="FFFFFF"/>
          </w:tcPr>
          <w:p w14:paraId="44BA82F6"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Ref # </w:t>
            </w:r>
            <w:r w:rsidRPr="00CD2884">
              <w:rPr>
                <w:rFonts w:ascii="Times New Roman" w:eastAsia="Calibri" w:hAnsi="Times New Roman"/>
                <w:sz w:val="22"/>
                <w:szCs w:val="22"/>
                <w:lang w:val="en-GB"/>
              </w:rPr>
              <w:t>(maximum 15)</w:t>
            </w:r>
          </w:p>
        </w:tc>
        <w:tc>
          <w:tcPr>
            <w:tcW w:w="2836" w:type="dxa"/>
            <w:gridSpan w:val="2"/>
            <w:shd w:val="pct5" w:color="auto" w:fill="FFFFFF"/>
          </w:tcPr>
          <w:p w14:paraId="423EEAC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Project title</w:t>
            </w:r>
          </w:p>
        </w:tc>
        <w:tc>
          <w:tcPr>
            <w:tcW w:w="9075" w:type="dxa"/>
            <w:gridSpan w:val="6"/>
          </w:tcPr>
          <w:p w14:paraId="02C28AF3"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r>
      <w:tr w:rsidR="00CD2884" w:rsidRPr="001F7D38" w14:paraId="248BB7FD" w14:textId="77777777" w:rsidTr="00602A10">
        <w:trPr>
          <w:cantSplit/>
        </w:trPr>
        <w:tc>
          <w:tcPr>
            <w:tcW w:w="2268" w:type="dxa"/>
            <w:shd w:val="pct5" w:color="auto" w:fill="FFFFFF"/>
          </w:tcPr>
          <w:p w14:paraId="07685B5C"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Name of legal entity</w:t>
            </w:r>
          </w:p>
        </w:tc>
        <w:tc>
          <w:tcPr>
            <w:tcW w:w="1418" w:type="dxa"/>
            <w:shd w:val="pct5" w:color="auto" w:fill="FFFFFF"/>
          </w:tcPr>
          <w:p w14:paraId="49858EE5"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Country</w:t>
            </w:r>
          </w:p>
        </w:tc>
        <w:tc>
          <w:tcPr>
            <w:tcW w:w="1418" w:type="dxa"/>
            <w:shd w:val="pct5" w:color="auto" w:fill="FFFFFF"/>
          </w:tcPr>
          <w:p w14:paraId="23C7C30E"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 supply value (EUR)</w:t>
            </w:r>
            <w:r w:rsidRPr="00CD2884">
              <w:rPr>
                <w:rFonts w:ascii="Times New Roman" w:eastAsia="Calibri" w:hAnsi="Times New Roman"/>
                <w:b/>
                <w:sz w:val="22"/>
                <w:szCs w:val="22"/>
                <w:vertAlign w:val="superscript"/>
                <w:lang w:val="en-GB"/>
              </w:rPr>
              <w:footnoteReference w:id="39"/>
            </w:r>
          </w:p>
        </w:tc>
        <w:tc>
          <w:tcPr>
            <w:tcW w:w="1559" w:type="dxa"/>
            <w:shd w:val="pct5" w:color="auto" w:fill="FFFFFF"/>
          </w:tcPr>
          <w:p w14:paraId="4192BE16"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Proportion supplied by legal entity (%)</w:t>
            </w:r>
          </w:p>
        </w:tc>
        <w:tc>
          <w:tcPr>
            <w:tcW w:w="1276" w:type="dxa"/>
            <w:shd w:val="pct5" w:color="auto" w:fill="FFFFFF"/>
          </w:tcPr>
          <w:p w14:paraId="35932F34"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No of staff provided</w:t>
            </w:r>
          </w:p>
        </w:tc>
        <w:tc>
          <w:tcPr>
            <w:tcW w:w="1418" w:type="dxa"/>
            <w:shd w:val="pct5" w:color="auto" w:fill="FFFFFF"/>
          </w:tcPr>
          <w:p w14:paraId="6A86B63B"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Name of client</w:t>
            </w:r>
          </w:p>
        </w:tc>
        <w:tc>
          <w:tcPr>
            <w:tcW w:w="1418" w:type="dxa"/>
            <w:shd w:val="pct5" w:color="auto" w:fill="FFFFFF"/>
          </w:tcPr>
          <w:p w14:paraId="4D09D531"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Origin of funding</w:t>
            </w:r>
          </w:p>
        </w:tc>
        <w:tc>
          <w:tcPr>
            <w:tcW w:w="1418" w:type="dxa"/>
            <w:shd w:val="pct5" w:color="auto" w:fill="FFFFFF"/>
          </w:tcPr>
          <w:p w14:paraId="0D4497E3"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Dates </w:t>
            </w:r>
          </w:p>
        </w:tc>
        <w:tc>
          <w:tcPr>
            <w:tcW w:w="1986" w:type="dxa"/>
            <w:shd w:val="pct5" w:color="auto" w:fill="FFFFFF"/>
          </w:tcPr>
          <w:p w14:paraId="1B83A633"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Name of members if any</w:t>
            </w:r>
          </w:p>
        </w:tc>
      </w:tr>
      <w:tr w:rsidR="00CD2884" w:rsidRPr="00CD2884" w14:paraId="703BA597" w14:textId="77777777" w:rsidTr="00602A10">
        <w:trPr>
          <w:cantSplit/>
        </w:trPr>
        <w:tc>
          <w:tcPr>
            <w:tcW w:w="2268" w:type="dxa"/>
            <w:tcBorders>
              <w:bottom w:val="nil"/>
            </w:tcBorders>
          </w:tcPr>
          <w:p w14:paraId="1F1E2700"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418" w:type="dxa"/>
            <w:tcBorders>
              <w:bottom w:val="nil"/>
            </w:tcBorders>
          </w:tcPr>
          <w:p w14:paraId="62CAE66B"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418" w:type="dxa"/>
            <w:tcBorders>
              <w:bottom w:val="nil"/>
            </w:tcBorders>
          </w:tcPr>
          <w:p w14:paraId="1CF67249"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559" w:type="dxa"/>
            <w:tcBorders>
              <w:bottom w:val="nil"/>
            </w:tcBorders>
          </w:tcPr>
          <w:p w14:paraId="358B2513"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276" w:type="dxa"/>
            <w:tcBorders>
              <w:bottom w:val="nil"/>
            </w:tcBorders>
          </w:tcPr>
          <w:p w14:paraId="361A197A"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418" w:type="dxa"/>
            <w:tcBorders>
              <w:bottom w:val="nil"/>
            </w:tcBorders>
          </w:tcPr>
          <w:p w14:paraId="2250336A"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418" w:type="dxa"/>
            <w:tcBorders>
              <w:bottom w:val="nil"/>
            </w:tcBorders>
          </w:tcPr>
          <w:p w14:paraId="79D13808"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418" w:type="dxa"/>
            <w:tcBorders>
              <w:bottom w:val="nil"/>
            </w:tcBorders>
          </w:tcPr>
          <w:p w14:paraId="6A5F7288"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1986" w:type="dxa"/>
            <w:tcBorders>
              <w:bottom w:val="nil"/>
            </w:tcBorders>
          </w:tcPr>
          <w:p w14:paraId="6AB9AD56"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r>
      <w:tr w:rsidR="00CD2884" w:rsidRPr="00CD2884" w14:paraId="6E9E4BDA" w14:textId="77777777" w:rsidTr="00602A10">
        <w:trPr>
          <w:cantSplit/>
        </w:trPr>
        <w:tc>
          <w:tcPr>
            <w:tcW w:w="9357" w:type="dxa"/>
            <w:gridSpan w:val="6"/>
            <w:shd w:val="pct5" w:color="auto" w:fill="FFFFFF"/>
          </w:tcPr>
          <w:p w14:paraId="3B4C7A88"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Detailed description of supply</w:t>
            </w:r>
          </w:p>
        </w:tc>
        <w:tc>
          <w:tcPr>
            <w:tcW w:w="4822" w:type="dxa"/>
            <w:gridSpan w:val="3"/>
            <w:shd w:val="pct5" w:color="auto" w:fill="FFFFFF"/>
          </w:tcPr>
          <w:p w14:paraId="000583CF"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Related services provided</w:t>
            </w:r>
          </w:p>
        </w:tc>
      </w:tr>
      <w:tr w:rsidR="00CD2884" w:rsidRPr="00CD2884" w14:paraId="4EFABFB6" w14:textId="77777777" w:rsidTr="00602A10">
        <w:trPr>
          <w:cantSplit/>
        </w:trPr>
        <w:tc>
          <w:tcPr>
            <w:tcW w:w="9357" w:type="dxa"/>
            <w:gridSpan w:val="6"/>
            <w:tcBorders>
              <w:top w:val="nil"/>
              <w:bottom w:val="nil"/>
            </w:tcBorders>
          </w:tcPr>
          <w:p w14:paraId="49D0D81E" w14:textId="77777777" w:rsidR="00CD2884" w:rsidRPr="00CD2884" w:rsidRDefault="00CD2884" w:rsidP="00CD2884">
            <w:pPr>
              <w:keepNext/>
              <w:keepLines/>
              <w:widowControl w:val="0"/>
              <w:spacing w:before="0" w:after="160" w:line="259" w:lineRule="auto"/>
              <w:rPr>
                <w:rFonts w:ascii="Times New Roman" w:eastAsia="Calibri" w:hAnsi="Times New Roman"/>
                <w:sz w:val="18"/>
                <w:szCs w:val="22"/>
                <w:lang w:val="en-GB"/>
              </w:rPr>
            </w:pPr>
            <w:r w:rsidRPr="00CD2884">
              <w:rPr>
                <w:rFonts w:ascii="Times New Roman" w:eastAsia="Calibri" w:hAnsi="Times New Roman"/>
                <w:sz w:val="18"/>
                <w:szCs w:val="22"/>
                <w:lang w:val="en-GB"/>
              </w:rPr>
              <w:t>…</w:t>
            </w:r>
          </w:p>
        </w:tc>
        <w:tc>
          <w:tcPr>
            <w:tcW w:w="4822" w:type="dxa"/>
            <w:gridSpan w:val="3"/>
            <w:tcBorders>
              <w:top w:val="nil"/>
              <w:bottom w:val="nil"/>
            </w:tcBorders>
          </w:tcPr>
          <w:p w14:paraId="6BFFCA24" w14:textId="77777777" w:rsidR="00CD2884" w:rsidRPr="00CD2884" w:rsidRDefault="00CD2884" w:rsidP="00CD2884">
            <w:pPr>
              <w:keepNext/>
              <w:keepLines/>
              <w:widowControl w:val="0"/>
              <w:spacing w:before="0" w:after="160" w:line="259" w:lineRule="auto"/>
              <w:rPr>
                <w:rFonts w:ascii="Times New Roman" w:eastAsia="Calibri" w:hAnsi="Times New Roman"/>
                <w:sz w:val="18"/>
                <w:szCs w:val="22"/>
                <w:lang w:val="en-GB"/>
              </w:rPr>
            </w:pPr>
            <w:r w:rsidRPr="00CD2884">
              <w:rPr>
                <w:rFonts w:ascii="Times New Roman" w:eastAsia="Calibri" w:hAnsi="Times New Roman"/>
                <w:sz w:val="18"/>
                <w:szCs w:val="22"/>
                <w:lang w:val="en-GB"/>
              </w:rPr>
              <w:t>…</w:t>
            </w:r>
          </w:p>
        </w:tc>
      </w:tr>
      <w:tr w:rsidR="00CD2884" w:rsidRPr="00CD2884" w14:paraId="7C8C8F4E" w14:textId="77777777" w:rsidTr="00602A10">
        <w:trPr>
          <w:cantSplit/>
        </w:trPr>
        <w:tc>
          <w:tcPr>
            <w:tcW w:w="9357" w:type="dxa"/>
            <w:gridSpan w:val="6"/>
            <w:tcBorders>
              <w:top w:val="nil"/>
            </w:tcBorders>
          </w:tcPr>
          <w:p w14:paraId="0499940B" w14:textId="77777777" w:rsidR="00CD2884" w:rsidRPr="00CD2884" w:rsidRDefault="00CD2884" w:rsidP="00CD2884">
            <w:pPr>
              <w:keepNext/>
              <w:keepLines/>
              <w:widowControl w:val="0"/>
              <w:spacing w:before="0" w:after="160" w:line="259" w:lineRule="auto"/>
              <w:rPr>
                <w:rFonts w:ascii="Times New Roman" w:eastAsia="Calibri" w:hAnsi="Times New Roman"/>
                <w:sz w:val="18"/>
                <w:szCs w:val="22"/>
                <w:lang w:val="en-GB"/>
              </w:rPr>
            </w:pPr>
          </w:p>
        </w:tc>
        <w:tc>
          <w:tcPr>
            <w:tcW w:w="4822" w:type="dxa"/>
            <w:gridSpan w:val="3"/>
            <w:tcBorders>
              <w:top w:val="nil"/>
            </w:tcBorders>
          </w:tcPr>
          <w:p w14:paraId="12D12531" w14:textId="77777777" w:rsidR="00CD2884" w:rsidRPr="00CD2884" w:rsidRDefault="00CD2884" w:rsidP="00CD2884">
            <w:pPr>
              <w:keepNext/>
              <w:keepLines/>
              <w:widowControl w:val="0"/>
              <w:spacing w:before="0" w:after="160" w:line="259" w:lineRule="auto"/>
              <w:rPr>
                <w:rFonts w:ascii="Times New Roman" w:eastAsia="Calibri" w:hAnsi="Times New Roman"/>
                <w:sz w:val="18"/>
                <w:szCs w:val="22"/>
                <w:lang w:val="en-GB"/>
              </w:rPr>
            </w:pPr>
          </w:p>
        </w:tc>
      </w:tr>
    </w:tbl>
    <w:p w14:paraId="3762A09E" w14:textId="77777777" w:rsidR="00CD2884" w:rsidRPr="00CD2884" w:rsidRDefault="00CD2884" w:rsidP="00CD2884">
      <w:pPr>
        <w:keepNext/>
        <w:spacing w:before="0" w:after="160" w:line="259" w:lineRule="auto"/>
        <w:ind w:left="709" w:hanging="709"/>
        <w:jc w:val="both"/>
        <w:outlineLvl w:val="0"/>
        <w:rPr>
          <w:rFonts w:ascii="Times New Roman" w:eastAsia="Calibri" w:hAnsi="Times New Roman"/>
          <w:sz w:val="28"/>
          <w:szCs w:val="22"/>
          <w:lang w:val="en-GB"/>
        </w:rPr>
        <w:sectPr w:rsidR="00CD2884" w:rsidRPr="00CD2884" w:rsidSect="0069430C">
          <w:headerReference w:type="even" r:id="rId30"/>
          <w:headerReference w:type="default" r:id="rId31"/>
          <w:footerReference w:type="even" r:id="rId32"/>
          <w:footerReference w:type="default" r:id="rId33"/>
          <w:headerReference w:type="first" r:id="rId34"/>
          <w:footerReference w:type="first" r:id="rId35"/>
          <w:footnotePr>
            <w:pos w:val="beneathText"/>
          </w:footnotePr>
          <w:endnotePr>
            <w:numFmt w:val="decimal"/>
          </w:endnotePr>
          <w:pgSz w:w="16840" w:h="11907" w:orient="landscape" w:code="9"/>
          <w:pgMar w:top="1134" w:right="1134" w:bottom="1418" w:left="1134" w:header="720" w:footer="720" w:gutter="0"/>
          <w:cols w:space="720"/>
          <w:titlePg/>
          <w:docGrid w:linePitch="272"/>
        </w:sectPr>
      </w:pPr>
    </w:p>
    <w:p w14:paraId="5DB89BD9" w14:textId="77777777" w:rsidR="00CD2884" w:rsidRPr="00CD2884" w:rsidRDefault="00CD2884" w:rsidP="00CD2884">
      <w:pPr>
        <w:keepNext/>
        <w:spacing w:before="0" w:after="160" w:line="259" w:lineRule="auto"/>
        <w:ind w:left="709" w:hanging="709"/>
        <w:jc w:val="both"/>
        <w:outlineLvl w:val="0"/>
        <w:rPr>
          <w:rFonts w:ascii="Times New Roman" w:eastAsia="Calibri" w:hAnsi="Times New Roman"/>
          <w:b/>
          <w:sz w:val="24"/>
          <w:szCs w:val="24"/>
          <w:lang w:val="en-GB"/>
        </w:rPr>
      </w:pPr>
      <w:r w:rsidRPr="00CD2884">
        <w:rPr>
          <w:rFonts w:ascii="Times New Roman" w:eastAsia="Calibri" w:hAnsi="Times New Roman"/>
          <w:b/>
          <w:sz w:val="24"/>
          <w:szCs w:val="24"/>
          <w:lang w:val="en-GB"/>
        </w:rPr>
        <w:lastRenderedPageBreak/>
        <w:t>7</w:t>
      </w:r>
      <w:r w:rsidRPr="00CD2884">
        <w:rPr>
          <w:rFonts w:ascii="Times New Roman" w:eastAsia="Calibri" w:hAnsi="Times New Roman"/>
          <w:b/>
          <w:sz w:val="24"/>
          <w:szCs w:val="24"/>
          <w:lang w:val="en-GB"/>
        </w:rPr>
        <w:tab/>
        <w:t>TENDERER’S DECLARATION(S)</w:t>
      </w:r>
    </w:p>
    <w:p w14:paraId="0E3FB47E" w14:textId="77777777" w:rsidR="00CD2884" w:rsidRPr="00CD2884" w:rsidRDefault="00CD2884" w:rsidP="00CD2884">
      <w:pPr>
        <w:keepLines/>
        <w:widowControl w:val="0"/>
        <w:spacing w:before="0" w:after="160" w:line="259" w:lineRule="auto"/>
        <w:ind w:left="709"/>
        <w:jc w:val="both"/>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As part of their tender, each legal entity identified under point 1 of this form, including every consortium member, as well as each capacity-providing entity and each subcontractor, must submit a signed declaration using this format, together with the declaration of honour on exclusion and selection criteria (Annex 1) </w:t>
      </w:r>
      <w:r w:rsidRPr="00CD2884">
        <w:rPr>
          <w:rFonts w:ascii="Times New Roman" w:eastAsia="Calibri" w:hAnsi="Times New Roman"/>
          <w:b/>
          <w:sz w:val="22"/>
          <w:szCs w:val="22"/>
          <w:highlight w:val="yellow"/>
          <w:lang w:val="en-GB"/>
        </w:rPr>
        <w:t>(insert Form a.14)</w:t>
      </w:r>
      <w:r w:rsidRPr="00CD2884">
        <w:rPr>
          <w:rFonts w:ascii="Times New Roman" w:eastAsia="Calibri" w:hAnsi="Times New Roman"/>
          <w:b/>
          <w:sz w:val="22"/>
          <w:szCs w:val="22"/>
          <w:lang w:val="en-GB"/>
        </w:rPr>
        <w:t>. The declaration may be in original or in copy. If copies are submitted the originals must be dispatched to the contracting authority upon request.</w:t>
      </w:r>
    </w:p>
    <w:p w14:paraId="3CFC0563" w14:textId="77777777" w:rsidR="00CD2884" w:rsidRPr="00CD2884" w:rsidRDefault="00CD2884" w:rsidP="00CD2884">
      <w:pPr>
        <w:keepNext/>
        <w:keepLines/>
        <w:widowControl w:val="0"/>
        <w:spacing w:before="0" w:after="160" w:line="259" w:lineRule="auto"/>
        <w:ind w:left="709"/>
        <w:rPr>
          <w:rFonts w:ascii="Times New Roman" w:eastAsia="Calibri" w:hAnsi="Times New Roman"/>
          <w:sz w:val="22"/>
          <w:szCs w:val="22"/>
          <w:lang w:val="en-GB"/>
        </w:rPr>
      </w:pPr>
      <w:r w:rsidRPr="00CD2884">
        <w:rPr>
          <w:rFonts w:ascii="Times New Roman" w:eastAsia="Calibri" w:hAnsi="Times New Roman"/>
          <w:sz w:val="22"/>
          <w:szCs w:val="22"/>
          <w:lang w:val="en-GB"/>
        </w:rPr>
        <w:t>In response to your letter of invitation to tender for the above contract,</w:t>
      </w:r>
    </w:p>
    <w:p w14:paraId="2B6788F9"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we, the undersigned, hereby declare that:</w:t>
      </w:r>
    </w:p>
    <w:p w14:paraId="3DFE8269"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1</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We have examined and accept in full the content of the dossier for invitation to tender No &lt;</w:t>
      </w:r>
      <w:r w:rsidRPr="00CD2884">
        <w:rPr>
          <w:rFonts w:ascii="Times New Roman" w:eastAsia="Calibri" w:hAnsi="Times New Roman"/>
          <w:sz w:val="22"/>
          <w:szCs w:val="22"/>
          <w:highlight w:val="yellow"/>
          <w:lang w:val="en-GB"/>
        </w:rPr>
        <w:t>………………………………</w:t>
      </w:r>
      <w:r w:rsidRPr="00CD2884">
        <w:rPr>
          <w:rFonts w:ascii="Times New Roman" w:eastAsia="Calibri" w:hAnsi="Times New Roman"/>
          <w:sz w:val="22"/>
          <w:szCs w:val="22"/>
          <w:lang w:val="en-GB"/>
        </w:rPr>
        <w:t>.&gt; of &lt;</w:t>
      </w:r>
      <w:r w:rsidRPr="00CD2884">
        <w:rPr>
          <w:rFonts w:ascii="Times New Roman" w:eastAsia="Calibri" w:hAnsi="Times New Roman"/>
          <w:sz w:val="22"/>
          <w:szCs w:val="22"/>
          <w:highlight w:val="yellow"/>
          <w:lang w:val="en-GB"/>
        </w:rPr>
        <w:t>date</w:t>
      </w:r>
      <w:r w:rsidRPr="00CD2884">
        <w:rPr>
          <w:rFonts w:ascii="Times New Roman" w:eastAsia="Calibri" w:hAnsi="Times New Roman"/>
          <w:sz w:val="22"/>
          <w:szCs w:val="22"/>
          <w:lang w:val="en-GB"/>
        </w:rPr>
        <w:t>&gt;. We hereby accept its provisions in their entirety, without reservation or restriction.</w:t>
      </w:r>
    </w:p>
    <w:p w14:paraId="67DDDAB2"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2</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We offer to deliver, in accordance with the terms of the tender dossier and the conditions and time limits laid down, without reserve or restriction:</w:t>
      </w:r>
    </w:p>
    <w:p w14:paraId="451BD5BA"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Lot 1: </w:t>
      </w:r>
      <w:r w:rsidRPr="00CD2884">
        <w:rPr>
          <w:rFonts w:ascii="Times New Roman" w:eastAsia="Calibri" w:hAnsi="Times New Roman"/>
          <w:b/>
          <w:sz w:val="22"/>
          <w:szCs w:val="22"/>
          <w:lang w:val="en-GB"/>
        </w:rPr>
        <w:t>&lt;</w:t>
      </w:r>
      <w:r w:rsidRPr="00CD2884">
        <w:rPr>
          <w:rFonts w:ascii="Times New Roman" w:eastAsia="Calibri" w:hAnsi="Times New Roman"/>
          <w:sz w:val="22"/>
          <w:szCs w:val="22"/>
          <w:highlight w:val="yellow"/>
          <w:lang w:val="en-GB"/>
        </w:rPr>
        <w:t>description of supplies with indication of quantities and origin</w:t>
      </w:r>
      <w:r w:rsidRPr="00CD2884">
        <w:rPr>
          <w:rFonts w:ascii="Times New Roman" w:eastAsia="Calibri" w:hAnsi="Times New Roman"/>
          <w:b/>
          <w:sz w:val="22"/>
          <w:szCs w:val="22"/>
          <w:highlight w:val="yellow"/>
          <w:lang w:val="en-GB"/>
        </w:rPr>
        <w:t>&gt;</w:t>
      </w:r>
    </w:p>
    <w:p w14:paraId="57E30C19"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Lot 2: </w:t>
      </w:r>
      <w:r w:rsidRPr="00CD2884">
        <w:rPr>
          <w:rFonts w:ascii="Times New Roman" w:eastAsia="Calibri" w:hAnsi="Times New Roman"/>
          <w:b/>
          <w:sz w:val="22"/>
          <w:szCs w:val="22"/>
          <w:lang w:val="en-GB"/>
        </w:rPr>
        <w:t>&lt;</w:t>
      </w:r>
      <w:r w:rsidRPr="00CD2884">
        <w:rPr>
          <w:rFonts w:ascii="Times New Roman" w:eastAsia="Calibri" w:hAnsi="Times New Roman"/>
          <w:sz w:val="22"/>
          <w:szCs w:val="22"/>
          <w:highlight w:val="yellow"/>
          <w:lang w:val="en-GB"/>
        </w:rPr>
        <w:t>description of supplies with indication of quantities and origin</w:t>
      </w:r>
      <w:r w:rsidRPr="00CD2884">
        <w:rPr>
          <w:rFonts w:ascii="Times New Roman" w:eastAsia="Calibri" w:hAnsi="Times New Roman"/>
          <w:b/>
          <w:sz w:val="22"/>
          <w:szCs w:val="22"/>
          <w:highlight w:val="yellow"/>
          <w:lang w:val="en-GB"/>
        </w:rPr>
        <w:t>&gt;</w:t>
      </w:r>
    </w:p>
    <w:p w14:paraId="3C53F885"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Etc.</w:t>
      </w:r>
    </w:p>
    <w:p w14:paraId="7C71CD32"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3</w:t>
      </w:r>
      <w:r w:rsidRPr="00CD2884">
        <w:rPr>
          <w:rFonts w:ascii="Times New Roman" w:eastAsia="Calibri" w:hAnsi="Times New Roman"/>
          <w:sz w:val="22"/>
          <w:szCs w:val="22"/>
          <w:lang w:val="en-GB"/>
        </w:rPr>
        <w:tab/>
        <w:t xml:space="preserve">The price of our tender </w:t>
      </w:r>
      <w:r w:rsidRPr="00CD2884">
        <w:rPr>
          <w:rFonts w:ascii="Times New Roman" w:eastAsia="Calibri" w:hAnsi="Times New Roman"/>
          <w:b/>
          <w:sz w:val="22"/>
          <w:szCs w:val="22"/>
          <w:lang w:val="en-GB"/>
        </w:rPr>
        <w:t>excluding</w:t>
      </w:r>
      <w:r w:rsidRPr="00CD2884">
        <w:rPr>
          <w:rFonts w:ascii="Times New Roman" w:eastAsia="Calibri" w:hAnsi="Times New Roman"/>
          <w:sz w:val="22"/>
          <w:szCs w:val="22"/>
          <w:lang w:val="en-GB"/>
        </w:rPr>
        <w:t xml:space="preserve"> spare parts and consumables, if applicable (</w:t>
      </w:r>
      <w:r w:rsidRPr="00CD2884">
        <w:rPr>
          <w:rFonts w:ascii="Times New Roman" w:eastAsia="Calibri" w:hAnsi="Times New Roman"/>
          <w:sz w:val="22"/>
          <w:szCs w:val="22"/>
          <w:highlight w:val="yellow"/>
          <w:lang w:val="en-GB"/>
        </w:rPr>
        <w:t>excluding the discounts described under point 4)</w:t>
      </w:r>
      <w:r w:rsidRPr="00CD2884">
        <w:rPr>
          <w:rFonts w:ascii="Times New Roman" w:eastAsia="Calibri" w:hAnsi="Times New Roman"/>
          <w:sz w:val="22"/>
          <w:szCs w:val="22"/>
          <w:lang w:val="en-GB"/>
        </w:rPr>
        <w:t xml:space="preserve"> is:</w:t>
      </w:r>
    </w:p>
    <w:p w14:paraId="34D9F0EC"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Lot 1: &lt;</w:t>
      </w:r>
      <w:r w:rsidRPr="00CD2884">
        <w:rPr>
          <w:rFonts w:ascii="Times New Roman" w:eastAsia="Calibri" w:hAnsi="Times New Roman"/>
          <w:sz w:val="22"/>
          <w:szCs w:val="22"/>
          <w:highlight w:val="yellow"/>
          <w:lang w:val="en-GB"/>
        </w:rPr>
        <w:t>insert price</w:t>
      </w:r>
      <w:r w:rsidRPr="00CD2884">
        <w:rPr>
          <w:rFonts w:ascii="Times New Roman" w:eastAsia="Calibri" w:hAnsi="Times New Roman"/>
          <w:sz w:val="22"/>
          <w:szCs w:val="22"/>
          <w:lang w:val="en-GB"/>
        </w:rPr>
        <w:t>&gt;</w:t>
      </w:r>
    </w:p>
    <w:p w14:paraId="27FC6E05"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Lot 2: &lt;</w:t>
      </w:r>
      <w:r w:rsidRPr="00CD2884">
        <w:rPr>
          <w:rFonts w:ascii="Times New Roman" w:eastAsia="Calibri" w:hAnsi="Times New Roman"/>
          <w:sz w:val="22"/>
          <w:szCs w:val="22"/>
          <w:highlight w:val="yellow"/>
          <w:lang w:val="en-GB"/>
        </w:rPr>
        <w:t>insert price and currency</w:t>
      </w:r>
      <w:r w:rsidRPr="00CD2884">
        <w:rPr>
          <w:rFonts w:ascii="Times New Roman" w:eastAsia="Calibri" w:hAnsi="Times New Roman"/>
          <w:sz w:val="22"/>
          <w:szCs w:val="22"/>
          <w:lang w:val="en-GB"/>
        </w:rPr>
        <w:t>&gt;</w:t>
      </w:r>
    </w:p>
    <w:p w14:paraId="1A1578F4"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Lot 3: &lt;</w:t>
      </w:r>
      <w:r w:rsidRPr="00CD2884">
        <w:rPr>
          <w:rFonts w:ascii="Times New Roman" w:eastAsia="Calibri" w:hAnsi="Times New Roman"/>
          <w:sz w:val="22"/>
          <w:szCs w:val="22"/>
          <w:highlight w:val="yellow"/>
          <w:lang w:val="en-GB"/>
        </w:rPr>
        <w:t>insert price</w:t>
      </w:r>
      <w:r w:rsidRPr="00CD2884">
        <w:rPr>
          <w:rFonts w:ascii="Times New Roman" w:eastAsia="Calibri" w:hAnsi="Times New Roman"/>
          <w:sz w:val="22"/>
          <w:szCs w:val="22"/>
          <w:lang w:val="en-GB"/>
        </w:rPr>
        <w:t>&gt;</w:t>
      </w:r>
    </w:p>
    <w:p w14:paraId="44CDF8E4"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4</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We will grant a discount of [&lt;</w:t>
      </w:r>
      <w:r w:rsidRPr="00CD2884">
        <w:rPr>
          <w:rFonts w:ascii="Times New Roman" w:eastAsia="Calibri" w:hAnsi="Times New Roman"/>
          <w:sz w:val="22"/>
          <w:szCs w:val="22"/>
          <w:highlight w:val="yellow"/>
          <w:lang w:val="en-GB"/>
        </w:rPr>
        <w:t>…</w:t>
      </w:r>
      <w:r w:rsidRPr="00CD2884">
        <w:rPr>
          <w:rFonts w:ascii="Times New Roman" w:eastAsia="Calibri" w:hAnsi="Times New Roman"/>
          <w:sz w:val="22"/>
          <w:szCs w:val="22"/>
          <w:lang w:val="en-GB"/>
        </w:rPr>
        <w:t>&gt;%], or [&lt;</w:t>
      </w:r>
      <w:r w:rsidRPr="00CD2884">
        <w:rPr>
          <w:rFonts w:ascii="Times New Roman" w:eastAsia="Calibri" w:hAnsi="Times New Roman"/>
          <w:sz w:val="22"/>
          <w:szCs w:val="22"/>
          <w:highlight w:val="yellow"/>
          <w:lang w:val="en-GB"/>
        </w:rPr>
        <w:t>………</w:t>
      </w:r>
      <w:proofErr w:type="gramStart"/>
      <w:r w:rsidRPr="00CD2884">
        <w:rPr>
          <w:rFonts w:ascii="Times New Roman" w:eastAsia="Calibri" w:hAnsi="Times New Roman"/>
          <w:sz w:val="22"/>
          <w:szCs w:val="22"/>
          <w:highlight w:val="yellow"/>
          <w:lang w:val="en-GB"/>
        </w:rPr>
        <w:t>…..</w:t>
      </w:r>
      <w:proofErr w:type="gramEnd"/>
      <w:r w:rsidRPr="00CD2884">
        <w:rPr>
          <w:rFonts w:ascii="Times New Roman" w:eastAsia="Calibri" w:hAnsi="Times New Roman"/>
          <w:sz w:val="22"/>
          <w:szCs w:val="22"/>
          <w:lang w:val="en-GB"/>
        </w:rPr>
        <w:t xml:space="preserve">&gt;] </w:t>
      </w:r>
      <w:r w:rsidRPr="00CD2884">
        <w:rPr>
          <w:rFonts w:ascii="Times New Roman" w:eastAsia="Calibri" w:hAnsi="Times New Roman"/>
          <w:sz w:val="22"/>
          <w:szCs w:val="22"/>
          <w:highlight w:val="lightGray"/>
          <w:lang w:val="en-GB"/>
        </w:rPr>
        <w:t>[in the event of our being awarded lot … and lot … ………].</w:t>
      </w:r>
    </w:p>
    <w:p w14:paraId="2CD20AE9"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5</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This tender is valid for a period of 90 days from the final date for submission of tenders.</w:t>
      </w:r>
    </w:p>
    <w:p w14:paraId="10F95C72"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6</w:t>
      </w:r>
      <w:r w:rsidRPr="00CD2884">
        <w:rPr>
          <w:rFonts w:ascii="Times New Roman" w:eastAsia="Calibri" w:hAnsi="Times New Roman"/>
          <w:sz w:val="22"/>
          <w:szCs w:val="22"/>
          <w:lang w:val="en-GB"/>
        </w:rPr>
        <w:t xml:space="preserve"> </w:t>
      </w:r>
      <w:r w:rsidRPr="00CD2884">
        <w:rPr>
          <w:rFonts w:ascii="Times New Roman" w:eastAsia="Calibri" w:hAnsi="Times New Roman"/>
          <w:sz w:val="22"/>
          <w:szCs w:val="22"/>
          <w:lang w:val="en-GB"/>
        </w:rPr>
        <w:tab/>
        <w:t>If our tender is accepted, we undertake to provide a performance guarantee as required by Article 11 of the special conditions.</w:t>
      </w:r>
    </w:p>
    <w:p w14:paraId="495C460C"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7</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Our firm/company [</w:t>
      </w:r>
      <w:r w:rsidRPr="00CD2884">
        <w:rPr>
          <w:rFonts w:ascii="Times New Roman" w:eastAsia="Calibri" w:hAnsi="Times New Roman"/>
          <w:sz w:val="22"/>
          <w:szCs w:val="22"/>
          <w:highlight w:val="lightGray"/>
          <w:lang w:val="en-GB"/>
        </w:rPr>
        <w:t>and our subcontractors</w:t>
      </w:r>
      <w:r w:rsidRPr="00CD2884">
        <w:rPr>
          <w:rFonts w:ascii="Times New Roman" w:eastAsia="Calibri" w:hAnsi="Times New Roman"/>
          <w:sz w:val="22"/>
          <w:szCs w:val="22"/>
          <w:lang w:val="en-GB"/>
        </w:rPr>
        <w:t>] has/have the following nationality:</w:t>
      </w:r>
    </w:p>
    <w:p w14:paraId="73F822E2" w14:textId="77777777" w:rsidR="00CD2884" w:rsidRPr="00CD2884" w:rsidRDefault="00CD2884" w:rsidP="00CD2884">
      <w:pPr>
        <w:spacing w:before="0" w:after="160" w:line="259" w:lineRule="auto"/>
        <w:ind w:left="709"/>
        <w:jc w:val="both"/>
        <w:rPr>
          <w:rFonts w:ascii="Times New Roman" w:eastAsia="Calibri" w:hAnsi="Times New Roman"/>
          <w:b/>
          <w:sz w:val="22"/>
          <w:szCs w:val="22"/>
          <w:lang w:val="en-GB"/>
        </w:rPr>
      </w:pPr>
      <w:r w:rsidRPr="00CD2884">
        <w:rPr>
          <w:rFonts w:ascii="Times New Roman" w:eastAsia="Calibri" w:hAnsi="Times New Roman"/>
          <w:b/>
          <w:sz w:val="22"/>
          <w:szCs w:val="22"/>
          <w:lang w:val="en-GB"/>
        </w:rPr>
        <w:t>&lt;</w:t>
      </w:r>
      <w:r w:rsidRPr="00CD2884">
        <w:rPr>
          <w:rFonts w:ascii="Times New Roman" w:eastAsia="Calibri" w:hAnsi="Times New Roman"/>
          <w:sz w:val="22"/>
          <w:szCs w:val="22"/>
          <w:highlight w:val="yellow"/>
          <w:lang w:val="en-GB"/>
        </w:rPr>
        <w:t>……………………………………………………………………</w:t>
      </w:r>
      <w:r w:rsidRPr="00CD2884">
        <w:rPr>
          <w:rFonts w:ascii="Times New Roman" w:eastAsia="Calibri" w:hAnsi="Times New Roman"/>
          <w:b/>
          <w:sz w:val="22"/>
          <w:szCs w:val="22"/>
          <w:lang w:val="en-GB"/>
        </w:rPr>
        <w:t>&gt;</w:t>
      </w:r>
    </w:p>
    <w:p w14:paraId="115F20DB" w14:textId="77777777" w:rsidR="00CD2884" w:rsidRPr="00CD2884" w:rsidRDefault="00CD2884" w:rsidP="00CD2884">
      <w:pPr>
        <w:widowControl w:val="0"/>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8</w:t>
      </w:r>
      <w:r w:rsidRPr="00CD2884">
        <w:rPr>
          <w:rFonts w:ascii="Times New Roman" w:eastAsia="Calibri" w:hAnsi="Times New Roman"/>
          <w:sz w:val="22"/>
          <w:szCs w:val="22"/>
          <w:lang w:val="en-GB"/>
        </w:rPr>
        <w:tab/>
        <w:t>We are making this tender in our own right [</w:t>
      </w:r>
      <w:r w:rsidRPr="00CD2884">
        <w:rPr>
          <w:rFonts w:ascii="Times New Roman" w:eastAsia="Calibri" w:hAnsi="Times New Roman"/>
          <w:bCs/>
          <w:sz w:val="22"/>
          <w:szCs w:val="22"/>
          <w:highlight w:val="lightGray"/>
          <w:lang w:val="en-GB"/>
        </w:rPr>
        <w:t>as member in the consortium led by</w:t>
      </w:r>
      <w:r w:rsidRPr="00CD2884">
        <w:rPr>
          <w:rFonts w:ascii="Times New Roman" w:eastAsia="Calibri" w:hAnsi="Times New Roman"/>
          <w:sz w:val="22"/>
          <w:szCs w:val="22"/>
          <w:lang w:val="en-GB"/>
        </w:rPr>
        <w:t xml:space="preserve"> </w:t>
      </w:r>
      <w:r w:rsidRPr="00CD2884">
        <w:rPr>
          <w:rFonts w:ascii="Times New Roman" w:eastAsia="Calibri" w:hAnsi="Times New Roman"/>
          <w:sz w:val="22"/>
          <w:szCs w:val="22"/>
          <w:highlight w:val="yellow"/>
          <w:lang w:val="en-GB"/>
        </w:rPr>
        <w:t>[&lt; name of the leader</w:t>
      </w:r>
      <w:r w:rsidRPr="00CD2884">
        <w:rPr>
          <w:rFonts w:ascii="Times New Roman" w:eastAsia="Calibri" w:hAnsi="Times New Roman"/>
          <w:sz w:val="22"/>
          <w:szCs w:val="22"/>
          <w:lang w:val="en-GB"/>
        </w:rPr>
        <w:t xml:space="preserve"> &gt;] [</w:t>
      </w:r>
      <w:r w:rsidRPr="00CD2884">
        <w:rPr>
          <w:rFonts w:ascii="Times New Roman" w:eastAsia="Calibri" w:hAnsi="Times New Roman"/>
          <w:sz w:val="22"/>
          <w:szCs w:val="22"/>
          <w:highlight w:val="lightGray"/>
          <w:lang w:val="en-GB"/>
        </w:rPr>
        <w:t>ourselves</w:t>
      </w:r>
      <w:r w:rsidRPr="00CD2884">
        <w:rPr>
          <w:rFonts w:ascii="Times New Roman" w:eastAsia="Calibri" w:hAnsi="Times New Roman"/>
          <w:sz w:val="22"/>
          <w:szCs w:val="22"/>
          <w:lang w:val="en-GB"/>
        </w:rPr>
        <w:t>]*. We confirm that we are not tendering for the same contract in any other form. [</w:t>
      </w:r>
      <w:r w:rsidRPr="00CD2884">
        <w:rPr>
          <w:rFonts w:ascii="Times New Roman" w:eastAsia="Calibri" w:hAnsi="Times New Roman"/>
          <w:sz w:val="22"/>
          <w:szCs w:val="22"/>
          <w:highlight w:val="lightGray"/>
          <w:lang w:val="en-GB"/>
        </w:rPr>
        <w:t>We confirm, as a member in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 [We confirm, as capacity-providing entity to be jointly and severally bound in respect of the obligations under the contract, including for any</w:t>
      </w:r>
      <w:r w:rsidRPr="00CD2884">
        <w:rPr>
          <w:rFonts w:ascii="Calibri" w:eastAsia="Calibri" w:hAnsi="Calibri" w:cs="Arial"/>
          <w:sz w:val="22"/>
          <w:szCs w:val="22"/>
          <w:highlight w:val="lightGray"/>
          <w:lang w:val="en-GB"/>
        </w:rPr>
        <w:t xml:space="preserve"> </w:t>
      </w:r>
      <w:r w:rsidRPr="00CD2884">
        <w:rPr>
          <w:rFonts w:ascii="Times New Roman" w:eastAsia="Calibri" w:hAnsi="Times New Roman"/>
          <w:sz w:val="22"/>
          <w:szCs w:val="22"/>
          <w:highlight w:val="lightGray"/>
          <w:lang w:val="en-GB"/>
        </w:rPr>
        <w:t>recoverable amount.]</w:t>
      </w:r>
    </w:p>
    <w:p w14:paraId="097C22A4"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lastRenderedPageBreak/>
        <w:t>9</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In the event that our tender is successful, we undertake, if required, to provide the proof usual under the law of the country in which we are effectively established that we do not fall into any of the exclusion situations. The date on the evidence or documents provided will be no earlier than 1 year before the date of submission of the tender and, in addition, we will provide a statement that our situation has not altered in the period which has elapsed since the evidence in question was drawn up.</w:t>
      </w:r>
    </w:p>
    <w:p w14:paraId="7A49A014" w14:textId="77777777" w:rsidR="00CD2884" w:rsidRPr="00CD2884" w:rsidRDefault="00CD2884" w:rsidP="00CD2884">
      <w:pPr>
        <w:keepNext/>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We also undertake, if required, to provide evidence of financial and economic standing and technical and professional capacity according to the selection criteria for this call for tender specified in the additional information about the contract notice. The documentary proofs required are listed in Section 2.6.11. of the practical guide.</w:t>
      </w:r>
    </w:p>
    <w:p w14:paraId="758F0970" w14:textId="77777777" w:rsidR="00CD2884" w:rsidRPr="00CD2884" w:rsidRDefault="00CD2884" w:rsidP="00CD2884">
      <w:pPr>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We also understand that if we fail to provide the proof/evidence required, within 15 calendar days after receiving the notification of award, or if the information provided is proved false, the award may be considered null and void.</w:t>
      </w:r>
    </w:p>
    <w:p w14:paraId="0B69F65E"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10</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We agree to abide by the ethics clauses in Clause 24 of the instructions to tenderers and</w:t>
      </w:r>
      <w:proofErr w:type="gramStart"/>
      <w:r w:rsidRPr="00CD2884">
        <w:rPr>
          <w:rFonts w:ascii="Times New Roman" w:eastAsia="Calibri" w:hAnsi="Times New Roman"/>
          <w:sz w:val="22"/>
          <w:szCs w:val="22"/>
          <w:lang w:val="en-GB"/>
        </w:rPr>
        <w:t>, in particular, have</w:t>
      </w:r>
      <w:proofErr w:type="gramEnd"/>
      <w:r w:rsidRPr="00CD2884">
        <w:rPr>
          <w:rFonts w:ascii="Times New Roman" w:eastAsia="Calibri" w:hAnsi="Times New Roman"/>
          <w:sz w:val="22"/>
          <w:szCs w:val="22"/>
          <w:lang w:val="en-GB"/>
        </w:rPr>
        <w:t xml:space="preserve"> no conflict of interests or any equivalent relation which may distort competition with other tenderers or other parties in the tender procedure at the time of the submission of this application.</w:t>
      </w:r>
    </w:p>
    <w:p w14:paraId="7B1D1E2E" w14:textId="77777777" w:rsidR="00CD2884" w:rsidRPr="00CD2884" w:rsidRDefault="00CD2884" w:rsidP="00CD2884">
      <w:pPr>
        <w:spacing w:before="0" w:after="160" w:line="259" w:lineRule="auto"/>
        <w:ind w:left="709" w:firstLine="11"/>
        <w:rPr>
          <w:rFonts w:ascii="Times New Roman" w:eastAsia="Calibri" w:hAnsi="Times New Roman"/>
          <w:sz w:val="22"/>
          <w:szCs w:val="22"/>
          <w:lang w:val="en-GB"/>
        </w:rPr>
      </w:pPr>
      <w:r w:rsidRPr="00CD2884">
        <w:rPr>
          <w:rFonts w:ascii="Times New Roman" w:eastAsia="Calibri" w:hAnsi="Times New Roman"/>
          <w:color w:val="000000"/>
          <w:sz w:val="22"/>
          <w:szCs w:val="22"/>
          <w:lang w:val="en-GB"/>
        </w:rPr>
        <w:t>We confirm that we, including all consortium members, if any, and subcontractors are not in the lists of EU restrictive measures (</w:t>
      </w:r>
      <w:hyperlink r:id="rId36" w:history="1">
        <w:r w:rsidRPr="00CD2884">
          <w:rPr>
            <w:rFonts w:ascii="Times New Roman" w:eastAsia="Calibri" w:hAnsi="Times New Roman"/>
            <w:sz w:val="22"/>
            <w:szCs w:val="22"/>
            <w:lang w:val="en-GB"/>
          </w:rPr>
          <w:t>www.sanctionsmap.eu</w:t>
        </w:r>
      </w:hyperlink>
      <w:r w:rsidRPr="00CD2884">
        <w:rPr>
          <w:rFonts w:ascii="Times New Roman" w:eastAsia="Calibri" w:hAnsi="Times New Roman"/>
          <w:color w:val="000000"/>
          <w:sz w:val="22"/>
          <w:szCs w:val="22"/>
          <w:lang w:val="en-GB"/>
        </w:rPr>
        <w:t>)</w:t>
      </w:r>
      <w:r w:rsidRPr="00CD2884">
        <w:rPr>
          <w:rFonts w:ascii="Times New Roman" w:eastAsia="Calibri" w:hAnsi="Times New Roman"/>
          <w:sz w:val="24"/>
          <w:szCs w:val="24"/>
          <w:lang w:val="en-GB"/>
        </w:rPr>
        <w:t xml:space="preserve"> </w:t>
      </w:r>
      <w:r w:rsidRPr="00CD2884">
        <w:rPr>
          <w:rFonts w:ascii="Times New Roman" w:eastAsia="Calibri" w:hAnsi="Times New Roman"/>
          <w:color w:val="000000"/>
          <w:sz w:val="22"/>
          <w:szCs w:val="22"/>
          <w:lang w:val="en-GB"/>
        </w:rPr>
        <w:t>and we understand that our tender may be rejected, if proved the contrary.</w:t>
      </w:r>
    </w:p>
    <w:p w14:paraId="271BC718" w14:textId="77777777" w:rsidR="00CD2884" w:rsidRPr="00CD2884" w:rsidRDefault="00CD2884" w:rsidP="00CD2884">
      <w:pPr>
        <w:keepNext/>
        <w:keepLines/>
        <w:widowControl w:val="0"/>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11</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We will inform the contracting authority immediately if there is any change in the above circumstances at any stage during the implementation of the tasks. We also fully recognise and accept that any inaccurate or incomplete information deliberately provided in this application may result in our exclusion from this and other contracts funded by the EU/EDF.</w:t>
      </w:r>
    </w:p>
    <w:p w14:paraId="6FB1AB46"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12</w:t>
      </w:r>
      <w:r w:rsidRPr="00CD2884">
        <w:rPr>
          <w:rFonts w:ascii="Times New Roman" w:eastAsia="Calibri" w:hAnsi="Times New Roman"/>
          <w:sz w:val="22"/>
          <w:szCs w:val="22"/>
          <w:lang w:val="en-GB"/>
        </w:rPr>
        <w:t xml:space="preserve"> </w:t>
      </w:r>
      <w:r w:rsidRPr="00CD2884">
        <w:rPr>
          <w:rFonts w:ascii="Times New Roman" w:eastAsia="Calibri" w:hAnsi="Times New Roman"/>
          <w:sz w:val="22"/>
          <w:szCs w:val="22"/>
          <w:lang w:val="en-GB"/>
        </w:rPr>
        <w:tab/>
        <w:t>We note that the contracting authority is not bound to proceed with this invitation to tender and that it reserves the right to award only part of the contract. It will incur no liability towards us should it do so.</w:t>
      </w:r>
    </w:p>
    <w:p w14:paraId="0E04882E"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13</w:t>
      </w:r>
      <w:r w:rsidRPr="00CD2884">
        <w:rPr>
          <w:rFonts w:ascii="Times New Roman" w:eastAsia="Calibri" w:hAnsi="Times New Roman"/>
          <w:sz w:val="22"/>
          <w:szCs w:val="22"/>
          <w:lang w:val="en-GB"/>
        </w:rPr>
        <w:tab/>
        <w:t xml:space="preserve">We fully recognise and accept that if the above-mentioned persons participate </w:t>
      </w:r>
      <w:proofErr w:type="gramStart"/>
      <w:r w:rsidRPr="00CD2884">
        <w:rPr>
          <w:rFonts w:ascii="Times New Roman" w:eastAsia="Calibri" w:hAnsi="Times New Roman"/>
          <w:sz w:val="22"/>
          <w:szCs w:val="22"/>
          <w:lang w:val="en-GB"/>
        </w:rPr>
        <w:t>in spite of</w:t>
      </w:r>
      <w:proofErr w:type="gramEnd"/>
      <w:r w:rsidRPr="00CD2884">
        <w:rPr>
          <w:rFonts w:ascii="Times New Roman" w:eastAsia="Calibri" w:hAnsi="Times New Roman"/>
          <w:sz w:val="22"/>
          <w:szCs w:val="22"/>
          <w:lang w:val="en-GB"/>
        </w:rPr>
        <w:t xml:space="preserve"> being in any of the situations listed in Section 2.6.10.1.1. of the practical guide or if the declarations or information provided prove to be false, they may be </w:t>
      </w:r>
      <w:r w:rsidRPr="00CD2884">
        <w:rPr>
          <w:rFonts w:ascii="Times New Roman" w:eastAsia="Calibri" w:hAnsi="Times New Roman"/>
          <w:noProof/>
          <w:sz w:val="22"/>
          <w:szCs w:val="22"/>
          <w:lang w:val="en-GB"/>
        </w:rPr>
        <w:t xml:space="preserve">subject to rejection from this procedure and to administrative sanctions in the form of exclusion and </w:t>
      </w:r>
      <w:r w:rsidRPr="00CD2884">
        <w:rPr>
          <w:rFonts w:ascii="Times New Roman" w:eastAsia="Calibri" w:hAnsi="Times New Roman"/>
          <w:sz w:val="22"/>
          <w:szCs w:val="22"/>
          <w:lang w:val="en-GB"/>
        </w:rPr>
        <w:t>financial penalties up to 10</w:t>
      </w:r>
      <w:r w:rsidRPr="00CD2884">
        <w:rPr>
          <w:rFonts w:ascii="Times New Roman" w:eastAsia="Calibri" w:hAnsi="Times New Roman"/>
          <w:w w:val="50"/>
          <w:sz w:val="22"/>
          <w:szCs w:val="22"/>
          <w:lang w:val="en-GB"/>
        </w:rPr>
        <w:t> </w:t>
      </w:r>
      <w:r w:rsidRPr="00CD2884">
        <w:rPr>
          <w:rFonts w:ascii="Times New Roman" w:eastAsia="Calibri" w:hAnsi="Times New Roman"/>
          <w:sz w:val="22"/>
          <w:szCs w:val="22"/>
          <w:lang w:val="en-GB"/>
        </w:rPr>
        <w:t xml:space="preserve">% of the total estimated value of the contract being awarded and </w:t>
      </w:r>
      <w:r w:rsidRPr="00CD2884">
        <w:rPr>
          <w:rFonts w:ascii="Times New Roman" w:eastAsia="Calibri" w:hAnsi="Times New Roman"/>
          <w:noProof/>
          <w:sz w:val="22"/>
          <w:szCs w:val="22"/>
          <w:lang w:val="en-GB"/>
        </w:rPr>
        <w:t>that this information may be published on the Commission website in accordance with the Financial Regulation in force</w:t>
      </w:r>
      <w:r w:rsidRPr="00CD2884">
        <w:rPr>
          <w:rFonts w:ascii="Times New Roman" w:eastAsia="Calibri" w:hAnsi="Times New Roman"/>
          <w:sz w:val="22"/>
          <w:szCs w:val="22"/>
          <w:lang w:val="en-GB"/>
        </w:rPr>
        <w:t>.</w:t>
      </w:r>
    </w:p>
    <w:p w14:paraId="5EE907FA" w14:textId="77777777" w:rsidR="00CD2884" w:rsidRPr="00CD2884" w:rsidRDefault="00CD2884" w:rsidP="00CD2884">
      <w:pPr>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b/>
          <w:sz w:val="22"/>
          <w:szCs w:val="22"/>
          <w:lang w:val="en-GB"/>
        </w:rPr>
        <w:t>14</w:t>
      </w:r>
      <w:r w:rsidRPr="00CD2884">
        <w:rPr>
          <w:rFonts w:ascii="Times New Roman" w:eastAsia="Calibri" w:hAnsi="Times New Roman"/>
          <w:b/>
          <w:sz w:val="22"/>
          <w:szCs w:val="22"/>
          <w:lang w:val="en-GB"/>
        </w:rPr>
        <w:tab/>
      </w:r>
      <w:r w:rsidRPr="00CD2884">
        <w:rPr>
          <w:rFonts w:ascii="Times New Roman" w:eastAsia="Calibri" w:hAnsi="Times New Roman"/>
          <w:sz w:val="22"/>
          <w:szCs w:val="22"/>
          <w:lang w:val="en-GB"/>
        </w:rPr>
        <w:t xml:space="preserve">We are aware that, for the purposes of safeguarding the EU's financial interests, our personal data may be transferred to internal audit services, </w:t>
      </w:r>
      <w:r w:rsidRPr="00CD2884">
        <w:rPr>
          <w:rFonts w:ascii="Times New Roman" w:eastAsia="Calibri" w:hAnsi="Times New Roman"/>
          <w:noProof/>
          <w:sz w:val="22"/>
          <w:szCs w:val="22"/>
          <w:lang w:val="en-GB"/>
        </w:rPr>
        <w:t xml:space="preserve">to the early detection and exclusion system, </w:t>
      </w:r>
      <w:r w:rsidRPr="00CD2884">
        <w:rPr>
          <w:rFonts w:ascii="Times New Roman" w:eastAsia="Calibri" w:hAnsi="Times New Roman"/>
          <w:sz w:val="22"/>
          <w:szCs w:val="22"/>
          <w:lang w:val="en-GB"/>
        </w:rPr>
        <w:t>to the European Court of Auditors, to the Financial Irregularities Panel or to the European Anti-Fraud Office.</w:t>
      </w:r>
    </w:p>
    <w:p w14:paraId="2CE3F5A9" w14:textId="77777777" w:rsidR="00CD2884" w:rsidRPr="00CD2884" w:rsidRDefault="00CD2884" w:rsidP="00CD2884">
      <w:pPr>
        <w:widowControl w:val="0"/>
        <w:tabs>
          <w:tab w:val="left" w:pos="360"/>
        </w:tabs>
        <w:spacing w:before="0" w:after="160" w:line="259" w:lineRule="auto"/>
        <w:ind w:left="709" w:hanging="709"/>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 </w:t>
      </w:r>
      <w:r w:rsidRPr="00CD2884">
        <w:rPr>
          <w:rFonts w:ascii="Times New Roman" w:eastAsia="Calibri" w:hAnsi="Times New Roman"/>
          <w:sz w:val="22"/>
          <w:szCs w:val="22"/>
          <w:highlight w:val="yellow"/>
          <w:lang w:val="en-GB"/>
        </w:rPr>
        <w:t>Delete as applicable</w:t>
      </w:r>
      <w:r w:rsidRPr="00CD2884">
        <w:rPr>
          <w:rFonts w:ascii="Times New Roman" w:eastAsia="Calibri" w:hAnsi="Times New Roman"/>
          <w:sz w:val="22"/>
          <w:szCs w:val="22"/>
          <w:lang w:val="en-GB"/>
        </w:rPr>
        <w:t>]</w:t>
      </w:r>
    </w:p>
    <w:p w14:paraId="40542731" w14:textId="77777777" w:rsidR="00CD2884" w:rsidRPr="00CD2884" w:rsidRDefault="00CD2884" w:rsidP="00CD2884">
      <w:pPr>
        <w:spacing w:before="0" w:after="160" w:line="259" w:lineRule="auto"/>
        <w:ind w:left="567" w:hanging="567"/>
        <w:jc w:val="both"/>
        <w:rPr>
          <w:rFonts w:ascii="Calibri" w:eastAsia="Calibri" w:hAnsi="Calibri" w:cs="Arial"/>
          <w:sz w:val="22"/>
          <w:szCs w:val="22"/>
          <w:lang w:val="en-GB"/>
        </w:rPr>
      </w:pPr>
    </w:p>
    <w:p w14:paraId="7770519F" w14:textId="77777777" w:rsidR="00CD2884" w:rsidRPr="00CD2884" w:rsidRDefault="00CD2884" w:rsidP="00CD2884">
      <w:pPr>
        <w:keepNext/>
        <w:keepLines/>
        <w:pageBreakBefore/>
        <w:widowControl w:val="0"/>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highlight w:val="yellow"/>
          <w:lang w:val="en-GB"/>
        </w:rPr>
        <w:lastRenderedPageBreak/>
        <w:t>[If this declaration is being completed by a consortium member:</w:t>
      </w:r>
    </w:p>
    <w:p w14:paraId="2AF84443" w14:textId="77777777" w:rsidR="00CD2884" w:rsidRPr="00CD2884" w:rsidRDefault="00CD2884" w:rsidP="00CD2884">
      <w:pPr>
        <w:keepNext/>
        <w:keepLines/>
        <w:widowControl w:val="0"/>
        <w:spacing w:before="0" w:after="160" w:line="259" w:lineRule="auto"/>
        <w:ind w:left="709"/>
        <w:jc w:val="both"/>
        <w:rPr>
          <w:rFonts w:ascii="Times New Roman" w:eastAsia="Calibri" w:hAnsi="Times New Roman"/>
          <w:sz w:val="22"/>
          <w:szCs w:val="22"/>
          <w:lang w:val="en-GB"/>
        </w:rPr>
      </w:pPr>
      <w:r w:rsidRPr="00CD2884">
        <w:rPr>
          <w:rFonts w:ascii="Times New Roman" w:eastAsia="Calibri" w:hAnsi="Times New Roman"/>
          <w:sz w:val="22"/>
          <w:szCs w:val="22"/>
          <w:highlight w:val="lightGray"/>
          <w:lang w:val="en-GB"/>
        </w:rPr>
        <w:t>The following table contains our financial data as included in the consortium’s tender form. These data are based on our annual closed accounts and our latest projections. Estimated figures (i.e. those not included in annual closed accounts) are given in italics. Figures in all columns have been provided on the same basis to allow a direct, year-on-year comparison to be made &lt;</w:t>
      </w:r>
      <w:r w:rsidRPr="00CD2884">
        <w:rPr>
          <w:rFonts w:ascii="Times New Roman" w:eastAsia="Calibri" w:hAnsi="Times New Roman"/>
          <w:sz w:val="22"/>
          <w:szCs w:val="22"/>
          <w:highlight w:val="yellow"/>
          <w:lang w:val="en-GB"/>
        </w:rPr>
        <w:t>except as explained in the footnote to the table</w:t>
      </w:r>
      <w:r w:rsidRPr="00CD2884">
        <w:rPr>
          <w:rFonts w:ascii="Times New Roman" w:eastAsia="Calibri" w:hAnsi="Times New Roman"/>
          <w:sz w:val="22"/>
          <w:szCs w:val="22"/>
          <w:highlight w:val="lightGray"/>
          <w:lang w:val="en-GB"/>
        </w:rPr>
        <w:t>&gt;.</w:t>
      </w:r>
    </w:p>
    <w:tbl>
      <w:tblPr>
        <w:tblW w:w="10206"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3261"/>
        <w:gridCol w:w="1417"/>
        <w:gridCol w:w="1276"/>
        <w:gridCol w:w="1134"/>
        <w:gridCol w:w="1134"/>
        <w:gridCol w:w="992"/>
        <w:gridCol w:w="992"/>
      </w:tblGrid>
      <w:tr w:rsidR="00CD2884" w:rsidRPr="00CD2884" w14:paraId="0EDFF398" w14:textId="77777777" w:rsidTr="00602A10">
        <w:tc>
          <w:tcPr>
            <w:tcW w:w="3261" w:type="dxa"/>
            <w:tcBorders>
              <w:bottom w:val="nil"/>
            </w:tcBorders>
            <w:shd w:val="pct5" w:color="auto" w:fill="FFFFFF"/>
          </w:tcPr>
          <w:p w14:paraId="115F8FCA"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Financial data</w:t>
            </w:r>
          </w:p>
          <w:p w14:paraId="1A1BFCDF"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sz w:val="22"/>
                <w:szCs w:val="22"/>
                <w:highlight w:val="yellow"/>
                <w:lang w:val="en-GB"/>
              </w:rPr>
              <w:t>Data requested in this table must be consistent with the selection criteria set in the additional information about the contract notice</w:t>
            </w:r>
            <w:r w:rsidRPr="00CD2884">
              <w:rPr>
                <w:rFonts w:ascii="Times New Roman" w:eastAsia="Calibri" w:hAnsi="Times New Roman"/>
                <w:sz w:val="22"/>
                <w:szCs w:val="22"/>
                <w:lang w:val="en-GB"/>
              </w:rPr>
              <w:t xml:space="preserve"> document</w:t>
            </w:r>
          </w:p>
        </w:tc>
        <w:tc>
          <w:tcPr>
            <w:tcW w:w="1417" w:type="dxa"/>
            <w:tcBorders>
              <w:bottom w:val="nil"/>
            </w:tcBorders>
            <w:shd w:val="pct5" w:color="auto" w:fill="FFFFFF"/>
          </w:tcPr>
          <w:p w14:paraId="3EC0AB3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vertAlign w:val="superscript"/>
                <w:lang w:val="en-GB"/>
              </w:rPr>
            </w:pPr>
            <w:r w:rsidRPr="00CD2884">
              <w:rPr>
                <w:rFonts w:ascii="Times New Roman" w:eastAsia="Calibri" w:hAnsi="Times New Roman"/>
                <w:b/>
                <w:sz w:val="22"/>
                <w:szCs w:val="22"/>
                <w:lang w:val="en-GB"/>
              </w:rPr>
              <w:t>2 years before last</w:t>
            </w:r>
            <w:r w:rsidRPr="00CD2884">
              <w:rPr>
                <w:rFonts w:ascii="Times New Roman" w:eastAsia="Calibri" w:hAnsi="Times New Roman"/>
                <w:b/>
                <w:sz w:val="22"/>
                <w:szCs w:val="22"/>
                <w:vertAlign w:val="superscript"/>
                <w:lang w:val="en-GB"/>
              </w:rPr>
              <w:t>5</w:t>
            </w:r>
          </w:p>
          <w:p w14:paraId="00760DCB"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highlight w:val="yellow"/>
                <w:lang w:val="en-GB"/>
              </w:rPr>
              <w:t>&lt;</w:t>
            </w:r>
            <w:r w:rsidRPr="00CD2884">
              <w:rPr>
                <w:rFonts w:ascii="Times New Roman" w:eastAsia="Calibri" w:hAnsi="Times New Roman"/>
                <w:sz w:val="22"/>
                <w:szCs w:val="22"/>
                <w:highlight w:val="yellow"/>
                <w:lang w:val="en-GB"/>
              </w:rPr>
              <w:t>specify</w:t>
            </w:r>
            <w:r w:rsidRPr="00CD2884">
              <w:rPr>
                <w:rFonts w:ascii="Times New Roman" w:eastAsia="Calibri" w:hAnsi="Times New Roman"/>
                <w:b/>
                <w:sz w:val="22"/>
                <w:szCs w:val="22"/>
                <w:highlight w:val="yellow"/>
                <w:lang w:val="en-GB"/>
              </w:rPr>
              <w:t>&gt;</w:t>
            </w:r>
          </w:p>
          <w:p w14:paraId="4BFBD4E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EUR</w:t>
            </w:r>
          </w:p>
        </w:tc>
        <w:tc>
          <w:tcPr>
            <w:tcW w:w="1276" w:type="dxa"/>
            <w:tcBorders>
              <w:bottom w:val="nil"/>
            </w:tcBorders>
            <w:shd w:val="pct5" w:color="auto" w:fill="FFFFFF"/>
          </w:tcPr>
          <w:p w14:paraId="17245A13"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Year before last year</w:t>
            </w:r>
          </w:p>
          <w:p w14:paraId="68A03EE7"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highlight w:val="yellow"/>
                <w:lang w:val="en-GB"/>
              </w:rPr>
              <w:t>&lt;</w:t>
            </w:r>
            <w:r w:rsidRPr="00CD2884">
              <w:rPr>
                <w:rFonts w:ascii="Times New Roman" w:eastAsia="Calibri" w:hAnsi="Times New Roman"/>
                <w:sz w:val="22"/>
                <w:szCs w:val="22"/>
                <w:highlight w:val="yellow"/>
                <w:lang w:val="en-GB"/>
              </w:rPr>
              <w:t>specify</w:t>
            </w:r>
            <w:r w:rsidRPr="00CD2884">
              <w:rPr>
                <w:rFonts w:ascii="Times New Roman" w:eastAsia="Calibri" w:hAnsi="Times New Roman"/>
                <w:b/>
                <w:sz w:val="22"/>
                <w:szCs w:val="22"/>
                <w:highlight w:val="yellow"/>
                <w:lang w:val="en-GB"/>
              </w:rPr>
              <w:t>&gt;</w:t>
            </w:r>
            <w:r w:rsidRPr="00CD2884">
              <w:rPr>
                <w:rFonts w:ascii="Times New Roman" w:eastAsia="Calibri" w:hAnsi="Times New Roman"/>
                <w:b/>
                <w:sz w:val="22"/>
                <w:szCs w:val="22"/>
                <w:lang w:val="en-GB"/>
              </w:rPr>
              <w:br/>
            </w:r>
          </w:p>
          <w:p w14:paraId="669A0001"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EUR</w:t>
            </w:r>
          </w:p>
        </w:tc>
        <w:tc>
          <w:tcPr>
            <w:tcW w:w="1134" w:type="dxa"/>
            <w:tcBorders>
              <w:bottom w:val="nil"/>
            </w:tcBorders>
            <w:shd w:val="pct5" w:color="auto" w:fill="FFFFFF"/>
          </w:tcPr>
          <w:p w14:paraId="3CFF0945"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Last year</w:t>
            </w:r>
          </w:p>
          <w:p w14:paraId="1F136CEB"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highlight w:val="yellow"/>
                <w:lang w:val="en-GB"/>
              </w:rPr>
              <w:t>&lt;</w:t>
            </w:r>
            <w:r w:rsidRPr="00CD2884">
              <w:rPr>
                <w:rFonts w:ascii="Times New Roman" w:eastAsia="Calibri" w:hAnsi="Times New Roman"/>
                <w:sz w:val="22"/>
                <w:szCs w:val="22"/>
                <w:highlight w:val="yellow"/>
                <w:lang w:val="en-GB"/>
              </w:rPr>
              <w:t>specify</w:t>
            </w:r>
            <w:r w:rsidRPr="00CD2884">
              <w:rPr>
                <w:rFonts w:ascii="Times New Roman" w:eastAsia="Calibri" w:hAnsi="Times New Roman"/>
                <w:b/>
                <w:sz w:val="22"/>
                <w:szCs w:val="22"/>
                <w:highlight w:val="yellow"/>
                <w:lang w:val="en-GB"/>
              </w:rPr>
              <w:t>&gt;</w:t>
            </w:r>
            <w:r w:rsidRPr="00CD2884">
              <w:rPr>
                <w:rFonts w:ascii="Times New Roman" w:eastAsia="Calibri" w:hAnsi="Times New Roman"/>
                <w:b/>
                <w:sz w:val="22"/>
                <w:szCs w:val="22"/>
                <w:lang w:val="en-GB"/>
              </w:rPr>
              <w:br/>
            </w:r>
          </w:p>
          <w:p w14:paraId="47462679"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EUR</w:t>
            </w:r>
          </w:p>
        </w:tc>
        <w:tc>
          <w:tcPr>
            <w:tcW w:w="1134" w:type="dxa"/>
            <w:tcBorders>
              <w:bottom w:val="nil"/>
            </w:tcBorders>
            <w:shd w:val="pct5" w:color="auto" w:fill="FFFFFF"/>
          </w:tcPr>
          <w:p w14:paraId="693EC526"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Average</w:t>
            </w:r>
            <w:r w:rsidRPr="00CD2884">
              <w:rPr>
                <w:rFonts w:ascii="Times New Roman" w:eastAsia="Calibri" w:hAnsi="Times New Roman"/>
                <w:b/>
                <w:sz w:val="22"/>
                <w:szCs w:val="22"/>
                <w:vertAlign w:val="superscript"/>
                <w:lang w:val="en-GB"/>
              </w:rPr>
              <w:t>6</w:t>
            </w:r>
            <w:r w:rsidRPr="00CD2884" w:rsidDel="00556859">
              <w:rPr>
                <w:rFonts w:ascii="Times New Roman" w:eastAsia="Calibri" w:hAnsi="Times New Roman"/>
                <w:b/>
                <w:sz w:val="22"/>
                <w:szCs w:val="22"/>
                <w:lang w:val="en-GB"/>
              </w:rPr>
              <w:t xml:space="preserve"> </w:t>
            </w:r>
            <w:r w:rsidRPr="00CD2884">
              <w:rPr>
                <w:rFonts w:ascii="Times New Roman" w:eastAsia="Calibri" w:hAnsi="Times New Roman"/>
                <w:b/>
                <w:sz w:val="22"/>
                <w:szCs w:val="22"/>
                <w:lang w:val="en-GB"/>
              </w:rPr>
              <w:br/>
            </w:r>
          </w:p>
          <w:p w14:paraId="281E30C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EUR</w:t>
            </w:r>
          </w:p>
        </w:tc>
        <w:tc>
          <w:tcPr>
            <w:tcW w:w="992" w:type="dxa"/>
            <w:tcBorders>
              <w:bottom w:val="nil"/>
            </w:tcBorders>
            <w:shd w:val="pct5" w:color="auto" w:fill="FFFFFF"/>
          </w:tcPr>
          <w:p w14:paraId="2942F4D4"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highlight w:val="lightGray"/>
                <w:lang w:val="en-GB"/>
              </w:rPr>
            </w:pPr>
            <w:r w:rsidRPr="00CD2884">
              <w:rPr>
                <w:rFonts w:ascii="Times New Roman" w:eastAsia="Calibri" w:hAnsi="Times New Roman"/>
                <w:b/>
                <w:sz w:val="22"/>
                <w:szCs w:val="22"/>
                <w:highlight w:val="lightGray"/>
                <w:lang w:val="en-GB"/>
              </w:rPr>
              <w:t>Past year</w:t>
            </w:r>
            <w:r w:rsidRPr="00CD2884">
              <w:rPr>
                <w:rFonts w:ascii="Times New Roman" w:eastAsia="Calibri" w:hAnsi="Times New Roman"/>
                <w:b/>
                <w:sz w:val="22"/>
                <w:szCs w:val="22"/>
                <w:highlight w:val="lightGray"/>
                <w:lang w:val="en-GB"/>
              </w:rPr>
              <w:br/>
            </w:r>
          </w:p>
          <w:p w14:paraId="08B72004"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highlight w:val="lightGray"/>
                <w:lang w:val="en-GB"/>
              </w:rPr>
              <w:t>EUR</w:t>
            </w:r>
            <w:r w:rsidRPr="00CD2884">
              <w:rPr>
                <w:rFonts w:ascii="Times New Roman" w:eastAsia="Calibri" w:hAnsi="Times New Roman"/>
                <w:b/>
                <w:sz w:val="22"/>
                <w:szCs w:val="22"/>
                <w:lang w:val="en-GB"/>
              </w:rPr>
              <w:t>]</w:t>
            </w:r>
          </w:p>
        </w:tc>
        <w:tc>
          <w:tcPr>
            <w:tcW w:w="992" w:type="dxa"/>
            <w:tcBorders>
              <w:bottom w:val="nil"/>
            </w:tcBorders>
            <w:shd w:val="pct5" w:color="auto" w:fill="FFFFFF"/>
          </w:tcPr>
          <w:p w14:paraId="7453F95D"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highlight w:val="lightGray"/>
                <w:lang w:val="en-GB"/>
              </w:rPr>
            </w:pPr>
            <w:r w:rsidRPr="00CD2884">
              <w:rPr>
                <w:rFonts w:ascii="Times New Roman" w:eastAsia="Calibri" w:hAnsi="Times New Roman"/>
                <w:b/>
                <w:sz w:val="22"/>
                <w:szCs w:val="22"/>
                <w:highlight w:val="lightGray"/>
                <w:lang w:val="en-GB"/>
              </w:rPr>
              <w:t>[Current year</w:t>
            </w:r>
          </w:p>
          <w:p w14:paraId="549262AA" w14:textId="77777777" w:rsidR="00CD2884" w:rsidRPr="00CD2884" w:rsidRDefault="00CD2884" w:rsidP="00CD2884">
            <w:pPr>
              <w:widowControl w:val="0"/>
              <w:spacing w:before="60" w:after="60" w:line="259" w:lineRule="auto"/>
              <w:jc w:val="center"/>
              <w:rPr>
                <w:rFonts w:ascii="Times New Roman" w:eastAsia="Calibri" w:hAnsi="Times New Roman"/>
                <w:b/>
                <w:sz w:val="22"/>
                <w:szCs w:val="22"/>
                <w:highlight w:val="lightGray"/>
                <w:lang w:val="en-GB"/>
              </w:rPr>
            </w:pPr>
            <w:r w:rsidRPr="00CD2884">
              <w:rPr>
                <w:rFonts w:ascii="Times New Roman" w:eastAsia="Calibri" w:hAnsi="Times New Roman"/>
                <w:b/>
                <w:sz w:val="22"/>
                <w:szCs w:val="22"/>
                <w:highlight w:val="lightGray"/>
                <w:lang w:val="en-GB"/>
              </w:rPr>
              <w:t>EUR</w:t>
            </w:r>
            <w:r w:rsidRPr="00CD2884">
              <w:rPr>
                <w:rFonts w:ascii="Times New Roman" w:eastAsia="Calibri" w:hAnsi="Times New Roman"/>
                <w:b/>
                <w:sz w:val="22"/>
                <w:szCs w:val="22"/>
                <w:lang w:val="en-GB"/>
              </w:rPr>
              <w:t>]</w:t>
            </w:r>
          </w:p>
        </w:tc>
      </w:tr>
      <w:tr w:rsidR="00CD2884" w:rsidRPr="001F7D38" w14:paraId="77911978" w14:textId="77777777" w:rsidTr="00602A10">
        <w:trPr>
          <w:cantSplit/>
        </w:trPr>
        <w:tc>
          <w:tcPr>
            <w:tcW w:w="3261" w:type="dxa"/>
            <w:tcBorders>
              <w:top w:val="single" w:sz="6" w:space="0" w:color="auto"/>
              <w:bottom w:val="double" w:sz="2" w:space="0" w:color="auto"/>
            </w:tcBorders>
          </w:tcPr>
          <w:p w14:paraId="4090CDE8"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Annual turnover</w:t>
            </w:r>
            <w:r w:rsidRPr="00CD2884">
              <w:rPr>
                <w:rFonts w:ascii="Times New Roman" w:eastAsia="Calibri" w:hAnsi="Times New Roman"/>
                <w:sz w:val="22"/>
                <w:szCs w:val="22"/>
                <w:vertAlign w:val="superscript"/>
                <w:lang w:val="en-GB"/>
              </w:rPr>
              <w:t xml:space="preserve"> 7</w:t>
            </w:r>
            <w:r w:rsidRPr="00CD2884">
              <w:rPr>
                <w:rFonts w:ascii="Times New Roman" w:eastAsia="Calibri" w:hAnsi="Times New Roman"/>
                <w:sz w:val="22"/>
                <w:szCs w:val="22"/>
                <w:lang w:val="en-GB"/>
              </w:rPr>
              <w:t>, excluding this contract</w:t>
            </w:r>
          </w:p>
        </w:tc>
        <w:tc>
          <w:tcPr>
            <w:tcW w:w="1417" w:type="dxa"/>
            <w:tcBorders>
              <w:top w:val="single" w:sz="6" w:space="0" w:color="auto"/>
              <w:bottom w:val="double" w:sz="2" w:space="0" w:color="auto"/>
            </w:tcBorders>
          </w:tcPr>
          <w:p w14:paraId="0E382642"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276" w:type="dxa"/>
            <w:tcBorders>
              <w:top w:val="single" w:sz="6" w:space="0" w:color="auto"/>
              <w:bottom w:val="double" w:sz="2" w:space="0" w:color="auto"/>
            </w:tcBorders>
          </w:tcPr>
          <w:p w14:paraId="1B2077D0"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single" w:sz="6" w:space="0" w:color="auto"/>
              <w:bottom w:val="double" w:sz="2" w:space="0" w:color="auto"/>
            </w:tcBorders>
          </w:tcPr>
          <w:p w14:paraId="47A12521"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single" w:sz="6" w:space="0" w:color="auto"/>
              <w:bottom w:val="double" w:sz="2" w:space="0" w:color="auto"/>
            </w:tcBorders>
          </w:tcPr>
          <w:p w14:paraId="0C1A302B"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single" w:sz="6" w:space="0" w:color="auto"/>
              <w:bottom w:val="double" w:sz="2" w:space="0" w:color="auto"/>
            </w:tcBorders>
          </w:tcPr>
          <w:p w14:paraId="63B6988B"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single" w:sz="6" w:space="0" w:color="auto"/>
              <w:bottom w:val="double" w:sz="2" w:space="0" w:color="auto"/>
            </w:tcBorders>
          </w:tcPr>
          <w:p w14:paraId="6F06EBCD"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r>
      <w:tr w:rsidR="00CD2884" w:rsidRPr="00CD2884" w14:paraId="49467852" w14:textId="77777777" w:rsidTr="00602A10">
        <w:trPr>
          <w:cantSplit/>
        </w:trPr>
        <w:tc>
          <w:tcPr>
            <w:tcW w:w="3261" w:type="dxa"/>
            <w:tcBorders>
              <w:top w:val="nil"/>
            </w:tcBorders>
          </w:tcPr>
          <w:p w14:paraId="148B167E"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Current assets</w:t>
            </w:r>
            <w:r w:rsidRPr="00CD2884">
              <w:rPr>
                <w:rFonts w:ascii="Times New Roman" w:eastAsia="Calibri" w:hAnsi="Times New Roman"/>
                <w:sz w:val="22"/>
                <w:szCs w:val="22"/>
                <w:vertAlign w:val="superscript"/>
                <w:lang w:val="en-GB"/>
              </w:rPr>
              <w:t>8</w:t>
            </w:r>
            <w:r w:rsidRPr="00CD2884">
              <w:rPr>
                <w:rFonts w:ascii="Times New Roman" w:eastAsia="Calibri" w:hAnsi="Times New Roman"/>
                <w:sz w:val="22"/>
                <w:szCs w:val="22"/>
                <w:lang w:val="en-GB"/>
              </w:rPr>
              <w:t xml:space="preserve"> </w:t>
            </w:r>
          </w:p>
        </w:tc>
        <w:tc>
          <w:tcPr>
            <w:tcW w:w="1417" w:type="dxa"/>
            <w:tcBorders>
              <w:top w:val="nil"/>
            </w:tcBorders>
          </w:tcPr>
          <w:p w14:paraId="36EAAA07"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276" w:type="dxa"/>
            <w:tcBorders>
              <w:top w:val="nil"/>
            </w:tcBorders>
          </w:tcPr>
          <w:p w14:paraId="6389A89B"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nil"/>
              <w:bottom w:val="single" w:sz="6" w:space="0" w:color="auto"/>
            </w:tcBorders>
          </w:tcPr>
          <w:p w14:paraId="331628E3"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nil"/>
              <w:bottom w:val="single" w:sz="6" w:space="0" w:color="auto"/>
            </w:tcBorders>
          </w:tcPr>
          <w:p w14:paraId="742B597D"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nil"/>
              <w:bottom w:val="single" w:sz="6" w:space="0" w:color="auto"/>
            </w:tcBorders>
          </w:tcPr>
          <w:p w14:paraId="3E15061F"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nil"/>
              <w:bottom w:val="single" w:sz="6" w:space="0" w:color="auto"/>
            </w:tcBorders>
          </w:tcPr>
          <w:p w14:paraId="4798BAE3"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r>
      <w:tr w:rsidR="00CD2884" w:rsidRPr="00CD2884" w14:paraId="1E0B41DA" w14:textId="77777777" w:rsidTr="00602A10">
        <w:trPr>
          <w:cantSplit/>
        </w:trPr>
        <w:tc>
          <w:tcPr>
            <w:tcW w:w="3261" w:type="dxa"/>
          </w:tcPr>
          <w:p w14:paraId="2F82C42C"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Current liabilities</w:t>
            </w:r>
            <w:r w:rsidRPr="00CD2884">
              <w:rPr>
                <w:rFonts w:ascii="Times New Roman" w:eastAsia="Calibri" w:hAnsi="Times New Roman"/>
                <w:sz w:val="22"/>
                <w:szCs w:val="22"/>
                <w:vertAlign w:val="superscript"/>
                <w:lang w:val="en-GB"/>
              </w:rPr>
              <w:t>9</w:t>
            </w:r>
            <w:r w:rsidRPr="00CD2884">
              <w:rPr>
                <w:rFonts w:ascii="Times New Roman" w:eastAsia="Calibri" w:hAnsi="Times New Roman"/>
                <w:sz w:val="22"/>
                <w:szCs w:val="22"/>
                <w:lang w:val="en-GB"/>
              </w:rPr>
              <w:t xml:space="preserve"> </w:t>
            </w:r>
          </w:p>
        </w:tc>
        <w:tc>
          <w:tcPr>
            <w:tcW w:w="1417" w:type="dxa"/>
          </w:tcPr>
          <w:p w14:paraId="46AC926B"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276" w:type="dxa"/>
          </w:tcPr>
          <w:p w14:paraId="6579E2D1"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single" w:sz="6" w:space="0" w:color="auto"/>
              <w:bottom w:val="single" w:sz="6" w:space="0" w:color="auto"/>
            </w:tcBorders>
            <w:shd w:val="clear" w:color="auto" w:fill="auto"/>
          </w:tcPr>
          <w:p w14:paraId="0FFF64DD"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1134" w:type="dxa"/>
            <w:tcBorders>
              <w:top w:val="single" w:sz="6" w:space="0" w:color="auto"/>
              <w:bottom w:val="single" w:sz="6" w:space="0" w:color="auto"/>
            </w:tcBorders>
            <w:shd w:val="clear" w:color="auto" w:fill="auto"/>
          </w:tcPr>
          <w:p w14:paraId="53CD2C34"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single" w:sz="6" w:space="0" w:color="auto"/>
              <w:bottom w:val="single" w:sz="6" w:space="0" w:color="auto"/>
            </w:tcBorders>
            <w:shd w:val="clear" w:color="auto" w:fill="auto"/>
          </w:tcPr>
          <w:p w14:paraId="0125B065"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c>
          <w:tcPr>
            <w:tcW w:w="992" w:type="dxa"/>
            <w:tcBorders>
              <w:top w:val="single" w:sz="6" w:space="0" w:color="auto"/>
              <w:bottom w:val="single" w:sz="6" w:space="0" w:color="auto"/>
            </w:tcBorders>
          </w:tcPr>
          <w:p w14:paraId="1DECBC94"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en-GB"/>
              </w:rPr>
            </w:pPr>
          </w:p>
        </w:tc>
      </w:tr>
      <w:tr w:rsidR="00CD2884" w:rsidRPr="001F7D38" w14:paraId="6B7D928D" w14:textId="77777777" w:rsidTr="00602A10">
        <w:trPr>
          <w:cantSplit/>
        </w:trPr>
        <w:tc>
          <w:tcPr>
            <w:tcW w:w="3261" w:type="dxa"/>
          </w:tcPr>
          <w:p w14:paraId="30E9FD22" w14:textId="77777777" w:rsidR="00CD2884" w:rsidRPr="00CD2884" w:rsidRDefault="00CD2884" w:rsidP="00CD2884">
            <w:pPr>
              <w:keepNext/>
              <w:keepLines/>
              <w:widowControl w:val="0"/>
              <w:spacing w:before="0" w:after="160" w:line="259" w:lineRule="auto"/>
              <w:rPr>
                <w:rFonts w:ascii="Times New Roman" w:eastAsia="Calibri" w:hAnsi="Times New Roman"/>
                <w:sz w:val="22"/>
                <w:szCs w:val="22"/>
                <w:lang w:val="fr-BE"/>
              </w:rPr>
            </w:pPr>
            <w:r w:rsidRPr="00CD2884">
              <w:rPr>
                <w:rFonts w:ascii="Times New Roman" w:eastAsia="Calibri" w:hAnsi="Times New Roman"/>
                <w:sz w:val="22"/>
                <w:szCs w:val="22"/>
                <w:lang w:val="fr-BE"/>
              </w:rPr>
              <w:t>[Current ratio (current assets/current liabilities)</w:t>
            </w:r>
          </w:p>
        </w:tc>
        <w:tc>
          <w:tcPr>
            <w:tcW w:w="1417" w:type="dxa"/>
            <w:tcBorders>
              <w:bottom w:val="single" w:sz="6" w:space="0" w:color="auto"/>
            </w:tcBorders>
          </w:tcPr>
          <w:p w14:paraId="1BA0D4A3" w14:textId="2C08D091" w:rsidR="00CD2884" w:rsidRPr="00730551" w:rsidRDefault="00CD2884" w:rsidP="00CD2884">
            <w:pPr>
              <w:keepNext/>
              <w:keepLines/>
              <w:widowControl w:val="0"/>
              <w:spacing w:before="0" w:after="160" w:line="259" w:lineRule="auto"/>
              <w:rPr>
                <w:rFonts w:ascii="Times New Roman" w:eastAsia="Calibri" w:hAnsi="Times New Roman"/>
                <w:sz w:val="22"/>
                <w:szCs w:val="22"/>
                <w:lang w:val="fr-FR"/>
              </w:rPr>
            </w:pPr>
          </w:p>
        </w:tc>
        <w:tc>
          <w:tcPr>
            <w:tcW w:w="1276" w:type="dxa"/>
            <w:tcBorders>
              <w:bottom w:val="single" w:sz="6" w:space="0" w:color="auto"/>
            </w:tcBorders>
          </w:tcPr>
          <w:p w14:paraId="040A33CB" w14:textId="26307518" w:rsidR="00CD2884" w:rsidRPr="00730551" w:rsidRDefault="00CD2884" w:rsidP="00CD2884">
            <w:pPr>
              <w:keepNext/>
              <w:keepLines/>
              <w:widowControl w:val="0"/>
              <w:spacing w:before="0" w:after="160" w:line="259" w:lineRule="auto"/>
              <w:rPr>
                <w:rFonts w:ascii="Times New Roman" w:eastAsia="Calibri" w:hAnsi="Times New Roman"/>
                <w:sz w:val="22"/>
                <w:szCs w:val="22"/>
                <w:lang w:val="fr-FR"/>
              </w:rPr>
            </w:pPr>
          </w:p>
        </w:tc>
        <w:tc>
          <w:tcPr>
            <w:tcW w:w="1134" w:type="dxa"/>
            <w:tcBorders>
              <w:top w:val="single" w:sz="6" w:space="0" w:color="auto"/>
              <w:bottom w:val="single" w:sz="6" w:space="0" w:color="auto"/>
            </w:tcBorders>
            <w:shd w:val="clear" w:color="auto" w:fill="auto"/>
          </w:tcPr>
          <w:p w14:paraId="1671A1EB" w14:textId="77777777" w:rsidR="00CD2884" w:rsidRPr="00730551" w:rsidRDefault="00CD2884" w:rsidP="00CD2884">
            <w:pPr>
              <w:keepNext/>
              <w:keepLines/>
              <w:widowControl w:val="0"/>
              <w:spacing w:before="0" w:after="160" w:line="259" w:lineRule="auto"/>
              <w:rPr>
                <w:rFonts w:ascii="Times New Roman" w:eastAsia="Calibri" w:hAnsi="Times New Roman"/>
                <w:sz w:val="22"/>
                <w:szCs w:val="22"/>
                <w:lang w:val="fr-FR"/>
              </w:rPr>
            </w:pPr>
          </w:p>
        </w:tc>
        <w:tc>
          <w:tcPr>
            <w:tcW w:w="1134" w:type="dxa"/>
            <w:tcBorders>
              <w:top w:val="single" w:sz="6" w:space="0" w:color="auto"/>
              <w:bottom w:val="single" w:sz="6" w:space="0" w:color="auto"/>
            </w:tcBorders>
            <w:shd w:val="clear" w:color="auto" w:fill="auto"/>
            <w:vAlign w:val="center"/>
          </w:tcPr>
          <w:p w14:paraId="205D61D1" w14:textId="4094C403" w:rsidR="00CD2884" w:rsidRPr="00730551" w:rsidRDefault="00CD2884" w:rsidP="00CD2884">
            <w:pPr>
              <w:keepNext/>
              <w:keepLines/>
              <w:widowControl w:val="0"/>
              <w:spacing w:before="0" w:after="160" w:line="259" w:lineRule="auto"/>
              <w:rPr>
                <w:rFonts w:ascii="Times New Roman" w:eastAsia="Calibri" w:hAnsi="Times New Roman"/>
                <w:sz w:val="22"/>
                <w:szCs w:val="22"/>
                <w:lang w:val="fr-FR"/>
              </w:rPr>
            </w:pPr>
          </w:p>
        </w:tc>
        <w:tc>
          <w:tcPr>
            <w:tcW w:w="992" w:type="dxa"/>
            <w:tcBorders>
              <w:top w:val="single" w:sz="6" w:space="0" w:color="auto"/>
              <w:bottom w:val="single" w:sz="6" w:space="0" w:color="auto"/>
            </w:tcBorders>
            <w:shd w:val="clear" w:color="auto" w:fill="auto"/>
            <w:vAlign w:val="center"/>
          </w:tcPr>
          <w:p w14:paraId="397E5BEA" w14:textId="76B6096E" w:rsidR="00CD2884" w:rsidRPr="00730551" w:rsidRDefault="00CD2884" w:rsidP="00CD2884">
            <w:pPr>
              <w:keepNext/>
              <w:keepLines/>
              <w:widowControl w:val="0"/>
              <w:spacing w:before="0" w:after="160" w:line="259" w:lineRule="auto"/>
              <w:rPr>
                <w:rFonts w:ascii="Times New Roman" w:eastAsia="Calibri" w:hAnsi="Times New Roman"/>
                <w:sz w:val="22"/>
                <w:szCs w:val="22"/>
                <w:lang w:val="fr-FR"/>
              </w:rPr>
            </w:pPr>
          </w:p>
        </w:tc>
        <w:tc>
          <w:tcPr>
            <w:tcW w:w="992" w:type="dxa"/>
            <w:tcBorders>
              <w:top w:val="single" w:sz="6" w:space="0" w:color="auto"/>
              <w:bottom w:val="single" w:sz="6" w:space="0" w:color="auto"/>
            </w:tcBorders>
          </w:tcPr>
          <w:p w14:paraId="3F98FF0E" w14:textId="14AE1DB3" w:rsidR="00CD2884" w:rsidRPr="00730551" w:rsidRDefault="00CD2884" w:rsidP="00CD2884">
            <w:pPr>
              <w:keepNext/>
              <w:keepLines/>
              <w:widowControl w:val="0"/>
              <w:spacing w:before="0" w:after="160" w:line="259" w:lineRule="auto"/>
              <w:rPr>
                <w:rFonts w:ascii="Times New Roman" w:eastAsia="Calibri" w:hAnsi="Times New Roman"/>
                <w:sz w:val="22"/>
                <w:szCs w:val="22"/>
                <w:lang w:val="fr-FR"/>
              </w:rPr>
            </w:pPr>
          </w:p>
        </w:tc>
      </w:tr>
    </w:tbl>
    <w:p w14:paraId="4B6C1C97" w14:textId="77777777" w:rsidR="00CD2884" w:rsidRPr="00730551" w:rsidRDefault="00CD2884" w:rsidP="00CD2884">
      <w:pPr>
        <w:keepNext/>
        <w:widowControl w:val="0"/>
        <w:spacing w:before="240" w:after="160" w:line="259" w:lineRule="auto"/>
        <w:jc w:val="both"/>
        <w:rPr>
          <w:rFonts w:ascii="Calibri" w:eastAsia="Calibri" w:hAnsi="Calibri" w:cs="Arial"/>
          <w:sz w:val="22"/>
          <w:szCs w:val="22"/>
          <w:lang w:val="fr-FR"/>
        </w:rPr>
      </w:pPr>
    </w:p>
    <w:p w14:paraId="0D919FF4" w14:textId="77777777" w:rsidR="00CD2884" w:rsidRPr="00CD2884" w:rsidRDefault="00CD2884" w:rsidP="00CD2884">
      <w:pPr>
        <w:keepNext/>
        <w:widowControl w:val="0"/>
        <w:spacing w:before="240" w:after="160" w:line="259" w:lineRule="auto"/>
        <w:jc w:val="both"/>
        <w:rPr>
          <w:rFonts w:ascii="Times New Roman" w:eastAsia="Calibri" w:hAnsi="Times New Roman"/>
          <w:sz w:val="22"/>
          <w:szCs w:val="22"/>
          <w:lang w:val="en-GB"/>
        </w:rPr>
      </w:pPr>
      <w:r w:rsidRPr="002E17D3">
        <w:rPr>
          <w:rFonts w:ascii="Calibri" w:eastAsia="Calibri" w:hAnsi="Calibri" w:cs="Arial"/>
          <w:sz w:val="22"/>
          <w:szCs w:val="22"/>
          <w:lang w:val="en-GB"/>
        </w:rPr>
        <w:br w:type="page"/>
      </w:r>
      <w:r w:rsidRPr="00CD2884">
        <w:rPr>
          <w:rFonts w:ascii="Times New Roman" w:eastAsia="Calibri" w:hAnsi="Times New Roman"/>
          <w:sz w:val="22"/>
          <w:szCs w:val="22"/>
          <w:highlight w:val="lightGray"/>
          <w:lang w:val="en-GB"/>
        </w:rPr>
        <w:lastRenderedPageBreak/>
        <w:t>The following table contains our personnel statistics as included in the consortium’s tender form:</w:t>
      </w:r>
    </w:p>
    <w:tbl>
      <w:tblPr>
        <w:tblW w:w="881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38"/>
        <w:gridCol w:w="922"/>
        <w:gridCol w:w="922"/>
        <w:gridCol w:w="923"/>
        <w:gridCol w:w="922"/>
        <w:gridCol w:w="922"/>
        <w:gridCol w:w="923"/>
        <w:gridCol w:w="922"/>
        <w:gridCol w:w="923"/>
      </w:tblGrid>
      <w:tr w:rsidR="00CD2884" w:rsidRPr="00CD2884" w14:paraId="03AE419A" w14:textId="77777777" w:rsidTr="00602A10">
        <w:trPr>
          <w:cantSplit/>
          <w:trHeight w:val="303"/>
        </w:trPr>
        <w:tc>
          <w:tcPr>
            <w:tcW w:w="1438" w:type="dxa"/>
            <w:shd w:val="pct5" w:color="auto" w:fill="FFFFFF"/>
          </w:tcPr>
          <w:p w14:paraId="26B217FA"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Annual manpower</w:t>
            </w:r>
          </w:p>
        </w:tc>
        <w:tc>
          <w:tcPr>
            <w:tcW w:w="1844" w:type="dxa"/>
            <w:gridSpan w:val="2"/>
            <w:shd w:val="pct5" w:color="auto" w:fill="FFFFFF"/>
          </w:tcPr>
          <w:p w14:paraId="194E9E7A"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Year before past year</w:t>
            </w:r>
          </w:p>
        </w:tc>
        <w:tc>
          <w:tcPr>
            <w:tcW w:w="1845" w:type="dxa"/>
            <w:gridSpan w:val="2"/>
            <w:shd w:val="pct5" w:color="auto" w:fill="FFFFFF"/>
          </w:tcPr>
          <w:p w14:paraId="78225AD3"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Past year</w:t>
            </w:r>
          </w:p>
        </w:tc>
        <w:tc>
          <w:tcPr>
            <w:tcW w:w="1845" w:type="dxa"/>
            <w:gridSpan w:val="2"/>
            <w:shd w:val="pct5" w:color="auto" w:fill="FFFFFF"/>
          </w:tcPr>
          <w:p w14:paraId="59034CCF"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Current year</w:t>
            </w:r>
          </w:p>
        </w:tc>
        <w:tc>
          <w:tcPr>
            <w:tcW w:w="1845" w:type="dxa"/>
            <w:gridSpan w:val="2"/>
            <w:shd w:val="pct5" w:color="auto" w:fill="FFFFFF"/>
          </w:tcPr>
          <w:p w14:paraId="6EA67A49"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Period average</w:t>
            </w:r>
          </w:p>
        </w:tc>
      </w:tr>
      <w:tr w:rsidR="00CD2884" w:rsidRPr="00CD2884" w14:paraId="3F656F9C" w14:textId="77777777" w:rsidTr="00602A10">
        <w:trPr>
          <w:cantSplit/>
          <w:trHeight w:val="303"/>
        </w:trPr>
        <w:tc>
          <w:tcPr>
            <w:tcW w:w="1438" w:type="dxa"/>
            <w:shd w:val="pct5" w:color="auto" w:fill="FFFFFF"/>
          </w:tcPr>
          <w:p w14:paraId="4F1766D1"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p>
        </w:tc>
        <w:tc>
          <w:tcPr>
            <w:tcW w:w="922" w:type="dxa"/>
            <w:shd w:val="pct5" w:color="auto" w:fill="FFFFFF"/>
          </w:tcPr>
          <w:p w14:paraId="4FD050C4"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922" w:type="dxa"/>
            <w:shd w:val="pct5" w:color="auto" w:fill="FFFFFF"/>
          </w:tcPr>
          <w:p w14:paraId="05B75E2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Relevant fields</w:t>
            </w:r>
            <w:r w:rsidRPr="00CD2884">
              <w:rPr>
                <w:rFonts w:ascii="Times New Roman" w:eastAsia="Calibri" w:hAnsi="Times New Roman"/>
                <w:sz w:val="22"/>
                <w:szCs w:val="22"/>
                <w:vertAlign w:val="superscript"/>
                <w:lang w:val="en-GB"/>
              </w:rPr>
              <w:t>11</w:t>
            </w:r>
          </w:p>
        </w:tc>
        <w:tc>
          <w:tcPr>
            <w:tcW w:w="923" w:type="dxa"/>
            <w:shd w:val="pct5" w:color="auto" w:fill="FFFFFF"/>
          </w:tcPr>
          <w:p w14:paraId="66A49832"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922" w:type="dxa"/>
            <w:shd w:val="pct5" w:color="auto" w:fill="FFFFFF"/>
          </w:tcPr>
          <w:p w14:paraId="536FAAA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vertAlign w:val="superscript"/>
                <w:lang w:val="en-GB"/>
              </w:rPr>
            </w:pPr>
            <w:r w:rsidRPr="00CD2884">
              <w:rPr>
                <w:rFonts w:ascii="Times New Roman" w:eastAsia="Calibri" w:hAnsi="Times New Roman"/>
                <w:b/>
                <w:sz w:val="22"/>
                <w:szCs w:val="22"/>
                <w:lang w:val="en-GB"/>
              </w:rPr>
              <w:t>Relevant fields</w:t>
            </w:r>
            <w:r w:rsidRPr="00CD2884">
              <w:rPr>
                <w:rFonts w:ascii="Times New Roman" w:eastAsia="Calibri" w:hAnsi="Times New Roman"/>
                <w:b/>
                <w:sz w:val="22"/>
                <w:szCs w:val="22"/>
                <w:vertAlign w:val="superscript"/>
                <w:lang w:val="en-GB"/>
              </w:rPr>
              <w:t>11</w:t>
            </w:r>
          </w:p>
          <w:p w14:paraId="7DF399FE"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p>
        </w:tc>
        <w:tc>
          <w:tcPr>
            <w:tcW w:w="922" w:type="dxa"/>
            <w:shd w:val="pct5" w:color="auto" w:fill="FFFFFF"/>
          </w:tcPr>
          <w:p w14:paraId="05679BBD"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923" w:type="dxa"/>
            <w:shd w:val="pct5" w:color="auto" w:fill="FFFFFF"/>
          </w:tcPr>
          <w:p w14:paraId="72CE5BE0"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Relevant fields </w:t>
            </w:r>
            <w:r w:rsidRPr="00CD2884">
              <w:rPr>
                <w:rFonts w:ascii="Times New Roman" w:eastAsia="Calibri" w:hAnsi="Times New Roman"/>
                <w:sz w:val="22"/>
                <w:szCs w:val="22"/>
                <w:vertAlign w:val="superscript"/>
                <w:lang w:val="en-GB"/>
              </w:rPr>
              <w:t>11</w:t>
            </w:r>
          </w:p>
        </w:tc>
        <w:tc>
          <w:tcPr>
            <w:tcW w:w="922" w:type="dxa"/>
            <w:shd w:val="pct5" w:color="auto" w:fill="FFFFFF"/>
          </w:tcPr>
          <w:p w14:paraId="71A7A5BF"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Overall</w:t>
            </w:r>
          </w:p>
        </w:tc>
        <w:tc>
          <w:tcPr>
            <w:tcW w:w="923" w:type="dxa"/>
            <w:shd w:val="pct5" w:color="auto" w:fill="FFFFFF"/>
          </w:tcPr>
          <w:p w14:paraId="478E7684" w14:textId="77777777" w:rsidR="00CD2884" w:rsidRPr="00CD2884" w:rsidRDefault="00CD2884" w:rsidP="00CD2884">
            <w:pPr>
              <w:keepNext/>
              <w:keepLines/>
              <w:widowControl w:val="0"/>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Relevant fields </w:t>
            </w:r>
            <w:r w:rsidRPr="00CD2884">
              <w:rPr>
                <w:rFonts w:ascii="Times New Roman" w:eastAsia="Calibri" w:hAnsi="Times New Roman"/>
                <w:sz w:val="22"/>
                <w:szCs w:val="22"/>
                <w:vertAlign w:val="superscript"/>
                <w:lang w:val="en-GB"/>
              </w:rPr>
              <w:t>11</w:t>
            </w:r>
          </w:p>
        </w:tc>
      </w:tr>
      <w:tr w:rsidR="00CD2884" w:rsidRPr="00CD2884" w14:paraId="682D8FAD" w14:textId="77777777" w:rsidTr="00602A10">
        <w:trPr>
          <w:cantSplit/>
          <w:trHeight w:val="521"/>
        </w:trPr>
        <w:tc>
          <w:tcPr>
            <w:tcW w:w="1438" w:type="dxa"/>
            <w:tcBorders>
              <w:bottom w:val="nil"/>
            </w:tcBorders>
          </w:tcPr>
          <w:p w14:paraId="31777C5B"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Permanent staff </w:t>
            </w:r>
            <w:r w:rsidRPr="00CD2884">
              <w:rPr>
                <w:rFonts w:ascii="Times New Roman" w:eastAsia="Calibri" w:hAnsi="Times New Roman"/>
                <w:sz w:val="22"/>
                <w:szCs w:val="22"/>
                <w:vertAlign w:val="superscript"/>
                <w:lang w:val="en-GB"/>
              </w:rPr>
              <w:t>12</w:t>
            </w:r>
          </w:p>
        </w:tc>
        <w:tc>
          <w:tcPr>
            <w:tcW w:w="922" w:type="dxa"/>
            <w:tcBorders>
              <w:bottom w:val="nil"/>
            </w:tcBorders>
          </w:tcPr>
          <w:p w14:paraId="4FEA69E0"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Borders>
              <w:bottom w:val="nil"/>
            </w:tcBorders>
          </w:tcPr>
          <w:p w14:paraId="6EECA6C4"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3" w:type="dxa"/>
            <w:tcBorders>
              <w:bottom w:val="nil"/>
            </w:tcBorders>
          </w:tcPr>
          <w:p w14:paraId="07C698BB"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Borders>
              <w:bottom w:val="nil"/>
            </w:tcBorders>
          </w:tcPr>
          <w:p w14:paraId="68DDE438"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Borders>
              <w:bottom w:val="nil"/>
            </w:tcBorders>
          </w:tcPr>
          <w:p w14:paraId="23893194"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3" w:type="dxa"/>
            <w:tcBorders>
              <w:bottom w:val="nil"/>
            </w:tcBorders>
          </w:tcPr>
          <w:p w14:paraId="613FD08F"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Borders>
              <w:bottom w:val="nil"/>
            </w:tcBorders>
          </w:tcPr>
          <w:p w14:paraId="6830D6F6"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923" w:type="dxa"/>
            <w:tcBorders>
              <w:bottom w:val="nil"/>
            </w:tcBorders>
          </w:tcPr>
          <w:p w14:paraId="34B3937A"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r>
      <w:tr w:rsidR="00CD2884" w:rsidRPr="00CD2884" w14:paraId="624DB72F" w14:textId="77777777" w:rsidTr="00602A10">
        <w:trPr>
          <w:cantSplit/>
          <w:trHeight w:val="511"/>
        </w:trPr>
        <w:tc>
          <w:tcPr>
            <w:tcW w:w="1438" w:type="dxa"/>
          </w:tcPr>
          <w:p w14:paraId="36EDD051"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Other staff </w:t>
            </w:r>
            <w:r w:rsidRPr="00CD2884">
              <w:rPr>
                <w:rFonts w:ascii="Times New Roman" w:eastAsia="Calibri" w:hAnsi="Times New Roman"/>
                <w:sz w:val="22"/>
                <w:szCs w:val="22"/>
                <w:vertAlign w:val="superscript"/>
                <w:lang w:val="en-GB"/>
              </w:rPr>
              <w:t>13</w:t>
            </w:r>
          </w:p>
        </w:tc>
        <w:tc>
          <w:tcPr>
            <w:tcW w:w="922" w:type="dxa"/>
          </w:tcPr>
          <w:p w14:paraId="5C5D7F8D"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09F3330C"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3" w:type="dxa"/>
          </w:tcPr>
          <w:p w14:paraId="51F9F946"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7DDCC8D2"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1A110AB1"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3" w:type="dxa"/>
          </w:tcPr>
          <w:p w14:paraId="1AD3D915"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4C3BB79F"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923" w:type="dxa"/>
          </w:tcPr>
          <w:p w14:paraId="2A00230F"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r>
      <w:tr w:rsidR="00CD2884" w:rsidRPr="00CD2884" w14:paraId="23A79A48" w14:textId="77777777" w:rsidTr="00602A10">
        <w:trPr>
          <w:cantSplit/>
          <w:trHeight w:val="511"/>
        </w:trPr>
        <w:tc>
          <w:tcPr>
            <w:tcW w:w="1438" w:type="dxa"/>
          </w:tcPr>
          <w:p w14:paraId="5A7983E1"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Total</w:t>
            </w:r>
          </w:p>
        </w:tc>
        <w:tc>
          <w:tcPr>
            <w:tcW w:w="922" w:type="dxa"/>
          </w:tcPr>
          <w:p w14:paraId="02C5279B"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608D291E"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3" w:type="dxa"/>
          </w:tcPr>
          <w:p w14:paraId="226F4C81"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22D6AADC"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20658407"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3" w:type="dxa"/>
          </w:tcPr>
          <w:p w14:paraId="7186CCAB"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p>
        </w:tc>
        <w:tc>
          <w:tcPr>
            <w:tcW w:w="922" w:type="dxa"/>
          </w:tcPr>
          <w:p w14:paraId="5B66AAF0"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c>
          <w:tcPr>
            <w:tcW w:w="923" w:type="dxa"/>
          </w:tcPr>
          <w:p w14:paraId="0CB8ABE8"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p>
        </w:tc>
      </w:tr>
      <w:tr w:rsidR="00CD2884" w:rsidRPr="00CD2884" w14:paraId="0B7CC3EB" w14:textId="77777777" w:rsidTr="00602A10">
        <w:trPr>
          <w:cantSplit/>
          <w:trHeight w:val="521"/>
        </w:trPr>
        <w:tc>
          <w:tcPr>
            <w:tcW w:w="1438" w:type="dxa"/>
          </w:tcPr>
          <w:p w14:paraId="6FD67C11"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Permanent staff as a proportion of total staff (%)</w:t>
            </w:r>
          </w:p>
        </w:tc>
        <w:tc>
          <w:tcPr>
            <w:tcW w:w="922" w:type="dxa"/>
          </w:tcPr>
          <w:p w14:paraId="1262960F"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922" w:type="dxa"/>
          </w:tcPr>
          <w:p w14:paraId="6B2376EB"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923" w:type="dxa"/>
          </w:tcPr>
          <w:p w14:paraId="4A95FB6C"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922" w:type="dxa"/>
          </w:tcPr>
          <w:p w14:paraId="76DB475B"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922" w:type="dxa"/>
          </w:tcPr>
          <w:p w14:paraId="554D6831"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923" w:type="dxa"/>
          </w:tcPr>
          <w:p w14:paraId="15A2FCA4" w14:textId="77777777" w:rsidR="00CD2884" w:rsidRPr="00CD2884" w:rsidRDefault="00CD2884" w:rsidP="00CD2884">
            <w:pPr>
              <w:keepLines/>
              <w:widowControl w:val="0"/>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922" w:type="dxa"/>
          </w:tcPr>
          <w:p w14:paraId="28C2D514"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c>
          <w:tcPr>
            <w:tcW w:w="923" w:type="dxa"/>
          </w:tcPr>
          <w:p w14:paraId="55752E44" w14:textId="77777777" w:rsidR="00CD2884" w:rsidRPr="00CD2884" w:rsidRDefault="00CD2884" w:rsidP="00CD2884">
            <w:pPr>
              <w:keepLines/>
              <w:widowControl w:val="0"/>
              <w:spacing w:before="0" w:after="160" w:line="259" w:lineRule="auto"/>
              <w:jc w:val="center"/>
              <w:rPr>
                <w:rFonts w:ascii="Times New Roman" w:eastAsia="Calibri" w:hAnsi="Times New Roman"/>
                <w:sz w:val="22"/>
                <w:szCs w:val="22"/>
                <w:lang w:val="en-GB"/>
              </w:rPr>
            </w:pPr>
            <w:r w:rsidRPr="00CD2884">
              <w:rPr>
                <w:rFonts w:ascii="Times New Roman" w:eastAsia="Calibri" w:hAnsi="Times New Roman"/>
                <w:sz w:val="22"/>
                <w:szCs w:val="22"/>
                <w:lang w:val="en-GB"/>
              </w:rPr>
              <w:t>%</w:t>
            </w:r>
          </w:p>
        </w:tc>
      </w:tr>
    </w:tbl>
    <w:p w14:paraId="4C74C059" w14:textId="77777777" w:rsidR="00CD2884" w:rsidRPr="00CD2884" w:rsidRDefault="00CD2884" w:rsidP="00CD2884">
      <w:pPr>
        <w:keepNext/>
        <w:keepLines/>
        <w:widowControl w:val="0"/>
        <w:spacing w:before="24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Yours faithfully</w:t>
      </w:r>
    </w:p>
    <w:p w14:paraId="3603F617" w14:textId="77777777" w:rsidR="00CD2884" w:rsidRPr="00CD2884" w:rsidRDefault="00CD2884" w:rsidP="00CD2884">
      <w:pPr>
        <w:spacing w:before="24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Name and first name: &lt;</w:t>
      </w:r>
      <w:r w:rsidRPr="00CD2884">
        <w:rPr>
          <w:rFonts w:ascii="Times New Roman" w:eastAsia="Calibri" w:hAnsi="Times New Roman"/>
          <w:sz w:val="22"/>
          <w:szCs w:val="22"/>
          <w:highlight w:val="yellow"/>
          <w:lang w:val="en-GB"/>
        </w:rPr>
        <w:t>…………………………………………………………………</w:t>
      </w:r>
      <w:r w:rsidRPr="00CD2884">
        <w:rPr>
          <w:rFonts w:ascii="Times New Roman" w:eastAsia="Calibri" w:hAnsi="Times New Roman"/>
          <w:sz w:val="22"/>
          <w:szCs w:val="22"/>
          <w:lang w:val="en-GB"/>
        </w:rPr>
        <w:t>&gt;</w:t>
      </w:r>
    </w:p>
    <w:p w14:paraId="5104AF70" w14:textId="77777777" w:rsidR="00CD2884" w:rsidRPr="00CD2884" w:rsidRDefault="00CD2884" w:rsidP="00CD2884">
      <w:pPr>
        <w:widowControl w:val="0"/>
        <w:spacing w:before="24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Duly authorised to sign this tender on behalf of:</w:t>
      </w:r>
    </w:p>
    <w:p w14:paraId="3BCB48C9" w14:textId="77777777" w:rsidR="00CD2884" w:rsidRPr="00CD2884" w:rsidRDefault="00CD2884" w:rsidP="00CD2884">
      <w:pPr>
        <w:spacing w:before="240" w:after="160" w:line="259" w:lineRule="auto"/>
        <w:jc w:val="both"/>
        <w:rPr>
          <w:rFonts w:ascii="Calibri" w:eastAsia="Calibri" w:hAnsi="Calibri" w:cs="Arial"/>
          <w:sz w:val="22"/>
          <w:szCs w:val="22"/>
          <w:lang w:val="en-GB"/>
        </w:rPr>
      </w:pPr>
      <w:r w:rsidRPr="00CD2884">
        <w:rPr>
          <w:rFonts w:ascii="Times New Roman" w:eastAsia="Calibri" w:hAnsi="Times New Roman"/>
          <w:b/>
          <w:sz w:val="22"/>
          <w:szCs w:val="22"/>
          <w:lang w:val="en-GB"/>
        </w:rPr>
        <w:t>&lt;</w:t>
      </w:r>
      <w:r w:rsidRPr="00CD2884">
        <w:rPr>
          <w:rFonts w:ascii="Times New Roman" w:eastAsia="Calibri" w:hAnsi="Times New Roman"/>
          <w:sz w:val="22"/>
          <w:szCs w:val="22"/>
          <w:highlight w:val="yellow"/>
          <w:lang w:val="en-GB"/>
        </w:rPr>
        <w:t>……………………………………………………………………………………</w:t>
      </w:r>
      <w:r w:rsidRPr="00CD2884">
        <w:rPr>
          <w:rFonts w:ascii="Times New Roman" w:eastAsia="Calibri" w:hAnsi="Times New Roman"/>
          <w:b/>
          <w:sz w:val="22"/>
          <w:szCs w:val="22"/>
          <w:lang w:val="en-GB"/>
        </w:rPr>
        <w:t>&gt;</w:t>
      </w:r>
    </w:p>
    <w:p w14:paraId="00B40C7B" w14:textId="77777777" w:rsidR="00CD2884" w:rsidRPr="00CD2884" w:rsidRDefault="00CD2884" w:rsidP="00CD2884">
      <w:pPr>
        <w:spacing w:before="24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Place and date: &lt;</w:t>
      </w:r>
      <w:r w:rsidRPr="00CD2884">
        <w:rPr>
          <w:rFonts w:ascii="Times New Roman" w:eastAsia="Calibri" w:hAnsi="Times New Roman"/>
          <w:sz w:val="22"/>
          <w:szCs w:val="22"/>
          <w:highlight w:val="yellow"/>
          <w:lang w:val="en-GB"/>
        </w:rPr>
        <w:t>…………………………………………………………….…………</w:t>
      </w:r>
      <w:r w:rsidRPr="00CD2884">
        <w:rPr>
          <w:rFonts w:ascii="Times New Roman" w:eastAsia="Calibri" w:hAnsi="Times New Roman"/>
          <w:sz w:val="22"/>
          <w:szCs w:val="22"/>
          <w:lang w:val="en-GB"/>
        </w:rPr>
        <w:t>.&gt;</w:t>
      </w:r>
    </w:p>
    <w:p w14:paraId="164F8CC6" w14:textId="77777777" w:rsidR="00CD2884" w:rsidRPr="00CD2884" w:rsidRDefault="00CD2884" w:rsidP="00CD2884">
      <w:pPr>
        <w:spacing w:before="24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Stamp of the firm/company:</w:t>
      </w:r>
    </w:p>
    <w:p w14:paraId="04D8435A" w14:textId="77777777" w:rsidR="00CD2884" w:rsidRPr="00CD2884" w:rsidRDefault="00CD2884" w:rsidP="00CD2884">
      <w:pPr>
        <w:spacing w:before="24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This tender includes the following annexes:</w:t>
      </w:r>
    </w:p>
    <w:p w14:paraId="779C943E" w14:textId="77777777" w:rsidR="00CD2884" w:rsidRPr="00CD2884" w:rsidRDefault="00CD2884" w:rsidP="00CD2884">
      <w:pPr>
        <w:spacing w:before="24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highlight w:val="yellow"/>
          <w:lang w:val="en-GB"/>
        </w:rPr>
        <w:t>&lt;Numbered list of annexes with titles&gt;</w:t>
      </w:r>
    </w:p>
    <w:p w14:paraId="4CF00E17" w14:textId="77777777" w:rsidR="00CD2884" w:rsidRPr="00CD2884" w:rsidRDefault="00CD2884" w:rsidP="00CD2884">
      <w:pPr>
        <w:spacing w:before="240" w:after="160" w:line="259" w:lineRule="auto"/>
        <w:jc w:val="both"/>
        <w:rPr>
          <w:rFonts w:ascii="Times New Roman" w:eastAsia="Calibri" w:hAnsi="Times New Roman"/>
          <w:sz w:val="22"/>
          <w:szCs w:val="22"/>
          <w:lang w:val="en-GB"/>
        </w:rPr>
      </w:pPr>
    </w:p>
    <w:p w14:paraId="30595875" w14:textId="77777777" w:rsidR="00CD2884" w:rsidRPr="00CD2884" w:rsidRDefault="00CD2884" w:rsidP="00CD2884">
      <w:pPr>
        <w:spacing w:before="0" w:after="160" w:line="259" w:lineRule="auto"/>
        <w:jc w:val="both"/>
        <w:rPr>
          <w:rFonts w:ascii="Times New Roman" w:eastAsia="Calibri" w:hAnsi="Times New Roman"/>
          <w:b/>
          <w:sz w:val="22"/>
          <w:szCs w:val="22"/>
          <w:lang w:val="en-GB"/>
        </w:rPr>
      </w:pPr>
      <w:r w:rsidRPr="00CD2884">
        <w:rPr>
          <w:rFonts w:ascii="Times New Roman" w:eastAsia="Calibri" w:hAnsi="Times New Roman"/>
          <w:b/>
          <w:sz w:val="22"/>
          <w:szCs w:val="22"/>
          <w:lang w:val="en-GB"/>
        </w:rPr>
        <w:t>ANNEX 1 – DECLARATION OF HONOUR ON EXCLUSION AND SELECTION CRITERIA</w:t>
      </w:r>
    </w:p>
    <w:p w14:paraId="6EA33AA5" w14:textId="77777777" w:rsidR="00CD2884" w:rsidRPr="00CD2884" w:rsidRDefault="00CD2884" w:rsidP="00CD2884">
      <w:pPr>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highlight w:val="yellow"/>
          <w:lang w:val="en-GB"/>
        </w:rPr>
        <w:t>Insert Form A.14</w:t>
      </w:r>
    </w:p>
    <w:p w14:paraId="070DCA59" w14:textId="77777777" w:rsidR="00CD2884" w:rsidRPr="00CD2884" w:rsidRDefault="00CD2884" w:rsidP="00CD2884">
      <w:pPr>
        <w:spacing w:before="0" w:after="160" w:line="259" w:lineRule="auto"/>
        <w:rPr>
          <w:rFonts w:ascii="Times New Roman" w:eastAsia="Calibri" w:hAnsi="Times New Roman"/>
          <w:sz w:val="22"/>
          <w:szCs w:val="22"/>
          <w:lang w:val="en-GB"/>
        </w:rPr>
      </w:pPr>
    </w:p>
    <w:p w14:paraId="37187C4B" w14:textId="77777777" w:rsidR="00CD2884" w:rsidRPr="00CD2884" w:rsidRDefault="00CD2884" w:rsidP="00CD2884">
      <w:pPr>
        <w:spacing w:before="0" w:after="160" w:line="259" w:lineRule="auto"/>
        <w:rPr>
          <w:rFonts w:ascii="Calibri" w:eastAsia="Calibri" w:hAnsi="Calibri" w:cs="Arial"/>
          <w:sz w:val="22"/>
          <w:szCs w:val="22"/>
          <w:lang w:val="en-GB"/>
        </w:rPr>
      </w:pPr>
    </w:p>
    <w:p w14:paraId="4165196B" w14:textId="77777777" w:rsidR="00CD2884" w:rsidRPr="00CD2884" w:rsidRDefault="00CD2884" w:rsidP="00CD2884">
      <w:pPr>
        <w:spacing w:before="0" w:after="160" w:line="259" w:lineRule="auto"/>
        <w:rPr>
          <w:rFonts w:ascii="Calibri" w:eastAsia="Calibri" w:hAnsi="Calibri" w:cs="Arial"/>
          <w:sz w:val="22"/>
          <w:szCs w:val="22"/>
          <w:lang w:val="en-GB"/>
        </w:rPr>
      </w:pPr>
    </w:p>
    <w:p w14:paraId="5E8D0558" w14:textId="77777777" w:rsidR="00CD2884" w:rsidRPr="00CD2884" w:rsidRDefault="00CD2884" w:rsidP="00CD2884">
      <w:pPr>
        <w:spacing w:before="0" w:after="160" w:line="259" w:lineRule="auto"/>
        <w:rPr>
          <w:rFonts w:ascii="Calibri" w:eastAsia="Calibri" w:hAnsi="Calibri" w:cs="Arial"/>
          <w:sz w:val="22"/>
          <w:szCs w:val="22"/>
          <w:lang w:val="en-GB"/>
        </w:rPr>
      </w:pPr>
    </w:p>
    <w:p w14:paraId="6312FB40" w14:textId="77777777" w:rsidR="00CD2884" w:rsidRPr="00CD2884" w:rsidRDefault="00CD2884" w:rsidP="00CD2884">
      <w:pPr>
        <w:spacing w:before="0" w:after="160" w:line="259" w:lineRule="auto"/>
        <w:rPr>
          <w:rFonts w:ascii="Calibri" w:eastAsia="Calibri" w:hAnsi="Calibri" w:cs="Arial"/>
          <w:sz w:val="22"/>
          <w:szCs w:val="22"/>
          <w:lang w:val="en-GB"/>
        </w:rPr>
      </w:pPr>
    </w:p>
    <w:p w14:paraId="6A3DB0DF" w14:textId="77777777" w:rsidR="00CD2884" w:rsidRPr="00CD2884" w:rsidRDefault="00CD2884" w:rsidP="00CD2884">
      <w:pPr>
        <w:spacing w:before="0" w:after="160" w:line="259" w:lineRule="auto"/>
        <w:rPr>
          <w:rFonts w:ascii="Calibri" w:eastAsia="Calibri" w:hAnsi="Calibri" w:cs="Arial"/>
          <w:sz w:val="22"/>
          <w:szCs w:val="22"/>
          <w:lang w:val="en-GB"/>
        </w:rPr>
      </w:pPr>
    </w:p>
    <w:p w14:paraId="5BB7470F" w14:textId="77777777" w:rsidR="00CD2884" w:rsidRPr="00CD2884" w:rsidRDefault="00CD2884" w:rsidP="00CD2884">
      <w:pPr>
        <w:spacing w:before="240" w:after="160" w:line="259" w:lineRule="auto"/>
        <w:jc w:val="center"/>
        <w:rPr>
          <w:rFonts w:ascii="Times New Roman" w:eastAsia="Calibri" w:hAnsi="Times New Roman"/>
          <w:b/>
          <w:i/>
          <w:sz w:val="28"/>
          <w:szCs w:val="28"/>
          <w:lang w:val="en-GB"/>
        </w:rPr>
      </w:pPr>
      <w:bookmarkStart w:id="72" w:name="_Toc469041344"/>
      <w:r w:rsidRPr="00CD2884">
        <w:rPr>
          <w:rFonts w:ascii="Times New Roman" w:eastAsia="Calibri" w:hAnsi="Times New Roman"/>
          <w:b/>
          <w:i/>
          <w:sz w:val="28"/>
          <w:szCs w:val="28"/>
          <w:lang w:val="en-GB"/>
        </w:rPr>
        <w:lastRenderedPageBreak/>
        <w:t xml:space="preserve">Tax and customs </w:t>
      </w:r>
      <w:proofErr w:type="gramStart"/>
      <w:r w:rsidRPr="00CD2884">
        <w:rPr>
          <w:rFonts w:ascii="Times New Roman" w:eastAsia="Calibri" w:hAnsi="Times New Roman"/>
          <w:b/>
          <w:i/>
          <w:sz w:val="28"/>
          <w:szCs w:val="28"/>
          <w:lang w:val="en-GB"/>
        </w:rPr>
        <w:t>arrangements</w:t>
      </w:r>
      <w:bookmarkEnd w:id="72"/>
      <w:proofErr w:type="gramEnd"/>
    </w:p>
    <w:p w14:paraId="212DE171" w14:textId="77777777" w:rsidR="00CD2884" w:rsidRPr="00CD2884" w:rsidRDefault="00CD2884" w:rsidP="00CD2884">
      <w:pPr>
        <w:spacing w:after="240" w:line="259" w:lineRule="auto"/>
        <w:jc w:val="center"/>
        <w:rPr>
          <w:rFonts w:ascii="Times New Roman" w:eastAsia="Calibri" w:hAnsi="Times New Roman"/>
          <w:i/>
          <w:sz w:val="28"/>
          <w:szCs w:val="28"/>
          <w:lang w:val="en-GB"/>
        </w:rPr>
      </w:pPr>
      <w:r w:rsidRPr="00CD2884">
        <w:rPr>
          <w:rFonts w:ascii="Times New Roman" w:eastAsia="Calibri" w:hAnsi="Times New Roman"/>
          <w:b/>
          <w:i/>
          <w:sz w:val="28"/>
          <w:szCs w:val="28"/>
          <w:lang w:val="en-GB"/>
        </w:rPr>
        <w:t xml:space="preserve">Article 31 from Annex IV to the </w:t>
      </w:r>
      <w:smartTag w:uri="urn:schemas-microsoft-com:office:smarttags" w:element="place">
        <w:smartTag w:uri="urn:schemas-microsoft-com:office:smarttags" w:element="City">
          <w:r w:rsidRPr="00CD2884">
            <w:rPr>
              <w:rFonts w:ascii="Times New Roman" w:eastAsia="Calibri" w:hAnsi="Times New Roman"/>
              <w:b/>
              <w:i/>
              <w:sz w:val="28"/>
              <w:szCs w:val="28"/>
              <w:lang w:val="en-GB"/>
            </w:rPr>
            <w:t>Cotonou</w:t>
          </w:r>
        </w:smartTag>
      </w:smartTag>
      <w:r w:rsidRPr="00CD2884">
        <w:rPr>
          <w:rFonts w:ascii="Times New Roman" w:eastAsia="Calibri" w:hAnsi="Times New Roman"/>
          <w:b/>
          <w:i/>
          <w:sz w:val="28"/>
          <w:szCs w:val="28"/>
          <w:lang w:val="en-GB"/>
        </w:rPr>
        <w:t xml:space="preserve"> Agreement</w:t>
      </w:r>
    </w:p>
    <w:p w14:paraId="782E8177" w14:textId="77777777" w:rsidR="00CD2884" w:rsidRPr="00CD2884" w:rsidRDefault="00CD2884" w:rsidP="00093D8F">
      <w:pPr>
        <w:numPr>
          <w:ilvl w:val="0"/>
          <w:numId w:val="36"/>
        </w:numPr>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The ACP States shall apply to contracts financed by the Community tax and customs arrangements no less favourable than those applied by them to the most favoured States or international development organisations with which they have relations. </w:t>
      </w:r>
      <w:proofErr w:type="gramStart"/>
      <w:r w:rsidRPr="00CD2884">
        <w:rPr>
          <w:rFonts w:ascii="Times New Roman" w:eastAsia="Calibri" w:hAnsi="Times New Roman"/>
          <w:sz w:val="22"/>
          <w:szCs w:val="22"/>
          <w:lang w:val="en-GB"/>
        </w:rPr>
        <w:t>For the purpose of</w:t>
      </w:r>
      <w:proofErr w:type="gramEnd"/>
      <w:r w:rsidRPr="00CD2884">
        <w:rPr>
          <w:rFonts w:ascii="Times New Roman" w:eastAsia="Calibri" w:hAnsi="Times New Roman"/>
          <w:sz w:val="22"/>
          <w:szCs w:val="22"/>
          <w:lang w:val="en-GB"/>
        </w:rPr>
        <w:t xml:space="preserve"> determining the most-favoured-nation (MFN) treatment, account shall not be taken of arrangements applied by the </w:t>
      </w:r>
      <w:smartTag w:uri="urn:schemas-microsoft-com:office:smarttags" w:element="place">
        <w:smartTag w:uri="urn:schemas-microsoft-com:office:smarttags" w:element="PlaceName">
          <w:r w:rsidRPr="00CD2884">
            <w:rPr>
              <w:rFonts w:ascii="Times New Roman" w:eastAsia="Calibri" w:hAnsi="Times New Roman"/>
              <w:sz w:val="22"/>
              <w:szCs w:val="22"/>
              <w:lang w:val="en-GB"/>
            </w:rPr>
            <w:t>ACP</w:t>
          </w:r>
        </w:smartTag>
        <w:r w:rsidRPr="00CD2884">
          <w:rPr>
            <w:rFonts w:ascii="Times New Roman" w:eastAsia="Calibri" w:hAnsi="Times New Roman"/>
            <w:sz w:val="22"/>
            <w:szCs w:val="22"/>
            <w:lang w:val="en-GB"/>
          </w:rPr>
          <w:t xml:space="preserve"> </w:t>
        </w:r>
        <w:smartTag w:uri="urn:schemas-microsoft-com:office:smarttags" w:element="PlaceType">
          <w:r w:rsidRPr="00CD2884">
            <w:rPr>
              <w:rFonts w:ascii="Times New Roman" w:eastAsia="Calibri" w:hAnsi="Times New Roman"/>
              <w:sz w:val="22"/>
              <w:szCs w:val="22"/>
              <w:lang w:val="en-GB"/>
            </w:rPr>
            <w:t>State</w:t>
          </w:r>
        </w:smartTag>
      </w:smartTag>
      <w:r w:rsidRPr="00CD2884">
        <w:rPr>
          <w:rFonts w:ascii="Times New Roman" w:eastAsia="Calibri" w:hAnsi="Times New Roman"/>
          <w:sz w:val="22"/>
          <w:szCs w:val="22"/>
          <w:lang w:val="en-GB"/>
        </w:rPr>
        <w:t xml:space="preserve"> concerned to other ACP States, or to other developing countries.</w:t>
      </w:r>
    </w:p>
    <w:p w14:paraId="2B29B522" w14:textId="77777777" w:rsidR="00CD2884" w:rsidRPr="00CD2884" w:rsidRDefault="00CD2884" w:rsidP="00093D8F">
      <w:pPr>
        <w:numPr>
          <w:ilvl w:val="0"/>
          <w:numId w:val="36"/>
        </w:numPr>
        <w:spacing w:before="0" w:after="160" w:line="259" w:lineRule="auto"/>
        <w:ind w:hanging="540"/>
        <w:jc w:val="both"/>
        <w:rPr>
          <w:rFonts w:ascii="Times New Roman" w:eastAsia="Calibri" w:hAnsi="Times New Roman"/>
          <w:sz w:val="22"/>
          <w:szCs w:val="22"/>
          <w:lang w:val="en-GB"/>
        </w:rPr>
      </w:pPr>
      <w:r w:rsidRPr="00CD2884">
        <w:rPr>
          <w:rFonts w:ascii="Times New Roman" w:eastAsia="Calibri" w:hAnsi="Times New Roman"/>
          <w:color w:val="000000"/>
          <w:sz w:val="22"/>
          <w:szCs w:val="22"/>
          <w:lang w:val="en-GB"/>
        </w:rPr>
        <w:t xml:space="preserve">Subject to the above provisions the following shall apply to contracts financed by the </w:t>
      </w:r>
      <w:r w:rsidRPr="00CD2884">
        <w:rPr>
          <w:rFonts w:ascii="Times New Roman" w:eastAsia="Calibri" w:hAnsi="Times New Roman"/>
          <w:sz w:val="22"/>
          <w:szCs w:val="22"/>
          <w:lang w:val="en-GB"/>
        </w:rPr>
        <w:t>Community</w:t>
      </w:r>
      <w:r w:rsidRPr="00CD2884">
        <w:rPr>
          <w:rFonts w:ascii="Times New Roman" w:eastAsia="Calibri" w:hAnsi="Times New Roman"/>
          <w:color w:val="000000"/>
          <w:sz w:val="22"/>
          <w:szCs w:val="22"/>
          <w:lang w:val="en-GB"/>
        </w:rPr>
        <w:t>:</w:t>
      </w:r>
    </w:p>
    <w:p w14:paraId="7A169969" w14:textId="77777777" w:rsidR="00CD2884" w:rsidRPr="00CD2884" w:rsidRDefault="00CD2884" w:rsidP="00093D8F">
      <w:pPr>
        <w:numPr>
          <w:ilvl w:val="0"/>
          <w:numId w:val="37"/>
        </w:numPr>
        <w:spacing w:before="0" w:after="160" w:line="259" w:lineRule="auto"/>
        <w:ind w:left="1260" w:hanging="540"/>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the contract shall not be subject in the beneficiary ACP State to stamp or registration duties or to fiscal charges having equivalent effect, whether such charges already exist or are to be instituted in the future; however, such contracts shall be registered in accordance with the laws in force in the ACP State and a fee corresponding to the service rendered may be charged for </w:t>
      </w:r>
      <w:proofErr w:type="gramStart"/>
      <w:r w:rsidRPr="00CD2884">
        <w:rPr>
          <w:rFonts w:ascii="Times New Roman" w:eastAsia="Calibri" w:hAnsi="Times New Roman"/>
          <w:sz w:val="22"/>
          <w:szCs w:val="22"/>
          <w:lang w:val="en-GB"/>
        </w:rPr>
        <w:t>it;</w:t>
      </w:r>
      <w:proofErr w:type="gramEnd"/>
    </w:p>
    <w:p w14:paraId="50085CF6" w14:textId="77777777" w:rsidR="00CD2884" w:rsidRPr="00CD2884" w:rsidRDefault="00CD2884" w:rsidP="00093D8F">
      <w:pPr>
        <w:numPr>
          <w:ilvl w:val="0"/>
          <w:numId w:val="37"/>
        </w:numPr>
        <w:spacing w:before="0" w:after="160" w:line="259" w:lineRule="auto"/>
        <w:ind w:left="1260" w:hanging="540"/>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profits and/or income arising from the performance of contracts shall be taxable according to the internal fiscal arrangements of the ACP State concerned, provided that the natural or legal persons who realise such profit and/or income have a permanent place of business in that State, or that the performance of the contract takes longer than six </w:t>
      </w:r>
      <w:proofErr w:type="gramStart"/>
      <w:r w:rsidRPr="00CD2884">
        <w:rPr>
          <w:rFonts w:ascii="Times New Roman" w:eastAsia="Calibri" w:hAnsi="Times New Roman"/>
          <w:sz w:val="22"/>
          <w:szCs w:val="22"/>
          <w:lang w:val="en-GB"/>
        </w:rPr>
        <w:t>months;</w:t>
      </w:r>
      <w:proofErr w:type="gramEnd"/>
    </w:p>
    <w:p w14:paraId="6BE3211B" w14:textId="77777777" w:rsidR="00CD2884" w:rsidRPr="00CD2884" w:rsidRDefault="00CD2884" w:rsidP="00093D8F">
      <w:pPr>
        <w:numPr>
          <w:ilvl w:val="0"/>
          <w:numId w:val="37"/>
        </w:numPr>
        <w:spacing w:before="0" w:after="160" w:line="259" w:lineRule="auto"/>
        <w:ind w:left="1260" w:hanging="540"/>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enterprises which must import professional equipment in order to carry out works contracts shall, if they so request, benefit from the system of temporary admission as laid down by the national legislation of the beneficiary ACP State in respect of the said </w:t>
      </w:r>
      <w:proofErr w:type="gramStart"/>
      <w:r w:rsidRPr="00CD2884">
        <w:rPr>
          <w:rFonts w:ascii="Times New Roman" w:eastAsia="Calibri" w:hAnsi="Times New Roman"/>
          <w:sz w:val="22"/>
          <w:szCs w:val="22"/>
          <w:lang w:val="en-GB"/>
        </w:rPr>
        <w:t>equipment;</w:t>
      </w:r>
      <w:proofErr w:type="gramEnd"/>
    </w:p>
    <w:p w14:paraId="0379FD8D" w14:textId="77777777" w:rsidR="00CD2884" w:rsidRPr="00CD2884" w:rsidRDefault="00CD2884" w:rsidP="00093D8F">
      <w:pPr>
        <w:numPr>
          <w:ilvl w:val="0"/>
          <w:numId w:val="37"/>
        </w:numPr>
        <w:spacing w:before="0" w:after="160" w:line="259" w:lineRule="auto"/>
        <w:ind w:left="1260" w:hanging="540"/>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professional equipment necessary for carrying out tasks defined in a service contract shall be temporarily admitted into the beneficiary ACP State or States in accordance with its national legislation free of fiscal, import and customs duties and of other charges having equivalent effect where these duties and charges do not constitute remuneration for services </w:t>
      </w:r>
      <w:proofErr w:type="gramStart"/>
      <w:r w:rsidRPr="00CD2884">
        <w:rPr>
          <w:rFonts w:ascii="Times New Roman" w:eastAsia="Calibri" w:hAnsi="Times New Roman"/>
          <w:sz w:val="22"/>
          <w:szCs w:val="22"/>
          <w:lang w:val="en-GB"/>
        </w:rPr>
        <w:t>rendered;</w:t>
      </w:r>
      <w:proofErr w:type="gramEnd"/>
    </w:p>
    <w:p w14:paraId="7A00BDB2" w14:textId="77777777" w:rsidR="00CD2884" w:rsidRPr="00CD2884" w:rsidRDefault="00CD2884" w:rsidP="00093D8F">
      <w:pPr>
        <w:numPr>
          <w:ilvl w:val="0"/>
          <w:numId w:val="37"/>
        </w:numPr>
        <w:spacing w:before="0" w:after="160" w:line="259" w:lineRule="auto"/>
        <w:ind w:left="1260" w:hanging="540"/>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imports under supply contracts shall be admitted into the beneficiary </w:t>
      </w:r>
      <w:smartTag w:uri="urn:schemas-microsoft-com:office:smarttags" w:element="place">
        <w:smartTag w:uri="urn:schemas-microsoft-com:office:smarttags" w:element="PlaceName">
          <w:r w:rsidRPr="00CD2884">
            <w:rPr>
              <w:rFonts w:ascii="Times New Roman" w:eastAsia="Calibri" w:hAnsi="Times New Roman"/>
              <w:sz w:val="22"/>
              <w:szCs w:val="22"/>
              <w:lang w:val="en-GB"/>
            </w:rPr>
            <w:t>ACP</w:t>
          </w:r>
        </w:smartTag>
        <w:r w:rsidRPr="00CD2884">
          <w:rPr>
            <w:rFonts w:ascii="Times New Roman" w:eastAsia="Calibri" w:hAnsi="Times New Roman"/>
            <w:sz w:val="22"/>
            <w:szCs w:val="22"/>
            <w:lang w:val="en-GB"/>
          </w:rPr>
          <w:t xml:space="preserve"> </w:t>
        </w:r>
        <w:smartTag w:uri="urn:schemas-microsoft-com:office:smarttags" w:element="PlaceType">
          <w:r w:rsidRPr="00CD2884">
            <w:rPr>
              <w:rFonts w:ascii="Times New Roman" w:eastAsia="Calibri" w:hAnsi="Times New Roman"/>
              <w:sz w:val="22"/>
              <w:szCs w:val="22"/>
              <w:lang w:val="en-GB"/>
            </w:rPr>
            <w:t>State</w:t>
          </w:r>
        </w:smartTag>
      </w:smartTag>
      <w:r w:rsidRPr="00CD2884">
        <w:rPr>
          <w:rFonts w:ascii="Times New Roman" w:eastAsia="Calibri" w:hAnsi="Times New Roman"/>
          <w:sz w:val="22"/>
          <w:szCs w:val="22"/>
          <w:lang w:val="en-GB"/>
        </w:rPr>
        <w:t xml:space="preserve"> without customs duties, import duties, taxes or fiscal charges having equivalent effect. The contract for supplies originating in the ACP State concerned shall be concluded on the basis of the ex-works price of the supplies to which may be added such internal fiscal charges as may be applicable to those supplies in the ACP </w:t>
      </w:r>
      <w:proofErr w:type="gramStart"/>
      <w:r w:rsidRPr="00CD2884">
        <w:rPr>
          <w:rFonts w:ascii="Times New Roman" w:eastAsia="Calibri" w:hAnsi="Times New Roman"/>
          <w:sz w:val="22"/>
          <w:szCs w:val="22"/>
          <w:lang w:val="en-GB"/>
        </w:rPr>
        <w:t>State;</w:t>
      </w:r>
      <w:proofErr w:type="gramEnd"/>
    </w:p>
    <w:p w14:paraId="097A4DB4" w14:textId="77777777" w:rsidR="00CD2884" w:rsidRPr="00CD2884" w:rsidRDefault="00CD2884" w:rsidP="00093D8F">
      <w:pPr>
        <w:numPr>
          <w:ilvl w:val="0"/>
          <w:numId w:val="37"/>
        </w:numPr>
        <w:spacing w:before="0" w:after="160" w:line="259" w:lineRule="auto"/>
        <w:ind w:left="1260" w:hanging="540"/>
        <w:jc w:val="both"/>
        <w:rPr>
          <w:rFonts w:ascii="Times New Roman" w:eastAsia="Calibri" w:hAnsi="Times New Roman"/>
          <w:sz w:val="22"/>
          <w:szCs w:val="22"/>
          <w:lang w:val="en-GB"/>
        </w:rPr>
      </w:pPr>
      <w:r w:rsidRPr="00CD2884">
        <w:rPr>
          <w:rFonts w:ascii="Times New Roman" w:eastAsia="Calibri" w:hAnsi="Times New Roman"/>
          <w:sz w:val="22"/>
          <w:szCs w:val="22"/>
          <w:lang w:val="en-GB"/>
        </w:rPr>
        <w:t xml:space="preserve">fuels, </w:t>
      </w:r>
      <w:proofErr w:type="gramStart"/>
      <w:r w:rsidRPr="00CD2884">
        <w:rPr>
          <w:rFonts w:ascii="Times New Roman" w:eastAsia="Calibri" w:hAnsi="Times New Roman"/>
          <w:sz w:val="22"/>
          <w:szCs w:val="22"/>
          <w:lang w:val="en-GB"/>
        </w:rPr>
        <w:t>lubricants</w:t>
      </w:r>
      <w:proofErr w:type="gramEnd"/>
      <w:r w:rsidRPr="00CD2884">
        <w:rPr>
          <w:rFonts w:ascii="Times New Roman" w:eastAsia="Calibri" w:hAnsi="Times New Roman"/>
          <w:sz w:val="22"/>
          <w:szCs w:val="22"/>
          <w:lang w:val="en-GB"/>
        </w:rPr>
        <w:t xml:space="preserve"> and hydrocarbon binders and, in general, all materials used in the performance of works contracts shall be deemed to have been purchased on the local market and shall be subject to fiscal rules applicable under the national legislation in force in the beneficiary ACP State; and</w:t>
      </w:r>
    </w:p>
    <w:p w14:paraId="3403A591" w14:textId="77777777" w:rsidR="00CD2884" w:rsidRPr="00CD2884" w:rsidRDefault="00CD2884" w:rsidP="00093D8F">
      <w:pPr>
        <w:numPr>
          <w:ilvl w:val="0"/>
          <w:numId w:val="37"/>
        </w:numPr>
        <w:spacing w:before="0" w:after="160" w:line="259" w:lineRule="auto"/>
        <w:ind w:left="1260" w:hanging="540"/>
        <w:jc w:val="both"/>
        <w:rPr>
          <w:rFonts w:ascii="Times New Roman" w:eastAsia="Calibri" w:hAnsi="Times New Roman"/>
          <w:sz w:val="22"/>
          <w:szCs w:val="22"/>
          <w:lang w:val="en-GB"/>
        </w:rPr>
      </w:pPr>
      <w:r w:rsidRPr="00CD2884">
        <w:rPr>
          <w:rFonts w:ascii="Times New Roman" w:eastAsia="Calibri" w:hAnsi="Times New Roman"/>
          <w:sz w:val="22"/>
          <w:szCs w:val="22"/>
          <w:lang w:val="en-GB"/>
        </w:rPr>
        <w:t>personal and household effects imported for use by natural persons, other than those recruited locally, engaged in carrying out tasks defined in a service contract and members of their families, shall be exempt from customs or import duties, taxes and other fiscal charges having equivalent effect, within the limit of the national legislation in force in the beneficiary ACP State.</w:t>
      </w:r>
    </w:p>
    <w:p w14:paraId="0AF387D7" w14:textId="77777777" w:rsidR="00CD2884" w:rsidRPr="00CD2884" w:rsidRDefault="00CD2884" w:rsidP="00093D8F">
      <w:pPr>
        <w:numPr>
          <w:ilvl w:val="0"/>
          <w:numId w:val="36"/>
        </w:numPr>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color w:val="000000"/>
          <w:sz w:val="22"/>
          <w:szCs w:val="22"/>
          <w:lang w:val="en-GB"/>
        </w:rPr>
        <w:t xml:space="preserve">Any matter not covered by the above provisions on tax and customs arrangements shall remain subject to the national legislation of the </w:t>
      </w:r>
      <w:smartTag w:uri="urn:schemas-microsoft-com:office:smarttags" w:element="place">
        <w:smartTag w:uri="urn:schemas-microsoft-com:office:smarttags" w:element="PlaceName">
          <w:r w:rsidRPr="00CD2884">
            <w:rPr>
              <w:rFonts w:ascii="Times New Roman" w:eastAsia="Calibri" w:hAnsi="Times New Roman"/>
              <w:color w:val="000000"/>
              <w:sz w:val="22"/>
              <w:szCs w:val="22"/>
              <w:lang w:val="en-GB"/>
            </w:rPr>
            <w:t>ACP</w:t>
          </w:r>
        </w:smartTag>
        <w:r w:rsidRPr="00CD2884">
          <w:rPr>
            <w:rFonts w:ascii="Times New Roman" w:eastAsia="Calibri" w:hAnsi="Times New Roman"/>
            <w:color w:val="000000"/>
            <w:sz w:val="22"/>
            <w:szCs w:val="22"/>
            <w:lang w:val="en-GB"/>
          </w:rPr>
          <w:t xml:space="preserve"> </w:t>
        </w:r>
        <w:smartTag w:uri="urn:schemas-microsoft-com:office:smarttags" w:element="PlaceType">
          <w:r w:rsidRPr="00CD2884">
            <w:rPr>
              <w:rFonts w:ascii="Times New Roman" w:eastAsia="Calibri" w:hAnsi="Times New Roman"/>
              <w:color w:val="000000"/>
              <w:sz w:val="22"/>
              <w:szCs w:val="22"/>
              <w:lang w:val="en-GB"/>
            </w:rPr>
            <w:t>State</w:t>
          </w:r>
        </w:smartTag>
      </w:smartTag>
      <w:r w:rsidRPr="00CD2884">
        <w:rPr>
          <w:rFonts w:ascii="Times New Roman" w:eastAsia="Calibri" w:hAnsi="Times New Roman"/>
          <w:color w:val="000000"/>
          <w:sz w:val="22"/>
          <w:szCs w:val="22"/>
          <w:lang w:val="en-GB"/>
        </w:rPr>
        <w:t xml:space="preserve"> concerned.</w:t>
      </w:r>
    </w:p>
    <w:p w14:paraId="3BAF069E" w14:textId="77777777" w:rsidR="00CD2884" w:rsidRPr="00CD2884" w:rsidRDefault="00CD2884" w:rsidP="00CD2884">
      <w:pPr>
        <w:pageBreakBefore/>
        <w:tabs>
          <w:tab w:val="left" w:pos="426"/>
          <w:tab w:val="left" w:pos="567"/>
          <w:tab w:val="left" w:pos="2552"/>
          <w:tab w:val="left" w:pos="7938"/>
          <w:tab w:val="left" w:pos="9072"/>
        </w:tabs>
        <w:spacing w:before="0" w:after="0"/>
        <w:jc w:val="center"/>
        <w:rPr>
          <w:rFonts w:ascii="Times New Roman" w:hAnsi="Times New Roman"/>
          <w:b/>
          <w:caps/>
          <w:sz w:val="18"/>
          <w:szCs w:val="18"/>
          <w:lang w:val="en-GB"/>
        </w:rPr>
      </w:pPr>
      <w:r w:rsidRPr="00CD2884">
        <w:rPr>
          <w:rFonts w:ascii="Times New Roman" w:hAnsi="Times New Roman"/>
          <w:b/>
          <w:caps/>
          <w:sz w:val="28"/>
          <w:szCs w:val="28"/>
          <w:lang w:val="en-GB"/>
        </w:rPr>
        <w:lastRenderedPageBreak/>
        <w:t xml:space="preserve">Tender guarantee form </w:t>
      </w:r>
      <w:r w:rsidRPr="00CD2884">
        <w:rPr>
          <w:rFonts w:ascii="Times New Roman" w:hAnsi="Times New Roman"/>
          <w:b/>
          <w:caps/>
          <w:sz w:val="18"/>
          <w:szCs w:val="18"/>
          <w:lang w:val="en-GB"/>
        </w:rPr>
        <w:t>(not required)</w:t>
      </w:r>
    </w:p>
    <w:p w14:paraId="449DA820" w14:textId="77777777" w:rsidR="00CD2884" w:rsidRPr="00CD2884" w:rsidRDefault="00CD2884" w:rsidP="00CD2884">
      <w:pPr>
        <w:spacing w:before="0" w:after="160" w:line="259" w:lineRule="auto"/>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Specimen tender guarantee</w:t>
      </w:r>
    </w:p>
    <w:p w14:paraId="6F47AD76" w14:textId="77777777" w:rsidR="00CD2884" w:rsidRPr="00CD2884" w:rsidRDefault="00CD2884" w:rsidP="00CD2884">
      <w:pPr>
        <w:spacing w:before="0" w:after="160" w:line="259" w:lineRule="auto"/>
        <w:jc w:val="center"/>
        <w:rPr>
          <w:rFonts w:ascii="Times New Roman" w:eastAsia="Calibri" w:hAnsi="Times New Roman" w:cs="Arial"/>
          <w:sz w:val="22"/>
          <w:szCs w:val="22"/>
          <w:lang w:val="en-GB"/>
        </w:rPr>
      </w:pPr>
      <w:r w:rsidRPr="00CD2884">
        <w:rPr>
          <w:rFonts w:ascii="Times New Roman" w:eastAsia="Calibri" w:hAnsi="Times New Roman" w:cs="Arial"/>
          <w:b/>
          <w:sz w:val="22"/>
          <w:szCs w:val="22"/>
          <w:highlight w:val="yellow"/>
          <w:lang w:val="en-GB"/>
        </w:rPr>
        <w:t xml:space="preserve"> </w:t>
      </w:r>
      <w:r w:rsidRPr="00CD2884">
        <w:rPr>
          <w:rFonts w:ascii="Times New Roman" w:eastAsia="Calibri" w:hAnsi="Times New Roman" w:cs="Arial"/>
          <w:sz w:val="22"/>
          <w:szCs w:val="22"/>
          <w:highlight w:val="yellow"/>
          <w:lang w:val="en-GB"/>
        </w:rPr>
        <w:t>To be completed on paper bearing the letterhead of the financial institution</w:t>
      </w:r>
      <w:r w:rsidRPr="00CD2884">
        <w:rPr>
          <w:rFonts w:ascii="Times New Roman" w:eastAsia="Calibri" w:hAnsi="Times New Roman" w:cs="Arial"/>
          <w:b/>
          <w:sz w:val="22"/>
          <w:szCs w:val="22"/>
          <w:highlight w:val="yellow"/>
          <w:lang w:val="en-GB"/>
        </w:rPr>
        <w:t xml:space="preserve"> </w:t>
      </w:r>
      <w:r w:rsidRPr="00CD2884">
        <w:rPr>
          <w:rFonts w:ascii="Times New Roman" w:eastAsia="Calibri" w:hAnsi="Times New Roman" w:cs="Arial"/>
          <w:b/>
          <w:sz w:val="22"/>
          <w:szCs w:val="22"/>
          <w:lang w:val="en-GB"/>
        </w:rPr>
        <w:br/>
      </w:r>
      <w:r w:rsidRPr="00CD2884">
        <w:rPr>
          <w:rFonts w:ascii="Times New Roman" w:eastAsia="Calibri" w:hAnsi="Times New Roman" w:cs="Arial"/>
          <w:sz w:val="22"/>
          <w:szCs w:val="22"/>
          <w:lang w:val="en-GB"/>
        </w:rPr>
        <w:t xml:space="preserve">For the attention of </w:t>
      </w:r>
    </w:p>
    <w:p w14:paraId="0F99955E" w14:textId="77777777" w:rsidR="00C20BBC" w:rsidRPr="00C20BBC" w:rsidRDefault="00C20BBC" w:rsidP="00C20BBC">
      <w:pPr>
        <w:spacing w:before="0" w:after="160" w:line="259" w:lineRule="auto"/>
        <w:contextualSpacing/>
        <w:jc w:val="center"/>
        <w:rPr>
          <w:rFonts w:ascii="Times New Roman" w:eastAsia="Calibri" w:hAnsi="Times New Roman" w:cs="Arial"/>
          <w:b/>
          <w:bCs/>
          <w:sz w:val="22"/>
          <w:szCs w:val="22"/>
          <w:lang w:val="en-GB"/>
        </w:rPr>
      </w:pPr>
      <w:r w:rsidRPr="00C20BBC">
        <w:rPr>
          <w:rFonts w:ascii="Times New Roman" w:eastAsia="Calibri" w:hAnsi="Times New Roman" w:cs="Arial"/>
          <w:b/>
          <w:sz w:val="22"/>
          <w:szCs w:val="22"/>
          <w:lang w:val="en-GB"/>
        </w:rPr>
        <w:t xml:space="preserve">       </w:t>
      </w:r>
      <w:r w:rsidRPr="00C20BBC">
        <w:rPr>
          <w:rFonts w:ascii="Times New Roman" w:eastAsia="Calibri" w:hAnsi="Times New Roman" w:cs="Arial"/>
          <w:b/>
          <w:bCs/>
          <w:sz w:val="22"/>
          <w:szCs w:val="22"/>
          <w:lang w:val="en-GB"/>
        </w:rPr>
        <w:t xml:space="preserve">The Secretary General </w:t>
      </w:r>
    </w:p>
    <w:p w14:paraId="1203FBDC" w14:textId="77777777" w:rsidR="00C20BBC" w:rsidRPr="00C20BBC" w:rsidRDefault="00C20BBC" w:rsidP="00C20BBC">
      <w:pPr>
        <w:spacing w:before="0" w:after="160" w:line="259" w:lineRule="auto"/>
        <w:contextualSpacing/>
        <w:jc w:val="center"/>
        <w:rPr>
          <w:rFonts w:ascii="Times New Roman" w:eastAsia="Calibri" w:hAnsi="Times New Roman" w:cs="Arial"/>
          <w:b/>
          <w:bCs/>
          <w:sz w:val="22"/>
          <w:szCs w:val="22"/>
          <w:lang w:val="en-GB"/>
        </w:rPr>
      </w:pPr>
      <w:r w:rsidRPr="00C20BBC">
        <w:rPr>
          <w:rFonts w:ascii="Times New Roman" w:eastAsia="Calibri" w:hAnsi="Times New Roman" w:cs="Arial"/>
          <w:b/>
          <w:bCs/>
          <w:sz w:val="22"/>
          <w:szCs w:val="22"/>
          <w:lang w:val="en-GB"/>
        </w:rPr>
        <w:t xml:space="preserve">Ministry of Trade and Tourism </w:t>
      </w:r>
    </w:p>
    <w:p w14:paraId="3DE1F00D" w14:textId="77777777" w:rsidR="00C20BBC" w:rsidRPr="00C20BBC" w:rsidRDefault="00C20BBC" w:rsidP="00C20BBC">
      <w:pPr>
        <w:spacing w:before="0" w:after="160" w:line="259" w:lineRule="auto"/>
        <w:contextualSpacing/>
        <w:jc w:val="center"/>
        <w:rPr>
          <w:rFonts w:ascii="Times New Roman" w:eastAsia="Calibri" w:hAnsi="Times New Roman" w:cs="Arial"/>
          <w:b/>
          <w:bCs/>
          <w:sz w:val="22"/>
          <w:szCs w:val="22"/>
          <w:lang w:val="en-GB"/>
        </w:rPr>
      </w:pPr>
      <w:proofErr w:type="spellStart"/>
      <w:r w:rsidRPr="00C20BBC">
        <w:rPr>
          <w:rFonts w:ascii="Times New Roman" w:eastAsia="Calibri" w:hAnsi="Times New Roman" w:cs="Arial"/>
          <w:b/>
          <w:bCs/>
          <w:sz w:val="22"/>
          <w:szCs w:val="22"/>
          <w:lang w:val="en-GB"/>
        </w:rPr>
        <w:t>Cité</w:t>
      </w:r>
      <w:proofErr w:type="spellEnd"/>
      <w:r w:rsidRPr="00C20BBC">
        <w:rPr>
          <w:rFonts w:ascii="Times New Roman" w:eastAsia="Calibri" w:hAnsi="Times New Roman" w:cs="Arial"/>
          <w:b/>
          <w:bCs/>
          <w:sz w:val="22"/>
          <w:szCs w:val="22"/>
          <w:lang w:val="en-GB"/>
        </w:rPr>
        <w:t xml:space="preserve"> </w:t>
      </w:r>
      <w:proofErr w:type="spellStart"/>
      <w:r w:rsidRPr="00C20BBC">
        <w:rPr>
          <w:rFonts w:ascii="Times New Roman" w:eastAsia="Calibri" w:hAnsi="Times New Roman" w:cs="Arial"/>
          <w:b/>
          <w:bCs/>
          <w:sz w:val="22"/>
          <w:szCs w:val="22"/>
          <w:lang w:val="en-GB"/>
        </w:rPr>
        <w:t>Ministérielle</w:t>
      </w:r>
      <w:proofErr w:type="spellEnd"/>
    </w:p>
    <w:p w14:paraId="1FC3075B" w14:textId="77777777" w:rsidR="00C20BBC" w:rsidRPr="00C20BBC" w:rsidRDefault="00C20BBC" w:rsidP="00C20BBC">
      <w:pPr>
        <w:spacing w:before="0" w:after="160" w:line="259" w:lineRule="auto"/>
        <w:contextualSpacing/>
        <w:jc w:val="center"/>
        <w:rPr>
          <w:rFonts w:ascii="Times New Roman" w:eastAsia="Calibri" w:hAnsi="Times New Roman" w:cs="Arial"/>
          <w:b/>
          <w:sz w:val="22"/>
          <w:szCs w:val="22"/>
          <w:lang w:val="en-GB"/>
        </w:rPr>
      </w:pPr>
      <w:r w:rsidRPr="00C20BBC">
        <w:rPr>
          <w:rFonts w:ascii="Times New Roman" w:eastAsia="Calibri" w:hAnsi="Times New Roman" w:cs="Arial"/>
          <w:b/>
          <w:bCs/>
          <w:sz w:val="22"/>
          <w:szCs w:val="22"/>
          <w:lang w:val="en-GB"/>
        </w:rPr>
        <w:t>Djibouti</w:t>
      </w:r>
      <w:r w:rsidRPr="00C20BBC">
        <w:rPr>
          <w:rFonts w:ascii="Times New Roman" w:eastAsia="Calibri" w:hAnsi="Times New Roman" w:cs="Arial"/>
          <w:b/>
          <w:sz w:val="22"/>
          <w:szCs w:val="22"/>
          <w:lang w:val="en-GB"/>
        </w:rPr>
        <w:t xml:space="preserve"> </w:t>
      </w:r>
    </w:p>
    <w:p w14:paraId="46D8579B" w14:textId="77777777" w:rsidR="00CD2884" w:rsidRPr="00CD2884" w:rsidRDefault="00CD2884" w:rsidP="00CD2884">
      <w:pPr>
        <w:spacing w:before="0" w:after="160" w:line="259" w:lineRule="auto"/>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 xml:space="preserve"> referred to below as the ‘contracting </w:t>
      </w:r>
      <w:proofErr w:type="gramStart"/>
      <w:r w:rsidRPr="00CD2884">
        <w:rPr>
          <w:rFonts w:ascii="Times New Roman" w:eastAsia="Calibri" w:hAnsi="Times New Roman" w:cs="Arial"/>
          <w:sz w:val="22"/>
          <w:szCs w:val="22"/>
          <w:lang w:val="en-GB"/>
        </w:rPr>
        <w:t>authority’</w:t>
      </w:r>
      <w:proofErr w:type="gramEnd"/>
    </w:p>
    <w:p w14:paraId="74A5A6FA" w14:textId="77777777" w:rsidR="00CD2884" w:rsidRPr="00CD2884" w:rsidRDefault="00CD2884" w:rsidP="00CD2884">
      <w:pPr>
        <w:spacing w:before="0" w:after="160" w:line="259" w:lineRule="auto"/>
        <w:ind w:left="5760" w:firstLine="720"/>
        <w:jc w:val="center"/>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&lt;</w:t>
      </w:r>
      <w:r w:rsidRPr="00CD2884">
        <w:rPr>
          <w:rFonts w:ascii="Times New Roman" w:eastAsia="Calibri" w:hAnsi="Times New Roman" w:cs="Arial"/>
          <w:sz w:val="22"/>
          <w:szCs w:val="22"/>
          <w:highlight w:val="yellow"/>
          <w:lang w:val="en-GB"/>
        </w:rPr>
        <w:t>Date</w:t>
      </w:r>
      <w:r w:rsidRPr="00CD2884">
        <w:rPr>
          <w:rFonts w:ascii="Times New Roman" w:eastAsia="Calibri" w:hAnsi="Times New Roman" w:cs="Arial"/>
          <w:sz w:val="22"/>
          <w:szCs w:val="22"/>
          <w:lang w:val="en-GB"/>
        </w:rPr>
        <w:t>&gt;</w:t>
      </w:r>
    </w:p>
    <w:p w14:paraId="1203C494" w14:textId="408E1039" w:rsidR="00CD2884" w:rsidRPr="00CD2884" w:rsidRDefault="00CD2884" w:rsidP="00CD2884">
      <w:pPr>
        <w:spacing w:before="240" w:after="160" w:line="259" w:lineRule="auto"/>
        <w:rPr>
          <w:rFonts w:ascii="Times New Roman" w:eastAsia="Calibri" w:hAnsi="Times New Roman" w:cs="Arial"/>
          <w:b/>
          <w:sz w:val="22"/>
          <w:szCs w:val="22"/>
          <w:lang w:val="en-GB"/>
        </w:rPr>
      </w:pPr>
      <w:r w:rsidRPr="00CD2884">
        <w:rPr>
          <w:rFonts w:ascii="Times New Roman" w:eastAsia="Calibri" w:hAnsi="Times New Roman" w:cs="Arial"/>
          <w:b/>
          <w:sz w:val="22"/>
          <w:szCs w:val="22"/>
          <w:lang w:val="en-GB"/>
        </w:rPr>
        <w:t xml:space="preserve">Title of contract: Supply, </w:t>
      </w:r>
      <w:proofErr w:type="gramStart"/>
      <w:r w:rsidRPr="00CD2884">
        <w:rPr>
          <w:rFonts w:ascii="Times New Roman" w:eastAsia="Calibri" w:hAnsi="Times New Roman" w:cs="Arial"/>
          <w:b/>
          <w:sz w:val="22"/>
          <w:szCs w:val="22"/>
          <w:lang w:val="en-GB"/>
        </w:rPr>
        <w:t>Delivery</w:t>
      </w:r>
      <w:proofErr w:type="gramEnd"/>
      <w:r w:rsidRPr="00CD2884">
        <w:rPr>
          <w:rFonts w:ascii="Times New Roman" w:eastAsia="Calibri" w:hAnsi="Times New Roman" w:cs="Arial"/>
          <w:b/>
          <w:sz w:val="22"/>
          <w:szCs w:val="22"/>
          <w:lang w:val="en-GB"/>
        </w:rPr>
        <w:t xml:space="preserve"> and Installation of </w:t>
      </w:r>
      <w:r w:rsidR="00C20BBC">
        <w:rPr>
          <w:rFonts w:ascii="Times New Roman" w:eastAsia="Calibri" w:hAnsi="Times New Roman" w:cs="Arial"/>
          <w:b/>
          <w:sz w:val="22"/>
          <w:szCs w:val="22"/>
          <w:lang w:val="en-GB"/>
        </w:rPr>
        <w:t>IT E</w:t>
      </w:r>
      <w:r w:rsidRPr="00CD2884">
        <w:rPr>
          <w:rFonts w:ascii="Times New Roman" w:eastAsia="Calibri" w:hAnsi="Times New Roman" w:cs="Arial"/>
          <w:b/>
          <w:sz w:val="22"/>
          <w:szCs w:val="22"/>
          <w:lang w:val="en-GB"/>
        </w:rPr>
        <w:t xml:space="preserve">quipment </w:t>
      </w:r>
      <w:r w:rsidR="00C20BBC">
        <w:rPr>
          <w:rFonts w:ascii="Times New Roman" w:eastAsia="Calibri" w:hAnsi="Times New Roman" w:cs="Arial"/>
          <w:b/>
          <w:sz w:val="22"/>
          <w:szCs w:val="22"/>
          <w:lang w:val="en-GB"/>
        </w:rPr>
        <w:t>for Djibouti Customs</w:t>
      </w:r>
    </w:p>
    <w:p w14:paraId="359909B4" w14:textId="2ABB65C5" w:rsidR="00CD2884" w:rsidRPr="00CD2884" w:rsidRDefault="00CD2884" w:rsidP="00E0555D">
      <w:pPr>
        <w:spacing w:before="0" w:after="160" w:line="259" w:lineRule="auto"/>
        <w:rPr>
          <w:rFonts w:ascii="Times New Roman" w:eastAsia="Calibri" w:hAnsi="Times New Roman" w:cs="Arial"/>
          <w:b/>
          <w:sz w:val="22"/>
          <w:szCs w:val="22"/>
          <w:lang w:val="en-GB"/>
        </w:rPr>
      </w:pPr>
      <w:r w:rsidRPr="00CD2884">
        <w:rPr>
          <w:rFonts w:ascii="Times New Roman" w:eastAsia="Calibri" w:hAnsi="Times New Roman" w:cs="Arial"/>
          <w:b/>
          <w:sz w:val="22"/>
          <w:szCs w:val="22"/>
          <w:lang w:val="en-GB"/>
        </w:rPr>
        <w:t xml:space="preserve">Identification number: </w:t>
      </w:r>
    </w:p>
    <w:p w14:paraId="4B16111C" w14:textId="77777777" w:rsidR="00CD2884" w:rsidRPr="00CD2884" w:rsidRDefault="00CD2884" w:rsidP="00CD2884">
      <w:pPr>
        <w:spacing w:before="0" w:after="160" w:line="259" w:lineRule="auto"/>
        <w:jc w:val="both"/>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We, the undersigned, &lt;</w:t>
      </w:r>
      <w:r w:rsidRPr="00CD2884">
        <w:rPr>
          <w:rFonts w:ascii="Times New Roman" w:eastAsia="Calibri" w:hAnsi="Times New Roman" w:cs="Arial"/>
          <w:sz w:val="22"/>
          <w:szCs w:val="22"/>
          <w:highlight w:val="yellow"/>
          <w:lang w:val="en-GB"/>
        </w:rPr>
        <w:t>name and address of financial institution</w:t>
      </w:r>
      <w:r w:rsidRPr="00CD2884">
        <w:rPr>
          <w:rFonts w:ascii="Times New Roman" w:eastAsia="Calibri" w:hAnsi="Times New Roman" w:cs="Arial"/>
          <w:sz w:val="22"/>
          <w:szCs w:val="22"/>
          <w:lang w:val="en-GB"/>
        </w:rPr>
        <w:t>&gt;, hereby irrevocably declare that we will guarantee as primary obligor, and not merely as a surety on behalf of &lt;</w:t>
      </w:r>
      <w:r w:rsidRPr="00CD2884">
        <w:rPr>
          <w:rFonts w:ascii="Times New Roman" w:eastAsia="Calibri" w:hAnsi="Times New Roman" w:cs="Arial"/>
          <w:sz w:val="22"/>
          <w:szCs w:val="22"/>
          <w:highlight w:val="yellow"/>
          <w:lang w:val="en-GB"/>
        </w:rPr>
        <w:t>tenderer's name and address</w:t>
      </w:r>
      <w:r w:rsidRPr="00CD2884">
        <w:rPr>
          <w:rFonts w:ascii="Times New Roman" w:eastAsia="Calibri" w:hAnsi="Times New Roman" w:cs="Arial"/>
          <w:sz w:val="22"/>
          <w:szCs w:val="22"/>
          <w:lang w:val="en-GB"/>
        </w:rPr>
        <w:t>&gt; the payment to the contracting authority of &lt;</w:t>
      </w:r>
      <w:r w:rsidRPr="00CD2884">
        <w:rPr>
          <w:rFonts w:ascii="Times New Roman" w:eastAsia="Calibri" w:hAnsi="Times New Roman" w:cs="Arial"/>
          <w:sz w:val="22"/>
          <w:szCs w:val="22"/>
          <w:highlight w:val="yellow"/>
          <w:lang w:val="en-GB"/>
        </w:rPr>
        <w:t>amount of the tender guarantee</w:t>
      </w:r>
      <w:r w:rsidRPr="00CD2884">
        <w:rPr>
          <w:rFonts w:ascii="Times New Roman" w:eastAsia="Calibri" w:hAnsi="Times New Roman" w:cs="Arial"/>
          <w:sz w:val="22"/>
          <w:szCs w:val="22"/>
          <w:lang w:val="en-GB"/>
        </w:rPr>
        <w:t>&gt;, this amount representing the guarantee referred to in article 11 of the contract notice.</w:t>
      </w:r>
    </w:p>
    <w:p w14:paraId="289B4D65" w14:textId="77777777" w:rsidR="00CD2884" w:rsidRPr="00CD2884" w:rsidRDefault="00CD2884" w:rsidP="00CD2884">
      <w:pPr>
        <w:spacing w:before="0" w:after="160" w:line="259" w:lineRule="auto"/>
        <w:jc w:val="both"/>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not under any circumstances benefit from the defences of the security. We shall inform you in writing as soon as payment has been made.</w:t>
      </w:r>
    </w:p>
    <w:p w14:paraId="68F4D695" w14:textId="77777777" w:rsidR="00CD2884" w:rsidRPr="00CD2884" w:rsidRDefault="00CD2884" w:rsidP="00CD2884">
      <w:pPr>
        <w:widowControl w:val="0"/>
        <w:spacing w:before="0" w:after="160" w:line="259" w:lineRule="auto"/>
        <w:jc w:val="both"/>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 xml:space="preserve">We note that the guarantee will be released at the latest within 45 days of the expiry of the tender validity period, including any extensions, in accordance with Article 8 of the Instructions to tenderers </w:t>
      </w:r>
      <w:r w:rsidRPr="00CD2884">
        <w:rPr>
          <w:rFonts w:ascii="Times New Roman" w:eastAsia="Calibri" w:hAnsi="Times New Roman" w:cs="Arial"/>
          <w:sz w:val="22"/>
          <w:szCs w:val="22"/>
          <w:lang w:val="en-US"/>
        </w:rPr>
        <w:t>[and in any case at the latest on (1 year after the deadline for submission of tenders)]</w:t>
      </w:r>
      <w:r w:rsidRPr="00CD2884">
        <w:rPr>
          <w:rFonts w:ascii="TimesNewRomanPS" w:eastAsia="Calibri" w:hAnsi="TimesNewRomanPS" w:cs="Arial"/>
          <w:position w:val="6"/>
          <w:sz w:val="16"/>
          <w:szCs w:val="22"/>
          <w:lang w:val="en-US"/>
        </w:rPr>
        <w:footnoteReference w:id="40"/>
      </w:r>
      <w:r w:rsidRPr="00CD2884">
        <w:rPr>
          <w:rFonts w:ascii="Times New Roman" w:eastAsia="Calibri" w:hAnsi="Times New Roman" w:cs="Arial"/>
          <w:sz w:val="22"/>
          <w:szCs w:val="22"/>
          <w:lang w:val="en-GB"/>
        </w:rPr>
        <w:t>.</w:t>
      </w:r>
    </w:p>
    <w:p w14:paraId="13D9097E" w14:textId="77777777" w:rsidR="00CD2884" w:rsidRPr="00CD2884" w:rsidRDefault="00CD2884" w:rsidP="00CD2884">
      <w:pPr>
        <w:spacing w:before="0" w:after="160" w:line="259" w:lineRule="auto"/>
        <w:jc w:val="both"/>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The law applicable to this guarantee shall be that</w:t>
      </w:r>
      <w:r w:rsidRPr="00CD2884">
        <w:rPr>
          <w:rFonts w:ascii="Times New Roman" w:eastAsia="Calibri" w:hAnsi="Times New Roman" w:cs="Arial"/>
          <w:sz w:val="22"/>
          <w:szCs w:val="22"/>
          <w:highlight w:val="yellow"/>
          <w:lang w:val="en-GB" w:eastAsia="en-GB"/>
        </w:rPr>
        <w:t xml:space="preserve">  </w:t>
      </w:r>
      <w:r w:rsidRPr="00CD2884">
        <w:rPr>
          <w:rFonts w:ascii="Times New Roman" w:eastAsia="Calibri" w:hAnsi="Times New Roman" w:cs="Arial"/>
          <w:sz w:val="22"/>
          <w:szCs w:val="22"/>
          <w:highlight w:val="yellow"/>
          <w:lang w:val="en-GB"/>
        </w:rPr>
        <w:t xml:space="preserve"> &lt;the country in which the financial institution issuing the guarantee is established&gt;</w:t>
      </w:r>
      <w:r w:rsidRPr="00CD2884">
        <w:rPr>
          <w:rFonts w:ascii="Times New Roman" w:eastAsia="Calibri" w:hAnsi="Times New Roman" w:cs="Arial"/>
          <w:sz w:val="22"/>
          <w:szCs w:val="22"/>
          <w:lang w:val="en-GB"/>
        </w:rPr>
        <w:t>]. Any dispute arising out of or in connection with this guarantee shall be referred to the courts of [</w:t>
      </w:r>
      <w:r w:rsidRPr="00CD2884">
        <w:rPr>
          <w:rFonts w:ascii="Times New Roman" w:eastAsia="Calibri" w:hAnsi="Times New Roman" w:cs="Arial"/>
          <w:sz w:val="22"/>
          <w:szCs w:val="22"/>
          <w:highlight w:val="yellow"/>
          <w:lang w:val="en-GB" w:eastAsia="en-GB"/>
        </w:rPr>
        <w:t>&lt;</w:t>
      </w:r>
      <w:r w:rsidRPr="00CD2884">
        <w:rPr>
          <w:rFonts w:ascii="Times New Roman" w:eastAsia="Calibri" w:hAnsi="Times New Roman" w:cs="Arial"/>
          <w:sz w:val="22"/>
          <w:szCs w:val="22"/>
          <w:highlight w:val="yellow"/>
          <w:lang w:val="en-GB"/>
        </w:rPr>
        <w:t>the country in which the financial institution issuing the guarantee is established&gt;</w:t>
      </w:r>
      <w:r w:rsidRPr="00CD2884">
        <w:rPr>
          <w:rFonts w:ascii="Times New Roman" w:eastAsia="Calibri" w:hAnsi="Times New Roman" w:cs="Arial"/>
          <w:sz w:val="22"/>
          <w:szCs w:val="22"/>
          <w:lang w:val="en-GB"/>
        </w:rPr>
        <w:t>].</w:t>
      </w:r>
    </w:p>
    <w:p w14:paraId="084DE7D1" w14:textId="77777777" w:rsidR="00CD2884" w:rsidRPr="00CD2884" w:rsidRDefault="00CD2884" w:rsidP="00CD2884">
      <w:pPr>
        <w:spacing w:before="0" w:after="600" w:line="259" w:lineRule="auto"/>
        <w:jc w:val="both"/>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The guarantee will enter into force and take effect from the submission deadline of the tender.</w:t>
      </w:r>
    </w:p>
    <w:p w14:paraId="2FC2E384" w14:textId="77777777" w:rsidR="00CD2884" w:rsidRPr="00CD2884" w:rsidRDefault="00CD2884" w:rsidP="00CD2884">
      <w:pPr>
        <w:spacing w:before="0" w:after="240" w:line="259" w:lineRule="auto"/>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Name: …………………………… Position: …………………</w:t>
      </w:r>
    </w:p>
    <w:p w14:paraId="629F0755" w14:textId="77777777" w:rsidR="00CD2884" w:rsidRPr="00CD2884" w:rsidRDefault="00CD2884" w:rsidP="00CD2884">
      <w:pPr>
        <w:spacing w:before="0" w:after="240" w:line="259" w:lineRule="auto"/>
        <w:outlineLvl w:val="0"/>
        <w:rPr>
          <w:rFonts w:ascii="Times New Roman" w:eastAsia="Calibri" w:hAnsi="Times New Roman" w:cs="Arial"/>
          <w:sz w:val="22"/>
          <w:szCs w:val="22"/>
          <w:lang w:val="en-GB"/>
        </w:rPr>
      </w:pPr>
      <w:r w:rsidRPr="00CD2884">
        <w:rPr>
          <w:rFonts w:ascii="Times New Roman" w:eastAsia="Calibri" w:hAnsi="Times New Roman" w:cs="Arial"/>
          <w:sz w:val="22"/>
          <w:szCs w:val="22"/>
          <w:lang w:val="en-GB"/>
        </w:rPr>
        <w:t>Signature: …………</w:t>
      </w:r>
      <w:proofErr w:type="gramStart"/>
      <w:r w:rsidRPr="00CD2884">
        <w:rPr>
          <w:rFonts w:ascii="Times New Roman" w:eastAsia="Calibri" w:hAnsi="Times New Roman" w:cs="Arial"/>
          <w:sz w:val="22"/>
          <w:szCs w:val="22"/>
          <w:lang w:val="en-GB"/>
        </w:rPr>
        <w:t>…..</w:t>
      </w:r>
      <w:proofErr w:type="gramEnd"/>
    </w:p>
    <w:p w14:paraId="09E9338E" w14:textId="77777777" w:rsidR="00CD2884" w:rsidRPr="00CD2884" w:rsidRDefault="00CD2884" w:rsidP="00CD2884">
      <w:pPr>
        <w:spacing w:before="0" w:after="160" w:line="259" w:lineRule="auto"/>
        <w:rPr>
          <w:rFonts w:ascii="Calibri" w:eastAsia="Calibri" w:hAnsi="Calibri" w:cs="Arial"/>
          <w:sz w:val="22"/>
          <w:szCs w:val="22"/>
          <w:lang w:val="en-GB"/>
        </w:rPr>
      </w:pPr>
      <w:r w:rsidRPr="00CD2884">
        <w:rPr>
          <w:rFonts w:ascii="Times New Roman" w:eastAsia="Calibri" w:hAnsi="Times New Roman" w:cs="Arial"/>
          <w:sz w:val="22"/>
          <w:szCs w:val="22"/>
          <w:lang w:val="en-GB"/>
        </w:rPr>
        <w:t>Date:</w:t>
      </w:r>
    </w:p>
    <w:p w14:paraId="526B82BC" w14:textId="77777777" w:rsidR="00CD2884" w:rsidRPr="00CD2884" w:rsidRDefault="00CD2884" w:rsidP="00CD2884">
      <w:pPr>
        <w:spacing w:before="0" w:after="160" w:line="259" w:lineRule="auto"/>
        <w:rPr>
          <w:rFonts w:ascii="Calibri" w:eastAsia="Calibri" w:hAnsi="Calibri" w:cs="Arial"/>
          <w:sz w:val="22"/>
          <w:szCs w:val="22"/>
          <w:lang w:val="en-GB"/>
        </w:rPr>
      </w:pPr>
    </w:p>
    <w:p w14:paraId="6568F0E6" w14:textId="77777777" w:rsidR="00CD2884" w:rsidRDefault="00CD2884" w:rsidP="00CD2884">
      <w:pPr>
        <w:tabs>
          <w:tab w:val="center" w:pos="4320"/>
          <w:tab w:val="right" w:pos="8640"/>
        </w:tabs>
        <w:spacing w:before="0"/>
        <w:jc w:val="center"/>
        <w:rPr>
          <w:rFonts w:ascii="Times New Roman" w:hAnsi="Times New Roman"/>
          <w:b/>
          <w:color w:val="000000"/>
          <w:sz w:val="28"/>
          <w:szCs w:val="28"/>
          <w:lang w:val="en-GB"/>
        </w:rPr>
      </w:pPr>
    </w:p>
    <w:p w14:paraId="01835053" w14:textId="73B798AC" w:rsidR="00C85BC1" w:rsidRPr="00CD2884" w:rsidRDefault="00C85BC1" w:rsidP="00CD2884">
      <w:pPr>
        <w:tabs>
          <w:tab w:val="center" w:pos="4320"/>
          <w:tab w:val="right" w:pos="8640"/>
        </w:tabs>
        <w:spacing w:before="0"/>
        <w:jc w:val="center"/>
        <w:rPr>
          <w:rFonts w:ascii="Times New Roman" w:hAnsi="Times New Roman"/>
          <w:b/>
          <w:color w:val="000000"/>
          <w:sz w:val="28"/>
          <w:szCs w:val="28"/>
          <w:lang w:val="en-GB"/>
        </w:rPr>
        <w:sectPr w:rsidR="00C85BC1" w:rsidRPr="00CD2884" w:rsidSect="0069430C">
          <w:pgSz w:w="11906" w:h="16838"/>
          <w:pgMar w:top="1440" w:right="1440" w:bottom="1440" w:left="1440" w:header="709" w:footer="709" w:gutter="0"/>
          <w:cols w:space="708"/>
          <w:docGrid w:linePitch="360"/>
        </w:sectPr>
      </w:pPr>
    </w:p>
    <w:p w14:paraId="25AD3474" w14:textId="77777777" w:rsidR="00CD2884" w:rsidRPr="00CD2884" w:rsidRDefault="00CD2884" w:rsidP="00CD2884">
      <w:pPr>
        <w:tabs>
          <w:tab w:val="center" w:pos="4320"/>
          <w:tab w:val="right" w:pos="8640"/>
        </w:tabs>
        <w:spacing w:before="0"/>
        <w:jc w:val="center"/>
        <w:rPr>
          <w:rFonts w:ascii="Times New Roman" w:hAnsi="Times New Roman"/>
          <w:b/>
          <w:color w:val="000000"/>
          <w:sz w:val="28"/>
          <w:szCs w:val="28"/>
          <w:lang w:val="en-GB"/>
        </w:rPr>
      </w:pPr>
      <w:r w:rsidRPr="00CD2884">
        <w:rPr>
          <w:rFonts w:ascii="Times New Roman" w:hAnsi="Times New Roman"/>
          <w:b/>
          <w:color w:val="000000"/>
          <w:sz w:val="28"/>
          <w:szCs w:val="28"/>
          <w:lang w:val="en-GB"/>
        </w:rPr>
        <w:lastRenderedPageBreak/>
        <w:t>PROVISIONAL / FINAL ACCEPTANCE CERTIFICATE</w:t>
      </w:r>
    </w:p>
    <w:p w14:paraId="00C217BE" w14:textId="77777777" w:rsidR="00CD2884" w:rsidRPr="00CD2884" w:rsidRDefault="00CD2884" w:rsidP="00CD2884">
      <w:pPr>
        <w:spacing w:before="0" w:after="160" w:line="259" w:lineRule="auto"/>
        <w:jc w:val="center"/>
        <w:rPr>
          <w:rFonts w:ascii="Calibri" w:eastAsia="Calibri" w:hAnsi="Calibri" w:cs="Arial"/>
          <w:b/>
          <w:color w:val="000000"/>
          <w:sz w:val="16"/>
          <w:szCs w:val="16"/>
          <w:lang w:val="en-GB"/>
        </w:rPr>
      </w:pPr>
      <w:r w:rsidRPr="00CD2884">
        <w:rPr>
          <w:rFonts w:ascii="Calibri" w:eastAsia="Calibri" w:hAnsi="Calibri" w:cs="Arial"/>
          <w:b/>
          <w:color w:val="000000"/>
          <w:sz w:val="16"/>
          <w:szCs w:val="16"/>
          <w:lang w:val="en-GB"/>
        </w:rPr>
        <w:t>(</w:t>
      </w:r>
      <w:r w:rsidRPr="00CD2884">
        <w:rPr>
          <w:rFonts w:ascii="Calibri" w:eastAsia="Calibri" w:hAnsi="Calibri" w:cs="Arial"/>
          <w:b/>
          <w:color w:val="000000"/>
          <w:sz w:val="16"/>
          <w:szCs w:val="16"/>
          <w:highlight w:val="yellow"/>
          <w:lang w:val="en-GB"/>
        </w:rPr>
        <w:t>delete not applicable</w:t>
      </w:r>
      <w:r w:rsidRPr="00CD2884">
        <w:rPr>
          <w:rFonts w:ascii="Calibri" w:eastAsia="Calibri" w:hAnsi="Calibri" w:cs="Arial"/>
          <w:b/>
          <w:color w:val="000000"/>
          <w:sz w:val="16"/>
          <w:szCs w:val="16"/>
          <w:lang w:val="en-GB"/>
        </w:rPr>
        <w:t>)</w:t>
      </w:r>
    </w:p>
    <w:tbl>
      <w:tblPr>
        <w:tblW w:w="13410" w:type="dxa"/>
        <w:tblInd w:w="26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126"/>
        <w:gridCol w:w="4961"/>
        <w:gridCol w:w="2977"/>
        <w:gridCol w:w="3346"/>
      </w:tblGrid>
      <w:tr w:rsidR="00CD2884" w:rsidRPr="00CD2884" w14:paraId="14E2C607" w14:textId="77777777" w:rsidTr="00602A10">
        <w:tc>
          <w:tcPr>
            <w:tcW w:w="2126" w:type="dxa"/>
            <w:shd w:val="pct5" w:color="auto" w:fill="FFFFFF"/>
            <w:vAlign w:val="center"/>
          </w:tcPr>
          <w:p w14:paraId="31158B96" w14:textId="77777777" w:rsidR="00CD2884" w:rsidRPr="00CD2884" w:rsidRDefault="00CD2884" w:rsidP="00CD2884">
            <w:pPr>
              <w:spacing w:line="259" w:lineRule="auto"/>
              <w:rPr>
                <w:rFonts w:ascii="Times New Roman" w:eastAsia="Calibri" w:hAnsi="Times New Roman"/>
                <w:b/>
                <w:sz w:val="24"/>
                <w:szCs w:val="24"/>
                <w:lang w:val="en-GB"/>
              </w:rPr>
            </w:pPr>
            <w:r w:rsidRPr="00CD2884">
              <w:rPr>
                <w:rFonts w:ascii="Times New Roman" w:eastAsia="Calibri" w:hAnsi="Times New Roman"/>
                <w:b/>
                <w:sz w:val="24"/>
                <w:szCs w:val="24"/>
                <w:lang w:val="en-GB"/>
              </w:rPr>
              <w:t xml:space="preserve">Contract </w:t>
            </w:r>
            <w:proofErr w:type="gramStart"/>
            <w:r w:rsidRPr="00CD2884">
              <w:rPr>
                <w:rFonts w:ascii="Times New Roman" w:eastAsia="Calibri" w:hAnsi="Times New Roman"/>
                <w:b/>
                <w:sz w:val="24"/>
                <w:szCs w:val="24"/>
                <w:lang w:val="en-GB"/>
              </w:rPr>
              <w:t>title :</w:t>
            </w:r>
            <w:proofErr w:type="gramEnd"/>
          </w:p>
        </w:tc>
        <w:tc>
          <w:tcPr>
            <w:tcW w:w="4961" w:type="dxa"/>
            <w:vAlign w:val="center"/>
          </w:tcPr>
          <w:p w14:paraId="2298B420" w14:textId="4980E789" w:rsidR="00CD2884" w:rsidRPr="00CD2884" w:rsidRDefault="00CD2884" w:rsidP="00CD2884">
            <w:pPr>
              <w:spacing w:line="259" w:lineRule="auto"/>
              <w:ind w:left="34"/>
              <w:rPr>
                <w:rFonts w:ascii="Times New Roman" w:eastAsia="Calibri" w:hAnsi="Times New Roman"/>
                <w:sz w:val="24"/>
                <w:szCs w:val="24"/>
                <w:lang w:val="en-GB"/>
              </w:rPr>
            </w:pPr>
            <w:r w:rsidRPr="00CD2884">
              <w:rPr>
                <w:rFonts w:ascii="Times New Roman" w:eastAsia="Calibri" w:hAnsi="Times New Roman"/>
                <w:sz w:val="24"/>
                <w:szCs w:val="24"/>
                <w:lang w:val="en-GB"/>
              </w:rPr>
              <w:t xml:space="preserve">Supply, Delivery and Installation of </w:t>
            </w:r>
            <w:r w:rsidR="00A8283B">
              <w:rPr>
                <w:rFonts w:ascii="Times New Roman" w:eastAsia="Calibri" w:hAnsi="Times New Roman"/>
                <w:sz w:val="24"/>
                <w:szCs w:val="24"/>
                <w:lang w:val="en-GB"/>
              </w:rPr>
              <w:t>IT</w:t>
            </w:r>
            <w:r w:rsidRPr="00CD2884">
              <w:rPr>
                <w:rFonts w:ascii="Times New Roman" w:eastAsia="Calibri" w:hAnsi="Times New Roman"/>
                <w:sz w:val="24"/>
                <w:szCs w:val="24"/>
                <w:lang w:val="en-GB"/>
              </w:rPr>
              <w:t xml:space="preserve"> Equipment </w:t>
            </w:r>
            <w:r w:rsidR="00C20BBC">
              <w:rPr>
                <w:rFonts w:ascii="Times New Roman" w:eastAsia="Calibri" w:hAnsi="Times New Roman"/>
                <w:sz w:val="24"/>
                <w:szCs w:val="24"/>
                <w:lang w:val="en-GB"/>
              </w:rPr>
              <w:t>for Djibouti Customs</w:t>
            </w:r>
          </w:p>
        </w:tc>
        <w:tc>
          <w:tcPr>
            <w:tcW w:w="2977" w:type="dxa"/>
            <w:shd w:val="pct5" w:color="auto" w:fill="FFFFFF"/>
          </w:tcPr>
          <w:p w14:paraId="574306EA" w14:textId="77777777" w:rsidR="00CD2884" w:rsidRPr="00CD2884" w:rsidRDefault="00CD2884" w:rsidP="00CD2884">
            <w:pPr>
              <w:spacing w:line="259" w:lineRule="auto"/>
              <w:rPr>
                <w:rFonts w:ascii="Times New Roman" w:eastAsia="Calibri" w:hAnsi="Times New Roman"/>
                <w:b/>
                <w:sz w:val="24"/>
                <w:szCs w:val="24"/>
                <w:lang w:val="en-GB"/>
              </w:rPr>
            </w:pPr>
            <w:r w:rsidRPr="00CD2884">
              <w:rPr>
                <w:rFonts w:ascii="Times New Roman" w:eastAsia="Calibri" w:hAnsi="Times New Roman"/>
                <w:b/>
                <w:sz w:val="24"/>
                <w:szCs w:val="24"/>
                <w:lang w:val="en-GB"/>
              </w:rPr>
              <w:t xml:space="preserve">Publication </w:t>
            </w:r>
            <w:proofErr w:type="gramStart"/>
            <w:r w:rsidRPr="00CD2884">
              <w:rPr>
                <w:rFonts w:ascii="Times New Roman" w:eastAsia="Calibri" w:hAnsi="Times New Roman"/>
                <w:b/>
                <w:sz w:val="24"/>
                <w:szCs w:val="24"/>
                <w:lang w:val="en-GB"/>
              </w:rPr>
              <w:t>reference :</w:t>
            </w:r>
            <w:proofErr w:type="gramEnd"/>
          </w:p>
        </w:tc>
        <w:tc>
          <w:tcPr>
            <w:tcW w:w="3346" w:type="dxa"/>
          </w:tcPr>
          <w:p w14:paraId="416D304D" w14:textId="2E726266" w:rsidR="00CD2884" w:rsidRPr="00CD2884" w:rsidRDefault="00FC1E94" w:rsidP="00FC1E94">
            <w:pPr>
              <w:spacing w:line="259" w:lineRule="auto"/>
              <w:ind w:left="34"/>
              <w:rPr>
                <w:rFonts w:ascii="Times New Roman" w:eastAsia="Calibri" w:hAnsi="Times New Roman"/>
                <w:b/>
                <w:sz w:val="22"/>
                <w:szCs w:val="22"/>
                <w:lang w:val="en-GB"/>
              </w:rPr>
            </w:pPr>
            <w:r w:rsidRPr="00FF1B68">
              <w:rPr>
                <w:rFonts w:ascii="Times New Roman" w:eastAsia="Calibri" w:hAnsi="Times New Roman"/>
                <w:b/>
                <w:bCs/>
                <w:sz w:val="22"/>
                <w:szCs w:val="22"/>
                <w:lang w:val="en-GB"/>
              </w:rPr>
              <w:t>MOT</w:t>
            </w:r>
            <w:r w:rsidRPr="00FC1E94">
              <w:rPr>
                <w:rFonts w:ascii="Times New Roman" w:eastAsia="Calibri" w:hAnsi="Times New Roman"/>
                <w:b/>
                <w:bCs/>
                <w:sz w:val="22"/>
                <w:szCs w:val="22"/>
                <w:lang w:val="en-GB"/>
              </w:rPr>
              <w:t>T</w:t>
            </w:r>
            <w:r w:rsidRPr="00FF1B68">
              <w:rPr>
                <w:rFonts w:ascii="Times New Roman" w:eastAsia="Calibri" w:hAnsi="Times New Roman"/>
                <w:b/>
                <w:bCs/>
                <w:sz w:val="22"/>
                <w:szCs w:val="22"/>
                <w:lang w:val="en-GB"/>
              </w:rPr>
              <w:t>/PROC/EDF11/00</w:t>
            </w:r>
            <w:r w:rsidRPr="00FC1E94">
              <w:rPr>
                <w:rFonts w:ascii="Times New Roman" w:eastAsia="Calibri" w:hAnsi="Times New Roman"/>
                <w:b/>
                <w:bCs/>
                <w:sz w:val="22"/>
                <w:szCs w:val="22"/>
                <w:lang w:val="en-GB"/>
              </w:rPr>
              <w:t>1</w:t>
            </w:r>
            <w:r w:rsidRPr="00FF1B68">
              <w:rPr>
                <w:rFonts w:ascii="Times New Roman" w:eastAsia="Calibri" w:hAnsi="Times New Roman"/>
                <w:b/>
                <w:bCs/>
                <w:sz w:val="22"/>
                <w:szCs w:val="22"/>
                <w:lang w:val="en-GB"/>
              </w:rPr>
              <w:t>/202</w:t>
            </w:r>
            <w:r w:rsidRPr="00FC1E94">
              <w:rPr>
                <w:rFonts w:ascii="Times New Roman" w:eastAsia="Calibri" w:hAnsi="Times New Roman"/>
                <w:b/>
                <w:bCs/>
                <w:sz w:val="22"/>
                <w:szCs w:val="22"/>
                <w:lang w:val="en-GB"/>
              </w:rPr>
              <w:t>3</w:t>
            </w:r>
            <w:r w:rsidRPr="00FF1B68">
              <w:rPr>
                <w:rFonts w:ascii="Times New Roman" w:eastAsia="Calibri" w:hAnsi="Times New Roman"/>
                <w:b/>
                <w:bCs/>
                <w:sz w:val="22"/>
                <w:szCs w:val="22"/>
                <w:lang w:val="en-GB"/>
              </w:rPr>
              <w:t>TFP</w:t>
            </w:r>
          </w:p>
        </w:tc>
      </w:tr>
    </w:tbl>
    <w:p w14:paraId="5AD3BC07" w14:textId="77777777" w:rsidR="00CD2884" w:rsidRPr="00CD2884" w:rsidRDefault="00CD2884" w:rsidP="00CD2884">
      <w:pPr>
        <w:spacing w:before="0" w:after="160" w:line="259" w:lineRule="auto"/>
        <w:rPr>
          <w:rFonts w:ascii="Times New Roman" w:eastAsia="Calibri" w:hAnsi="Times New Roman"/>
          <w:sz w:val="22"/>
          <w:szCs w:val="22"/>
          <w:lang w:val="en-GB"/>
        </w:rPr>
      </w:pPr>
    </w:p>
    <w:p w14:paraId="07E14F4F" w14:textId="77777777" w:rsidR="00CD2884" w:rsidRPr="00CD2884" w:rsidRDefault="00CD2884" w:rsidP="00CD2884">
      <w:pPr>
        <w:tabs>
          <w:tab w:val="left" w:pos="993"/>
          <w:tab w:val="left" w:pos="5103"/>
          <w:tab w:val="left" w:pos="6237"/>
        </w:tabs>
        <w:spacing w:before="0" w:after="160" w:line="259" w:lineRule="auto"/>
        <w:rPr>
          <w:rFonts w:ascii="Times New Roman" w:eastAsia="Calibri" w:hAnsi="Times New Roman"/>
          <w:b/>
          <w:sz w:val="22"/>
          <w:szCs w:val="22"/>
          <w:highlight w:val="yellow"/>
          <w:lang w:val="en-GB"/>
        </w:rPr>
      </w:pPr>
      <w:r w:rsidRPr="00CD2884">
        <w:rPr>
          <w:rFonts w:ascii="Times New Roman" w:eastAsia="Calibri" w:hAnsi="Times New Roman"/>
          <w:sz w:val="22"/>
          <w:szCs w:val="22"/>
          <w:lang w:val="en-GB"/>
        </w:rPr>
        <w:t xml:space="preserve">Contractor: </w:t>
      </w:r>
      <w:r w:rsidRPr="00CD2884">
        <w:rPr>
          <w:rFonts w:ascii="Times New Roman" w:eastAsia="Calibri" w:hAnsi="Times New Roman"/>
          <w:b/>
          <w:sz w:val="22"/>
          <w:szCs w:val="22"/>
          <w:highlight w:val="yellow"/>
          <w:lang w:val="en-GB"/>
        </w:rPr>
        <w:t>…………………………</w:t>
      </w:r>
      <w:r w:rsidRPr="00CD2884">
        <w:rPr>
          <w:rFonts w:ascii="Times New Roman" w:eastAsia="Calibri" w:hAnsi="Times New Roman"/>
          <w:sz w:val="22"/>
          <w:szCs w:val="22"/>
          <w:lang w:val="en-GB"/>
        </w:rPr>
        <w:tab/>
        <w:t>Beneficiary:</w:t>
      </w:r>
      <w:r w:rsidRPr="00CD2884">
        <w:rPr>
          <w:rFonts w:ascii="Times New Roman" w:eastAsia="Calibri" w:hAnsi="Times New Roman"/>
          <w:sz w:val="22"/>
          <w:szCs w:val="22"/>
          <w:highlight w:val="yellow"/>
          <w:lang w:val="en-GB"/>
        </w:rPr>
        <w:t xml:space="preserve"> </w:t>
      </w:r>
      <w:r w:rsidRPr="00CD2884">
        <w:rPr>
          <w:rFonts w:ascii="Times New Roman" w:eastAsia="Calibri" w:hAnsi="Times New Roman"/>
          <w:b/>
          <w:sz w:val="22"/>
          <w:szCs w:val="22"/>
          <w:highlight w:val="yellow"/>
          <w:lang w:val="en-GB"/>
        </w:rPr>
        <w:t>………………………………</w:t>
      </w:r>
    </w:p>
    <w:p w14:paraId="69AC395A" w14:textId="77777777" w:rsidR="00CD2884" w:rsidRPr="00CD2884" w:rsidRDefault="00CD2884" w:rsidP="00CD2884">
      <w:pPr>
        <w:tabs>
          <w:tab w:val="left" w:pos="993"/>
          <w:tab w:val="left" w:pos="6237"/>
        </w:tabs>
        <w:spacing w:before="0" w:after="160" w:line="259" w:lineRule="auto"/>
        <w:rPr>
          <w:rFonts w:ascii="Times New Roman" w:eastAsia="Calibri" w:hAnsi="Times New Roman"/>
          <w:sz w:val="22"/>
          <w:szCs w:val="22"/>
          <w:highlight w:val="yellow"/>
          <w:lang w:val="en-GB"/>
        </w:rPr>
      </w:pPr>
      <w:r w:rsidRPr="00CD2884">
        <w:rPr>
          <w:rFonts w:ascii="Times New Roman" w:eastAsia="Calibri" w:hAnsi="Times New Roman"/>
          <w:sz w:val="22"/>
          <w:szCs w:val="22"/>
          <w:lang w:val="en-GB"/>
        </w:rPr>
        <w:tab/>
      </w:r>
      <w:r w:rsidRPr="00CD2884">
        <w:rPr>
          <w:rFonts w:ascii="Times New Roman" w:eastAsia="Calibri" w:hAnsi="Times New Roman"/>
          <w:sz w:val="22"/>
          <w:szCs w:val="22"/>
          <w:highlight w:val="yellow"/>
          <w:lang w:val="en-GB"/>
        </w:rPr>
        <w:t>……………………..</w:t>
      </w:r>
      <w:r w:rsidRPr="00CD2884">
        <w:rPr>
          <w:rFonts w:ascii="Times New Roman" w:eastAsia="Calibri" w:hAnsi="Times New Roman"/>
          <w:sz w:val="22"/>
          <w:szCs w:val="22"/>
          <w:lang w:val="en-GB"/>
        </w:rPr>
        <w:tab/>
      </w:r>
      <w:r w:rsidRPr="00CD2884">
        <w:rPr>
          <w:rFonts w:ascii="Times New Roman" w:eastAsia="Calibri" w:hAnsi="Times New Roman"/>
          <w:sz w:val="22"/>
          <w:szCs w:val="22"/>
          <w:highlight w:val="yellow"/>
          <w:lang w:val="en-GB"/>
        </w:rPr>
        <w:t>……………………</w:t>
      </w:r>
    </w:p>
    <w:p w14:paraId="0F211F9E" w14:textId="77777777" w:rsidR="00CD2884" w:rsidRPr="00CD2884" w:rsidRDefault="00CD2884" w:rsidP="00CD2884">
      <w:pPr>
        <w:tabs>
          <w:tab w:val="left" w:pos="993"/>
          <w:tab w:val="left" w:pos="6237"/>
        </w:tabs>
        <w:spacing w:before="0" w:after="160" w:line="259" w:lineRule="auto"/>
        <w:rPr>
          <w:rFonts w:ascii="Calibri" w:eastAsia="Calibri" w:hAnsi="Calibri" w:cs="Arial"/>
          <w:sz w:val="22"/>
          <w:szCs w:val="22"/>
          <w:lang w:val="en-GB"/>
        </w:rPr>
      </w:pPr>
      <w:r w:rsidRPr="00CD2884">
        <w:rPr>
          <w:rFonts w:ascii="Times New Roman" w:eastAsia="Calibri" w:hAnsi="Times New Roman"/>
          <w:sz w:val="22"/>
          <w:szCs w:val="22"/>
          <w:lang w:val="en-GB"/>
        </w:rPr>
        <w:tab/>
      </w:r>
      <w:r w:rsidRPr="00CD2884">
        <w:rPr>
          <w:rFonts w:ascii="Times New Roman" w:eastAsia="Calibri" w:hAnsi="Times New Roman"/>
          <w:sz w:val="22"/>
          <w:szCs w:val="22"/>
          <w:highlight w:val="yellow"/>
          <w:lang w:val="en-GB"/>
        </w:rPr>
        <w:t>……………………..</w:t>
      </w:r>
      <w:r w:rsidRPr="00CD2884">
        <w:rPr>
          <w:rFonts w:ascii="Times New Roman" w:eastAsia="Calibri" w:hAnsi="Times New Roman"/>
          <w:sz w:val="22"/>
          <w:szCs w:val="22"/>
          <w:lang w:val="en-GB"/>
        </w:rPr>
        <w:tab/>
      </w:r>
      <w:r w:rsidRPr="00CD2884">
        <w:rPr>
          <w:rFonts w:ascii="Times New Roman" w:eastAsia="Calibri" w:hAnsi="Times New Roman"/>
          <w:sz w:val="22"/>
          <w:szCs w:val="22"/>
          <w:highlight w:val="yellow"/>
          <w:lang w:val="en-GB"/>
        </w:rPr>
        <w:t>…………………….</w:t>
      </w:r>
      <w:r w:rsidRPr="00CD2884">
        <w:rPr>
          <w:rFonts w:ascii="Calibri" w:eastAsia="Calibri" w:hAnsi="Calibri" w:cs="Arial"/>
          <w:sz w:val="22"/>
          <w:szCs w:val="22"/>
          <w:lang w:val="en-GB"/>
        </w:rPr>
        <w:tab/>
      </w:r>
    </w:p>
    <w:tbl>
      <w:tblPr>
        <w:tblW w:w="13467" w:type="dxa"/>
        <w:jc w:val="center"/>
        <w:tblBorders>
          <w:top w:val="single" w:sz="6" w:space="0" w:color="auto"/>
          <w:left w:val="single" w:sz="6" w:space="0" w:color="auto"/>
          <w:bottom w:val="single" w:sz="6" w:space="0" w:color="auto"/>
          <w:right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851"/>
        <w:gridCol w:w="709"/>
        <w:gridCol w:w="3590"/>
        <w:gridCol w:w="709"/>
        <w:gridCol w:w="851"/>
        <w:gridCol w:w="850"/>
        <w:gridCol w:w="851"/>
        <w:gridCol w:w="708"/>
        <w:gridCol w:w="993"/>
        <w:gridCol w:w="3355"/>
      </w:tblGrid>
      <w:tr w:rsidR="00CD2884" w:rsidRPr="00CD2884" w14:paraId="4B8165B1" w14:textId="77777777" w:rsidTr="00602A10">
        <w:trPr>
          <w:cantSplit/>
          <w:trHeight w:hRule="exact" w:val="1654"/>
          <w:jc w:val="center"/>
        </w:trPr>
        <w:tc>
          <w:tcPr>
            <w:tcW w:w="851" w:type="dxa"/>
            <w:vAlign w:val="center"/>
          </w:tcPr>
          <w:p w14:paraId="04C6B5C9" w14:textId="77777777" w:rsidR="00CD2884" w:rsidRPr="00CD2884" w:rsidRDefault="00CD2884" w:rsidP="00CD2884">
            <w:pPr>
              <w:tabs>
                <w:tab w:val="left" w:pos="3402"/>
              </w:tabs>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 xml:space="preserve">Item </w:t>
            </w:r>
          </w:p>
        </w:tc>
        <w:tc>
          <w:tcPr>
            <w:tcW w:w="709" w:type="dxa"/>
            <w:vAlign w:val="center"/>
          </w:tcPr>
          <w:p w14:paraId="56389B23" w14:textId="77777777" w:rsidR="00CD2884" w:rsidRPr="00CD2884" w:rsidRDefault="00CD2884" w:rsidP="00CD2884">
            <w:pPr>
              <w:tabs>
                <w:tab w:val="left" w:pos="3402"/>
              </w:tabs>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Qty</w:t>
            </w:r>
          </w:p>
        </w:tc>
        <w:tc>
          <w:tcPr>
            <w:tcW w:w="3590" w:type="dxa"/>
            <w:tcBorders>
              <w:left w:val="nil"/>
            </w:tcBorders>
            <w:vAlign w:val="center"/>
          </w:tcPr>
          <w:p w14:paraId="54A4739E" w14:textId="77777777" w:rsidR="00CD2884" w:rsidRPr="00CD2884" w:rsidRDefault="00CD2884" w:rsidP="00CD2884">
            <w:pPr>
              <w:tabs>
                <w:tab w:val="left" w:pos="3402"/>
              </w:tabs>
              <w:spacing w:before="0" w:after="160" w:line="259" w:lineRule="auto"/>
              <w:ind w:left="941" w:hanging="941"/>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Description</w:t>
            </w:r>
          </w:p>
        </w:tc>
        <w:tc>
          <w:tcPr>
            <w:tcW w:w="709" w:type="dxa"/>
            <w:tcBorders>
              <w:top w:val="single" w:sz="6" w:space="0" w:color="auto"/>
              <w:left w:val="nil"/>
              <w:bottom w:val="single" w:sz="4" w:space="0" w:color="auto"/>
              <w:right w:val="single" w:sz="4" w:space="0" w:color="auto"/>
            </w:tcBorders>
            <w:textDirection w:val="btLr"/>
            <w:vAlign w:val="center"/>
          </w:tcPr>
          <w:p w14:paraId="43F44F70" w14:textId="77777777" w:rsidR="00CD2884" w:rsidRPr="00CD2884" w:rsidRDefault="00CD2884" w:rsidP="00CD2884">
            <w:pPr>
              <w:tabs>
                <w:tab w:val="left" w:pos="3402"/>
              </w:tabs>
              <w:spacing w:before="0" w:after="160" w:line="259" w:lineRule="auto"/>
              <w:ind w:left="113" w:right="113"/>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Delivery</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0E9849C4" w14:textId="77777777" w:rsidR="00CD2884" w:rsidRPr="00CD2884" w:rsidRDefault="00CD2884" w:rsidP="00CD2884">
            <w:pPr>
              <w:tabs>
                <w:tab w:val="left" w:pos="3402"/>
              </w:tabs>
              <w:spacing w:before="0" w:after="160" w:line="259" w:lineRule="auto"/>
              <w:ind w:left="113" w:right="113"/>
              <w:jc w:val="center"/>
              <w:rPr>
                <w:rFonts w:ascii="Times New Roman" w:eastAsia="Calibri" w:hAnsi="Times New Roman"/>
                <w:b/>
                <w:sz w:val="22"/>
                <w:szCs w:val="22"/>
                <w:lang w:val="en-GB"/>
              </w:rPr>
            </w:pPr>
            <w:r w:rsidRPr="00CD2884">
              <w:rPr>
                <w:rFonts w:ascii="Times New Roman" w:eastAsia="Calibri" w:hAnsi="Times New Roman"/>
                <w:b/>
                <w:sz w:val="22"/>
                <w:szCs w:val="22"/>
                <w:highlight w:val="lightGray"/>
                <w:lang w:val="en-GB"/>
              </w:rPr>
              <w:t>[Installation]</w:t>
            </w:r>
          </w:p>
        </w:tc>
        <w:tc>
          <w:tcPr>
            <w:tcW w:w="850" w:type="dxa"/>
            <w:tcBorders>
              <w:top w:val="single" w:sz="6" w:space="0" w:color="auto"/>
              <w:left w:val="single" w:sz="4" w:space="0" w:color="auto"/>
              <w:bottom w:val="single" w:sz="4" w:space="0" w:color="auto"/>
              <w:right w:val="single" w:sz="4" w:space="0" w:color="auto"/>
            </w:tcBorders>
            <w:textDirection w:val="btLr"/>
            <w:vAlign w:val="center"/>
          </w:tcPr>
          <w:p w14:paraId="0352A206" w14:textId="77777777" w:rsidR="00CD2884" w:rsidRPr="00CD2884" w:rsidRDefault="00CD2884" w:rsidP="00CD2884">
            <w:pPr>
              <w:tabs>
                <w:tab w:val="left" w:pos="3402"/>
              </w:tabs>
              <w:spacing w:before="0" w:after="160" w:line="259" w:lineRule="auto"/>
              <w:ind w:left="113" w:right="113"/>
              <w:jc w:val="center"/>
              <w:rPr>
                <w:rFonts w:ascii="Times New Roman" w:eastAsia="Calibri" w:hAnsi="Times New Roman"/>
                <w:b/>
                <w:sz w:val="22"/>
                <w:szCs w:val="22"/>
                <w:lang w:val="en-GB"/>
              </w:rPr>
            </w:pPr>
            <w:r w:rsidRPr="00CD2884">
              <w:rPr>
                <w:rFonts w:ascii="Times New Roman" w:eastAsia="Calibri" w:hAnsi="Times New Roman"/>
                <w:b/>
                <w:sz w:val="22"/>
                <w:szCs w:val="22"/>
                <w:highlight w:val="lightGray"/>
                <w:lang w:val="en-GB"/>
              </w:rPr>
              <w:t>[Spare Parts]</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141E6E0A" w14:textId="77777777" w:rsidR="00CD2884" w:rsidRPr="00CD2884" w:rsidRDefault="00CD2884" w:rsidP="00CD2884">
            <w:pPr>
              <w:tabs>
                <w:tab w:val="left" w:pos="3402"/>
              </w:tabs>
              <w:spacing w:before="0" w:after="160" w:line="259" w:lineRule="auto"/>
              <w:ind w:left="113" w:right="113"/>
              <w:jc w:val="center"/>
              <w:rPr>
                <w:rFonts w:ascii="Times New Roman" w:eastAsia="Calibri" w:hAnsi="Times New Roman"/>
                <w:b/>
                <w:sz w:val="22"/>
                <w:szCs w:val="22"/>
                <w:lang w:val="en-GB"/>
              </w:rPr>
            </w:pPr>
            <w:r w:rsidRPr="00CD2884">
              <w:rPr>
                <w:rFonts w:ascii="Times New Roman" w:eastAsia="Calibri" w:hAnsi="Times New Roman"/>
                <w:b/>
                <w:sz w:val="22"/>
                <w:szCs w:val="22"/>
                <w:highlight w:val="lightGray"/>
                <w:lang w:val="en-GB"/>
              </w:rPr>
              <w:t>[Consumables]</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14:paraId="6E702F67" w14:textId="77777777" w:rsidR="00CD2884" w:rsidRPr="00CD2884" w:rsidRDefault="00CD2884" w:rsidP="00CD2884">
            <w:pPr>
              <w:tabs>
                <w:tab w:val="left" w:pos="3402"/>
              </w:tabs>
              <w:spacing w:before="0" w:after="160" w:line="259" w:lineRule="auto"/>
              <w:ind w:left="113" w:right="113"/>
              <w:jc w:val="center"/>
              <w:rPr>
                <w:rFonts w:ascii="Times New Roman" w:eastAsia="Calibri" w:hAnsi="Times New Roman"/>
                <w:b/>
                <w:sz w:val="22"/>
                <w:szCs w:val="22"/>
                <w:lang w:val="en-GB"/>
              </w:rPr>
            </w:pPr>
            <w:r w:rsidRPr="00CD2884">
              <w:rPr>
                <w:rFonts w:ascii="Times New Roman" w:eastAsia="Calibri" w:hAnsi="Times New Roman"/>
                <w:b/>
                <w:sz w:val="22"/>
                <w:szCs w:val="22"/>
                <w:highlight w:val="lightGray"/>
                <w:lang w:val="en-GB"/>
              </w:rPr>
              <w:t>[(Manuals]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60D774FB" w14:textId="77777777" w:rsidR="00CD2884" w:rsidRPr="00CD2884" w:rsidRDefault="00CD2884" w:rsidP="00CD2884">
            <w:pPr>
              <w:tabs>
                <w:tab w:val="left" w:pos="3402"/>
              </w:tabs>
              <w:spacing w:before="0" w:after="160" w:line="259" w:lineRule="auto"/>
              <w:ind w:left="113" w:right="113"/>
              <w:jc w:val="center"/>
              <w:rPr>
                <w:rFonts w:ascii="Times New Roman" w:eastAsia="Calibri" w:hAnsi="Times New Roman"/>
                <w:b/>
                <w:sz w:val="22"/>
                <w:szCs w:val="22"/>
                <w:highlight w:val="lightGray"/>
                <w:lang w:val="en-GB"/>
              </w:rPr>
            </w:pPr>
            <w:r w:rsidRPr="00CD2884">
              <w:rPr>
                <w:rFonts w:ascii="Times New Roman" w:eastAsia="Calibri" w:hAnsi="Times New Roman"/>
                <w:b/>
                <w:sz w:val="22"/>
                <w:szCs w:val="22"/>
                <w:highlight w:val="lightGray"/>
                <w:lang w:val="en-GB"/>
              </w:rPr>
              <w:t>[Training]</w:t>
            </w:r>
          </w:p>
        </w:tc>
        <w:tc>
          <w:tcPr>
            <w:tcW w:w="3355" w:type="dxa"/>
            <w:tcBorders>
              <w:top w:val="single" w:sz="4" w:space="0" w:color="auto"/>
              <w:left w:val="single" w:sz="4" w:space="0" w:color="auto"/>
              <w:right w:val="single" w:sz="4" w:space="0" w:color="auto"/>
            </w:tcBorders>
            <w:vAlign w:val="center"/>
          </w:tcPr>
          <w:p w14:paraId="44AFB70C" w14:textId="77777777" w:rsidR="00CD2884" w:rsidRPr="00CD2884" w:rsidRDefault="00CD2884" w:rsidP="00CD2884">
            <w:pPr>
              <w:tabs>
                <w:tab w:val="left" w:pos="3402"/>
              </w:tabs>
              <w:spacing w:before="0" w:after="160" w:line="259" w:lineRule="auto"/>
              <w:jc w:val="center"/>
              <w:rPr>
                <w:rFonts w:ascii="Times New Roman" w:eastAsia="Calibri" w:hAnsi="Times New Roman"/>
                <w:b/>
                <w:sz w:val="22"/>
                <w:szCs w:val="22"/>
                <w:lang w:val="en-GB"/>
              </w:rPr>
            </w:pPr>
          </w:p>
          <w:p w14:paraId="240E167C" w14:textId="77777777" w:rsidR="00CD2884" w:rsidRPr="00CD2884" w:rsidRDefault="00CD2884" w:rsidP="00CD2884">
            <w:pPr>
              <w:tabs>
                <w:tab w:val="left" w:pos="3402"/>
              </w:tabs>
              <w:spacing w:before="0" w:after="160" w:line="259" w:lineRule="auto"/>
              <w:jc w:val="center"/>
              <w:rPr>
                <w:rFonts w:ascii="Times New Roman" w:eastAsia="Calibri" w:hAnsi="Times New Roman"/>
                <w:b/>
                <w:sz w:val="22"/>
                <w:szCs w:val="22"/>
                <w:lang w:val="en-GB"/>
              </w:rPr>
            </w:pPr>
            <w:r w:rsidRPr="00CD2884">
              <w:rPr>
                <w:rFonts w:ascii="Times New Roman" w:eastAsia="Calibri" w:hAnsi="Times New Roman"/>
                <w:b/>
                <w:sz w:val="22"/>
                <w:szCs w:val="22"/>
                <w:lang w:val="en-GB"/>
              </w:rPr>
              <w:t>Remarks</w:t>
            </w:r>
          </w:p>
        </w:tc>
      </w:tr>
      <w:tr w:rsidR="00CD2884" w:rsidRPr="00CD2884" w14:paraId="23C76CC1" w14:textId="77777777" w:rsidTr="00602A10">
        <w:tblPrEx>
          <w:tblBorders>
            <w:insideH w:val="single" w:sz="6" w:space="0" w:color="auto"/>
          </w:tblBorders>
        </w:tblPrEx>
        <w:trPr>
          <w:trHeight w:hRule="exact" w:val="3134"/>
          <w:jc w:val="center"/>
        </w:trPr>
        <w:tc>
          <w:tcPr>
            <w:tcW w:w="851" w:type="dxa"/>
          </w:tcPr>
          <w:p w14:paraId="3E271E8D" w14:textId="77777777" w:rsidR="00CD2884" w:rsidRPr="00CD2884" w:rsidRDefault="00CD2884" w:rsidP="00CD2884">
            <w:pPr>
              <w:widowControl w:val="0"/>
              <w:spacing w:before="480" w:after="0"/>
              <w:jc w:val="both"/>
              <w:rPr>
                <w:rFonts w:ascii="Times New Roman" w:hAnsi="Times New Roman"/>
                <w:sz w:val="22"/>
                <w:szCs w:val="22"/>
                <w:lang w:val="en-GB" w:eastAsia="en-GB"/>
              </w:rPr>
            </w:pPr>
            <w:r w:rsidRPr="00CD2884">
              <w:rPr>
                <w:rFonts w:ascii="Times New Roman" w:hAnsi="Times New Roman"/>
                <w:sz w:val="22"/>
                <w:szCs w:val="22"/>
                <w:lang w:val="en-GB" w:eastAsia="en-GB"/>
              </w:rPr>
              <w:t>1</w:t>
            </w:r>
          </w:p>
          <w:p w14:paraId="7DCBEC99" w14:textId="77777777" w:rsidR="00CD2884" w:rsidRPr="00CD2884" w:rsidRDefault="00CD2884" w:rsidP="00CD2884">
            <w:pPr>
              <w:widowControl w:val="0"/>
              <w:spacing w:before="480" w:after="0"/>
              <w:jc w:val="both"/>
              <w:rPr>
                <w:rFonts w:ascii="Times New Roman" w:hAnsi="Times New Roman"/>
                <w:sz w:val="22"/>
                <w:szCs w:val="22"/>
                <w:lang w:val="en-GB" w:eastAsia="en-GB"/>
              </w:rPr>
            </w:pPr>
            <w:r w:rsidRPr="00CD2884">
              <w:rPr>
                <w:rFonts w:ascii="Times New Roman" w:hAnsi="Times New Roman"/>
                <w:sz w:val="22"/>
                <w:szCs w:val="22"/>
                <w:lang w:val="en-GB" w:eastAsia="en-GB"/>
              </w:rPr>
              <w:t>2</w:t>
            </w:r>
          </w:p>
          <w:p w14:paraId="1340A092" w14:textId="77777777" w:rsidR="00CD2884" w:rsidRPr="00CD2884" w:rsidRDefault="00CD2884" w:rsidP="00CD2884">
            <w:pPr>
              <w:widowControl w:val="0"/>
              <w:spacing w:before="480" w:after="0"/>
              <w:jc w:val="both"/>
              <w:rPr>
                <w:rFonts w:ascii="Times New Roman" w:hAnsi="Times New Roman"/>
                <w:sz w:val="22"/>
                <w:szCs w:val="22"/>
                <w:lang w:val="en-GB" w:eastAsia="en-GB"/>
              </w:rPr>
            </w:pPr>
            <w:r w:rsidRPr="00CD2884">
              <w:rPr>
                <w:rFonts w:ascii="Times New Roman" w:hAnsi="Times New Roman"/>
                <w:sz w:val="22"/>
                <w:szCs w:val="22"/>
                <w:lang w:val="en-GB" w:eastAsia="en-GB"/>
              </w:rPr>
              <w:t>3</w:t>
            </w:r>
          </w:p>
          <w:p w14:paraId="315CC59A" w14:textId="77777777" w:rsidR="00CD2884" w:rsidRPr="00CD2884" w:rsidRDefault="00CD2884" w:rsidP="00CD2884">
            <w:pPr>
              <w:widowControl w:val="0"/>
              <w:spacing w:before="480" w:after="0"/>
              <w:jc w:val="both"/>
              <w:rPr>
                <w:rFonts w:ascii="Times New Roman" w:hAnsi="Times New Roman"/>
                <w:sz w:val="22"/>
                <w:szCs w:val="22"/>
                <w:lang w:val="en-GB" w:eastAsia="en-GB"/>
              </w:rPr>
            </w:pPr>
            <w:r w:rsidRPr="00CD2884">
              <w:rPr>
                <w:rFonts w:ascii="Times New Roman" w:hAnsi="Times New Roman"/>
                <w:sz w:val="22"/>
                <w:szCs w:val="22"/>
                <w:lang w:val="en-GB" w:eastAsia="en-GB"/>
              </w:rPr>
              <w:t>4</w:t>
            </w:r>
          </w:p>
        </w:tc>
        <w:tc>
          <w:tcPr>
            <w:tcW w:w="709" w:type="dxa"/>
          </w:tcPr>
          <w:p w14:paraId="4F156023" w14:textId="77777777" w:rsidR="00CD2884" w:rsidRPr="00CD2884" w:rsidRDefault="00CD2884" w:rsidP="00CD2884">
            <w:pPr>
              <w:widowControl w:val="0"/>
              <w:spacing w:before="480" w:after="0"/>
              <w:jc w:val="both"/>
              <w:rPr>
                <w:rFonts w:ascii="Times New Roman" w:hAnsi="Times New Roman"/>
                <w:b/>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p w14:paraId="02160B97" w14:textId="77777777" w:rsidR="00CD2884" w:rsidRPr="00CD2884" w:rsidRDefault="00CD2884" w:rsidP="00CD2884">
            <w:pPr>
              <w:widowControl w:val="0"/>
              <w:spacing w:before="480" w:after="0"/>
              <w:jc w:val="both"/>
              <w:rPr>
                <w:rFonts w:ascii="Times New Roman" w:hAnsi="Times New Roman"/>
                <w:b/>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p w14:paraId="22C75069" w14:textId="77777777" w:rsidR="00CD2884" w:rsidRPr="00CD2884" w:rsidRDefault="00CD2884" w:rsidP="00CD2884">
            <w:pPr>
              <w:widowControl w:val="0"/>
              <w:spacing w:before="480" w:after="0"/>
              <w:jc w:val="both"/>
              <w:rPr>
                <w:rFonts w:ascii="Times New Roman" w:hAnsi="Times New Roman"/>
                <w:b/>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p w14:paraId="53649A99" w14:textId="77777777" w:rsidR="00CD2884" w:rsidRPr="00CD2884" w:rsidRDefault="00CD2884" w:rsidP="00CD2884">
            <w:pPr>
              <w:widowControl w:val="0"/>
              <w:spacing w:before="480" w:after="0"/>
              <w:jc w:val="both"/>
              <w:rPr>
                <w:rFonts w:ascii="Times New Roman" w:hAnsi="Times New Roman"/>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tc>
        <w:tc>
          <w:tcPr>
            <w:tcW w:w="3590" w:type="dxa"/>
          </w:tcPr>
          <w:p w14:paraId="558BB0E1" w14:textId="77777777" w:rsidR="00CD2884" w:rsidRPr="00CD2884" w:rsidRDefault="00CD2884" w:rsidP="00CD2884">
            <w:pPr>
              <w:widowControl w:val="0"/>
              <w:spacing w:before="480" w:after="0"/>
              <w:rPr>
                <w:rFonts w:ascii="Times New Roman" w:hAnsi="Times New Roman"/>
                <w:b/>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p w14:paraId="6B0D84A6" w14:textId="77777777" w:rsidR="00CD2884" w:rsidRPr="00CD2884" w:rsidRDefault="00CD2884" w:rsidP="00CD2884">
            <w:pPr>
              <w:widowControl w:val="0"/>
              <w:spacing w:before="480" w:after="0"/>
              <w:rPr>
                <w:rFonts w:ascii="Times New Roman" w:hAnsi="Times New Roman"/>
                <w:b/>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p w14:paraId="00A6B724" w14:textId="77777777" w:rsidR="00CD2884" w:rsidRPr="00CD2884" w:rsidRDefault="00CD2884" w:rsidP="00CD2884">
            <w:pPr>
              <w:widowControl w:val="0"/>
              <w:spacing w:before="480" w:after="0"/>
              <w:rPr>
                <w:rFonts w:ascii="Times New Roman" w:hAnsi="Times New Roman"/>
                <w:b/>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p w14:paraId="16CC83AC" w14:textId="77777777" w:rsidR="00CD2884" w:rsidRPr="00CD2884" w:rsidRDefault="00CD2884" w:rsidP="00CD2884">
            <w:pPr>
              <w:widowControl w:val="0"/>
              <w:spacing w:before="480" w:after="0"/>
              <w:rPr>
                <w:rFonts w:ascii="Times New Roman" w:hAnsi="Times New Roman"/>
                <w:sz w:val="22"/>
                <w:szCs w:val="22"/>
                <w:lang w:val="en-GB" w:eastAsia="en-GB"/>
              </w:rPr>
            </w:pPr>
            <w:r w:rsidRPr="00CD2884">
              <w:rPr>
                <w:rFonts w:ascii="Times New Roman" w:hAnsi="Times New Roman"/>
                <w:b/>
                <w:sz w:val="22"/>
                <w:szCs w:val="22"/>
                <w:lang w:val="en-GB" w:eastAsia="en-GB"/>
              </w:rPr>
              <w:t>&lt;</w:t>
            </w:r>
            <w:r w:rsidRPr="00CD2884">
              <w:rPr>
                <w:rFonts w:ascii="Times New Roman" w:hAnsi="Times New Roman"/>
                <w:sz w:val="22"/>
                <w:szCs w:val="22"/>
                <w:highlight w:val="yellow"/>
                <w:lang w:val="en-GB" w:eastAsia="en-GB"/>
              </w:rPr>
              <w:t>……………………</w:t>
            </w:r>
            <w:r w:rsidRPr="00CD2884">
              <w:rPr>
                <w:rFonts w:ascii="Times New Roman" w:hAnsi="Times New Roman"/>
                <w:b/>
                <w:sz w:val="22"/>
                <w:szCs w:val="22"/>
                <w:lang w:val="en-GB" w:eastAsia="en-GB"/>
              </w:rPr>
              <w:t>&gt;</w:t>
            </w:r>
          </w:p>
        </w:tc>
        <w:tc>
          <w:tcPr>
            <w:tcW w:w="709" w:type="dxa"/>
            <w:tcBorders>
              <w:top w:val="single" w:sz="4" w:space="0" w:color="auto"/>
            </w:tcBorders>
          </w:tcPr>
          <w:p w14:paraId="3EE41BAD" w14:textId="77777777" w:rsidR="00CD2884" w:rsidRPr="00CD2884" w:rsidRDefault="00CD2884" w:rsidP="00CD2884">
            <w:pPr>
              <w:widowControl w:val="0"/>
              <w:spacing w:before="480" w:after="0"/>
              <w:jc w:val="both"/>
              <w:rPr>
                <w:rFonts w:ascii="Times New Roman" w:hAnsi="Times New Roman"/>
                <w:sz w:val="22"/>
                <w:szCs w:val="22"/>
                <w:lang w:val="en-GB" w:eastAsia="en-GB"/>
              </w:rPr>
            </w:pPr>
          </w:p>
        </w:tc>
        <w:tc>
          <w:tcPr>
            <w:tcW w:w="851" w:type="dxa"/>
          </w:tcPr>
          <w:p w14:paraId="5006980C" w14:textId="77777777" w:rsidR="00CD2884" w:rsidRPr="00CD2884" w:rsidRDefault="00CD2884" w:rsidP="00CD2884">
            <w:pPr>
              <w:widowControl w:val="0"/>
              <w:spacing w:before="480" w:after="0"/>
              <w:jc w:val="right"/>
              <w:rPr>
                <w:rFonts w:ascii="Times New Roman" w:hAnsi="Times New Roman"/>
                <w:sz w:val="22"/>
                <w:szCs w:val="22"/>
                <w:lang w:val="en-GB" w:eastAsia="en-GB"/>
              </w:rPr>
            </w:pPr>
          </w:p>
        </w:tc>
        <w:tc>
          <w:tcPr>
            <w:tcW w:w="850" w:type="dxa"/>
          </w:tcPr>
          <w:p w14:paraId="2803DE93" w14:textId="77777777" w:rsidR="00CD2884" w:rsidRPr="00CD2884" w:rsidRDefault="00CD2884" w:rsidP="00CD2884">
            <w:pPr>
              <w:widowControl w:val="0"/>
              <w:spacing w:before="480" w:after="0"/>
              <w:jc w:val="right"/>
              <w:rPr>
                <w:rFonts w:ascii="Times New Roman" w:hAnsi="Times New Roman"/>
                <w:sz w:val="22"/>
                <w:szCs w:val="22"/>
                <w:lang w:val="en-GB" w:eastAsia="en-GB"/>
              </w:rPr>
            </w:pPr>
          </w:p>
        </w:tc>
        <w:tc>
          <w:tcPr>
            <w:tcW w:w="851" w:type="dxa"/>
            <w:tcBorders>
              <w:top w:val="single" w:sz="4" w:space="0" w:color="auto"/>
            </w:tcBorders>
          </w:tcPr>
          <w:p w14:paraId="377E7B8E" w14:textId="77777777" w:rsidR="00CD2884" w:rsidRPr="00CD2884" w:rsidRDefault="00CD2884" w:rsidP="00CD2884">
            <w:pPr>
              <w:widowControl w:val="0"/>
              <w:spacing w:before="480" w:after="0"/>
              <w:jc w:val="right"/>
              <w:rPr>
                <w:rFonts w:ascii="Times New Roman" w:hAnsi="Times New Roman"/>
                <w:sz w:val="22"/>
                <w:szCs w:val="22"/>
                <w:lang w:val="en-GB" w:eastAsia="en-GB"/>
              </w:rPr>
            </w:pPr>
          </w:p>
        </w:tc>
        <w:tc>
          <w:tcPr>
            <w:tcW w:w="708" w:type="dxa"/>
            <w:tcBorders>
              <w:top w:val="single" w:sz="4" w:space="0" w:color="auto"/>
            </w:tcBorders>
          </w:tcPr>
          <w:p w14:paraId="0A56BB60" w14:textId="77777777" w:rsidR="00CD2884" w:rsidRPr="00CD2884" w:rsidRDefault="00CD2884" w:rsidP="00CD2884">
            <w:pPr>
              <w:widowControl w:val="0"/>
              <w:spacing w:before="480" w:after="0"/>
              <w:jc w:val="right"/>
              <w:rPr>
                <w:rFonts w:ascii="Times New Roman" w:hAnsi="Times New Roman"/>
                <w:sz w:val="22"/>
                <w:szCs w:val="22"/>
                <w:lang w:val="en-GB" w:eastAsia="en-GB"/>
              </w:rPr>
            </w:pPr>
          </w:p>
        </w:tc>
        <w:tc>
          <w:tcPr>
            <w:tcW w:w="993" w:type="dxa"/>
            <w:tcBorders>
              <w:top w:val="single" w:sz="4" w:space="0" w:color="auto"/>
            </w:tcBorders>
          </w:tcPr>
          <w:p w14:paraId="3C5EFB9C" w14:textId="77777777" w:rsidR="00CD2884" w:rsidRPr="00CD2884" w:rsidRDefault="00CD2884" w:rsidP="00CD2884">
            <w:pPr>
              <w:widowControl w:val="0"/>
              <w:spacing w:before="480" w:after="0"/>
              <w:jc w:val="right"/>
              <w:rPr>
                <w:rFonts w:ascii="Times New Roman" w:hAnsi="Times New Roman"/>
                <w:sz w:val="22"/>
                <w:szCs w:val="22"/>
                <w:lang w:val="en-GB" w:eastAsia="en-GB"/>
              </w:rPr>
            </w:pPr>
          </w:p>
        </w:tc>
        <w:tc>
          <w:tcPr>
            <w:tcW w:w="3355" w:type="dxa"/>
            <w:tcBorders>
              <w:top w:val="single" w:sz="4" w:space="0" w:color="auto"/>
            </w:tcBorders>
          </w:tcPr>
          <w:p w14:paraId="22E7702E" w14:textId="77777777" w:rsidR="00CD2884" w:rsidRPr="00CD2884" w:rsidRDefault="00CD2884" w:rsidP="00CD2884">
            <w:pPr>
              <w:widowControl w:val="0"/>
              <w:spacing w:before="480" w:after="0"/>
              <w:jc w:val="right"/>
              <w:rPr>
                <w:rFonts w:ascii="Times New Roman" w:hAnsi="Times New Roman"/>
                <w:sz w:val="22"/>
                <w:szCs w:val="22"/>
                <w:lang w:val="en-GB" w:eastAsia="en-GB"/>
              </w:rPr>
            </w:pPr>
          </w:p>
        </w:tc>
      </w:tr>
    </w:tbl>
    <w:p w14:paraId="34A3EC00" w14:textId="77777777" w:rsidR="00CD2884" w:rsidRPr="00CD2884" w:rsidRDefault="00CD2884" w:rsidP="00CD2884">
      <w:pPr>
        <w:tabs>
          <w:tab w:val="left" w:pos="3402"/>
        </w:tabs>
        <w:spacing w:before="0" w:after="160" w:line="259" w:lineRule="auto"/>
        <w:rPr>
          <w:rFonts w:ascii="Calibri" w:eastAsia="Calibri" w:hAnsi="Calibri" w:cs="Arial"/>
          <w:sz w:val="22"/>
          <w:szCs w:val="22"/>
          <w:lang w:val="en-GB"/>
        </w:rPr>
      </w:pPr>
    </w:p>
    <w:p w14:paraId="0FA18535" w14:textId="77777777" w:rsidR="00CD2884" w:rsidRPr="00CD2884" w:rsidRDefault="00CD2884" w:rsidP="00CD2884">
      <w:pPr>
        <w:tabs>
          <w:tab w:val="left" w:pos="1134"/>
        </w:tabs>
        <w:spacing w:before="0" w:after="160" w:line="259" w:lineRule="auto"/>
        <w:ind w:left="1134" w:hanging="1134"/>
        <w:jc w:val="both"/>
        <w:rPr>
          <w:rFonts w:ascii="Times New Roman" w:eastAsia="Calibri" w:hAnsi="Times New Roman"/>
          <w:sz w:val="22"/>
          <w:szCs w:val="22"/>
          <w:lang w:val="en-GB"/>
        </w:rPr>
      </w:pPr>
      <w:r w:rsidRPr="00CD2884">
        <w:rPr>
          <w:rFonts w:ascii="Times New Roman" w:eastAsia="Calibri" w:hAnsi="Times New Roman"/>
          <w:sz w:val="22"/>
          <w:szCs w:val="22"/>
          <w:u w:val="single"/>
          <w:lang w:val="en-GB"/>
        </w:rPr>
        <w:t>Provisional:</w:t>
      </w:r>
      <w:r w:rsidRPr="00CD2884">
        <w:rPr>
          <w:rFonts w:ascii="Times New Roman" w:eastAsia="Calibri" w:hAnsi="Times New Roman"/>
          <w:sz w:val="22"/>
          <w:szCs w:val="22"/>
          <w:lang w:val="en-GB"/>
        </w:rPr>
        <w:tab/>
        <w:t xml:space="preserve">All of the </w:t>
      </w:r>
      <w:proofErr w:type="gramStart"/>
      <w:r w:rsidRPr="00CD2884">
        <w:rPr>
          <w:rFonts w:ascii="Times New Roman" w:eastAsia="Calibri" w:hAnsi="Times New Roman"/>
          <w:sz w:val="22"/>
          <w:szCs w:val="22"/>
          <w:lang w:val="en-GB"/>
        </w:rPr>
        <w:t>above mentioned</w:t>
      </w:r>
      <w:proofErr w:type="gramEnd"/>
      <w:r w:rsidRPr="00CD2884">
        <w:rPr>
          <w:rFonts w:ascii="Times New Roman" w:eastAsia="Calibri" w:hAnsi="Times New Roman"/>
          <w:sz w:val="22"/>
          <w:szCs w:val="22"/>
          <w:lang w:val="en-GB"/>
        </w:rPr>
        <w:t xml:space="preserve"> items have been delivered, installed, tested and found compliant with the technical specifications of the supply contract. The contractor has also demonstrated that the obligations in the Communication and Visibility Manual have been complied with (Article 7.8 in the general conditions). </w:t>
      </w:r>
    </w:p>
    <w:p w14:paraId="4280077D" w14:textId="77777777" w:rsidR="00CD2884" w:rsidRPr="00CD2884" w:rsidRDefault="00CD2884" w:rsidP="00CD2884">
      <w:pPr>
        <w:tabs>
          <w:tab w:val="left" w:pos="567"/>
        </w:tabs>
        <w:spacing w:before="0" w:after="160" w:line="259" w:lineRule="auto"/>
        <w:ind w:left="567" w:hanging="567"/>
        <w:jc w:val="both"/>
        <w:rPr>
          <w:rFonts w:ascii="Times New Roman" w:eastAsia="Calibri" w:hAnsi="Times New Roman"/>
          <w:sz w:val="22"/>
          <w:szCs w:val="22"/>
          <w:lang w:val="en-GB"/>
        </w:rPr>
      </w:pPr>
      <w:r w:rsidRPr="00CD2884">
        <w:rPr>
          <w:rFonts w:ascii="Times New Roman" w:eastAsia="Calibri" w:hAnsi="Times New Roman"/>
          <w:sz w:val="22"/>
          <w:szCs w:val="22"/>
          <w:u w:val="single"/>
          <w:lang w:val="en-GB"/>
        </w:rPr>
        <w:t>Final:</w:t>
      </w:r>
      <w:r w:rsidRPr="00CD2884">
        <w:rPr>
          <w:rFonts w:ascii="Times New Roman" w:eastAsia="Calibri" w:hAnsi="Times New Roman"/>
          <w:sz w:val="22"/>
          <w:szCs w:val="22"/>
          <w:lang w:val="en-GB"/>
        </w:rPr>
        <w:tab/>
        <w:t>The contractor has remedied any defect or damage occurred during the warranty period, as specified in the contract.</w:t>
      </w:r>
    </w:p>
    <w:p w14:paraId="196C93CA" w14:textId="5A2B6DEF" w:rsidR="00CD2884" w:rsidRPr="00CD2884" w:rsidRDefault="00CD2884" w:rsidP="00990396">
      <w:pPr>
        <w:spacing w:before="0" w:after="160" w:line="259" w:lineRule="auto"/>
        <w:rPr>
          <w:rFonts w:ascii="Calibri" w:eastAsia="Calibri" w:hAnsi="Calibri" w:cs="Arial"/>
          <w:sz w:val="22"/>
          <w:szCs w:val="22"/>
          <w:lang w:val="en-GB"/>
        </w:rPr>
      </w:pPr>
      <w:r w:rsidRPr="00CD2884">
        <w:rPr>
          <w:rFonts w:ascii="Times New Roman" w:eastAsia="Calibri" w:hAnsi="Times New Roman"/>
          <w:b/>
          <w:color w:val="000000"/>
          <w:sz w:val="22"/>
          <w:szCs w:val="22"/>
          <w:highlight w:val="yellow"/>
          <w:lang w:val="en-GB"/>
        </w:rPr>
        <w:t>(delete not applicable)</w:t>
      </w:r>
    </w:p>
    <w:p w14:paraId="756E604E" w14:textId="77777777" w:rsidR="00CD2884" w:rsidRPr="00CD2884" w:rsidRDefault="00CD2884" w:rsidP="00CD2884">
      <w:pPr>
        <w:tabs>
          <w:tab w:val="left" w:pos="5670"/>
        </w:tabs>
        <w:spacing w:before="0" w:after="160" w:line="259" w:lineRule="auto"/>
        <w:jc w:val="both"/>
        <w:rPr>
          <w:rFonts w:ascii="Times New Roman" w:eastAsia="Calibri" w:hAnsi="Times New Roman"/>
          <w:sz w:val="22"/>
          <w:szCs w:val="22"/>
          <w:lang w:val="en-GB"/>
        </w:rPr>
      </w:pPr>
      <w:r w:rsidRPr="00CD2884">
        <w:rPr>
          <w:rFonts w:ascii="Calibri" w:eastAsia="Calibri" w:hAnsi="Calibri" w:cs="Arial"/>
          <w:sz w:val="22"/>
          <w:szCs w:val="22"/>
          <w:lang w:val="en-GB"/>
        </w:rPr>
        <w:tab/>
      </w:r>
      <w:r w:rsidRPr="00CD2884">
        <w:rPr>
          <w:rFonts w:ascii="Times New Roman" w:eastAsia="Calibri" w:hAnsi="Times New Roman"/>
          <w:sz w:val="22"/>
          <w:szCs w:val="22"/>
          <w:lang w:val="en-GB"/>
        </w:rPr>
        <w:t xml:space="preserve">Date of </w:t>
      </w:r>
      <w:proofErr w:type="gramStart"/>
      <w:r w:rsidRPr="00CD2884">
        <w:rPr>
          <w:rFonts w:ascii="Times New Roman" w:eastAsia="Calibri" w:hAnsi="Times New Roman"/>
          <w:sz w:val="22"/>
          <w:szCs w:val="22"/>
          <w:lang w:val="en-GB"/>
        </w:rPr>
        <w:t>acceptance:</w:t>
      </w:r>
      <w:r w:rsidRPr="00CD2884">
        <w:rPr>
          <w:rFonts w:ascii="Times New Roman" w:eastAsia="Calibri" w:hAnsi="Times New Roman"/>
          <w:sz w:val="22"/>
          <w:szCs w:val="22"/>
          <w:highlight w:val="yellow"/>
          <w:lang w:val="en-GB"/>
        </w:rPr>
        <w:t>…</w:t>
      </w:r>
      <w:proofErr w:type="gramEnd"/>
      <w:r w:rsidRPr="00CD2884">
        <w:rPr>
          <w:rFonts w:ascii="Times New Roman" w:eastAsia="Calibri" w:hAnsi="Times New Roman"/>
          <w:sz w:val="22"/>
          <w:szCs w:val="22"/>
          <w:highlight w:val="yellow"/>
          <w:lang w:val="en-GB"/>
        </w:rPr>
        <w:t>……………….</w:t>
      </w:r>
    </w:p>
    <w:p w14:paraId="26718BD2" w14:textId="77777777" w:rsidR="00CD2884" w:rsidRPr="00CD2884" w:rsidRDefault="00CD2884" w:rsidP="00CD2884">
      <w:pPr>
        <w:tabs>
          <w:tab w:val="left" w:pos="3402"/>
        </w:tabs>
        <w:spacing w:before="0" w:after="160" w:line="259" w:lineRule="auto"/>
        <w:jc w:val="both"/>
        <w:rPr>
          <w:rFonts w:ascii="Times New Roman" w:eastAsia="Calibri" w:hAnsi="Times New Roman"/>
          <w:sz w:val="22"/>
          <w:szCs w:val="22"/>
          <w:lang w:val="en-GB"/>
        </w:rPr>
      </w:pPr>
    </w:p>
    <w:p w14:paraId="6D0DB7F3" w14:textId="77777777" w:rsidR="00CD2884" w:rsidRPr="00CD2884" w:rsidRDefault="00CD2884" w:rsidP="00CD2884">
      <w:pPr>
        <w:tabs>
          <w:tab w:val="left" w:pos="3402"/>
        </w:tabs>
        <w:spacing w:before="0" w:after="160" w:line="259" w:lineRule="auto"/>
        <w:rPr>
          <w:rFonts w:ascii="Times New Roman" w:eastAsia="Calibri" w:hAnsi="Times New Roman"/>
          <w:sz w:val="22"/>
          <w:szCs w:val="22"/>
          <w:lang w:val="en-GB"/>
        </w:rPr>
      </w:pPr>
    </w:p>
    <w:p w14:paraId="4256DC1D" w14:textId="77777777" w:rsidR="00CD2884" w:rsidRPr="00CD2884" w:rsidRDefault="00CD2884" w:rsidP="00CD2884">
      <w:pPr>
        <w:tabs>
          <w:tab w:val="left" w:pos="5387"/>
        </w:tabs>
        <w:spacing w:before="0" w:after="160" w:line="259" w:lineRule="auto"/>
        <w:ind w:right="5"/>
        <w:jc w:val="both"/>
        <w:rPr>
          <w:rFonts w:ascii="Times New Roman" w:eastAsia="Calibri" w:hAnsi="Times New Roman"/>
          <w:sz w:val="22"/>
          <w:szCs w:val="22"/>
          <w:lang w:val="en-GB"/>
        </w:rPr>
      </w:pPr>
      <w:r w:rsidRPr="00CD2884">
        <w:rPr>
          <w:rFonts w:ascii="Times New Roman" w:eastAsia="Calibri" w:hAnsi="Times New Roman"/>
          <w:sz w:val="22"/>
          <w:szCs w:val="22"/>
          <w:u w:val="single"/>
          <w:lang w:val="en-GB"/>
        </w:rPr>
        <w:t>The contractor</w:t>
      </w:r>
      <w:r w:rsidRPr="00CD2884">
        <w:rPr>
          <w:rFonts w:ascii="Times New Roman" w:eastAsia="Calibri" w:hAnsi="Times New Roman"/>
          <w:sz w:val="22"/>
          <w:szCs w:val="22"/>
          <w:lang w:val="en-GB"/>
        </w:rPr>
        <w:tab/>
      </w:r>
      <w:proofErr w:type="gramStart"/>
      <w:r w:rsidRPr="00CD2884">
        <w:rPr>
          <w:rFonts w:ascii="Times New Roman" w:eastAsia="Calibri" w:hAnsi="Times New Roman"/>
          <w:sz w:val="22"/>
          <w:szCs w:val="22"/>
          <w:u w:val="single"/>
          <w:lang w:val="en-GB"/>
        </w:rPr>
        <w:t>The</w:t>
      </w:r>
      <w:proofErr w:type="gramEnd"/>
      <w:r w:rsidRPr="00CD2884">
        <w:rPr>
          <w:rFonts w:ascii="Times New Roman" w:eastAsia="Calibri" w:hAnsi="Times New Roman"/>
          <w:sz w:val="22"/>
          <w:szCs w:val="22"/>
          <w:u w:val="single"/>
          <w:lang w:val="en-GB"/>
        </w:rPr>
        <w:t xml:space="preserve"> beneficiary</w:t>
      </w:r>
    </w:p>
    <w:p w14:paraId="194721AC" w14:textId="77777777" w:rsidR="00CD2884" w:rsidRPr="00CD2884" w:rsidRDefault="00CD2884" w:rsidP="00CD2884">
      <w:pPr>
        <w:tabs>
          <w:tab w:val="left" w:pos="5387"/>
        </w:tabs>
        <w:spacing w:before="0" w:after="160" w:line="259" w:lineRule="auto"/>
        <w:ind w:right="5"/>
        <w:jc w:val="both"/>
        <w:rPr>
          <w:rFonts w:ascii="Times New Roman" w:eastAsia="Calibri" w:hAnsi="Times New Roman"/>
          <w:sz w:val="22"/>
          <w:szCs w:val="22"/>
          <w:lang w:val="en-GB"/>
        </w:rPr>
      </w:pPr>
      <w:r w:rsidRPr="00CD2884">
        <w:rPr>
          <w:rFonts w:ascii="Times New Roman" w:eastAsia="Calibri" w:hAnsi="Times New Roman"/>
          <w:sz w:val="22"/>
          <w:szCs w:val="22"/>
          <w:lang w:val="en-GB"/>
        </w:rPr>
        <w:t>Name</w:t>
      </w:r>
      <w:r w:rsidRPr="00CD2884">
        <w:rPr>
          <w:rFonts w:ascii="Times New Roman" w:eastAsia="Calibri" w:hAnsi="Times New Roman"/>
          <w:sz w:val="22"/>
          <w:szCs w:val="22"/>
          <w:lang w:val="en-GB"/>
        </w:rPr>
        <w:tab/>
      </w:r>
      <w:proofErr w:type="spellStart"/>
      <w:r w:rsidRPr="00CD2884">
        <w:rPr>
          <w:rFonts w:ascii="Times New Roman" w:eastAsia="Calibri" w:hAnsi="Times New Roman"/>
          <w:sz w:val="22"/>
          <w:szCs w:val="22"/>
          <w:lang w:val="en-GB"/>
        </w:rPr>
        <w:t>Name</w:t>
      </w:r>
      <w:proofErr w:type="spellEnd"/>
    </w:p>
    <w:p w14:paraId="58E394DB" w14:textId="77777777" w:rsidR="00CD2884" w:rsidRPr="00CD2884" w:rsidRDefault="00CD2884" w:rsidP="00CD2884">
      <w:pPr>
        <w:tabs>
          <w:tab w:val="left" w:pos="5387"/>
        </w:tabs>
        <w:spacing w:before="0" w:after="160" w:line="259" w:lineRule="auto"/>
        <w:ind w:right="5"/>
        <w:jc w:val="both"/>
        <w:rPr>
          <w:rFonts w:ascii="Times New Roman" w:eastAsia="Calibri" w:hAnsi="Times New Roman"/>
          <w:sz w:val="22"/>
          <w:szCs w:val="22"/>
          <w:u w:val="single"/>
          <w:lang w:val="en-GB"/>
        </w:rPr>
      </w:pPr>
      <w:r w:rsidRPr="00CD2884">
        <w:rPr>
          <w:rFonts w:ascii="Times New Roman" w:eastAsia="Calibri" w:hAnsi="Times New Roman"/>
          <w:sz w:val="22"/>
          <w:szCs w:val="22"/>
          <w:lang w:val="en-GB"/>
        </w:rPr>
        <w:t>Signature………………………</w:t>
      </w:r>
      <w:proofErr w:type="gramStart"/>
      <w:r w:rsidRPr="00CD2884">
        <w:rPr>
          <w:rFonts w:ascii="Times New Roman" w:eastAsia="Calibri" w:hAnsi="Times New Roman"/>
          <w:sz w:val="22"/>
          <w:szCs w:val="22"/>
          <w:lang w:val="en-GB"/>
        </w:rPr>
        <w:t>…..</w:t>
      </w:r>
      <w:proofErr w:type="gramEnd"/>
      <w:r w:rsidRPr="00CD2884">
        <w:rPr>
          <w:rFonts w:ascii="Times New Roman" w:eastAsia="Calibri" w:hAnsi="Times New Roman"/>
          <w:sz w:val="22"/>
          <w:szCs w:val="22"/>
          <w:lang w:val="en-GB"/>
        </w:rPr>
        <w:tab/>
        <w:t>Signature………………………….</w:t>
      </w:r>
    </w:p>
    <w:p w14:paraId="2DD27970" w14:textId="77777777" w:rsidR="00CD2884" w:rsidRPr="00CD2884" w:rsidRDefault="00CD2884" w:rsidP="00CD2884">
      <w:pPr>
        <w:tabs>
          <w:tab w:val="left" w:pos="5387"/>
        </w:tabs>
        <w:spacing w:before="0" w:after="160" w:line="259" w:lineRule="auto"/>
        <w:ind w:right="5"/>
        <w:jc w:val="both"/>
        <w:rPr>
          <w:rFonts w:ascii="Times New Roman" w:eastAsia="Calibri" w:hAnsi="Times New Roman"/>
          <w:sz w:val="22"/>
          <w:szCs w:val="22"/>
          <w:lang w:val="en-GB"/>
        </w:rPr>
      </w:pPr>
      <w:r w:rsidRPr="00CD2884">
        <w:rPr>
          <w:rFonts w:ascii="Times New Roman" w:eastAsia="Calibri" w:hAnsi="Times New Roman"/>
          <w:sz w:val="22"/>
          <w:szCs w:val="22"/>
          <w:u w:val="single"/>
          <w:lang w:val="en-GB"/>
        </w:rPr>
        <w:t>The project manager (contracting authority)</w:t>
      </w:r>
      <w:r w:rsidRPr="00CD2884">
        <w:rPr>
          <w:rFonts w:ascii="Times New Roman" w:eastAsia="Calibri" w:hAnsi="Times New Roman"/>
          <w:sz w:val="22"/>
          <w:szCs w:val="22"/>
          <w:lang w:val="en-GB"/>
        </w:rPr>
        <w:t xml:space="preserve"> </w:t>
      </w:r>
      <w:r w:rsidRPr="00CD2884">
        <w:rPr>
          <w:rFonts w:ascii="Times New Roman" w:eastAsia="Calibri" w:hAnsi="Times New Roman"/>
          <w:sz w:val="22"/>
          <w:szCs w:val="22"/>
          <w:lang w:val="en-GB"/>
        </w:rPr>
        <w:tab/>
      </w:r>
    </w:p>
    <w:p w14:paraId="7E899C65" w14:textId="77777777" w:rsidR="00CD2884" w:rsidRPr="00CD2884" w:rsidRDefault="00CD2884" w:rsidP="00CD2884">
      <w:pPr>
        <w:tabs>
          <w:tab w:val="left" w:pos="5387"/>
          <w:tab w:val="left" w:pos="6096"/>
        </w:tabs>
        <w:spacing w:before="0" w:after="160" w:line="259" w:lineRule="auto"/>
        <w:ind w:right="5"/>
        <w:jc w:val="both"/>
        <w:rPr>
          <w:rFonts w:ascii="Times New Roman" w:eastAsia="Calibri" w:hAnsi="Times New Roman"/>
          <w:sz w:val="22"/>
          <w:szCs w:val="22"/>
          <w:lang w:val="en-GB"/>
        </w:rPr>
      </w:pPr>
      <w:r w:rsidRPr="00CD2884">
        <w:rPr>
          <w:rFonts w:ascii="Times New Roman" w:eastAsia="Calibri" w:hAnsi="Times New Roman"/>
          <w:sz w:val="22"/>
          <w:szCs w:val="22"/>
          <w:lang w:val="en-GB"/>
        </w:rPr>
        <w:lastRenderedPageBreak/>
        <w:t>Name</w:t>
      </w:r>
      <w:r w:rsidRPr="00CD2884">
        <w:rPr>
          <w:rFonts w:ascii="Times New Roman" w:eastAsia="Calibri" w:hAnsi="Times New Roman"/>
          <w:sz w:val="22"/>
          <w:szCs w:val="22"/>
          <w:lang w:val="en-GB"/>
        </w:rPr>
        <w:tab/>
      </w:r>
    </w:p>
    <w:p w14:paraId="0041BF50" w14:textId="77777777" w:rsidR="00CD2884" w:rsidRPr="00CD2884" w:rsidRDefault="00CD2884" w:rsidP="00CD2884">
      <w:pPr>
        <w:tabs>
          <w:tab w:val="left" w:pos="5387"/>
          <w:tab w:val="left" w:pos="6096"/>
        </w:tabs>
        <w:spacing w:before="0" w:after="160" w:line="259" w:lineRule="auto"/>
        <w:jc w:val="both"/>
        <w:rPr>
          <w:rFonts w:ascii="Times New Roman" w:eastAsia="Calibri" w:hAnsi="Times New Roman"/>
          <w:sz w:val="22"/>
          <w:szCs w:val="22"/>
          <w:lang w:val="en-GB"/>
        </w:rPr>
      </w:pPr>
      <w:r w:rsidRPr="00CD2884">
        <w:rPr>
          <w:rFonts w:ascii="Times New Roman" w:eastAsia="Calibri" w:hAnsi="Times New Roman"/>
          <w:sz w:val="22"/>
          <w:szCs w:val="22"/>
          <w:lang w:val="en-GB"/>
        </w:rPr>
        <w:t>Signature………………………</w:t>
      </w:r>
      <w:proofErr w:type="gramStart"/>
      <w:r w:rsidRPr="00CD2884">
        <w:rPr>
          <w:rFonts w:ascii="Times New Roman" w:eastAsia="Calibri" w:hAnsi="Times New Roman"/>
          <w:sz w:val="22"/>
          <w:szCs w:val="22"/>
          <w:lang w:val="en-GB"/>
        </w:rPr>
        <w:t>…..</w:t>
      </w:r>
      <w:proofErr w:type="gramEnd"/>
      <w:r w:rsidRPr="00CD2884">
        <w:rPr>
          <w:rFonts w:ascii="Times New Roman" w:eastAsia="Calibri" w:hAnsi="Times New Roman"/>
          <w:sz w:val="22"/>
          <w:szCs w:val="22"/>
          <w:lang w:val="en-GB"/>
        </w:rPr>
        <w:tab/>
      </w:r>
    </w:p>
    <w:p w14:paraId="755513D6" w14:textId="77777777" w:rsidR="00CD2884" w:rsidRPr="00CD2884" w:rsidRDefault="00CD2884" w:rsidP="00CD2884">
      <w:pPr>
        <w:tabs>
          <w:tab w:val="left" w:pos="3402"/>
        </w:tabs>
        <w:spacing w:before="0" w:after="160" w:line="259" w:lineRule="auto"/>
        <w:rPr>
          <w:rFonts w:ascii="Times New Roman" w:eastAsia="Calibri" w:hAnsi="Times New Roman"/>
          <w:sz w:val="22"/>
          <w:szCs w:val="22"/>
          <w:lang w:val="en-GB"/>
        </w:rPr>
      </w:pPr>
    </w:p>
    <w:p w14:paraId="629F9A9D" w14:textId="77777777" w:rsidR="00CD2884" w:rsidRDefault="00CD2884" w:rsidP="00CD2884">
      <w:pPr>
        <w:tabs>
          <w:tab w:val="left" w:pos="3402"/>
        </w:tabs>
        <w:spacing w:before="0" w:after="160" w:line="259" w:lineRule="auto"/>
        <w:rPr>
          <w:rFonts w:ascii="Calibri" w:eastAsia="Calibri" w:hAnsi="Calibri" w:cs="Arial"/>
          <w:sz w:val="22"/>
          <w:szCs w:val="22"/>
          <w:lang w:val="en-GB"/>
        </w:rPr>
      </w:pPr>
    </w:p>
    <w:p w14:paraId="608CBC64"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13DA2846"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613CF193"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49E85274"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2D0D3268"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094B09E5"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156DBFD7"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4DAE2A00"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6CACACCD"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22676BA7"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5A218BAD"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7A73161E"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0F13DDDE"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32B20AA6"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468069C3"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34BB3F2E"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04F270EF"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3B4F4955"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0337FC52"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6A68BBF5"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38693183"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6CDD7E95"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3CBE224B"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11B3C3B9"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66E69D9D"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11BE7896"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75BE2986"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4B4B594D"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17D993C8" w14:textId="77777777" w:rsidR="008915BC" w:rsidRDefault="008915BC" w:rsidP="00CD2884">
      <w:pPr>
        <w:tabs>
          <w:tab w:val="left" w:pos="3402"/>
        </w:tabs>
        <w:spacing w:before="0" w:after="160" w:line="259" w:lineRule="auto"/>
        <w:rPr>
          <w:rFonts w:ascii="Calibri" w:eastAsia="Calibri" w:hAnsi="Calibri" w:cs="Arial"/>
          <w:sz w:val="22"/>
          <w:szCs w:val="22"/>
          <w:lang w:val="en-GB"/>
        </w:rPr>
      </w:pPr>
    </w:p>
    <w:p w14:paraId="3B832057" w14:textId="25C3C12D" w:rsidR="008915BC" w:rsidRDefault="008915BC" w:rsidP="00CD2884">
      <w:pPr>
        <w:tabs>
          <w:tab w:val="left" w:pos="3402"/>
        </w:tabs>
        <w:spacing w:before="0" w:after="160" w:line="259" w:lineRule="auto"/>
        <w:rPr>
          <w:rFonts w:ascii="Calibri" w:eastAsia="Calibri" w:hAnsi="Calibri" w:cs="Arial"/>
          <w:sz w:val="22"/>
          <w:szCs w:val="22"/>
          <w:lang w:val="en-GB"/>
        </w:rPr>
        <w:sectPr w:rsidR="008915BC" w:rsidSect="0069430C">
          <w:type w:val="continuous"/>
          <w:pgSz w:w="11906" w:h="16838"/>
          <w:pgMar w:top="1440" w:right="1440" w:bottom="1440" w:left="1440" w:header="709" w:footer="709" w:gutter="0"/>
          <w:cols w:space="708"/>
          <w:docGrid w:linePitch="360"/>
        </w:sectPr>
      </w:pPr>
    </w:p>
    <w:p w14:paraId="202B9316" w14:textId="77777777" w:rsidR="00CD6B79" w:rsidRPr="00CD6B79" w:rsidRDefault="00CD6B79" w:rsidP="00825C53">
      <w:pPr>
        <w:tabs>
          <w:tab w:val="center" w:pos="4320"/>
          <w:tab w:val="right" w:pos="7080"/>
          <w:tab w:val="right" w:pos="8640"/>
        </w:tabs>
        <w:spacing w:before="100" w:beforeAutospacing="1" w:after="100" w:afterAutospacing="1"/>
        <w:jc w:val="center"/>
        <w:rPr>
          <w:rFonts w:ascii="Times New Roman Bold" w:hAnsi="Times New Roman Bold"/>
          <w:b/>
          <w:smallCaps/>
          <w:sz w:val="28"/>
          <w:szCs w:val="28"/>
          <w:lang w:val="en-GB"/>
        </w:rPr>
      </w:pPr>
      <w:r w:rsidRPr="00CD6B79">
        <w:rPr>
          <w:rFonts w:ascii="Times New Roman Bold" w:hAnsi="Times New Roman Bold"/>
          <w:b/>
          <w:smallCaps/>
          <w:sz w:val="28"/>
          <w:szCs w:val="28"/>
          <w:lang w:val="en-GB"/>
        </w:rPr>
        <w:t xml:space="preserve">External action financial instruments and </w:t>
      </w:r>
      <w:r w:rsidRPr="00CD6B79">
        <w:rPr>
          <w:rFonts w:ascii="Times New Roman Bold" w:hAnsi="Times New Roman Bold"/>
          <w:b/>
          <w:smallCaps/>
          <w:sz w:val="28"/>
          <w:szCs w:val="28"/>
          <w:lang w:val="en-GB"/>
        </w:rPr>
        <w:br/>
        <w:t xml:space="preserve">European Development Fund </w:t>
      </w:r>
    </w:p>
    <w:p w14:paraId="42B66412" w14:textId="77777777" w:rsidR="00CD6B79" w:rsidRPr="00CD6B79" w:rsidRDefault="00CD6B79" w:rsidP="00CD6B79">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val="en-GB"/>
        </w:rPr>
      </w:pPr>
      <w:r w:rsidRPr="00CD6B79">
        <w:rPr>
          <w:rFonts w:ascii="Times New Roman Bold" w:hAnsi="Times New Roman Bold"/>
          <w:b/>
          <w:smallCaps/>
          <w:sz w:val="28"/>
          <w:szCs w:val="28"/>
          <w:lang w:val="en-GB"/>
        </w:rPr>
        <w:t>Rules on participation in procurement procedures and grants</w:t>
      </w:r>
    </w:p>
    <w:p w14:paraId="6A29DF67" w14:textId="77777777" w:rsidR="00CD6B79" w:rsidRPr="00CD6B79" w:rsidRDefault="00CD6B79" w:rsidP="00CD6B79">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val="en-GB"/>
        </w:rPr>
      </w:pPr>
    </w:p>
    <w:p w14:paraId="636C5C97" w14:textId="77777777" w:rsidR="00CD6B79" w:rsidRPr="00CD6B79" w:rsidRDefault="00CD6B79" w:rsidP="00CD6B79">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val="en-GB"/>
        </w:rPr>
      </w:pPr>
      <w:r w:rsidRPr="00CD6B79">
        <w:rPr>
          <w:rFonts w:ascii="Times New Roman Bold" w:hAnsi="Times New Roman Bold"/>
          <w:b/>
          <w:smallCaps/>
          <w:sz w:val="28"/>
          <w:szCs w:val="28"/>
          <w:lang w:val="en-GB"/>
        </w:rPr>
        <w:t>TABLE OF CONTENT</w:t>
      </w:r>
    </w:p>
    <w:p w14:paraId="4F28F574" w14:textId="77777777" w:rsidR="00CD6B79" w:rsidRPr="00CD6B79" w:rsidRDefault="00CD6B79" w:rsidP="00CD6B79">
      <w:pPr>
        <w:tabs>
          <w:tab w:val="center" w:pos="4320"/>
          <w:tab w:val="right" w:pos="7080"/>
          <w:tab w:val="right" w:pos="8640"/>
        </w:tabs>
        <w:spacing w:before="100" w:beforeAutospacing="1" w:after="480" w:afterAutospacing="1"/>
        <w:jc w:val="center"/>
        <w:rPr>
          <w:rFonts w:ascii="Times New Roman Bold" w:hAnsi="Times New Roman Bold"/>
          <w:b/>
          <w:smallCaps/>
          <w:sz w:val="28"/>
          <w:szCs w:val="28"/>
          <w:lang w:val="en-GB"/>
        </w:rPr>
      </w:pPr>
    </w:p>
    <w:p w14:paraId="715D52DB" w14:textId="77777777" w:rsidR="00CD6B79" w:rsidRPr="00CD6B79" w:rsidRDefault="00CD6B79" w:rsidP="00CD6B79">
      <w:pPr>
        <w:tabs>
          <w:tab w:val="right" w:pos="8647"/>
        </w:tabs>
        <w:spacing w:before="0" w:after="240"/>
        <w:jc w:val="both"/>
        <w:rPr>
          <w:rFonts w:ascii="Times New Roman" w:hAnsi="Times New Roman"/>
          <w:b/>
          <w:color w:val="000000"/>
          <w:szCs w:val="24"/>
          <w:lang w:val="en-GB"/>
        </w:rPr>
      </w:pPr>
      <w:r w:rsidRPr="00CD6B79">
        <w:rPr>
          <w:rFonts w:ascii="Times New Roman" w:hAnsi="Times New Roman"/>
          <w:b/>
          <w:smallCaps/>
          <w:color w:val="000000"/>
          <w:szCs w:val="24"/>
          <w:lang w:val="en-GB"/>
        </w:rPr>
        <w:t xml:space="preserve">Part I: </w:t>
      </w:r>
      <w:r w:rsidRPr="00CD6B79">
        <w:rPr>
          <w:rFonts w:ascii="Times New Roman" w:hAnsi="Times New Roman"/>
          <w:b/>
          <w:color w:val="000000"/>
          <w:szCs w:val="24"/>
          <w:lang w:val="en-GB"/>
        </w:rPr>
        <w:t>2014-2020 instruments for external action</w:t>
      </w:r>
      <w:r w:rsidRPr="00CD6B79">
        <w:rPr>
          <w:rFonts w:ascii="Times New Roman" w:hAnsi="Times New Roman"/>
          <w:b/>
          <w:color w:val="000000"/>
          <w:szCs w:val="24"/>
          <w:lang w:val="en-GB"/>
        </w:rPr>
        <w:tab/>
        <w:t>2</w:t>
      </w:r>
    </w:p>
    <w:p w14:paraId="24409518" w14:textId="77777777" w:rsidR="00CD6B79" w:rsidRPr="00CD6B79" w:rsidRDefault="00CD6B79" w:rsidP="00CD6B79">
      <w:pPr>
        <w:tabs>
          <w:tab w:val="right" w:pos="8647"/>
        </w:tabs>
        <w:spacing w:before="0" w:after="240"/>
        <w:ind w:left="426" w:hanging="284"/>
        <w:jc w:val="both"/>
        <w:rPr>
          <w:rFonts w:ascii="Times New Roman" w:hAnsi="Times New Roman"/>
          <w:color w:val="000000"/>
          <w:szCs w:val="24"/>
          <w:lang w:val="en-GB"/>
        </w:rPr>
      </w:pPr>
      <w:r w:rsidRPr="00CD6B79">
        <w:rPr>
          <w:rFonts w:ascii="Times New Roman" w:hAnsi="Times New Roman"/>
          <w:color w:val="000000"/>
          <w:szCs w:val="24"/>
          <w:lang w:val="en-GB"/>
        </w:rPr>
        <w:t>1) DCI, ENI, PI, Greenland and INSC</w:t>
      </w:r>
      <w:r w:rsidRPr="00CD6B79">
        <w:rPr>
          <w:rFonts w:ascii="Times New Roman" w:hAnsi="Times New Roman"/>
          <w:color w:val="000000"/>
          <w:szCs w:val="24"/>
          <w:lang w:val="en-GB"/>
        </w:rPr>
        <w:tab/>
        <w:t>2</w:t>
      </w:r>
    </w:p>
    <w:p w14:paraId="5CA4852C" w14:textId="77777777" w:rsidR="00CD6B79" w:rsidRPr="00CD6B79" w:rsidRDefault="00CD6B79" w:rsidP="00CD6B79">
      <w:pPr>
        <w:tabs>
          <w:tab w:val="right" w:pos="8647"/>
        </w:tabs>
        <w:spacing w:before="0" w:after="240"/>
        <w:ind w:left="426" w:hanging="284"/>
        <w:jc w:val="both"/>
        <w:rPr>
          <w:rFonts w:ascii="Times New Roman" w:hAnsi="Times New Roman"/>
          <w:color w:val="000000"/>
          <w:szCs w:val="24"/>
          <w:lang w:val="en-GB"/>
        </w:rPr>
      </w:pPr>
      <w:r w:rsidRPr="00CD6B79">
        <w:rPr>
          <w:rFonts w:ascii="Times New Roman" w:hAnsi="Times New Roman"/>
          <w:color w:val="000000"/>
          <w:szCs w:val="24"/>
          <w:lang w:val="en-GB"/>
        </w:rPr>
        <w:t xml:space="preserve">2) </w:t>
      </w:r>
      <w:proofErr w:type="spellStart"/>
      <w:r w:rsidRPr="00CD6B79">
        <w:rPr>
          <w:rFonts w:ascii="Times New Roman" w:hAnsi="Times New Roman"/>
          <w:color w:val="000000"/>
          <w:szCs w:val="24"/>
          <w:lang w:val="en-GB"/>
        </w:rPr>
        <w:t>IcSP</w:t>
      </w:r>
      <w:proofErr w:type="spellEnd"/>
      <w:r w:rsidRPr="00CD6B79">
        <w:rPr>
          <w:rFonts w:ascii="Times New Roman" w:hAnsi="Times New Roman"/>
          <w:color w:val="000000"/>
          <w:szCs w:val="24"/>
          <w:lang w:val="en-GB"/>
        </w:rPr>
        <w:t xml:space="preserve"> and EIDHR</w:t>
      </w:r>
      <w:r w:rsidRPr="00CD6B79">
        <w:rPr>
          <w:rFonts w:ascii="Times New Roman" w:hAnsi="Times New Roman"/>
          <w:color w:val="000000"/>
          <w:szCs w:val="24"/>
          <w:lang w:val="en-GB"/>
        </w:rPr>
        <w:tab/>
        <w:t>3</w:t>
      </w:r>
    </w:p>
    <w:p w14:paraId="2E95BF74" w14:textId="77777777" w:rsidR="00CD6B79" w:rsidRPr="00CD6B79" w:rsidRDefault="00CD6B79" w:rsidP="00CD6B79">
      <w:pPr>
        <w:tabs>
          <w:tab w:val="right" w:pos="8647"/>
        </w:tabs>
        <w:spacing w:before="0" w:after="240"/>
        <w:ind w:left="426" w:hanging="284"/>
        <w:jc w:val="both"/>
        <w:rPr>
          <w:rFonts w:ascii="Times New Roman" w:hAnsi="Times New Roman"/>
          <w:color w:val="000000"/>
          <w:szCs w:val="24"/>
          <w:lang w:val="en-GB"/>
        </w:rPr>
      </w:pPr>
      <w:r w:rsidRPr="00CD6B79">
        <w:rPr>
          <w:rFonts w:ascii="Times New Roman" w:hAnsi="Times New Roman"/>
          <w:color w:val="000000"/>
          <w:szCs w:val="24"/>
          <w:lang w:val="en-GB"/>
        </w:rPr>
        <w:t>3) IPA II</w:t>
      </w:r>
      <w:r w:rsidRPr="00CD6B79">
        <w:rPr>
          <w:rFonts w:ascii="Times New Roman" w:hAnsi="Times New Roman"/>
          <w:color w:val="000000"/>
          <w:szCs w:val="24"/>
          <w:lang w:val="en-GB"/>
        </w:rPr>
        <w:tab/>
        <w:t>3</w:t>
      </w:r>
    </w:p>
    <w:p w14:paraId="41DE9025" w14:textId="77777777" w:rsidR="00CD6B79" w:rsidRPr="00CD6B79" w:rsidRDefault="00CD6B79" w:rsidP="00CD6B79">
      <w:pPr>
        <w:tabs>
          <w:tab w:val="right" w:pos="8647"/>
        </w:tabs>
        <w:spacing w:before="0" w:after="240"/>
        <w:ind w:right="2410"/>
        <w:jc w:val="both"/>
        <w:rPr>
          <w:rFonts w:ascii="Times New Roman" w:hAnsi="Times New Roman"/>
          <w:b/>
          <w:color w:val="000000"/>
          <w:szCs w:val="24"/>
          <w:lang w:val="en-GB"/>
        </w:rPr>
      </w:pPr>
      <w:r w:rsidRPr="00CD6B79">
        <w:rPr>
          <w:rFonts w:ascii="Times New Roman" w:hAnsi="Times New Roman"/>
          <w:b/>
          <w:smallCaps/>
          <w:color w:val="000000"/>
          <w:szCs w:val="24"/>
          <w:lang w:val="en-GB"/>
        </w:rPr>
        <w:t xml:space="preserve">Part II: </w:t>
      </w:r>
      <w:r w:rsidRPr="00CD6B79">
        <w:rPr>
          <w:rFonts w:ascii="Times New Roman" w:hAnsi="Times New Roman"/>
          <w:b/>
          <w:color w:val="000000"/>
          <w:szCs w:val="24"/>
          <w:lang w:val="en-GB"/>
        </w:rPr>
        <w:t>Rules on nationality and origin for public procurement, grants and other award procedures financed under the ACP-EC Partnership Agreement, laid down in Annex IV to the latter Agreement as revised by Decision No 1/2014 of the ACP-EU Council of Ministers of 20 June 2014 (2014/428/EU)</w:t>
      </w:r>
      <w:r w:rsidRPr="00CD6B79">
        <w:rPr>
          <w:rFonts w:ascii="Times New Roman" w:hAnsi="Times New Roman"/>
          <w:b/>
          <w:color w:val="000000"/>
          <w:szCs w:val="24"/>
          <w:lang w:val="en-GB"/>
        </w:rPr>
        <w:tab/>
        <w:t>4</w:t>
      </w:r>
    </w:p>
    <w:p w14:paraId="124CAE77" w14:textId="77777777" w:rsidR="00CD6B79" w:rsidRPr="00CD6B79" w:rsidRDefault="00CD6B79" w:rsidP="00CD6B79">
      <w:pPr>
        <w:tabs>
          <w:tab w:val="right" w:pos="8647"/>
        </w:tabs>
        <w:spacing w:before="0" w:after="240"/>
        <w:ind w:right="2410"/>
        <w:jc w:val="both"/>
        <w:rPr>
          <w:rFonts w:ascii="Times New Roman" w:hAnsi="Times New Roman"/>
          <w:b/>
          <w:smallCaps/>
          <w:color w:val="000000"/>
          <w:szCs w:val="24"/>
          <w:lang w:val="en-GB"/>
        </w:rPr>
      </w:pPr>
      <w:r w:rsidRPr="00CD6B79">
        <w:rPr>
          <w:rFonts w:ascii="Times New Roman" w:hAnsi="Times New Roman"/>
          <w:b/>
          <w:color w:val="000000"/>
          <w:szCs w:val="24"/>
          <w:lang w:val="en-GB"/>
        </w:rPr>
        <w:t xml:space="preserve">Part III: rules on nationality and origin for public procurement, </w:t>
      </w:r>
      <w:proofErr w:type="gramStart"/>
      <w:r w:rsidRPr="00CD6B79">
        <w:rPr>
          <w:rFonts w:ascii="Times New Roman" w:hAnsi="Times New Roman"/>
          <w:b/>
          <w:color w:val="000000"/>
          <w:szCs w:val="24"/>
          <w:lang w:val="en-GB"/>
        </w:rPr>
        <w:t>grants</w:t>
      </w:r>
      <w:proofErr w:type="gramEnd"/>
      <w:r w:rsidRPr="00CD6B79">
        <w:rPr>
          <w:rFonts w:ascii="Times New Roman" w:hAnsi="Times New Roman"/>
          <w:b/>
          <w:color w:val="000000"/>
          <w:szCs w:val="24"/>
          <w:lang w:val="en-GB"/>
        </w:rPr>
        <w:t xml:space="preserve"> and other award procedures for instruments for external action financed under the Overseas Association Decision</w:t>
      </w:r>
      <w:r w:rsidRPr="00CD6B79">
        <w:rPr>
          <w:rFonts w:ascii="Times New Roman" w:hAnsi="Times New Roman"/>
          <w:b/>
          <w:smallCaps/>
          <w:color w:val="000000"/>
          <w:szCs w:val="24"/>
          <w:lang w:val="en-GB"/>
        </w:rPr>
        <w:tab/>
        <w:t>5</w:t>
      </w:r>
    </w:p>
    <w:p w14:paraId="22CDC899" w14:textId="77777777" w:rsidR="00CD6B79" w:rsidRPr="00CD6B79" w:rsidRDefault="00CD6B79" w:rsidP="00CD6B79">
      <w:pPr>
        <w:tabs>
          <w:tab w:val="right" w:pos="8647"/>
        </w:tabs>
        <w:spacing w:before="0" w:after="240"/>
        <w:jc w:val="both"/>
        <w:rPr>
          <w:rFonts w:ascii="Times New Roman" w:hAnsi="Times New Roman"/>
          <w:b/>
          <w:color w:val="000000"/>
          <w:szCs w:val="24"/>
          <w:lang w:val="en-GB"/>
        </w:rPr>
      </w:pPr>
      <w:r w:rsidRPr="00CD6B79">
        <w:rPr>
          <w:rFonts w:ascii="Times New Roman" w:hAnsi="Times New Roman"/>
          <w:b/>
          <w:smallCaps/>
          <w:color w:val="000000"/>
          <w:szCs w:val="24"/>
          <w:lang w:val="en-GB"/>
        </w:rPr>
        <w:t>Appendices</w:t>
      </w:r>
      <w:r w:rsidRPr="00CD6B79">
        <w:rPr>
          <w:rFonts w:ascii="Times New Roman" w:hAnsi="Times New Roman"/>
          <w:b/>
          <w:color w:val="000000"/>
          <w:szCs w:val="24"/>
          <w:lang w:val="en-GB"/>
        </w:rPr>
        <w:tab/>
        <w:t>6</w:t>
      </w:r>
    </w:p>
    <w:p w14:paraId="4B95665B" w14:textId="77777777" w:rsidR="00CD6B79" w:rsidRPr="00CD6B79" w:rsidRDefault="00CD6B79" w:rsidP="00CD6B79">
      <w:pPr>
        <w:tabs>
          <w:tab w:val="right" w:pos="8647"/>
        </w:tabs>
        <w:spacing w:before="0" w:after="240"/>
        <w:jc w:val="both"/>
        <w:rPr>
          <w:rFonts w:ascii="Times New Roman" w:hAnsi="Times New Roman"/>
          <w:b/>
          <w:color w:val="000000"/>
          <w:szCs w:val="24"/>
          <w:lang w:val="en-GB"/>
        </w:rPr>
      </w:pPr>
    </w:p>
    <w:p w14:paraId="3D84838E" w14:textId="77777777" w:rsidR="00CD6B79" w:rsidRPr="00CD6B79" w:rsidRDefault="00CD6B79" w:rsidP="00CD6B79">
      <w:pPr>
        <w:spacing w:before="100" w:beforeAutospacing="1" w:after="100" w:afterAutospacing="1"/>
        <w:jc w:val="both"/>
        <w:rPr>
          <w:rFonts w:ascii="Times New Roman" w:eastAsia="Calibri" w:hAnsi="Times New Roman"/>
          <w:szCs w:val="22"/>
          <w:lang w:val="en-GB"/>
        </w:rPr>
      </w:pPr>
      <w:r w:rsidRPr="00CD6B79">
        <w:rPr>
          <w:rFonts w:ascii="Times New Roman" w:eastAsia="Calibri" w:hAnsi="Times New Roman"/>
          <w:szCs w:val="22"/>
          <w:lang w:val="en-GB"/>
        </w:rPr>
        <w:br w:type="page"/>
      </w:r>
    </w:p>
    <w:p w14:paraId="1FB7B7E7" w14:textId="77777777" w:rsidR="00CD6B79" w:rsidRPr="00CD6B79" w:rsidRDefault="00CD6B79" w:rsidP="00CD6B79">
      <w:pPr>
        <w:pBdr>
          <w:top w:val="single" w:sz="4" w:space="0" w:color="auto"/>
          <w:left w:val="single" w:sz="4" w:space="4" w:color="auto"/>
          <w:bottom w:val="single" w:sz="4" w:space="1" w:color="auto"/>
          <w:right w:val="single" w:sz="4" w:space="4" w:color="auto"/>
        </w:pBdr>
        <w:tabs>
          <w:tab w:val="left" w:pos="1701"/>
        </w:tabs>
        <w:spacing w:before="100" w:beforeAutospacing="1" w:after="0" w:afterAutospacing="1"/>
        <w:jc w:val="both"/>
        <w:outlineLvl w:val="0"/>
        <w:rPr>
          <w:rFonts w:ascii="Times New Roman" w:hAnsi="Times New Roman"/>
          <w:b/>
          <w:sz w:val="24"/>
          <w:szCs w:val="24"/>
          <w:lang w:val="en-GB" w:eastAsia="en-GB"/>
        </w:rPr>
      </w:pPr>
      <w:bookmarkStart w:id="73" w:name="_Toc423007488"/>
      <w:bookmarkStart w:id="74" w:name="_Toc423007670"/>
      <w:r w:rsidRPr="00CD6B79">
        <w:rPr>
          <w:rFonts w:ascii="Times New Roman" w:hAnsi="Times New Roman"/>
          <w:b/>
          <w:sz w:val="24"/>
          <w:szCs w:val="24"/>
          <w:lang w:val="en-GB" w:eastAsia="en-GB"/>
        </w:rPr>
        <w:lastRenderedPageBreak/>
        <w:t>Part I: 2014-2020 instruments for external action</w:t>
      </w:r>
      <w:bookmarkEnd w:id="73"/>
      <w:bookmarkEnd w:id="74"/>
      <w:r w:rsidRPr="00CD6B79">
        <w:rPr>
          <w:rFonts w:ascii="Times New Roman" w:hAnsi="Times New Roman"/>
          <w:b/>
          <w:sz w:val="24"/>
          <w:szCs w:val="24"/>
          <w:lang w:val="en-GB" w:eastAsia="en-GB"/>
        </w:rPr>
        <w:t xml:space="preserve"> </w:t>
      </w:r>
    </w:p>
    <w:p w14:paraId="6616E02C" w14:textId="77777777" w:rsidR="00CD6B79" w:rsidRPr="00CD6B79" w:rsidRDefault="00CD6B79" w:rsidP="00CD6B79">
      <w:pPr>
        <w:tabs>
          <w:tab w:val="left" w:pos="567"/>
        </w:tabs>
        <w:spacing w:beforeAutospacing="1" w:afterAutospacing="1"/>
        <w:jc w:val="both"/>
        <w:outlineLvl w:val="0"/>
        <w:rPr>
          <w:rFonts w:ascii="Times New Roman" w:eastAsia="Calibri" w:hAnsi="Times New Roman"/>
          <w:szCs w:val="22"/>
          <w:lang w:val="en-GB"/>
        </w:rPr>
      </w:pPr>
      <w:bookmarkStart w:id="75" w:name="_DV_M189"/>
      <w:bookmarkStart w:id="76" w:name="_DV_M190"/>
      <w:bookmarkStart w:id="77" w:name="_DV_M200"/>
      <w:bookmarkStart w:id="78" w:name="_DV_M191"/>
      <w:bookmarkStart w:id="79" w:name="_DV_M192"/>
      <w:bookmarkStart w:id="80" w:name="_DV_M193"/>
      <w:bookmarkStart w:id="81" w:name="_DV_M194"/>
      <w:bookmarkStart w:id="82" w:name="_DV_M195"/>
      <w:bookmarkStart w:id="83" w:name="_DV_M196"/>
      <w:bookmarkStart w:id="84" w:name="_DV_M199"/>
      <w:bookmarkStart w:id="85" w:name="_DV_M206"/>
      <w:bookmarkStart w:id="86" w:name="_DV_M207"/>
      <w:bookmarkStart w:id="87" w:name="_DV_M208"/>
      <w:bookmarkStart w:id="88" w:name="_DV_M209"/>
      <w:bookmarkStart w:id="89" w:name="_DV_M210"/>
      <w:bookmarkStart w:id="90" w:name="_DV_M211"/>
      <w:bookmarkStart w:id="91" w:name="_DV_M212"/>
      <w:bookmarkStart w:id="92" w:name="_DV_M213"/>
      <w:bookmarkStart w:id="93" w:name="_DV_M214"/>
      <w:bookmarkStart w:id="94" w:name="_DV_M215"/>
      <w:bookmarkStart w:id="95" w:name="_DV_M216"/>
      <w:bookmarkStart w:id="96" w:name="_DV_M217"/>
      <w:bookmarkStart w:id="97" w:name="_DV_C347"/>
      <w:bookmarkStart w:id="98" w:name="_Toc423007489"/>
      <w:bookmarkStart w:id="99" w:name="_Toc423007671"/>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rsidRPr="00CD6B79">
        <w:rPr>
          <w:rFonts w:ascii="Times New Roman" w:eastAsia="Calibri" w:hAnsi="Times New Roman"/>
          <w:b/>
          <w:noProof/>
          <w:sz w:val="24"/>
          <w:szCs w:val="24"/>
          <w:lang w:val="en-GB"/>
        </w:rPr>
        <w:t>1)</w:t>
      </w:r>
      <w:r w:rsidRPr="00CD6B79">
        <w:rPr>
          <w:rFonts w:ascii="Times New Roman" w:eastAsia="Calibri" w:hAnsi="Times New Roman"/>
          <w:b/>
          <w:noProof/>
          <w:sz w:val="24"/>
          <w:szCs w:val="24"/>
          <w:lang w:val="en-GB"/>
        </w:rPr>
        <w:tab/>
      </w:r>
      <w:r w:rsidRPr="00CD6B79">
        <w:rPr>
          <w:rFonts w:ascii="Times New Roman" w:eastAsia="Calibri" w:hAnsi="Times New Roman"/>
          <w:b/>
          <w:noProof/>
          <w:sz w:val="24"/>
          <w:szCs w:val="24"/>
          <w:u w:val="single"/>
          <w:lang w:val="en-GB"/>
        </w:rPr>
        <w:t xml:space="preserve">Eligible countries for </w:t>
      </w:r>
      <w:bookmarkStart w:id="100" w:name="_DV_M218"/>
      <w:bookmarkEnd w:id="97"/>
      <w:bookmarkEnd w:id="100"/>
      <w:r w:rsidRPr="00CD6B79">
        <w:rPr>
          <w:rFonts w:ascii="Times New Roman" w:eastAsia="Calibri" w:hAnsi="Times New Roman"/>
          <w:b/>
          <w:noProof/>
          <w:sz w:val="24"/>
          <w:szCs w:val="24"/>
          <w:u w:val="single"/>
          <w:lang w:val="en-GB"/>
        </w:rPr>
        <w:t xml:space="preserve">DCI, ENI </w:t>
      </w:r>
      <w:bookmarkStart w:id="101" w:name="_DV_M219"/>
      <w:bookmarkEnd w:id="101"/>
      <w:r w:rsidRPr="00CD6B79">
        <w:rPr>
          <w:rFonts w:ascii="Times New Roman" w:eastAsia="Calibri" w:hAnsi="Times New Roman"/>
          <w:b/>
          <w:noProof/>
          <w:sz w:val="24"/>
          <w:szCs w:val="24"/>
          <w:u w:val="single"/>
          <w:lang w:val="en-GB"/>
        </w:rPr>
        <w:t>, PI, Greenland and INSC</w:t>
      </w:r>
      <w:r w:rsidRPr="00CD6B79">
        <w:rPr>
          <w:rFonts w:ascii="Times New Roman" w:eastAsia="Calibri" w:hAnsi="Times New Roman"/>
          <w:strike/>
          <w:noProof/>
          <w:color w:val="000000"/>
          <w:sz w:val="24"/>
          <w:szCs w:val="24"/>
          <w:lang w:val="en-GB"/>
        </w:rPr>
        <w:t xml:space="preserve"> (CIR - </w:t>
      </w:r>
      <w:r w:rsidRPr="00CD6B79">
        <w:rPr>
          <w:rFonts w:ascii="Times New Roman" w:eastAsia="Calibri" w:hAnsi="Times New Roman"/>
          <w:noProof/>
          <w:sz w:val="24"/>
          <w:szCs w:val="24"/>
          <w:lang w:val="en-GB"/>
        </w:rPr>
        <w:t>Article 9)</w:t>
      </w:r>
      <w:bookmarkEnd w:id="98"/>
      <w:bookmarkEnd w:id="99"/>
      <w:r w:rsidRPr="00CD6B79">
        <w:rPr>
          <w:rFonts w:ascii="Times New Roman" w:eastAsia="Calibri" w:hAnsi="Times New Roman"/>
          <w:b/>
          <w:i/>
          <w:noProof/>
          <w:color w:val="000000"/>
          <w:sz w:val="24"/>
          <w:szCs w:val="24"/>
          <w:lang w:val="en-GB"/>
        </w:rPr>
        <w:t xml:space="preserve"> </w:t>
      </w:r>
      <w:bookmarkStart w:id="102" w:name="_DV_M223"/>
      <w:bookmarkEnd w:id="102"/>
    </w:p>
    <w:p w14:paraId="16A2EE39" w14:textId="77777777" w:rsidR="00CD6B79" w:rsidRPr="00CD6B79" w:rsidRDefault="00CD6B79" w:rsidP="00CD6B79">
      <w:pPr>
        <w:tabs>
          <w:tab w:val="left" w:pos="567"/>
        </w:tabs>
        <w:spacing w:beforeAutospacing="1" w:afterAutospacing="1"/>
        <w:ind w:left="567"/>
        <w:jc w:val="both"/>
        <w:outlineLvl w:val="0"/>
        <w:rPr>
          <w:rFonts w:ascii="Times New Roman" w:eastAsia="Calibri" w:hAnsi="Times New Roman"/>
          <w:szCs w:val="22"/>
          <w:lang w:val="en-GB"/>
        </w:rPr>
      </w:pPr>
      <w:bookmarkStart w:id="103" w:name="_Toc423007490"/>
      <w:bookmarkStart w:id="104" w:name="_Toc423007672"/>
      <w:r w:rsidRPr="00CD6B79">
        <w:rPr>
          <w:rFonts w:ascii="Times New Roman" w:eastAsia="Calibri" w:hAnsi="Times New Roman"/>
          <w:sz w:val="24"/>
          <w:szCs w:val="24"/>
          <w:lang w:val="en-GB"/>
        </w:rPr>
        <w:t xml:space="preserve">Participation in the award of procurement contracts, grants and other award procedures for actions financed under </w:t>
      </w:r>
      <w:r w:rsidRPr="00CD6B79">
        <w:rPr>
          <w:rFonts w:ascii="Times New Roman" w:eastAsia="Calibri" w:hAnsi="Times New Roman"/>
          <w:b/>
          <w:noProof/>
          <w:sz w:val="24"/>
          <w:szCs w:val="24"/>
          <w:u w:val="single"/>
          <w:lang w:val="en-GB"/>
        </w:rPr>
        <w:t>DCI, ENI</w:t>
      </w:r>
      <w:r w:rsidRPr="00CD6B79">
        <w:rPr>
          <w:rFonts w:ascii="Times New Roman" w:eastAsia="Calibri" w:hAnsi="Times New Roman"/>
          <w:strike/>
          <w:noProof/>
          <w:color w:val="000000"/>
          <w:sz w:val="24"/>
          <w:szCs w:val="24"/>
          <w:u w:val="single"/>
          <w:lang w:val="en-GB"/>
        </w:rPr>
        <w:t xml:space="preserve"> </w:t>
      </w:r>
      <w:r w:rsidRPr="00CD6B79">
        <w:rPr>
          <w:rFonts w:ascii="Times New Roman" w:eastAsia="Calibri" w:hAnsi="Times New Roman"/>
          <w:b/>
          <w:i/>
          <w:noProof/>
          <w:color w:val="000000"/>
          <w:sz w:val="24"/>
          <w:szCs w:val="24"/>
          <w:u w:val="single"/>
          <w:lang w:val="en-GB"/>
        </w:rPr>
        <w:t xml:space="preserve">, </w:t>
      </w:r>
      <w:r w:rsidRPr="00CD6B79">
        <w:rPr>
          <w:rFonts w:ascii="Times New Roman" w:eastAsia="Calibri" w:hAnsi="Times New Roman"/>
          <w:b/>
          <w:noProof/>
          <w:sz w:val="24"/>
          <w:szCs w:val="24"/>
          <w:u w:val="single"/>
          <w:lang w:val="en-GB"/>
        </w:rPr>
        <w:t>PI, Greenland</w:t>
      </w:r>
      <w:r w:rsidRPr="00CD6B79">
        <w:rPr>
          <w:rFonts w:ascii="Times New Roman" w:eastAsia="Calibri" w:hAnsi="Times New Roman"/>
          <w:strike/>
          <w:noProof/>
          <w:color w:val="000000"/>
          <w:sz w:val="24"/>
          <w:szCs w:val="24"/>
          <w:u w:val="single"/>
          <w:lang w:val="en-GB"/>
        </w:rPr>
        <w:t xml:space="preserve"> and INSC</w:t>
      </w:r>
      <w:r w:rsidRPr="00CD6B79">
        <w:rPr>
          <w:rFonts w:ascii="Times New Roman" w:eastAsia="Calibri" w:hAnsi="Times New Roman"/>
          <w:strike/>
          <w:noProof/>
          <w:color w:val="000000"/>
          <w:sz w:val="24"/>
          <w:szCs w:val="24"/>
          <w:lang w:val="en-GB"/>
        </w:rPr>
        <w:t xml:space="preserve"> for </w:t>
      </w:r>
      <w:r w:rsidRPr="00CD6B79">
        <w:rPr>
          <w:rFonts w:ascii="Times New Roman" w:eastAsia="Calibri" w:hAnsi="Times New Roman"/>
          <w:sz w:val="24"/>
          <w:szCs w:val="24"/>
          <w:lang w:val="en-GB"/>
        </w:rPr>
        <w:t>the benefit of third parties shall be open to all natural persons who are nationals of, and legal persons that are effectively established in, one of the following eligible countries/territories/beneficiaries:</w:t>
      </w:r>
      <w:bookmarkEnd w:id="103"/>
      <w:bookmarkEnd w:id="104"/>
    </w:p>
    <w:p w14:paraId="0399CC50" w14:textId="77777777" w:rsidR="00CD6B79" w:rsidRPr="00CD6B79" w:rsidRDefault="00CD6B79" w:rsidP="00093D8F">
      <w:pPr>
        <w:numPr>
          <w:ilvl w:val="0"/>
          <w:numId w:val="41"/>
        </w:numPr>
        <w:tabs>
          <w:tab w:val="left" w:pos="993"/>
        </w:tabs>
        <w:spacing w:before="0" w:beforeAutospacing="1" w:after="100" w:afterAutospacing="1"/>
        <w:ind w:left="993" w:hanging="426"/>
        <w:jc w:val="both"/>
        <w:outlineLvl w:val="0"/>
        <w:rPr>
          <w:rFonts w:ascii="Times New Roman" w:eastAsia="Calibri" w:hAnsi="Times New Roman"/>
          <w:noProof/>
          <w:sz w:val="24"/>
          <w:szCs w:val="24"/>
          <w:lang w:val="fr-BE"/>
        </w:rPr>
      </w:pPr>
      <w:bookmarkStart w:id="105" w:name="_Toc423007491"/>
      <w:bookmarkStart w:id="106" w:name="_Toc423007673"/>
      <w:r w:rsidRPr="00CD6B79">
        <w:rPr>
          <w:rFonts w:ascii="Times New Roman" w:eastAsia="Calibri" w:hAnsi="Times New Roman"/>
          <w:i/>
          <w:noProof/>
          <w:sz w:val="24"/>
          <w:szCs w:val="24"/>
          <w:lang w:val="fr-BE"/>
        </w:rPr>
        <w:t>EU Member States</w:t>
      </w:r>
      <w:r w:rsidRPr="00CD6B79">
        <w:rPr>
          <w:rFonts w:ascii="Times New Roman" w:eastAsia="Calibri" w:hAnsi="Times New Roman"/>
          <w:noProof/>
          <w:sz w:val="24"/>
          <w:szCs w:val="24"/>
          <w:lang w:val="fr-BE"/>
        </w:rPr>
        <w:t xml:space="preserve"> (</w:t>
      </w:r>
      <w:hyperlink w:anchor="EU_MEMBER_STATES" w:history="1">
        <w:r w:rsidRPr="00CD6B79">
          <w:rPr>
            <w:rFonts w:ascii="Times New Roman" w:eastAsia="Calibri" w:hAnsi="Times New Roman"/>
            <w:noProof/>
            <w:color w:val="0000FF"/>
            <w:sz w:val="24"/>
            <w:szCs w:val="24"/>
            <w:u w:val="single"/>
            <w:lang w:val="fr-BE"/>
          </w:rPr>
          <w:t>appendix 1</w:t>
        </w:r>
      </w:hyperlink>
      <w:r w:rsidRPr="00CD6B79">
        <w:rPr>
          <w:rFonts w:ascii="Times New Roman" w:eastAsia="Calibri" w:hAnsi="Times New Roman"/>
          <w:noProof/>
          <w:sz w:val="24"/>
          <w:szCs w:val="24"/>
          <w:lang w:val="fr-BE"/>
        </w:rPr>
        <w:t>)</w:t>
      </w:r>
      <w:bookmarkEnd w:id="105"/>
      <w:bookmarkEnd w:id="106"/>
    </w:p>
    <w:p w14:paraId="3E3FD71B" w14:textId="77777777" w:rsidR="00CD6B79" w:rsidRPr="00CD6B79" w:rsidRDefault="00CD6B79" w:rsidP="00093D8F">
      <w:pPr>
        <w:numPr>
          <w:ilvl w:val="0"/>
          <w:numId w:val="41"/>
        </w:numPr>
        <w:tabs>
          <w:tab w:val="left" w:pos="993"/>
        </w:tabs>
        <w:spacing w:before="0" w:beforeAutospacing="1" w:after="100" w:afterAutospacing="1"/>
        <w:ind w:left="993" w:hanging="426"/>
        <w:jc w:val="both"/>
        <w:outlineLvl w:val="0"/>
        <w:rPr>
          <w:rFonts w:ascii="Times New Roman" w:eastAsia="Calibri" w:hAnsi="Times New Roman"/>
          <w:noProof/>
          <w:sz w:val="24"/>
          <w:szCs w:val="24"/>
          <w:lang w:val="en-GB"/>
        </w:rPr>
      </w:pPr>
      <w:bookmarkStart w:id="107" w:name="_DV_C357"/>
      <w:bookmarkStart w:id="108" w:name="_DV_C355"/>
      <w:bookmarkStart w:id="109" w:name="_Toc423007492"/>
      <w:bookmarkStart w:id="110" w:name="_Toc423007674"/>
      <w:r w:rsidRPr="00CD6B79">
        <w:rPr>
          <w:rFonts w:ascii="Times New Roman" w:eastAsia="Calibri" w:hAnsi="Times New Roman"/>
          <w:b/>
          <w:i/>
          <w:noProof/>
          <w:color w:val="000000"/>
          <w:sz w:val="24"/>
          <w:szCs w:val="24"/>
          <w:lang w:val="en-GB"/>
        </w:rPr>
        <w:t>IPA</w:t>
      </w:r>
      <w:bookmarkStart w:id="111" w:name="_DV_M224"/>
      <w:bookmarkEnd w:id="107"/>
      <w:bookmarkEnd w:id="111"/>
      <w:r w:rsidRPr="00CD6B79">
        <w:rPr>
          <w:rFonts w:ascii="Times New Roman" w:eastAsia="Calibri" w:hAnsi="Times New Roman"/>
          <w:b/>
          <w:i/>
          <w:noProof/>
          <w:color w:val="000000"/>
          <w:sz w:val="24"/>
          <w:szCs w:val="24"/>
          <w:lang w:val="en-GB"/>
        </w:rPr>
        <w:t xml:space="preserve"> II beneficiaries (listed in the Annex I </w:t>
      </w:r>
      <w:bookmarkEnd w:id="108"/>
      <w:r w:rsidRPr="00CD6B79">
        <w:rPr>
          <w:rFonts w:ascii="Times New Roman" w:eastAsia="Calibri" w:hAnsi="Times New Roman"/>
          <w:b/>
          <w:i/>
          <w:noProof/>
          <w:color w:val="000000"/>
          <w:sz w:val="24"/>
          <w:szCs w:val="24"/>
          <w:lang w:val="en-GB"/>
        </w:rPr>
        <w:t>of IPA II Instrument (</w:t>
      </w:r>
      <w:hyperlink w:anchor="IPA_II_BENEFICIARIES" w:history="1">
        <w:r w:rsidRPr="00CD6B79">
          <w:rPr>
            <w:rFonts w:ascii="Times New Roman" w:eastAsia="Calibri" w:hAnsi="Times New Roman"/>
            <w:noProof/>
            <w:color w:val="0000FF"/>
            <w:sz w:val="24"/>
            <w:szCs w:val="24"/>
            <w:u w:val="single"/>
            <w:lang w:val="en-GB"/>
          </w:rPr>
          <w:t>appendix 2</w:t>
        </w:r>
      </w:hyperlink>
      <w:r w:rsidRPr="00CD6B79">
        <w:rPr>
          <w:rFonts w:ascii="Times New Roman" w:eastAsia="Calibri" w:hAnsi="Times New Roman"/>
          <w:b/>
          <w:i/>
          <w:noProof/>
          <w:color w:val="000000"/>
          <w:sz w:val="24"/>
          <w:szCs w:val="24"/>
          <w:lang w:val="en-GB"/>
        </w:rPr>
        <w:t>)</w:t>
      </w:r>
      <w:bookmarkEnd w:id="109"/>
      <w:bookmarkEnd w:id="110"/>
      <w:r w:rsidRPr="00CD6B79">
        <w:rPr>
          <w:rFonts w:ascii="Times New Roman" w:eastAsia="Calibri" w:hAnsi="Times New Roman"/>
          <w:noProof/>
          <w:sz w:val="24"/>
          <w:szCs w:val="24"/>
          <w:lang w:val="en-GB"/>
        </w:rPr>
        <w:t xml:space="preserve"> </w:t>
      </w:r>
    </w:p>
    <w:p w14:paraId="322BE992" w14:textId="77777777" w:rsidR="00CD6B79" w:rsidRPr="00CD6B79" w:rsidRDefault="00CD6B79" w:rsidP="00093D8F">
      <w:pPr>
        <w:numPr>
          <w:ilvl w:val="0"/>
          <w:numId w:val="41"/>
        </w:numPr>
        <w:tabs>
          <w:tab w:val="left" w:pos="993"/>
        </w:tabs>
        <w:spacing w:before="0" w:beforeAutospacing="1" w:after="100" w:afterAutospacing="1"/>
        <w:ind w:left="993" w:hanging="426"/>
        <w:jc w:val="both"/>
        <w:outlineLvl w:val="0"/>
        <w:rPr>
          <w:rFonts w:ascii="Times New Roman" w:eastAsia="Calibri" w:hAnsi="Times New Roman"/>
          <w:noProof/>
          <w:sz w:val="24"/>
          <w:szCs w:val="24"/>
          <w:lang w:val="en-GB"/>
        </w:rPr>
      </w:pPr>
      <w:bookmarkStart w:id="112" w:name="_Toc423007493"/>
      <w:bookmarkStart w:id="113" w:name="_Toc423007675"/>
      <w:r w:rsidRPr="00CD6B79">
        <w:rPr>
          <w:rFonts w:ascii="Times New Roman" w:eastAsia="Calibri" w:hAnsi="Times New Roman"/>
          <w:i/>
          <w:noProof/>
          <w:sz w:val="24"/>
          <w:szCs w:val="24"/>
          <w:lang w:val="en-GB"/>
        </w:rPr>
        <w:t>European Economic Area</w:t>
      </w:r>
      <w:r w:rsidRPr="00CD6B79">
        <w:rPr>
          <w:rFonts w:ascii="Times New Roman" w:eastAsia="Calibri" w:hAnsi="Times New Roman"/>
          <w:noProof/>
          <w:sz w:val="24"/>
          <w:szCs w:val="24"/>
          <w:lang w:val="en-GB"/>
        </w:rPr>
        <w:t xml:space="preserve"> (</w:t>
      </w:r>
      <w:hyperlink w:anchor="EEA" w:history="1">
        <w:r w:rsidRPr="00CD6B79">
          <w:rPr>
            <w:rFonts w:ascii="Times New Roman" w:eastAsia="Calibri" w:hAnsi="Times New Roman"/>
            <w:noProof/>
            <w:color w:val="0000FF"/>
            <w:sz w:val="24"/>
            <w:szCs w:val="24"/>
            <w:u w:val="single"/>
            <w:lang w:val="en-GB"/>
          </w:rPr>
          <w:t>appendix 3</w:t>
        </w:r>
      </w:hyperlink>
      <w:r w:rsidRPr="00CD6B79">
        <w:rPr>
          <w:rFonts w:ascii="Times New Roman" w:eastAsia="Calibri" w:hAnsi="Times New Roman"/>
          <w:noProof/>
          <w:sz w:val="24"/>
          <w:szCs w:val="24"/>
          <w:lang w:val="en-GB"/>
        </w:rPr>
        <w:t>)</w:t>
      </w:r>
      <w:bookmarkEnd w:id="112"/>
      <w:bookmarkEnd w:id="113"/>
      <w:r w:rsidRPr="00CD6B79">
        <w:rPr>
          <w:rFonts w:ascii="Times New Roman" w:eastAsia="Calibri" w:hAnsi="Times New Roman"/>
          <w:noProof/>
          <w:sz w:val="24"/>
          <w:szCs w:val="24"/>
          <w:lang w:val="en-GB"/>
        </w:rPr>
        <w:tab/>
        <w:t xml:space="preserve"> </w:t>
      </w:r>
    </w:p>
    <w:p w14:paraId="59AC59CF" w14:textId="77777777" w:rsidR="00CD6B79" w:rsidRPr="00CD6B79" w:rsidRDefault="00CD6B79" w:rsidP="00093D8F">
      <w:pPr>
        <w:numPr>
          <w:ilvl w:val="0"/>
          <w:numId w:val="41"/>
        </w:numPr>
        <w:tabs>
          <w:tab w:val="left" w:pos="993"/>
        </w:tabs>
        <w:spacing w:before="0" w:beforeAutospacing="1" w:after="100" w:afterAutospacing="1"/>
        <w:ind w:left="993" w:hanging="426"/>
        <w:jc w:val="both"/>
        <w:outlineLvl w:val="0"/>
        <w:rPr>
          <w:rFonts w:ascii="Times New Roman" w:eastAsia="Calibri" w:hAnsi="Times New Roman"/>
          <w:noProof/>
          <w:sz w:val="24"/>
          <w:szCs w:val="24"/>
          <w:lang w:val="en-GB"/>
        </w:rPr>
      </w:pPr>
      <w:bookmarkStart w:id="114" w:name="_DV_M225"/>
      <w:bookmarkStart w:id="115" w:name="_DV_M226"/>
      <w:bookmarkStart w:id="116" w:name="_Toc423007494"/>
      <w:bookmarkStart w:id="117" w:name="_Toc423007676"/>
      <w:bookmarkEnd w:id="114"/>
      <w:bookmarkEnd w:id="115"/>
      <w:r w:rsidRPr="00CD6B79">
        <w:rPr>
          <w:rFonts w:ascii="Times New Roman" w:eastAsia="Calibri" w:hAnsi="Times New Roman"/>
          <w:noProof/>
          <w:sz w:val="24"/>
          <w:szCs w:val="24"/>
          <w:lang w:val="en-GB"/>
        </w:rPr>
        <w:t>Developing countries and territories,</w:t>
      </w:r>
      <w:bookmarkStart w:id="118" w:name="_DV_C361"/>
      <w:r w:rsidRPr="00CD6B79">
        <w:rPr>
          <w:rFonts w:ascii="Times New Roman" w:eastAsia="Calibri" w:hAnsi="Times New Roman"/>
          <w:noProof/>
          <w:sz w:val="24"/>
          <w:szCs w:val="24"/>
          <w:lang w:val="en-GB"/>
        </w:rPr>
        <w:t xml:space="preserve"> (included</w:t>
      </w:r>
      <w:r w:rsidRPr="00CD6B79">
        <w:rPr>
          <w:rFonts w:ascii="Times New Roman" w:eastAsia="Calibri" w:hAnsi="Times New Roman"/>
          <w:szCs w:val="22"/>
          <w:lang w:val="en-GB"/>
        </w:rPr>
        <w:t xml:space="preserve"> </w:t>
      </w:r>
      <w:r w:rsidRPr="00CD6B79">
        <w:rPr>
          <w:rFonts w:ascii="Times New Roman" w:eastAsia="Calibri" w:hAnsi="Times New Roman"/>
          <w:sz w:val="24"/>
          <w:szCs w:val="24"/>
          <w:lang w:val="en-GB"/>
        </w:rPr>
        <w:t>in the OECD-DAC list of ODA recipients</w:t>
      </w:r>
      <w:bookmarkStart w:id="119" w:name="_DV_M227"/>
      <w:bookmarkEnd w:id="118"/>
      <w:bookmarkEnd w:id="119"/>
      <w:r w:rsidRPr="00CD6B79">
        <w:rPr>
          <w:rFonts w:ascii="Times New Roman" w:eastAsia="Calibri" w:hAnsi="Times New Roman"/>
          <w:szCs w:val="22"/>
          <w:vertAlign w:val="superscript"/>
          <w:lang w:val="en-GB"/>
        </w:rPr>
        <w:footnoteReference w:id="41"/>
      </w:r>
      <w:r w:rsidRPr="00CD6B79">
        <w:rPr>
          <w:rFonts w:ascii="Times New Roman" w:eastAsia="Calibri" w:hAnsi="Times New Roman"/>
          <w:sz w:val="24"/>
          <w:szCs w:val="24"/>
          <w:lang w:val="en-GB"/>
        </w:rPr>
        <w:t>)</w:t>
      </w:r>
      <w:r w:rsidRPr="00CD6B79">
        <w:rPr>
          <w:rFonts w:ascii="Times New Roman" w:eastAsia="Calibri" w:hAnsi="Times New Roman"/>
          <w:noProof/>
          <w:sz w:val="24"/>
          <w:szCs w:val="24"/>
          <w:lang w:val="en-GB"/>
        </w:rPr>
        <w:t xml:space="preserve">, </w:t>
      </w:r>
      <w:bookmarkStart w:id="120" w:name="NON_G20_DEVELOPING_COUNTRIES"/>
      <w:r w:rsidRPr="00CD6B79">
        <w:rPr>
          <w:rFonts w:ascii="Times New Roman" w:eastAsia="Calibri" w:hAnsi="Times New Roman"/>
          <w:noProof/>
          <w:sz w:val="24"/>
          <w:szCs w:val="24"/>
          <w:lang w:val="en-GB"/>
        </w:rPr>
        <w:t>which are not members of the G20 group</w:t>
      </w:r>
      <w:bookmarkEnd w:id="120"/>
      <w:r w:rsidRPr="00CD6B79">
        <w:rPr>
          <w:rFonts w:ascii="Times New Roman" w:eastAsia="Calibri" w:hAnsi="Times New Roman"/>
          <w:szCs w:val="22"/>
          <w:vertAlign w:val="superscript"/>
          <w:lang w:val="en-GB"/>
        </w:rPr>
        <w:footnoteReference w:id="42"/>
      </w:r>
      <w:r w:rsidRPr="00CD6B79">
        <w:rPr>
          <w:rFonts w:ascii="Times New Roman" w:eastAsia="Calibri" w:hAnsi="Times New Roman"/>
          <w:noProof/>
          <w:sz w:val="24"/>
          <w:szCs w:val="24"/>
          <w:lang w:val="en-GB"/>
        </w:rPr>
        <w:t>:</w:t>
      </w:r>
      <w:bookmarkEnd w:id="116"/>
      <w:bookmarkEnd w:id="117"/>
      <w:r w:rsidRPr="00CD6B79">
        <w:rPr>
          <w:rFonts w:ascii="Times New Roman" w:eastAsia="Calibri" w:hAnsi="Times New Roman"/>
          <w:noProof/>
          <w:sz w:val="24"/>
          <w:szCs w:val="24"/>
          <w:lang w:val="en-GB"/>
        </w:rPr>
        <w:t xml:space="preserve"> </w:t>
      </w:r>
    </w:p>
    <w:p w14:paraId="43FE36E3" w14:textId="77777777" w:rsidR="00CD6B79" w:rsidRPr="00CD6B79" w:rsidRDefault="00CD6B79" w:rsidP="00093D8F">
      <w:pPr>
        <w:numPr>
          <w:ilvl w:val="0"/>
          <w:numId w:val="42"/>
        </w:numPr>
        <w:spacing w:before="100" w:beforeAutospacing="1" w:after="80" w:afterAutospacing="1"/>
        <w:ind w:left="1701" w:hanging="357"/>
        <w:jc w:val="both"/>
        <w:outlineLvl w:val="0"/>
        <w:rPr>
          <w:rFonts w:ascii="Times New Roman" w:eastAsia="Calibri" w:hAnsi="Times New Roman"/>
          <w:noProof/>
          <w:sz w:val="24"/>
          <w:szCs w:val="24"/>
          <w:lang w:val="en-GB"/>
        </w:rPr>
      </w:pPr>
      <w:bookmarkStart w:id="121" w:name="_Toc423007495"/>
      <w:bookmarkStart w:id="122" w:name="_Toc423007677"/>
      <w:r w:rsidRPr="00CD6B79">
        <w:rPr>
          <w:rFonts w:ascii="Times New Roman" w:eastAsia="Calibri" w:hAnsi="Times New Roman"/>
          <w:i/>
          <w:noProof/>
          <w:sz w:val="24"/>
          <w:szCs w:val="24"/>
          <w:lang w:val="en-GB"/>
        </w:rPr>
        <w:t>Least Developed Countries</w:t>
      </w:r>
      <w:r w:rsidRPr="00CD6B79">
        <w:rPr>
          <w:rFonts w:ascii="Times New Roman" w:eastAsia="Calibri" w:hAnsi="Times New Roman"/>
          <w:noProof/>
          <w:sz w:val="24"/>
          <w:szCs w:val="24"/>
          <w:lang w:val="en-GB"/>
        </w:rPr>
        <w:t xml:space="preserve"> (LDCs) (</w:t>
      </w:r>
      <w:hyperlink w:anchor="LEAST_DEVELOPED_COUNTRIES" w:history="1">
        <w:r w:rsidRPr="00CD6B79">
          <w:rPr>
            <w:rFonts w:ascii="Times New Roman" w:eastAsia="Calibri" w:hAnsi="Times New Roman"/>
            <w:noProof/>
            <w:color w:val="0000FF"/>
            <w:sz w:val="24"/>
            <w:szCs w:val="24"/>
            <w:u w:val="single"/>
            <w:lang w:val="en-GB"/>
          </w:rPr>
          <w:t>appendix 4</w:t>
        </w:r>
      </w:hyperlink>
      <w:r w:rsidRPr="00CD6B79">
        <w:rPr>
          <w:rFonts w:ascii="Times New Roman" w:eastAsia="Calibri" w:hAnsi="Times New Roman"/>
          <w:noProof/>
          <w:sz w:val="24"/>
          <w:szCs w:val="24"/>
          <w:lang w:val="en-GB"/>
        </w:rPr>
        <w:t>)</w:t>
      </w:r>
      <w:bookmarkEnd w:id="121"/>
      <w:bookmarkEnd w:id="122"/>
    </w:p>
    <w:p w14:paraId="0A8C7065" w14:textId="77777777" w:rsidR="00CD6B79" w:rsidRPr="00CD6B79" w:rsidRDefault="00CD6B79" w:rsidP="00093D8F">
      <w:pPr>
        <w:numPr>
          <w:ilvl w:val="0"/>
          <w:numId w:val="42"/>
        </w:numPr>
        <w:spacing w:before="100" w:beforeAutospacing="1" w:after="80" w:afterAutospacing="1"/>
        <w:ind w:left="1701" w:hanging="357"/>
        <w:jc w:val="both"/>
        <w:outlineLvl w:val="0"/>
        <w:rPr>
          <w:rFonts w:ascii="Times New Roman" w:eastAsia="Calibri" w:hAnsi="Times New Roman"/>
          <w:noProof/>
          <w:sz w:val="24"/>
          <w:szCs w:val="24"/>
          <w:lang w:val="en-GB"/>
        </w:rPr>
      </w:pPr>
      <w:bookmarkStart w:id="123" w:name="_Toc423007496"/>
      <w:bookmarkStart w:id="124" w:name="_Toc423007678"/>
      <w:r w:rsidRPr="00CD6B79">
        <w:rPr>
          <w:rFonts w:ascii="Times New Roman" w:eastAsia="Calibri" w:hAnsi="Times New Roman"/>
          <w:i/>
          <w:noProof/>
          <w:sz w:val="24"/>
          <w:szCs w:val="24"/>
          <w:lang w:val="en-GB"/>
        </w:rPr>
        <w:t>Other Low Income Countries</w:t>
      </w:r>
      <w:r w:rsidRPr="00CD6B79">
        <w:rPr>
          <w:rFonts w:ascii="Times New Roman" w:eastAsia="Calibri" w:hAnsi="Times New Roman"/>
          <w:noProof/>
          <w:sz w:val="24"/>
          <w:szCs w:val="24"/>
          <w:lang w:val="en-GB"/>
        </w:rPr>
        <w:t xml:space="preserve"> (</w:t>
      </w:r>
      <w:hyperlink w:anchor="OTHER_LOW_INCOME_COUNTRIES" w:history="1">
        <w:r w:rsidRPr="00CD6B79">
          <w:rPr>
            <w:rFonts w:ascii="Times New Roman" w:eastAsia="Calibri" w:hAnsi="Times New Roman"/>
            <w:noProof/>
            <w:color w:val="0000FF"/>
            <w:sz w:val="24"/>
            <w:szCs w:val="24"/>
            <w:u w:val="single"/>
            <w:lang w:val="en-GB"/>
          </w:rPr>
          <w:t>appendix 5</w:t>
        </w:r>
      </w:hyperlink>
      <w:r w:rsidRPr="00CD6B79">
        <w:rPr>
          <w:rFonts w:ascii="Times New Roman" w:eastAsia="Calibri" w:hAnsi="Times New Roman"/>
          <w:noProof/>
          <w:sz w:val="24"/>
          <w:szCs w:val="24"/>
          <w:lang w:val="en-GB"/>
        </w:rPr>
        <w:t>)</w:t>
      </w:r>
      <w:bookmarkEnd w:id="123"/>
      <w:bookmarkEnd w:id="124"/>
    </w:p>
    <w:p w14:paraId="48C08292" w14:textId="77777777" w:rsidR="00CD6B79" w:rsidRPr="00CD6B79" w:rsidRDefault="00CD6B79" w:rsidP="00093D8F">
      <w:pPr>
        <w:numPr>
          <w:ilvl w:val="0"/>
          <w:numId w:val="42"/>
        </w:numPr>
        <w:spacing w:before="100" w:beforeAutospacing="1" w:after="80" w:afterAutospacing="1"/>
        <w:ind w:left="1701" w:hanging="357"/>
        <w:jc w:val="both"/>
        <w:outlineLvl w:val="0"/>
        <w:rPr>
          <w:rFonts w:ascii="Times New Roman" w:eastAsia="Calibri" w:hAnsi="Times New Roman"/>
          <w:noProof/>
          <w:sz w:val="24"/>
          <w:szCs w:val="24"/>
          <w:lang w:val="en-GB"/>
        </w:rPr>
      </w:pPr>
      <w:bookmarkStart w:id="125" w:name="_Toc423007497"/>
      <w:bookmarkStart w:id="126" w:name="_Toc423007679"/>
      <w:r w:rsidRPr="00CD6B79">
        <w:rPr>
          <w:rFonts w:ascii="Times New Roman" w:eastAsia="Calibri" w:hAnsi="Times New Roman"/>
          <w:i/>
          <w:noProof/>
          <w:sz w:val="24"/>
          <w:szCs w:val="24"/>
          <w:lang w:val="en-GB"/>
        </w:rPr>
        <w:t>Lower Middle Income Countries and Territories</w:t>
      </w:r>
      <w:r w:rsidRPr="00CD6B79">
        <w:rPr>
          <w:rFonts w:ascii="Times New Roman" w:eastAsia="Calibri" w:hAnsi="Times New Roman"/>
          <w:noProof/>
          <w:sz w:val="24"/>
          <w:szCs w:val="24"/>
          <w:lang w:val="en-GB"/>
        </w:rPr>
        <w:t xml:space="preserve"> (</w:t>
      </w:r>
      <w:hyperlink w:anchor="LOWER_MIDDLE_INCOME_COUNTRIES" w:history="1">
        <w:r w:rsidRPr="00CD6B79">
          <w:rPr>
            <w:rFonts w:ascii="Times New Roman" w:eastAsia="Calibri" w:hAnsi="Times New Roman"/>
            <w:noProof/>
            <w:color w:val="0000FF"/>
            <w:sz w:val="24"/>
            <w:szCs w:val="24"/>
            <w:u w:val="single"/>
            <w:lang w:val="en-GB"/>
          </w:rPr>
          <w:t>appendix 6</w:t>
        </w:r>
      </w:hyperlink>
      <w:r w:rsidRPr="00CD6B79">
        <w:rPr>
          <w:rFonts w:ascii="Times New Roman" w:eastAsia="Calibri" w:hAnsi="Times New Roman"/>
          <w:noProof/>
          <w:sz w:val="24"/>
          <w:szCs w:val="24"/>
          <w:lang w:val="en-GB"/>
        </w:rPr>
        <w:t>)</w:t>
      </w:r>
      <w:bookmarkEnd w:id="125"/>
      <w:bookmarkEnd w:id="126"/>
    </w:p>
    <w:p w14:paraId="1C5DF781" w14:textId="77777777" w:rsidR="00CD6B79" w:rsidRPr="00CD6B79" w:rsidRDefault="00CD6B79" w:rsidP="00093D8F">
      <w:pPr>
        <w:numPr>
          <w:ilvl w:val="0"/>
          <w:numId w:val="42"/>
        </w:numPr>
        <w:spacing w:before="100" w:beforeAutospacing="1" w:after="80" w:afterAutospacing="1"/>
        <w:ind w:left="1701" w:hanging="357"/>
        <w:jc w:val="both"/>
        <w:outlineLvl w:val="0"/>
        <w:rPr>
          <w:rFonts w:ascii="Times New Roman" w:hAnsi="Times New Roman"/>
          <w:color w:val="000000"/>
          <w:sz w:val="24"/>
          <w:szCs w:val="24"/>
          <w:lang w:val="en-GB" w:eastAsia="en-GB"/>
        </w:rPr>
      </w:pPr>
      <w:bookmarkStart w:id="127" w:name="_Toc423007498"/>
      <w:bookmarkStart w:id="128" w:name="_Toc423007680"/>
      <w:r w:rsidRPr="00CD6B79">
        <w:rPr>
          <w:rFonts w:ascii="Times New Roman" w:eastAsia="Calibri" w:hAnsi="Times New Roman"/>
          <w:i/>
          <w:noProof/>
          <w:sz w:val="24"/>
          <w:szCs w:val="24"/>
          <w:lang w:val="en-GB"/>
        </w:rPr>
        <w:t>Upper Middle Income Countries and Territories</w:t>
      </w:r>
      <w:r w:rsidRPr="00CD6B79">
        <w:rPr>
          <w:rFonts w:ascii="Times New Roman" w:eastAsia="Calibri" w:hAnsi="Times New Roman"/>
          <w:noProof/>
          <w:sz w:val="24"/>
          <w:szCs w:val="24"/>
          <w:lang w:val="en-GB"/>
        </w:rPr>
        <w:t xml:space="preserve"> (</w:t>
      </w:r>
      <w:hyperlink w:anchor="UPPER_MIDDLE_INCOME_COUNTRIES" w:history="1">
        <w:r w:rsidRPr="00CD6B79">
          <w:rPr>
            <w:rFonts w:ascii="Times New Roman" w:eastAsia="Calibri" w:hAnsi="Times New Roman"/>
            <w:noProof/>
            <w:color w:val="0000FF"/>
            <w:sz w:val="24"/>
            <w:szCs w:val="24"/>
            <w:u w:val="single"/>
            <w:lang w:val="en-GB"/>
          </w:rPr>
          <w:t>appendix 7</w:t>
        </w:r>
      </w:hyperlink>
      <w:r w:rsidRPr="00CD6B79">
        <w:rPr>
          <w:rFonts w:ascii="Times New Roman" w:eastAsia="Calibri" w:hAnsi="Times New Roman"/>
          <w:noProof/>
          <w:sz w:val="24"/>
          <w:szCs w:val="24"/>
          <w:lang w:val="en-GB"/>
        </w:rPr>
        <w:t>)</w:t>
      </w:r>
      <w:bookmarkEnd w:id="127"/>
      <w:bookmarkEnd w:id="128"/>
    </w:p>
    <w:p w14:paraId="5BECC8E2" w14:textId="77777777" w:rsidR="00CD6B79" w:rsidRPr="00CD6B79" w:rsidRDefault="00CD6B79" w:rsidP="00093D8F">
      <w:pPr>
        <w:numPr>
          <w:ilvl w:val="0"/>
          <w:numId w:val="41"/>
        </w:numPr>
        <w:tabs>
          <w:tab w:val="left" w:pos="993"/>
        </w:tabs>
        <w:spacing w:before="100" w:beforeAutospacing="1" w:after="100" w:afterAutospacing="1"/>
        <w:ind w:left="992" w:hanging="425"/>
        <w:jc w:val="both"/>
        <w:rPr>
          <w:rFonts w:ascii="Times New Roman" w:hAnsi="Times New Roman"/>
          <w:szCs w:val="22"/>
          <w:lang w:val="en-GB" w:eastAsia="en-GB"/>
        </w:rPr>
      </w:pPr>
      <w:r w:rsidRPr="00CD6B79">
        <w:rPr>
          <w:rFonts w:ascii="Times New Roman" w:eastAsia="Calibri" w:hAnsi="Times New Roman"/>
          <w:i/>
          <w:noProof/>
          <w:sz w:val="24"/>
          <w:szCs w:val="24"/>
          <w:lang w:val="en-GB"/>
        </w:rPr>
        <w:t>Overseas Countries and Territories</w:t>
      </w:r>
      <w:r w:rsidRPr="00CD6B79">
        <w:rPr>
          <w:rFonts w:ascii="Times New Roman" w:eastAsia="Calibri" w:hAnsi="Times New Roman"/>
          <w:noProof/>
          <w:sz w:val="24"/>
          <w:szCs w:val="24"/>
          <w:lang w:val="en-GB"/>
        </w:rPr>
        <w:t xml:space="preserve"> (OCTs) covered by Council Decision 2013/755/EU of 25 November 2013 on the association of the overseas countries and</w:t>
      </w:r>
      <w:r w:rsidRPr="00CD6B79">
        <w:rPr>
          <w:rFonts w:ascii="Times New Roman" w:eastAsia="Calibri" w:hAnsi="Times New Roman"/>
          <w:sz w:val="24"/>
          <w:szCs w:val="24"/>
          <w:lang w:val="en-GB"/>
        </w:rPr>
        <w:t xml:space="preserve"> territories with the European Union</w:t>
      </w:r>
      <w:r w:rsidRPr="00CD6B79">
        <w:rPr>
          <w:rFonts w:ascii="Times New Roman" w:hAnsi="Times New Roman"/>
          <w:sz w:val="24"/>
          <w:szCs w:val="24"/>
          <w:lang w:val="en-GB"/>
        </w:rPr>
        <w:t xml:space="preserve"> (</w:t>
      </w:r>
      <w:hyperlink w:anchor="OCTs" w:history="1">
        <w:r w:rsidRPr="00CD6B79">
          <w:rPr>
            <w:rFonts w:ascii="Times New Roman" w:hAnsi="Times New Roman"/>
            <w:color w:val="0000FF"/>
            <w:sz w:val="24"/>
            <w:szCs w:val="24"/>
            <w:u w:val="single"/>
            <w:lang w:val="en-GB"/>
          </w:rPr>
          <w:t>appendix 8</w:t>
        </w:r>
      </w:hyperlink>
      <w:r w:rsidRPr="00CD6B79">
        <w:rPr>
          <w:rFonts w:ascii="Times New Roman" w:hAnsi="Times New Roman"/>
          <w:sz w:val="24"/>
          <w:szCs w:val="24"/>
          <w:lang w:val="en-GB"/>
        </w:rPr>
        <w:t>)</w:t>
      </w:r>
    </w:p>
    <w:p w14:paraId="25E368B6" w14:textId="77777777" w:rsidR="00CD6B79" w:rsidRPr="00CD6B79" w:rsidRDefault="00CD6B79" w:rsidP="00093D8F">
      <w:pPr>
        <w:numPr>
          <w:ilvl w:val="0"/>
          <w:numId w:val="41"/>
        </w:numPr>
        <w:tabs>
          <w:tab w:val="left" w:pos="993"/>
        </w:tabs>
        <w:spacing w:before="240" w:beforeAutospacing="1" w:after="240" w:afterAutospacing="1"/>
        <w:ind w:left="992" w:hanging="425"/>
        <w:jc w:val="both"/>
        <w:outlineLvl w:val="0"/>
        <w:rPr>
          <w:rFonts w:ascii="Times New Roman" w:eastAsia="Calibri" w:hAnsi="Times New Roman"/>
          <w:sz w:val="24"/>
          <w:szCs w:val="24"/>
          <w:lang w:val="en-GB"/>
        </w:rPr>
      </w:pPr>
      <w:bookmarkStart w:id="129" w:name="_DV_M521"/>
      <w:bookmarkStart w:id="130" w:name="_DV_M522"/>
      <w:bookmarkStart w:id="131" w:name="_DV_M523"/>
      <w:bookmarkStart w:id="132" w:name="_DV_M524"/>
      <w:bookmarkStart w:id="133" w:name="_DV_M525"/>
      <w:bookmarkStart w:id="134" w:name="_DV_M526"/>
      <w:bookmarkStart w:id="135" w:name="_DV_M527"/>
      <w:bookmarkStart w:id="136" w:name="_DV_M528"/>
      <w:bookmarkStart w:id="137" w:name="_DV_M529"/>
      <w:bookmarkStart w:id="138" w:name="_DV_M530"/>
      <w:bookmarkStart w:id="139" w:name="_DV_M531"/>
      <w:bookmarkStart w:id="140" w:name="_DV_M532"/>
      <w:bookmarkStart w:id="141" w:name="_DV_M533"/>
      <w:bookmarkStart w:id="142" w:name="_DV_M534"/>
      <w:bookmarkStart w:id="143" w:name="_DV_M535"/>
      <w:bookmarkStart w:id="144" w:name="_DV_M232"/>
      <w:bookmarkStart w:id="145" w:name="_Toc423007499"/>
      <w:bookmarkStart w:id="146" w:name="_Toc423007681"/>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CD6B79">
        <w:rPr>
          <w:rFonts w:ascii="Times New Roman" w:eastAsia="Calibri" w:hAnsi="Times New Roman"/>
          <w:i/>
          <w:sz w:val="24"/>
          <w:szCs w:val="24"/>
          <w:lang w:val="en-GB"/>
        </w:rPr>
        <w:t>Member States of the OECD</w:t>
      </w:r>
      <w:bookmarkStart w:id="147" w:name="_DV_M237"/>
      <w:bookmarkEnd w:id="147"/>
      <w:r w:rsidRPr="00CD6B79">
        <w:rPr>
          <w:rFonts w:ascii="Times New Roman" w:eastAsia="Calibri" w:hAnsi="Times New Roman"/>
          <w:sz w:val="24"/>
          <w:szCs w:val="24"/>
          <w:lang w:val="en-GB"/>
        </w:rPr>
        <w:t xml:space="preserve"> (</w:t>
      </w:r>
      <w:hyperlink w:anchor="OECD_MEMBER_STATES" w:history="1">
        <w:r w:rsidRPr="00CD6B79">
          <w:rPr>
            <w:rFonts w:ascii="Times New Roman" w:eastAsia="Calibri" w:hAnsi="Times New Roman"/>
            <w:color w:val="0000FF"/>
            <w:sz w:val="24"/>
            <w:szCs w:val="24"/>
            <w:u w:val="single"/>
            <w:lang w:val="en-GB"/>
          </w:rPr>
          <w:t>appendix 9</w:t>
        </w:r>
      </w:hyperlink>
      <w:r w:rsidRPr="00CD6B79">
        <w:rPr>
          <w:rFonts w:ascii="Times New Roman" w:eastAsia="Calibri" w:hAnsi="Times New Roman"/>
          <w:sz w:val="24"/>
          <w:szCs w:val="24"/>
          <w:lang w:val="en-GB"/>
        </w:rPr>
        <w:t>)</w:t>
      </w:r>
      <w:r w:rsidRPr="00CD6B79">
        <w:rPr>
          <w:rFonts w:ascii="Times New Roman" w:eastAsia="Calibri" w:hAnsi="Times New Roman"/>
          <w:b/>
          <w:i/>
          <w:color w:val="000000"/>
          <w:sz w:val="24"/>
          <w:szCs w:val="24"/>
          <w:lang w:val="en-GB"/>
        </w:rPr>
        <w:t xml:space="preserve"> are also eligible when contracts are exclusively implemented in a </w:t>
      </w:r>
      <w:r w:rsidRPr="00CD6B79">
        <w:rPr>
          <w:rFonts w:ascii="Times New Roman" w:eastAsia="Calibri" w:hAnsi="Times New Roman"/>
          <w:sz w:val="24"/>
          <w:szCs w:val="24"/>
          <w:lang w:val="en-GB"/>
        </w:rPr>
        <w:t>Least Developed Country</w:t>
      </w:r>
      <w:r w:rsidRPr="00CD6B79">
        <w:rPr>
          <w:rFonts w:ascii="Times New Roman" w:eastAsia="Calibri" w:hAnsi="Times New Roman"/>
          <w:sz w:val="24"/>
          <w:szCs w:val="24"/>
          <w:vertAlign w:val="superscript"/>
          <w:lang w:val="en-GB"/>
        </w:rPr>
        <w:footnoteReference w:id="43"/>
      </w:r>
      <w:r w:rsidRPr="00CD6B79">
        <w:rPr>
          <w:rFonts w:ascii="Times New Roman" w:eastAsia="Calibri" w:hAnsi="Times New Roman"/>
          <w:sz w:val="24"/>
          <w:szCs w:val="24"/>
          <w:lang w:val="en-GB"/>
        </w:rPr>
        <w:t xml:space="preserve"> or in a Highly</w:t>
      </w:r>
      <w:r w:rsidRPr="00CD6B79">
        <w:rPr>
          <w:rFonts w:ascii="Times New Roman" w:eastAsia="Calibri" w:hAnsi="Times New Roman"/>
          <w:b/>
          <w:i/>
          <w:color w:val="000000"/>
          <w:sz w:val="24"/>
          <w:szCs w:val="24"/>
          <w:lang w:val="en-GB"/>
        </w:rPr>
        <w:t xml:space="preserve"> Indebted Poor Country (HIPC)</w:t>
      </w:r>
      <w:r w:rsidRPr="00CD6B79">
        <w:rPr>
          <w:rFonts w:ascii="Times New Roman" w:eastAsia="Calibri" w:hAnsi="Times New Roman"/>
          <w:color w:val="000000"/>
          <w:sz w:val="24"/>
          <w:szCs w:val="24"/>
          <w:vertAlign w:val="superscript"/>
          <w:lang w:val="en-GB"/>
        </w:rPr>
        <w:footnoteReference w:id="44"/>
      </w:r>
      <w:r w:rsidRPr="00CD6B79">
        <w:rPr>
          <w:rFonts w:ascii="Times New Roman" w:eastAsia="Calibri" w:hAnsi="Times New Roman"/>
          <w:b/>
          <w:i/>
          <w:color w:val="000000"/>
          <w:sz w:val="24"/>
          <w:szCs w:val="24"/>
          <w:lang w:val="en-GB"/>
        </w:rPr>
        <w:t>.</w:t>
      </w:r>
      <w:bookmarkEnd w:id="145"/>
      <w:bookmarkEnd w:id="146"/>
      <w:r w:rsidRPr="00CD6B79">
        <w:rPr>
          <w:rFonts w:ascii="Times New Roman" w:eastAsia="Calibri" w:hAnsi="Times New Roman"/>
          <w:sz w:val="24"/>
          <w:szCs w:val="24"/>
          <w:lang w:val="en-GB"/>
        </w:rPr>
        <w:t xml:space="preserve"> </w:t>
      </w:r>
    </w:p>
    <w:p w14:paraId="2034C318" w14:textId="77777777" w:rsidR="00CD6B79" w:rsidRPr="00CD6B79" w:rsidRDefault="00CD6B79" w:rsidP="00093D8F">
      <w:pPr>
        <w:numPr>
          <w:ilvl w:val="0"/>
          <w:numId w:val="41"/>
        </w:numPr>
        <w:tabs>
          <w:tab w:val="left" w:pos="1418"/>
          <w:tab w:val="left" w:pos="1985"/>
        </w:tabs>
        <w:spacing w:before="100" w:beforeAutospacing="1" w:after="100" w:afterAutospacing="1"/>
        <w:ind w:left="1985" w:hanging="1418"/>
        <w:jc w:val="both"/>
        <w:outlineLvl w:val="0"/>
        <w:rPr>
          <w:rFonts w:ascii="Times New Roman" w:eastAsia="Calibri" w:hAnsi="Times New Roman"/>
          <w:noProof/>
          <w:sz w:val="24"/>
          <w:szCs w:val="24"/>
          <w:lang w:val="en-GB"/>
        </w:rPr>
      </w:pPr>
      <w:r w:rsidRPr="00CD6B79" w:rsidDel="00394FC2">
        <w:rPr>
          <w:rFonts w:ascii="Times New Roman" w:eastAsia="Calibri" w:hAnsi="Times New Roman"/>
          <w:sz w:val="24"/>
          <w:szCs w:val="24"/>
          <w:lang w:val="en-GB"/>
        </w:rPr>
        <w:t xml:space="preserve"> </w:t>
      </w:r>
      <w:bookmarkStart w:id="149" w:name="_Toc423007500"/>
      <w:bookmarkStart w:id="150" w:name="_Toc423007682"/>
      <w:r w:rsidRPr="00CD6B79">
        <w:rPr>
          <w:rFonts w:ascii="Times New Roman" w:eastAsia="Calibri" w:hAnsi="Times New Roman"/>
          <w:noProof/>
          <w:sz w:val="24"/>
          <w:szCs w:val="24"/>
          <w:lang w:val="en-GB"/>
        </w:rPr>
        <w:t>(i)</w:t>
      </w:r>
      <w:r w:rsidRPr="00CD6B79">
        <w:rPr>
          <w:rFonts w:ascii="Times New Roman" w:eastAsia="Calibri" w:hAnsi="Times New Roman"/>
          <w:noProof/>
          <w:sz w:val="24"/>
          <w:szCs w:val="24"/>
          <w:lang w:val="en-GB"/>
        </w:rPr>
        <w:tab/>
      </w:r>
      <w:r w:rsidRPr="00CD6B79">
        <w:rPr>
          <w:rFonts w:ascii="Times New Roman" w:eastAsia="Calibri" w:hAnsi="Times New Roman"/>
          <w:i/>
          <w:noProof/>
          <w:sz w:val="24"/>
          <w:szCs w:val="24"/>
          <w:lang w:val="en-GB"/>
        </w:rPr>
        <w:t>Developing countries, as included in the list of ODA recipients, which are members of the G20 group</w:t>
      </w:r>
      <w:r w:rsidRPr="00CD6B79">
        <w:rPr>
          <w:rFonts w:ascii="Times New Roman" w:eastAsia="Calibri" w:hAnsi="Times New Roman"/>
          <w:noProof/>
          <w:sz w:val="24"/>
          <w:szCs w:val="24"/>
          <w:lang w:val="en-GB"/>
        </w:rPr>
        <w:t xml:space="preserve"> (</w:t>
      </w:r>
      <w:hyperlink w:anchor="G20_MEMBER_DEVELOPING_COUNTRIES" w:history="1">
        <w:r w:rsidRPr="00CD6B79">
          <w:rPr>
            <w:rFonts w:ascii="Times New Roman" w:eastAsia="Calibri" w:hAnsi="Times New Roman"/>
            <w:noProof/>
            <w:color w:val="0000FF"/>
            <w:sz w:val="24"/>
            <w:szCs w:val="24"/>
            <w:u w:val="single"/>
            <w:lang w:val="en-GB"/>
          </w:rPr>
          <w:t>appendix 10</w:t>
        </w:r>
      </w:hyperlink>
      <w:r w:rsidRPr="00CD6B79">
        <w:rPr>
          <w:rFonts w:ascii="Times New Roman" w:eastAsia="Calibri" w:hAnsi="Times New Roman"/>
          <w:noProof/>
          <w:sz w:val="24"/>
          <w:szCs w:val="24"/>
          <w:lang w:val="en-GB"/>
        </w:rPr>
        <w:t>);</w:t>
      </w:r>
      <w:bookmarkEnd w:id="149"/>
      <w:bookmarkEnd w:id="150"/>
      <w:r w:rsidRPr="00CD6B79">
        <w:rPr>
          <w:rFonts w:ascii="Times New Roman" w:eastAsia="Calibri" w:hAnsi="Times New Roman"/>
          <w:noProof/>
          <w:sz w:val="24"/>
          <w:szCs w:val="24"/>
          <w:lang w:val="en-GB"/>
        </w:rPr>
        <w:t xml:space="preserve"> </w:t>
      </w:r>
    </w:p>
    <w:p w14:paraId="232D334E" w14:textId="77777777" w:rsidR="00CD6B79" w:rsidRPr="00CD6B79" w:rsidRDefault="00CD6B79" w:rsidP="00CD6B79">
      <w:pPr>
        <w:tabs>
          <w:tab w:val="left" w:pos="1418"/>
          <w:tab w:val="left" w:pos="1920"/>
        </w:tabs>
        <w:spacing w:beforeAutospacing="1" w:afterAutospacing="1"/>
        <w:ind w:left="1418"/>
        <w:jc w:val="both"/>
        <w:outlineLvl w:val="0"/>
        <w:rPr>
          <w:rFonts w:ascii="Times New Roman" w:eastAsia="Calibri" w:hAnsi="Times New Roman"/>
          <w:noProof/>
          <w:sz w:val="24"/>
          <w:szCs w:val="24"/>
          <w:lang w:val="en-GB"/>
        </w:rPr>
      </w:pPr>
      <w:bookmarkStart w:id="151" w:name="_Toc423007501"/>
      <w:bookmarkStart w:id="152" w:name="_Toc423007683"/>
      <w:r w:rsidRPr="00CD6B79">
        <w:rPr>
          <w:rFonts w:ascii="Times New Roman" w:eastAsia="Calibri" w:hAnsi="Times New Roman"/>
          <w:noProof/>
          <w:sz w:val="24"/>
          <w:szCs w:val="24"/>
          <w:lang w:val="en-GB"/>
        </w:rPr>
        <w:t>(ii)</w:t>
      </w:r>
      <w:r w:rsidRPr="00CD6B79">
        <w:rPr>
          <w:rFonts w:ascii="Times New Roman" w:eastAsia="Calibri" w:hAnsi="Times New Roman"/>
          <w:noProof/>
          <w:sz w:val="24"/>
          <w:szCs w:val="24"/>
          <w:lang w:val="en-GB"/>
        </w:rPr>
        <w:tab/>
      </w:r>
      <w:r w:rsidRPr="00CD6B79">
        <w:rPr>
          <w:rFonts w:ascii="Times New Roman" w:eastAsia="Calibri" w:hAnsi="Times New Roman"/>
          <w:i/>
          <w:noProof/>
          <w:sz w:val="24"/>
          <w:szCs w:val="24"/>
          <w:lang w:val="en-GB"/>
        </w:rPr>
        <w:t>any other countries and territories</w:t>
      </w:r>
      <w:r w:rsidRPr="00CD6B79">
        <w:rPr>
          <w:rFonts w:ascii="Times New Roman" w:eastAsia="Calibri" w:hAnsi="Times New Roman"/>
          <w:noProof/>
          <w:sz w:val="24"/>
          <w:szCs w:val="24"/>
          <w:lang w:val="en-GB"/>
        </w:rPr>
        <w:t xml:space="preserve"> (ie. all countries of the world).</w:t>
      </w:r>
      <w:bookmarkEnd w:id="151"/>
      <w:bookmarkEnd w:id="152"/>
    </w:p>
    <w:p w14:paraId="18160B09" w14:textId="77777777" w:rsidR="00CD6B79" w:rsidRPr="00CD6B79" w:rsidRDefault="00CD6B79" w:rsidP="00CD6B79">
      <w:pPr>
        <w:tabs>
          <w:tab w:val="left" w:pos="600"/>
        </w:tabs>
        <w:spacing w:beforeAutospacing="1" w:afterAutospacing="1"/>
        <w:ind w:left="600"/>
        <w:jc w:val="both"/>
        <w:outlineLvl w:val="0"/>
        <w:rPr>
          <w:rFonts w:ascii="Times New Roman" w:eastAsia="Calibri" w:hAnsi="Times New Roman"/>
          <w:noProof/>
          <w:sz w:val="24"/>
          <w:szCs w:val="24"/>
          <w:lang w:val="en-GB"/>
        </w:rPr>
      </w:pPr>
      <w:bookmarkStart w:id="153" w:name="_Toc423007502"/>
      <w:bookmarkStart w:id="154" w:name="_Toc423007684"/>
      <w:r w:rsidRPr="00CD6B79">
        <w:rPr>
          <w:rFonts w:ascii="Times New Roman" w:eastAsia="Calibri" w:hAnsi="Times New Roman"/>
          <w:noProof/>
          <w:sz w:val="24"/>
          <w:szCs w:val="24"/>
          <w:lang w:val="en-GB"/>
        </w:rPr>
        <w:t>The entities of these countries can only participate in procedures, where the country itself is a beneficary of the action. This can happen in particular, in thematic programmes, programmes financed under the PI or where the success of a regional programme necessitates the participation of the said country.</w:t>
      </w:r>
      <w:bookmarkEnd w:id="153"/>
      <w:bookmarkEnd w:id="154"/>
      <w:r w:rsidRPr="00CD6B79">
        <w:rPr>
          <w:rFonts w:ascii="Times New Roman" w:eastAsia="Calibri" w:hAnsi="Times New Roman"/>
          <w:noProof/>
          <w:sz w:val="24"/>
          <w:szCs w:val="24"/>
          <w:lang w:val="en-GB"/>
        </w:rPr>
        <w:t xml:space="preserve"> </w:t>
      </w:r>
    </w:p>
    <w:p w14:paraId="20B207A0" w14:textId="77777777" w:rsidR="00CD6B79" w:rsidRPr="00CD6B79" w:rsidRDefault="00CD6B79" w:rsidP="00093D8F">
      <w:pPr>
        <w:numPr>
          <w:ilvl w:val="0"/>
          <w:numId w:val="41"/>
        </w:numPr>
        <w:tabs>
          <w:tab w:val="left" w:pos="993"/>
        </w:tabs>
        <w:spacing w:before="100" w:beforeAutospacing="1" w:after="100" w:afterAutospacing="1"/>
        <w:ind w:left="993" w:hanging="426"/>
        <w:jc w:val="both"/>
        <w:outlineLvl w:val="0"/>
        <w:rPr>
          <w:rFonts w:ascii="Times New Roman" w:eastAsia="Calibri" w:hAnsi="Times New Roman"/>
          <w:noProof/>
          <w:sz w:val="24"/>
          <w:szCs w:val="24"/>
          <w:lang w:val="en-GB"/>
        </w:rPr>
      </w:pPr>
      <w:bookmarkStart w:id="155" w:name="_DV_M235"/>
      <w:bookmarkStart w:id="156" w:name="_Toc423007503"/>
      <w:bookmarkStart w:id="157" w:name="_Toc423007685"/>
      <w:bookmarkEnd w:id="155"/>
      <w:r w:rsidRPr="00CD6B79">
        <w:rPr>
          <w:rFonts w:ascii="Times New Roman" w:eastAsia="Calibri" w:hAnsi="Times New Roman"/>
          <w:noProof/>
          <w:sz w:val="24"/>
          <w:szCs w:val="24"/>
          <w:lang w:val="en-GB"/>
        </w:rPr>
        <w:lastRenderedPageBreak/>
        <w:t xml:space="preserve">any countries for which </w:t>
      </w:r>
      <w:r w:rsidRPr="00CD6B79">
        <w:rPr>
          <w:rFonts w:ascii="Times New Roman" w:eastAsia="Calibri" w:hAnsi="Times New Roman"/>
          <w:i/>
          <w:noProof/>
          <w:sz w:val="24"/>
          <w:szCs w:val="24"/>
          <w:lang w:val="en-GB"/>
        </w:rPr>
        <w:t>reciprocal access</w:t>
      </w:r>
      <w:r w:rsidRPr="00CD6B79">
        <w:rPr>
          <w:rFonts w:ascii="Times New Roman" w:eastAsia="Calibri" w:hAnsi="Times New Roman"/>
          <w:noProof/>
          <w:sz w:val="24"/>
          <w:szCs w:val="24"/>
          <w:lang w:val="en-GB"/>
        </w:rPr>
        <w:t xml:space="preserve"> to external assistance is established by the Commission.</w:t>
      </w:r>
      <w:bookmarkEnd w:id="156"/>
      <w:bookmarkEnd w:id="157"/>
      <w:r w:rsidRPr="00CD6B79">
        <w:rPr>
          <w:rFonts w:ascii="Times New Roman" w:eastAsia="Calibri" w:hAnsi="Times New Roman"/>
          <w:noProof/>
          <w:sz w:val="24"/>
          <w:szCs w:val="24"/>
          <w:lang w:val="en-GB"/>
        </w:rPr>
        <w:t xml:space="preserve"> </w:t>
      </w:r>
    </w:p>
    <w:p w14:paraId="68DB572B" w14:textId="77777777" w:rsidR="00CD6B79" w:rsidRPr="00CD6B79" w:rsidRDefault="00CD6B79" w:rsidP="00CD6B79">
      <w:pPr>
        <w:tabs>
          <w:tab w:val="left" w:pos="1418"/>
        </w:tabs>
        <w:spacing w:beforeAutospacing="1" w:afterAutospacing="1"/>
        <w:ind w:left="1418" w:hanging="851"/>
        <w:jc w:val="both"/>
        <w:outlineLvl w:val="0"/>
        <w:rPr>
          <w:rFonts w:ascii="Times New Roman" w:eastAsia="Calibri" w:hAnsi="Times New Roman"/>
          <w:noProof/>
          <w:sz w:val="24"/>
          <w:szCs w:val="24"/>
          <w:lang w:val="en-GB"/>
        </w:rPr>
      </w:pPr>
      <w:bookmarkStart w:id="158" w:name="_Toc423007504"/>
      <w:bookmarkStart w:id="159" w:name="_Toc423007686"/>
      <w:r w:rsidRPr="00CD6B79">
        <w:rPr>
          <w:rFonts w:ascii="Times New Roman" w:eastAsia="Calibri" w:hAnsi="Times New Roman"/>
          <w:noProof/>
          <w:sz w:val="24"/>
          <w:szCs w:val="24"/>
          <w:lang w:val="en-GB"/>
        </w:rPr>
        <w:t>Currently there are no such countries.</w:t>
      </w:r>
      <w:bookmarkEnd w:id="158"/>
      <w:bookmarkEnd w:id="159"/>
    </w:p>
    <w:p w14:paraId="41AC08DA" w14:textId="77777777" w:rsidR="00CD6B79" w:rsidRPr="00CD6B79" w:rsidRDefault="00CD6B79" w:rsidP="00093D8F">
      <w:pPr>
        <w:numPr>
          <w:ilvl w:val="0"/>
          <w:numId w:val="41"/>
        </w:numPr>
        <w:tabs>
          <w:tab w:val="left" w:pos="993"/>
        </w:tabs>
        <w:autoSpaceDE w:val="0"/>
        <w:autoSpaceDN w:val="0"/>
        <w:adjustRightInd w:val="0"/>
        <w:spacing w:before="100" w:beforeAutospacing="1" w:after="100" w:afterAutospacing="1"/>
        <w:ind w:left="992" w:hanging="425"/>
        <w:jc w:val="both"/>
        <w:outlineLvl w:val="0"/>
        <w:rPr>
          <w:rFonts w:ascii="Times New Roman" w:eastAsia="Calibri" w:hAnsi="Times New Roman"/>
          <w:noProof/>
          <w:sz w:val="24"/>
          <w:szCs w:val="24"/>
          <w:lang w:val="en-GB"/>
        </w:rPr>
      </w:pPr>
      <w:bookmarkStart w:id="160" w:name="_DV_M257"/>
      <w:bookmarkStart w:id="161" w:name="_DV_M267"/>
      <w:bookmarkStart w:id="162" w:name="_Toc423007505"/>
      <w:bookmarkStart w:id="163" w:name="_Toc423007687"/>
      <w:bookmarkEnd w:id="160"/>
      <w:bookmarkEnd w:id="161"/>
      <w:r w:rsidRPr="00CD6B79">
        <w:rPr>
          <w:rFonts w:ascii="Times New Roman" w:eastAsia="Calibri" w:hAnsi="Times New Roman"/>
          <w:b/>
          <w:noProof/>
          <w:sz w:val="24"/>
          <w:szCs w:val="24"/>
          <w:lang w:val="en-GB"/>
        </w:rPr>
        <w:t>for ENI Instrument only:</w:t>
      </w:r>
      <w:r w:rsidRPr="00CD6B79">
        <w:rPr>
          <w:rFonts w:ascii="Times New Roman" w:eastAsia="Calibri" w:hAnsi="Times New Roman"/>
          <w:noProof/>
          <w:sz w:val="24"/>
          <w:szCs w:val="24"/>
          <w:lang w:val="en-GB"/>
        </w:rPr>
        <w:t xml:space="preserve"> in addition to the countries/territories/beneficiaries mentioned above that are eligible for ENI, the following countries/territories are also considered eligible for contracts financed under the ENI Instrument:</w:t>
      </w:r>
      <w:bookmarkEnd w:id="162"/>
      <w:bookmarkEnd w:id="163"/>
    </w:p>
    <w:p w14:paraId="7FDC732D" w14:textId="77777777" w:rsidR="00CD6B79" w:rsidRPr="00CD6B79" w:rsidRDefault="00CD6B79" w:rsidP="00CD6B79">
      <w:pPr>
        <w:autoSpaceDE w:val="0"/>
        <w:autoSpaceDN w:val="0"/>
        <w:adjustRightInd w:val="0"/>
        <w:spacing w:before="100" w:beforeAutospacing="1"/>
        <w:ind w:left="1701" w:hanging="567"/>
        <w:jc w:val="both"/>
        <w:outlineLvl w:val="0"/>
        <w:rPr>
          <w:rFonts w:ascii="Times New Roman" w:eastAsia="Calibri" w:hAnsi="Times New Roman"/>
          <w:noProof/>
          <w:sz w:val="24"/>
          <w:szCs w:val="24"/>
          <w:lang w:val="en-GB" w:eastAsia="en-GB"/>
        </w:rPr>
      </w:pPr>
      <w:bookmarkStart w:id="164" w:name="_Toc423007506"/>
      <w:bookmarkStart w:id="165" w:name="_Toc423007688"/>
      <w:r w:rsidRPr="00CD6B79">
        <w:rPr>
          <w:rFonts w:ascii="Times New Roman" w:eastAsia="Calibri" w:hAnsi="Times New Roman"/>
          <w:noProof/>
          <w:sz w:val="24"/>
          <w:szCs w:val="24"/>
          <w:lang w:val="en-GB"/>
        </w:rPr>
        <w:t>(i)</w:t>
      </w:r>
      <w:r w:rsidRPr="00CD6B79">
        <w:rPr>
          <w:rFonts w:ascii="Times New Roman" w:eastAsia="Calibri" w:hAnsi="Times New Roman"/>
          <w:noProof/>
          <w:sz w:val="24"/>
          <w:szCs w:val="24"/>
          <w:lang w:val="en-GB"/>
        </w:rPr>
        <w:tab/>
      </w:r>
      <w:r w:rsidRPr="00CD6B79">
        <w:rPr>
          <w:rFonts w:ascii="Times New Roman" w:eastAsia="Calibri" w:hAnsi="Times New Roman"/>
          <w:i/>
          <w:noProof/>
          <w:sz w:val="24"/>
          <w:szCs w:val="24"/>
          <w:lang w:val="en-GB"/>
        </w:rPr>
        <w:t>Partner countries or territories covered by the Instrument</w:t>
      </w:r>
      <w:r w:rsidRPr="00CD6B79">
        <w:rPr>
          <w:rFonts w:ascii="Times New Roman" w:eastAsia="Calibri" w:hAnsi="Times New Roman"/>
          <w:noProof/>
          <w:sz w:val="24"/>
          <w:szCs w:val="24"/>
          <w:lang w:val="en-GB"/>
        </w:rPr>
        <w:t xml:space="preserve"> (annex I of the ENI Intrument) (</w:t>
      </w:r>
      <w:hyperlink w:anchor="ENI_PARTNER_COUNTRIES" w:history="1">
        <w:r w:rsidRPr="00CD6B79">
          <w:rPr>
            <w:rFonts w:ascii="Times New Roman" w:eastAsia="Calibri" w:hAnsi="Times New Roman"/>
            <w:noProof/>
            <w:color w:val="0000FF"/>
            <w:sz w:val="24"/>
            <w:szCs w:val="24"/>
            <w:u w:val="single"/>
            <w:lang w:val="en-GB"/>
          </w:rPr>
          <w:t>appendix 11</w:t>
        </w:r>
      </w:hyperlink>
      <w:r w:rsidRPr="00CD6B79">
        <w:rPr>
          <w:rFonts w:ascii="Times New Roman" w:eastAsia="Calibri" w:hAnsi="Times New Roman"/>
          <w:noProof/>
          <w:sz w:val="24"/>
          <w:szCs w:val="24"/>
          <w:lang w:val="en-GB"/>
        </w:rPr>
        <w:t>);</w:t>
      </w:r>
      <w:bookmarkEnd w:id="164"/>
      <w:bookmarkEnd w:id="165"/>
      <w:r w:rsidRPr="00CD6B79">
        <w:rPr>
          <w:rFonts w:ascii="Times New Roman" w:eastAsia="Calibri" w:hAnsi="Times New Roman"/>
          <w:noProof/>
          <w:sz w:val="24"/>
          <w:szCs w:val="24"/>
          <w:lang w:val="en-GB" w:eastAsia="en-GB"/>
        </w:rPr>
        <w:t xml:space="preserve"> </w:t>
      </w:r>
    </w:p>
    <w:p w14:paraId="473B7956" w14:textId="77777777" w:rsidR="00CD6B79" w:rsidRPr="00CD6B79" w:rsidRDefault="00CD6B79" w:rsidP="00CD6B79">
      <w:pPr>
        <w:autoSpaceDE w:val="0"/>
        <w:autoSpaceDN w:val="0"/>
        <w:adjustRightInd w:val="0"/>
        <w:spacing w:before="100" w:beforeAutospacing="1"/>
        <w:ind w:left="1701" w:hanging="567"/>
        <w:jc w:val="both"/>
        <w:outlineLvl w:val="0"/>
        <w:rPr>
          <w:rFonts w:ascii="Times New Roman" w:eastAsia="Calibri" w:hAnsi="Times New Roman"/>
          <w:noProof/>
          <w:sz w:val="24"/>
          <w:szCs w:val="24"/>
          <w:lang w:val="en-GB"/>
        </w:rPr>
      </w:pPr>
      <w:bookmarkStart w:id="166" w:name="_Toc423007507"/>
      <w:bookmarkStart w:id="167" w:name="_Toc423007689"/>
      <w:r w:rsidRPr="00CD6B79">
        <w:rPr>
          <w:rFonts w:ascii="Times New Roman" w:eastAsia="Calibri" w:hAnsi="Times New Roman"/>
          <w:noProof/>
          <w:sz w:val="24"/>
          <w:szCs w:val="24"/>
          <w:lang w:val="en-GB"/>
        </w:rPr>
        <w:t>(ii)</w:t>
      </w:r>
      <w:r w:rsidRPr="00CD6B79">
        <w:rPr>
          <w:rFonts w:ascii="Times New Roman" w:eastAsia="Calibri" w:hAnsi="Times New Roman"/>
          <w:noProof/>
          <w:sz w:val="24"/>
          <w:szCs w:val="24"/>
          <w:lang w:val="en-GB"/>
        </w:rPr>
        <w:tab/>
        <w:t>in the case of relevant procedures taking place in the context of the multi-country and cross-border co-operation programmes in which it</w:t>
      </w:r>
      <w:r w:rsidRPr="00CD6B79">
        <w:rPr>
          <w:rFonts w:ascii="Times New Roman" w:eastAsia="Calibri" w:hAnsi="Times New Roman"/>
          <w:noProof/>
          <w:sz w:val="24"/>
          <w:szCs w:val="24"/>
          <w:vertAlign w:val="superscript"/>
          <w:lang w:val="en-GB"/>
        </w:rPr>
        <w:footnoteReference w:id="45"/>
      </w:r>
      <w:r w:rsidRPr="00CD6B79">
        <w:rPr>
          <w:rFonts w:ascii="Times New Roman" w:eastAsia="Calibri" w:hAnsi="Times New Roman"/>
          <w:noProof/>
          <w:sz w:val="24"/>
          <w:szCs w:val="24"/>
          <w:lang w:val="en-GB"/>
        </w:rPr>
        <w:t xml:space="preserve"> participates: </w:t>
      </w:r>
      <w:r w:rsidRPr="00CD6B79">
        <w:rPr>
          <w:rFonts w:ascii="Times New Roman" w:eastAsia="Calibri" w:hAnsi="Times New Roman"/>
          <w:i/>
          <w:noProof/>
          <w:sz w:val="24"/>
          <w:szCs w:val="24"/>
          <w:lang w:val="en-GB"/>
        </w:rPr>
        <w:t>the Russian Federation</w:t>
      </w:r>
      <w:r w:rsidRPr="00CD6B79">
        <w:rPr>
          <w:rFonts w:ascii="Times New Roman" w:eastAsia="Calibri" w:hAnsi="Times New Roman"/>
          <w:noProof/>
          <w:sz w:val="24"/>
          <w:szCs w:val="24"/>
          <w:lang w:val="en-GB"/>
        </w:rPr>
        <w:t>.</w:t>
      </w:r>
      <w:bookmarkEnd w:id="166"/>
      <w:bookmarkEnd w:id="167"/>
    </w:p>
    <w:p w14:paraId="4FAAB8F9" w14:textId="77777777" w:rsidR="00CD6B79" w:rsidRPr="00CD6B79" w:rsidRDefault="00CD6B79" w:rsidP="00093D8F">
      <w:pPr>
        <w:numPr>
          <w:ilvl w:val="0"/>
          <w:numId w:val="41"/>
        </w:numPr>
        <w:tabs>
          <w:tab w:val="left" w:pos="993"/>
        </w:tabs>
        <w:spacing w:before="100" w:beforeAutospacing="1" w:after="100" w:afterAutospacing="1"/>
        <w:ind w:left="993" w:hanging="426"/>
        <w:jc w:val="both"/>
        <w:outlineLvl w:val="0"/>
        <w:rPr>
          <w:rFonts w:ascii="Times New Roman" w:eastAsia="Calibri" w:hAnsi="Times New Roman"/>
          <w:noProof/>
          <w:sz w:val="24"/>
          <w:szCs w:val="24"/>
          <w:lang w:val="en-GB"/>
        </w:rPr>
      </w:pPr>
      <w:r w:rsidRPr="00CD6B79">
        <w:rPr>
          <w:rFonts w:ascii="Times New Roman" w:eastAsia="Calibri" w:hAnsi="Times New Roman"/>
          <w:b/>
          <w:noProof/>
          <w:sz w:val="24"/>
          <w:szCs w:val="24"/>
          <w:lang w:val="en-GB"/>
        </w:rPr>
        <w:t>For DCI, ENI, PI, Greenland and INSC</w:t>
      </w:r>
      <w:r w:rsidRPr="00CD6B79">
        <w:rPr>
          <w:rFonts w:ascii="Times New Roman" w:eastAsia="Calibri" w:hAnsi="Times New Roman"/>
          <w:noProof/>
          <w:sz w:val="24"/>
          <w:szCs w:val="24"/>
          <w:lang w:val="en-GB"/>
        </w:rPr>
        <w:t xml:space="preserve">: where an agreement on widening the market for procurement of goods or services to which the Union is party applies, the procurement procedures for contracts financed by the budget shall also be open to natural and legal persons established in a third country other than those specified in the basic instruments governing the cooperation sector concerned, under the conditions laid down in that agreement. </w:t>
      </w:r>
    </w:p>
    <w:p w14:paraId="63871567" w14:textId="77777777" w:rsidR="00CD6B79" w:rsidRPr="00CD6B79" w:rsidRDefault="00CD6B79" w:rsidP="00CD6B79">
      <w:pPr>
        <w:tabs>
          <w:tab w:val="left" w:pos="567"/>
        </w:tabs>
        <w:spacing w:beforeAutospacing="1" w:afterAutospacing="1"/>
        <w:jc w:val="both"/>
        <w:outlineLvl w:val="1"/>
        <w:rPr>
          <w:rFonts w:ascii="Times New Roman" w:eastAsia="Calibri" w:hAnsi="Times New Roman"/>
          <w:b/>
          <w:noProof/>
          <w:sz w:val="24"/>
          <w:szCs w:val="24"/>
          <w:lang w:val="en-GB"/>
        </w:rPr>
      </w:pPr>
      <w:bookmarkStart w:id="168" w:name="_Toc423007508"/>
      <w:bookmarkStart w:id="169" w:name="_Toc423007690"/>
      <w:r w:rsidRPr="00CD6B79">
        <w:rPr>
          <w:rFonts w:ascii="Times New Roman" w:eastAsia="Calibri" w:hAnsi="Times New Roman"/>
          <w:b/>
          <w:noProof/>
          <w:sz w:val="24"/>
          <w:szCs w:val="24"/>
          <w:lang w:val="en-GB"/>
        </w:rPr>
        <w:t>2)</w:t>
      </w:r>
      <w:bookmarkStart w:id="170" w:name="_DV_M268"/>
      <w:bookmarkEnd w:id="170"/>
      <w:r w:rsidRPr="00CD6B79">
        <w:rPr>
          <w:rFonts w:ascii="Times New Roman" w:eastAsia="Calibri" w:hAnsi="Times New Roman"/>
          <w:b/>
          <w:noProof/>
          <w:sz w:val="24"/>
          <w:szCs w:val="24"/>
          <w:lang w:val="en-GB"/>
        </w:rPr>
        <w:tab/>
      </w:r>
      <w:r w:rsidRPr="00CD6B79">
        <w:rPr>
          <w:rFonts w:ascii="Times New Roman" w:eastAsia="Calibri" w:hAnsi="Times New Roman"/>
          <w:b/>
          <w:noProof/>
          <w:sz w:val="24"/>
          <w:szCs w:val="24"/>
          <w:u w:val="single"/>
          <w:lang w:val="en-GB"/>
        </w:rPr>
        <w:t xml:space="preserve">for IcSP and EIDHR </w:t>
      </w:r>
      <w:r w:rsidRPr="00CD6B79">
        <w:rPr>
          <w:rFonts w:ascii="Times New Roman" w:eastAsia="Calibri" w:hAnsi="Times New Roman"/>
          <w:b/>
          <w:noProof/>
          <w:sz w:val="24"/>
          <w:szCs w:val="24"/>
          <w:lang w:val="en-GB"/>
        </w:rPr>
        <w:t>(CIR – Article 11)</w:t>
      </w:r>
      <w:bookmarkEnd w:id="168"/>
      <w:bookmarkEnd w:id="169"/>
    </w:p>
    <w:p w14:paraId="504CEE4D" w14:textId="77777777" w:rsidR="00CD6B79" w:rsidRPr="00CD6B79" w:rsidRDefault="00CD6B79" w:rsidP="00CD6B79">
      <w:pPr>
        <w:spacing w:beforeAutospacing="1" w:afterAutospacing="1"/>
        <w:ind w:left="567"/>
        <w:jc w:val="both"/>
        <w:outlineLvl w:val="0"/>
        <w:rPr>
          <w:rFonts w:ascii="Times New Roman" w:eastAsia="Calibri" w:hAnsi="Times New Roman"/>
          <w:noProof/>
          <w:sz w:val="24"/>
          <w:szCs w:val="24"/>
          <w:lang w:val="en-GB"/>
        </w:rPr>
      </w:pPr>
      <w:bookmarkStart w:id="171" w:name="_DV_M269"/>
      <w:bookmarkStart w:id="172" w:name="_Toc423007509"/>
      <w:bookmarkStart w:id="173" w:name="_Toc423007691"/>
      <w:bookmarkEnd w:id="171"/>
      <w:r w:rsidRPr="00CD6B79">
        <w:rPr>
          <w:rFonts w:ascii="Times New Roman" w:eastAsia="Calibri" w:hAnsi="Times New Roman"/>
          <w:i/>
          <w:noProof/>
          <w:sz w:val="24"/>
          <w:szCs w:val="24"/>
          <w:lang w:val="en-GB"/>
        </w:rPr>
        <w:t>All countries</w:t>
      </w:r>
      <w:r w:rsidRPr="00CD6B79">
        <w:rPr>
          <w:rFonts w:ascii="Times New Roman" w:eastAsia="Calibri" w:hAnsi="Times New Roman"/>
          <w:noProof/>
          <w:sz w:val="24"/>
          <w:szCs w:val="24"/>
          <w:lang w:val="en-GB"/>
        </w:rPr>
        <w:t xml:space="preserve"> are eligible for participation in contracts financed under these Intruments that are fully untied</w:t>
      </w:r>
      <w:r w:rsidRPr="00CD6B79">
        <w:rPr>
          <w:rFonts w:ascii="Times New Roman" w:eastAsia="Calibri" w:hAnsi="Times New Roman"/>
          <w:b/>
          <w:noProof/>
          <w:sz w:val="24"/>
          <w:szCs w:val="24"/>
          <w:lang w:val="en-GB"/>
        </w:rPr>
        <w:t xml:space="preserve"> </w:t>
      </w:r>
      <w:r w:rsidRPr="00CD6B79">
        <w:rPr>
          <w:rFonts w:ascii="Times New Roman" w:eastAsia="Calibri" w:hAnsi="Times New Roman"/>
          <w:noProof/>
          <w:sz w:val="24"/>
          <w:szCs w:val="24"/>
          <w:lang w:val="en-GB"/>
        </w:rPr>
        <w:t>without prejudice to the limitations inherent to the nature and the objectives of the action.</w:t>
      </w:r>
      <w:bookmarkEnd w:id="172"/>
      <w:bookmarkEnd w:id="173"/>
    </w:p>
    <w:p w14:paraId="325EF0AA" w14:textId="77777777" w:rsidR="00CD6B79" w:rsidRPr="00CD6B79" w:rsidRDefault="00CD6B79" w:rsidP="00CD6B79">
      <w:pPr>
        <w:tabs>
          <w:tab w:val="left" w:pos="567"/>
        </w:tabs>
        <w:spacing w:beforeAutospacing="1" w:afterAutospacing="1"/>
        <w:jc w:val="both"/>
        <w:outlineLvl w:val="1"/>
        <w:rPr>
          <w:rFonts w:ascii="Times New Roman" w:eastAsia="Calibri" w:hAnsi="Times New Roman"/>
          <w:b/>
          <w:noProof/>
          <w:sz w:val="24"/>
          <w:szCs w:val="24"/>
          <w:lang w:val="en-GB"/>
        </w:rPr>
      </w:pPr>
      <w:bookmarkStart w:id="174" w:name="_Toc423007510"/>
      <w:bookmarkStart w:id="175" w:name="_Toc423007692"/>
      <w:r w:rsidRPr="00CD6B79">
        <w:rPr>
          <w:rFonts w:ascii="Times New Roman" w:eastAsia="Calibri" w:hAnsi="Times New Roman"/>
          <w:i/>
          <w:noProof/>
          <w:color w:val="000000"/>
          <w:sz w:val="24"/>
          <w:szCs w:val="24"/>
          <w:lang w:val="en-GB"/>
        </w:rPr>
        <w:t>3)</w:t>
      </w:r>
      <w:r w:rsidRPr="00CD6B79">
        <w:rPr>
          <w:rFonts w:ascii="Times New Roman" w:eastAsia="Calibri" w:hAnsi="Times New Roman"/>
          <w:i/>
          <w:noProof/>
          <w:color w:val="000000"/>
          <w:sz w:val="24"/>
          <w:szCs w:val="24"/>
          <w:lang w:val="en-GB"/>
        </w:rPr>
        <w:tab/>
      </w:r>
      <w:r w:rsidRPr="00CD6B79">
        <w:rPr>
          <w:rFonts w:ascii="Times New Roman" w:eastAsia="Calibri" w:hAnsi="Times New Roman"/>
          <w:i/>
          <w:noProof/>
          <w:color w:val="000000"/>
          <w:sz w:val="24"/>
          <w:szCs w:val="24"/>
          <w:u w:val="single"/>
          <w:lang w:val="en-GB"/>
        </w:rPr>
        <w:t xml:space="preserve">for </w:t>
      </w:r>
      <w:bookmarkStart w:id="176" w:name="_DV_M251"/>
      <w:bookmarkEnd w:id="176"/>
      <w:r w:rsidRPr="00CD6B79">
        <w:rPr>
          <w:rFonts w:ascii="Times New Roman" w:eastAsia="Calibri" w:hAnsi="Times New Roman"/>
          <w:b/>
          <w:noProof/>
          <w:sz w:val="24"/>
          <w:szCs w:val="24"/>
          <w:u w:val="single"/>
          <w:lang w:val="en-GB"/>
        </w:rPr>
        <w:t xml:space="preserve">IPA II </w:t>
      </w:r>
      <w:r w:rsidRPr="00CD6B79">
        <w:rPr>
          <w:rFonts w:ascii="Times New Roman" w:eastAsia="Calibri" w:hAnsi="Times New Roman"/>
          <w:b/>
          <w:noProof/>
          <w:sz w:val="24"/>
          <w:szCs w:val="24"/>
          <w:lang w:val="en-GB"/>
        </w:rPr>
        <w:t>(CIR- Article 10)</w:t>
      </w:r>
      <w:bookmarkEnd w:id="174"/>
      <w:bookmarkEnd w:id="175"/>
      <w:r w:rsidRPr="00CD6B79">
        <w:rPr>
          <w:rFonts w:ascii="Times New Roman" w:eastAsia="Calibri" w:hAnsi="Times New Roman"/>
          <w:b/>
          <w:noProof/>
          <w:sz w:val="24"/>
          <w:szCs w:val="24"/>
          <w:lang w:val="en-GB"/>
        </w:rPr>
        <w:t xml:space="preserve"> </w:t>
      </w:r>
    </w:p>
    <w:p w14:paraId="7F438AC9" w14:textId="77777777" w:rsidR="00CD6B79" w:rsidRPr="00CD6B79" w:rsidRDefault="00CD6B79" w:rsidP="00CD6B79">
      <w:pPr>
        <w:tabs>
          <w:tab w:val="left" w:pos="567"/>
        </w:tabs>
        <w:spacing w:beforeAutospacing="1" w:afterAutospacing="1"/>
        <w:ind w:left="567"/>
        <w:jc w:val="both"/>
        <w:outlineLvl w:val="0"/>
        <w:rPr>
          <w:rFonts w:ascii="Times New Roman" w:eastAsia="Calibri" w:hAnsi="Times New Roman"/>
          <w:noProof/>
          <w:sz w:val="24"/>
          <w:szCs w:val="24"/>
          <w:lang w:val="en-GB"/>
        </w:rPr>
      </w:pPr>
      <w:bookmarkStart w:id="177" w:name="_Toc423007511"/>
      <w:bookmarkStart w:id="178" w:name="_Toc423007693"/>
      <w:r w:rsidRPr="00CD6B79">
        <w:rPr>
          <w:rFonts w:ascii="Times New Roman" w:eastAsia="Calibri" w:hAnsi="Times New Roman"/>
          <w:sz w:val="24"/>
          <w:szCs w:val="24"/>
          <w:lang w:val="en-GB"/>
        </w:rPr>
        <w:t xml:space="preserve">Participation in the award of procurement contracts, grants and other award procedures for actions financed under the CIR </w:t>
      </w:r>
      <w:r w:rsidRPr="00CD6B79">
        <w:rPr>
          <w:rFonts w:ascii="Times New Roman" w:eastAsia="Calibri" w:hAnsi="Times New Roman"/>
          <w:b/>
          <w:sz w:val="24"/>
          <w:szCs w:val="24"/>
          <w:u w:val="single"/>
          <w:lang w:val="en-GB"/>
        </w:rPr>
        <w:t>for IPA II</w:t>
      </w:r>
      <w:r w:rsidRPr="00CD6B79">
        <w:rPr>
          <w:rFonts w:ascii="Times New Roman" w:eastAsia="Calibri" w:hAnsi="Times New Roman"/>
          <w:sz w:val="24"/>
          <w:szCs w:val="24"/>
          <w:lang w:val="en-GB"/>
        </w:rPr>
        <w:t xml:space="preserve"> for the benefit of third parties shall be open to all natural persons who are nationals of, and legal persons who are effectively established in, one of the following eligible countries/</w:t>
      </w:r>
      <w:r w:rsidRPr="00CD6B79">
        <w:rPr>
          <w:rFonts w:ascii="Times New Roman" w:eastAsia="Calibri" w:hAnsi="Times New Roman"/>
          <w:noProof/>
          <w:sz w:val="24"/>
          <w:szCs w:val="24"/>
          <w:lang w:val="en-GB"/>
        </w:rPr>
        <w:t xml:space="preserve"> territories</w:t>
      </w:r>
      <w:r w:rsidRPr="00CD6B79">
        <w:rPr>
          <w:rFonts w:ascii="Times New Roman" w:eastAsia="Calibri" w:hAnsi="Times New Roman"/>
          <w:sz w:val="24"/>
          <w:szCs w:val="24"/>
          <w:lang w:val="en-GB"/>
        </w:rPr>
        <w:t>/beneficiaries:</w:t>
      </w:r>
      <w:bookmarkEnd w:id="177"/>
      <w:bookmarkEnd w:id="178"/>
    </w:p>
    <w:p w14:paraId="5D3049D6" w14:textId="77777777" w:rsidR="00CD6B79" w:rsidRPr="00CD6B79" w:rsidRDefault="00CD6B79" w:rsidP="00093D8F">
      <w:pPr>
        <w:numPr>
          <w:ilvl w:val="1"/>
          <w:numId w:val="43"/>
        </w:numPr>
        <w:spacing w:before="100" w:beforeAutospacing="1" w:after="80" w:afterAutospacing="1"/>
        <w:ind w:left="1434" w:hanging="357"/>
        <w:jc w:val="both"/>
        <w:outlineLvl w:val="0"/>
        <w:rPr>
          <w:rFonts w:ascii="Times New Roman" w:eastAsia="Calibri" w:hAnsi="Times New Roman"/>
          <w:noProof/>
          <w:sz w:val="24"/>
          <w:szCs w:val="24"/>
          <w:lang w:val="fr-BE"/>
        </w:rPr>
      </w:pPr>
      <w:bookmarkStart w:id="179" w:name="_DV_M252"/>
      <w:bookmarkStart w:id="180" w:name="_DV_M253"/>
      <w:bookmarkStart w:id="181" w:name="_Toc423007512"/>
      <w:bookmarkStart w:id="182" w:name="_Toc423007694"/>
      <w:bookmarkEnd w:id="179"/>
      <w:bookmarkEnd w:id="180"/>
      <w:r w:rsidRPr="00CD6B79">
        <w:rPr>
          <w:rFonts w:ascii="Times New Roman" w:eastAsia="Calibri" w:hAnsi="Times New Roman"/>
          <w:i/>
          <w:noProof/>
          <w:sz w:val="24"/>
          <w:szCs w:val="24"/>
          <w:lang w:val="fr-BE"/>
        </w:rPr>
        <w:t>EU Member States</w:t>
      </w:r>
      <w:r w:rsidRPr="00CD6B79">
        <w:rPr>
          <w:rFonts w:ascii="Times New Roman" w:eastAsia="Calibri" w:hAnsi="Times New Roman"/>
          <w:noProof/>
          <w:sz w:val="24"/>
          <w:szCs w:val="24"/>
          <w:lang w:val="fr-BE"/>
        </w:rPr>
        <w:t xml:space="preserve"> (</w:t>
      </w:r>
      <w:hyperlink w:anchor="EU_MEMBER_STATES" w:history="1">
        <w:r w:rsidRPr="00CD6B79">
          <w:rPr>
            <w:rFonts w:ascii="Times New Roman" w:eastAsia="Calibri" w:hAnsi="Times New Roman"/>
            <w:noProof/>
            <w:color w:val="0000FF"/>
            <w:sz w:val="24"/>
            <w:szCs w:val="24"/>
            <w:u w:val="single"/>
            <w:lang w:val="fr-BE"/>
          </w:rPr>
          <w:t>appendix 1</w:t>
        </w:r>
      </w:hyperlink>
      <w:r w:rsidRPr="00CD6B79">
        <w:rPr>
          <w:rFonts w:ascii="Times New Roman" w:eastAsia="Calibri" w:hAnsi="Times New Roman"/>
          <w:noProof/>
          <w:sz w:val="24"/>
          <w:szCs w:val="24"/>
          <w:lang w:val="fr-BE"/>
        </w:rPr>
        <w:t>)</w:t>
      </w:r>
      <w:bookmarkEnd w:id="181"/>
      <w:bookmarkEnd w:id="182"/>
    </w:p>
    <w:p w14:paraId="208D8AA9" w14:textId="77777777" w:rsidR="00CD6B79" w:rsidRPr="00CD6B79" w:rsidRDefault="00CD6B79" w:rsidP="00093D8F">
      <w:pPr>
        <w:numPr>
          <w:ilvl w:val="1"/>
          <w:numId w:val="43"/>
        </w:numPr>
        <w:spacing w:before="100" w:beforeAutospacing="1" w:after="80" w:afterAutospacing="1"/>
        <w:ind w:left="1434" w:hanging="357"/>
        <w:jc w:val="both"/>
        <w:outlineLvl w:val="0"/>
        <w:rPr>
          <w:rFonts w:ascii="Times New Roman" w:eastAsia="Calibri" w:hAnsi="Times New Roman"/>
          <w:noProof/>
          <w:sz w:val="24"/>
          <w:szCs w:val="24"/>
          <w:lang w:val="en-GB"/>
        </w:rPr>
      </w:pPr>
      <w:bookmarkStart w:id="183" w:name="_Toc423007513"/>
      <w:bookmarkStart w:id="184" w:name="_Toc423007695"/>
      <w:r w:rsidRPr="00CD6B79">
        <w:rPr>
          <w:rFonts w:ascii="Times New Roman" w:eastAsia="Calibri" w:hAnsi="Times New Roman"/>
          <w:b/>
          <w:i/>
          <w:noProof/>
          <w:color w:val="000000"/>
          <w:sz w:val="24"/>
          <w:szCs w:val="24"/>
          <w:lang w:val="en-GB"/>
        </w:rPr>
        <w:t>Beneficiaries listed in the Annex I of the IPA II (</w:t>
      </w:r>
      <w:hyperlink w:anchor="IPA_II_BENEFICIARIES" w:history="1">
        <w:r w:rsidRPr="00CD6B79">
          <w:rPr>
            <w:rFonts w:ascii="Times New Roman" w:eastAsia="Calibri" w:hAnsi="Times New Roman"/>
            <w:noProof/>
            <w:color w:val="0000FF"/>
            <w:sz w:val="24"/>
            <w:szCs w:val="24"/>
            <w:u w:val="single"/>
            <w:lang w:val="en-GB"/>
          </w:rPr>
          <w:t>appendix 2</w:t>
        </w:r>
      </w:hyperlink>
      <w:r w:rsidRPr="00CD6B79">
        <w:rPr>
          <w:rFonts w:ascii="Times New Roman" w:eastAsia="Calibri" w:hAnsi="Times New Roman"/>
          <w:b/>
          <w:i/>
          <w:noProof/>
          <w:color w:val="000000"/>
          <w:sz w:val="24"/>
          <w:szCs w:val="24"/>
          <w:lang w:val="en-GB"/>
        </w:rPr>
        <w:t>)</w:t>
      </w:r>
      <w:bookmarkEnd w:id="183"/>
      <w:bookmarkEnd w:id="184"/>
      <w:r w:rsidRPr="00CD6B79">
        <w:rPr>
          <w:rFonts w:ascii="Times New Roman" w:eastAsia="Calibri" w:hAnsi="Times New Roman"/>
          <w:noProof/>
          <w:sz w:val="24"/>
          <w:szCs w:val="24"/>
          <w:lang w:val="en-GB"/>
        </w:rPr>
        <w:tab/>
      </w:r>
    </w:p>
    <w:p w14:paraId="710D28CB" w14:textId="77777777" w:rsidR="00CD6B79" w:rsidRPr="00CD6B79" w:rsidRDefault="00CD6B79" w:rsidP="00093D8F">
      <w:pPr>
        <w:numPr>
          <w:ilvl w:val="1"/>
          <w:numId w:val="43"/>
        </w:numPr>
        <w:spacing w:before="100" w:beforeAutospacing="1" w:after="80" w:afterAutospacing="1"/>
        <w:ind w:left="1434" w:hanging="357"/>
        <w:jc w:val="both"/>
        <w:outlineLvl w:val="0"/>
        <w:rPr>
          <w:rFonts w:ascii="Times New Roman" w:eastAsia="Calibri" w:hAnsi="Times New Roman"/>
          <w:noProof/>
          <w:sz w:val="24"/>
          <w:szCs w:val="24"/>
          <w:lang w:val="en-GB"/>
        </w:rPr>
      </w:pPr>
      <w:bookmarkStart w:id="185" w:name="_Toc423007514"/>
      <w:bookmarkStart w:id="186" w:name="_Toc423007696"/>
      <w:r w:rsidRPr="00CD6B79">
        <w:rPr>
          <w:rFonts w:ascii="Times New Roman" w:eastAsia="Calibri" w:hAnsi="Times New Roman"/>
          <w:i/>
          <w:noProof/>
          <w:sz w:val="24"/>
          <w:szCs w:val="24"/>
          <w:lang w:val="en-GB"/>
        </w:rPr>
        <w:t>European Economic Area</w:t>
      </w:r>
      <w:r w:rsidRPr="00CD6B79">
        <w:rPr>
          <w:rFonts w:ascii="Times New Roman" w:eastAsia="Calibri" w:hAnsi="Times New Roman"/>
          <w:noProof/>
          <w:sz w:val="24"/>
          <w:szCs w:val="24"/>
          <w:lang w:val="en-GB"/>
        </w:rPr>
        <w:t xml:space="preserve"> (</w:t>
      </w:r>
      <w:hyperlink w:anchor="EEA" w:history="1">
        <w:r w:rsidRPr="00CD6B79">
          <w:rPr>
            <w:rFonts w:ascii="Times New Roman" w:eastAsia="Calibri" w:hAnsi="Times New Roman"/>
            <w:noProof/>
            <w:color w:val="0000FF"/>
            <w:sz w:val="24"/>
            <w:szCs w:val="24"/>
            <w:u w:val="single"/>
            <w:lang w:val="en-GB"/>
          </w:rPr>
          <w:t>appendix 3</w:t>
        </w:r>
      </w:hyperlink>
      <w:r w:rsidRPr="00CD6B79">
        <w:rPr>
          <w:rFonts w:ascii="Times New Roman" w:eastAsia="Calibri" w:hAnsi="Times New Roman"/>
          <w:noProof/>
          <w:sz w:val="24"/>
          <w:szCs w:val="24"/>
          <w:lang w:val="en-GB"/>
        </w:rPr>
        <w:t>)</w:t>
      </w:r>
      <w:bookmarkEnd w:id="185"/>
      <w:bookmarkEnd w:id="186"/>
      <w:r w:rsidRPr="00CD6B79">
        <w:rPr>
          <w:rFonts w:ascii="Times New Roman" w:eastAsia="Calibri" w:hAnsi="Times New Roman"/>
          <w:noProof/>
          <w:sz w:val="24"/>
          <w:szCs w:val="24"/>
          <w:lang w:val="en-GB"/>
        </w:rPr>
        <w:tab/>
      </w:r>
    </w:p>
    <w:p w14:paraId="20E2E4D1" w14:textId="77777777" w:rsidR="00CD6B79" w:rsidRPr="00CD6B79" w:rsidRDefault="00CD6B79" w:rsidP="00093D8F">
      <w:pPr>
        <w:numPr>
          <w:ilvl w:val="1"/>
          <w:numId w:val="43"/>
        </w:numPr>
        <w:autoSpaceDE w:val="0"/>
        <w:autoSpaceDN w:val="0"/>
        <w:adjustRightInd w:val="0"/>
        <w:spacing w:before="100" w:beforeAutospacing="1" w:after="80" w:afterAutospacing="1"/>
        <w:ind w:left="1434" w:hanging="357"/>
        <w:jc w:val="both"/>
        <w:outlineLvl w:val="0"/>
        <w:rPr>
          <w:rFonts w:ascii="Times New Roman" w:eastAsia="Calibri" w:hAnsi="Times New Roman"/>
          <w:noProof/>
          <w:sz w:val="24"/>
          <w:szCs w:val="24"/>
          <w:lang w:val="en-GB"/>
        </w:rPr>
      </w:pPr>
      <w:bookmarkStart w:id="187" w:name="_Toc423007515"/>
      <w:bookmarkStart w:id="188" w:name="_Toc423007697"/>
      <w:r w:rsidRPr="00CD6B79">
        <w:rPr>
          <w:rFonts w:ascii="Times New Roman" w:eastAsia="Calibri" w:hAnsi="Times New Roman"/>
          <w:i/>
          <w:noProof/>
          <w:sz w:val="24"/>
          <w:szCs w:val="24"/>
          <w:lang w:val="en-GB"/>
        </w:rPr>
        <w:t>Partner countries and territories covered by ENI Instrument</w:t>
      </w:r>
      <w:r w:rsidRPr="00CD6B79">
        <w:rPr>
          <w:rFonts w:ascii="Times New Roman" w:eastAsia="Calibri" w:hAnsi="Times New Roman"/>
          <w:noProof/>
          <w:sz w:val="24"/>
          <w:szCs w:val="24"/>
          <w:lang w:val="en-GB"/>
        </w:rPr>
        <w:t xml:space="preserve"> (annex I of ENI Intrument) (</w:t>
      </w:r>
      <w:hyperlink w:anchor="ENI_PARTNER_COUNTRIES" w:history="1">
        <w:r w:rsidRPr="00CD6B79">
          <w:rPr>
            <w:rFonts w:ascii="Times New Roman" w:eastAsia="Calibri" w:hAnsi="Times New Roman"/>
            <w:noProof/>
            <w:color w:val="0000FF"/>
            <w:sz w:val="24"/>
            <w:szCs w:val="24"/>
            <w:u w:val="single"/>
            <w:lang w:val="en-GB"/>
          </w:rPr>
          <w:t>appendix 11</w:t>
        </w:r>
      </w:hyperlink>
      <w:r w:rsidRPr="00CD6B79">
        <w:rPr>
          <w:rFonts w:ascii="Times New Roman" w:eastAsia="Calibri" w:hAnsi="Times New Roman"/>
          <w:noProof/>
          <w:sz w:val="24"/>
          <w:szCs w:val="24"/>
          <w:lang w:val="en-GB"/>
        </w:rPr>
        <w:t>)</w:t>
      </w:r>
      <w:bookmarkEnd w:id="187"/>
      <w:bookmarkEnd w:id="188"/>
    </w:p>
    <w:p w14:paraId="3B70DD26" w14:textId="77777777" w:rsidR="00CD6B79" w:rsidRPr="00CD6B79" w:rsidRDefault="00CD6B79" w:rsidP="00093D8F">
      <w:pPr>
        <w:numPr>
          <w:ilvl w:val="1"/>
          <w:numId w:val="43"/>
        </w:numPr>
        <w:spacing w:before="100" w:beforeAutospacing="1" w:after="80" w:afterAutospacing="1"/>
        <w:ind w:left="1434" w:hanging="357"/>
        <w:jc w:val="both"/>
        <w:outlineLvl w:val="0"/>
        <w:rPr>
          <w:rFonts w:ascii="Times New Roman" w:eastAsia="Calibri" w:hAnsi="Times New Roman"/>
          <w:noProof/>
          <w:sz w:val="24"/>
          <w:szCs w:val="24"/>
          <w:lang w:val="en-GB"/>
        </w:rPr>
      </w:pPr>
      <w:bookmarkStart w:id="189" w:name="_DV_M255"/>
      <w:bookmarkStart w:id="190" w:name="_DV_M256"/>
      <w:bookmarkStart w:id="191" w:name="_Toc423007516"/>
      <w:bookmarkStart w:id="192" w:name="_Toc423007698"/>
      <w:bookmarkEnd w:id="189"/>
      <w:bookmarkEnd w:id="190"/>
      <w:r w:rsidRPr="00CD6B79">
        <w:rPr>
          <w:rFonts w:ascii="Times New Roman" w:eastAsia="Calibri" w:hAnsi="Times New Roman"/>
          <w:noProof/>
          <w:sz w:val="24"/>
          <w:szCs w:val="24"/>
          <w:lang w:val="en-GB"/>
        </w:rPr>
        <w:t xml:space="preserve">countries for which Commission has adopted a decision </w:t>
      </w:r>
      <w:r w:rsidRPr="00CD6B79">
        <w:rPr>
          <w:rFonts w:ascii="Times New Roman" w:eastAsia="Calibri" w:hAnsi="Times New Roman"/>
          <w:color w:val="000000"/>
          <w:sz w:val="24"/>
          <w:szCs w:val="24"/>
          <w:lang w:val="en-GB"/>
        </w:rPr>
        <w:t xml:space="preserve">approving the request for </w:t>
      </w:r>
      <w:r w:rsidRPr="00CD6B79">
        <w:rPr>
          <w:rFonts w:ascii="Times New Roman" w:eastAsia="Calibri" w:hAnsi="Times New Roman"/>
          <w:i/>
          <w:color w:val="000000"/>
          <w:sz w:val="24"/>
          <w:szCs w:val="24"/>
          <w:lang w:val="en-GB"/>
        </w:rPr>
        <w:t>reciprocal access</w:t>
      </w:r>
      <w:r w:rsidRPr="00CD6B79">
        <w:rPr>
          <w:rFonts w:ascii="Times New Roman" w:eastAsia="Calibri" w:hAnsi="Times New Roman"/>
          <w:color w:val="0000FF"/>
          <w:sz w:val="24"/>
          <w:szCs w:val="24"/>
          <w:lang w:val="en-GB"/>
        </w:rPr>
        <w:t xml:space="preserve"> </w:t>
      </w:r>
      <w:r w:rsidRPr="00CD6B79">
        <w:rPr>
          <w:rFonts w:ascii="Times New Roman" w:eastAsia="Calibri" w:hAnsi="Times New Roman"/>
          <w:noProof/>
          <w:sz w:val="24"/>
          <w:szCs w:val="24"/>
          <w:lang w:val="en-GB"/>
        </w:rPr>
        <w:t>to external assistance.</w:t>
      </w:r>
      <w:bookmarkEnd w:id="191"/>
      <w:bookmarkEnd w:id="192"/>
    </w:p>
    <w:p w14:paraId="73E0CF9F" w14:textId="77777777" w:rsidR="00CD6B79" w:rsidRPr="00CD6B79" w:rsidRDefault="00CD6B79" w:rsidP="00CD6B79">
      <w:pPr>
        <w:spacing w:before="240" w:beforeAutospacing="1" w:after="240" w:afterAutospacing="1"/>
        <w:ind w:left="1276" w:hanging="709"/>
        <w:jc w:val="both"/>
        <w:outlineLvl w:val="0"/>
        <w:rPr>
          <w:rFonts w:ascii="Times New Roman" w:eastAsia="Calibri" w:hAnsi="Times New Roman"/>
          <w:noProof/>
          <w:sz w:val="24"/>
          <w:szCs w:val="24"/>
          <w:lang w:val="en-GB"/>
        </w:rPr>
      </w:pPr>
      <w:bookmarkStart w:id="193" w:name="_Toc423007517"/>
      <w:bookmarkStart w:id="194" w:name="_Toc423007699"/>
      <w:r w:rsidRPr="00CD6B79">
        <w:rPr>
          <w:rFonts w:ascii="Times New Roman" w:eastAsia="Calibri" w:hAnsi="Times New Roman"/>
          <w:noProof/>
          <w:sz w:val="24"/>
          <w:szCs w:val="24"/>
          <w:lang w:val="en-GB"/>
        </w:rPr>
        <w:t>Currently there are no such countries.</w:t>
      </w:r>
      <w:bookmarkEnd w:id="193"/>
      <w:bookmarkEnd w:id="194"/>
    </w:p>
    <w:p w14:paraId="1289F848" w14:textId="77777777" w:rsidR="00CD6B79" w:rsidRPr="00CD6B79" w:rsidRDefault="00CD6B79" w:rsidP="00093D8F">
      <w:pPr>
        <w:numPr>
          <w:ilvl w:val="1"/>
          <w:numId w:val="43"/>
        </w:numPr>
        <w:spacing w:before="100" w:beforeAutospacing="1" w:after="80" w:afterAutospacing="1"/>
        <w:ind w:left="1434" w:hanging="357"/>
        <w:jc w:val="both"/>
        <w:outlineLvl w:val="0"/>
        <w:rPr>
          <w:rFonts w:ascii="Times New Roman" w:eastAsia="Calibri" w:hAnsi="Times New Roman"/>
          <w:noProof/>
          <w:sz w:val="24"/>
          <w:szCs w:val="24"/>
          <w:lang w:val="en-GB"/>
        </w:rPr>
      </w:pPr>
      <w:r w:rsidRPr="00CD6B79">
        <w:rPr>
          <w:rFonts w:ascii="Times New Roman" w:eastAsia="Calibri" w:hAnsi="Times New Roman"/>
          <w:noProof/>
          <w:sz w:val="24"/>
          <w:szCs w:val="24"/>
          <w:lang w:val="en-GB"/>
        </w:rPr>
        <w:t xml:space="preserve">where an agreement on widening the market for procurement of goods or services to which the Union is party applies, the procurement procedures for </w:t>
      </w:r>
      <w:r w:rsidRPr="00CD6B79">
        <w:rPr>
          <w:rFonts w:ascii="Times New Roman" w:eastAsia="Calibri" w:hAnsi="Times New Roman"/>
          <w:noProof/>
          <w:sz w:val="24"/>
          <w:szCs w:val="24"/>
          <w:lang w:val="en-GB"/>
        </w:rPr>
        <w:lastRenderedPageBreak/>
        <w:t>contracts financed by the budget shall also be open to natural and legal persons established in a third country other than those specified in the basic instruments governing the cooperation sector concerned, under the conditions laid down in that agreement.</w:t>
      </w:r>
    </w:p>
    <w:p w14:paraId="52069CD3" w14:textId="77777777" w:rsidR="00CD6B79" w:rsidRPr="00CD6B79" w:rsidRDefault="00CD6B79" w:rsidP="00CD6B79">
      <w:pPr>
        <w:pBdr>
          <w:top w:val="single" w:sz="4" w:space="0" w:color="auto"/>
          <w:left w:val="single" w:sz="4" w:space="4" w:color="auto"/>
          <w:bottom w:val="single" w:sz="4" w:space="1" w:color="auto"/>
          <w:right w:val="single" w:sz="4" w:space="4" w:color="auto"/>
        </w:pBdr>
        <w:tabs>
          <w:tab w:val="left" w:pos="1701"/>
        </w:tabs>
        <w:spacing w:before="100" w:beforeAutospacing="1" w:after="0" w:afterAutospacing="1"/>
        <w:jc w:val="both"/>
        <w:outlineLvl w:val="0"/>
        <w:rPr>
          <w:rFonts w:ascii="Times New Roman" w:hAnsi="Times New Roman"/>
          <w:b/>
          <w:sz w:val="24"/>
          <w:szCs w:val="24"/>
          <w:lang w:val="en-GB" w:eastAsia="en-GB"/>
        </w:rPr>
      </w:pPr>
      <w:bookmarkStart w:id="195" w:name="_DV_M270"/>
      <w:bookmarkStart w:id="196" w:name="_Toc423007518"/>
      <w:bookmarkStart w:id="197" w:name="_Toc423007700"/>
      <w:bookmarkEnd w:id="195"/>
      <w:r w:rsidRPr="00CD6B79">
        <w:rPr>
          <w:rFonts w:ascii="Times New Roman" w:hAnsi="Times New Roman"/>
          <w:b/>
          <w:sz w:val="24"/>
          <w:szCs w:val="24"/>
          <w:lang w:val="en-GB" w:eastAsia="en-GB"/>
        </w:rPr>
        <w:t xml:space="preserve">Part II: </w:t>
      </w:r>
      <w:r w:rsidRPr="00CD6B79">
        <w:rPr>
          <w:rFonts w:ascii="Times New Roman" w:hAnsi="Times New Roman"/>
          <w:b/>
          <w:noProof/>
          <w:sz w:val="24"/>
          <w:szCs w:val="24"/>
          <w:lang w:val="en-GB" w:eastAsia="en-GB"/>
        </w:rPr>
        <w:t>Rules on nationality and origin for public procurement, grants and other award procedures</w:t>
      </w:r>
      <w:r w:rsidRPr="00CD6B79">
        <w:rPr>
          <w:rFonts w:ascii="Times New Roman" w:hAnsi="Times New Roman"/>
          <w:b/>
          <w:i/>
          <w:noProof/>
          <w:sz w:val="24"/>
          <w:szCs w:val="24"/>
          <w:lang w:val="en-GB" w:eastAsia="en-GB"/>
        </w:rPr>
        <w:t xml:space="preserve"> </w:t>
      </w:r>
      <w:r w:rsidRPr="00CD6B79">
        <w:rPr>
          <w:rFonts w:ascii="Times New Roman" w:hAnsi="Times New Roman"/>
          <w:b/>
          <w:sz w:val="24"/>
          <w:szCs w:val="24"/>
          <w:lang w:val="en-GB" w:eastAsia="en-GB"/>
        </w:rPr>
        <w:t>financed under the ACP-EC Partnership Agreement, laid down in Annex IV to the latter Agreement as revised by Decision No 1/2014 of the ACP-EU Council of Ministers of 20 June 2014 (2014/428/EU)</w:t>
      </w:r>
      <w:bookmarkEnd w:id="196"/>
      <w:bookmarkEnd w:id="197"/>
    </w:p>
    <w:p w14:paraId="62BB2D1B" w14:textId="77777777" w:rsidR="00CD6B79" w:rsidRPr="00CD6B79" w:rsidRDefault="00CD6B79" w:rsidP="00CD6B79">
      <w:pPr>
        <w:spacing w:beforeAutospacing="1" w:afterAutospacing="1"/>
        <w:jc w:val="both"/>
        <w:rPr>
          <w:rFonts w:ascii="Times New Roman" w:eastAsia="Calibri" w:hAnsi="Times New Roman"/>
          <w:noProof/>
          <w:sz w:val="24"/>
          <w:szCs w:val="24"/>
          <w:lang w:val="en-GB"/>
        </w:rPr>
      </w:pPr>
      <w:r w:rsidRPr="00CD6B79">
        <w:rPr>
          <w:rFonts w:ascii="Times New Roman" w:eastAsia="Calibri" w:hAnsi="Times New Roman"/>
          <w:noProof/>
          <w:sz w:val="24"/>
          <w:szCs w:val="24"/>
          <w:lang w:val="en-GB"/>
        </w:rPr>
        <w:t>Participation in procedures for the award of procurement contracts or grants financed from the multi-annual financial framework of cooperation under the ACP-EC Partnership Agreement is open to all natural persons who are nationals of, or legal persons who are effectively established in:</w:t>
      </w:r>
    </w:p>
    <w:p w14:paraId="41BE5893" w14:textId="77777777" w:rsidR="00CD6B79" w:rsidRPr="00CD6B79" w:rsidRDefault="00CD6B79" w:rsidP="00093D8F">
      <w:pPr>
        <w:numPr>
          <w:ilvl w:val="1"/>
          <w:numId w:val="44"/>
        </w:numPr>
        <w:tabs>
          <w:tab w:val="left" w:pos="993"/>
        </w:tabs>
        <w:spacing w:before="100" w:beforeAutospacing="1" w:after="100" w:afterAutospacing="1"/>
        <w:ind w:left="993" w:hanging="567"/>
        <w:jc w:val="both"/>
        <w:rPr>
          <w:rFonts w:ascii="Times New Roman" w:hAnsi="Times New Roman"/>
          <w:sz w:val="24"/>
          <w:szCs w:val="24"/>
          <w:lang w:val="en-GB" w:eastAsia="en-GB"/>
        </w:rPr>
      </w:pPr>
      <w:r w:rsidRPr="00CD6B79">
        <w:rPr>
          <w:rFonts w:ascii="Times New Roman" w:eastAsia="Calibri" w:hAnsi="Times New Roman"/>
          <w:i/>
          <w:noProof/>
          <w:sz w:val="24"/>
          <w:szCs w:val="24"/>
          <w:lang w:val="en-GB"/>
        </w:rPr>
        <w:t>an ACP State</w:t>
      </w:r>
      <w:r w:rsidRPr="00CD6B79">
        <w:rPr>
          <w:rFonts w:ascii="Times New Roman" w:hAnsi="Times New Roman"/>
          <w:b/>
          <w:sz w:val="24"/>
          <w:szCs w:val="24"/>
          <w:vertAlign w:val="superscript"/>
          <w:lang w:val="en-GB" w:eastAsia="en-GB"/>
        </w:rPr>
        <w:t xml:space="preserve"> </w:t>
      </w:r>
      <w:r w:rsidRPr="00CD6B79">
        <w:rPr>
          <w:rFonts w:ascii="Times New Roman" w:hAnsi="Times New Roman"/>
          <w:sz w:val="24"/>
          <w:szCs w:val="24"/>
          <w:lang w:val="en-GB" w:eastAsia="en-GB"/>
        </w:rPr>
        <w:t>(</w:t>
      </w:r>
      <w:hyperlink w:anchor="ACP_COUNTRIES" w:history="1">
        <w:r w:rsidRPr="00CD6B79">
          <w:rPr>
            <w:rFonts w:ascii="Times New Roman" w:hAnsi="Times New Roman"/>
            <w:color w:val="0000FF"/>
            <w:sz w:val="24"/>
            <w:szCs w:val="24"/>
            <w:u w:val="single"/>
            <w:lang w:val="en-GB" w:eastAsia="en-GB"/>
          </w:rPr>
          <w:t>appendix 12</w:t>
        </w:r>
      </w:hyperlink>
      <w:proofErr w:type="gramStart"/>
      <w:r w:rsidRPr="00CD6B79">
        <w:rPr>
          <w:rFonts w:ascii="Times New Roman" w:hAnsi="Times New Roman"/>
          <w:sz w:val="24"/>
          <w:szCs w:val="24"/>
          <w:lang w:val="en-GB" w:eastAsia="en-GB"/>
        </w:rPr>
        <w:t>);</w:t>
      </w:r>
      <w:proofErr w:type="gramEnd"/>
      <w:r w:rsidRPr="00CD6B79">
        <w:rPr>
          <w:rFonts w:ascii="Times New Roman" w:hAnsi="Times New Roman"/>
          <w:szCs w:val="22"/>
          <w:lang w:val="en-GB" w:eastAsia="en-GB"/>
        </w:rPr>
        <w:t xml:space="preserve"> </w:t>
      </w:r>
    </w:p>
    <w:p w14:paraId="3E58CB3B" w14:textId="77777777" w:rsidR="00CD6B79" w:rsidRPr="00CD6B79" w:rsidRDefault="00CD6B79" w:rsidP="00093D8F">
      <w:pPr>
        <w:numPr>
          <w:ilvl w:val="1"/>
          <w:numId w:val="44"/>
        </w:numPr>
        <w:tabs>
          <w:tab w:val="left" w:pos="993"/>
        </w:tabs>
        <w:spacing w:before="100" w:beforeAutospacing="1" w:after="100" w:afterAutospacing="1"/>
        <w:ind w:left="993" w:hanging="567"/>
        <w:jc w:val="both"/>
        <w:rPr>
          <w:rFonts w:ascii="Times New Roman" w:hAnsi="Times New Roman"/>
          <w:sz w:val="24"/>
          <w:szCs w:val="24"/>
          <w:lang w:val="en-GB" w:eastAsia="en-GB"/>
        </w:rPr>
      </w:pPr>
      <w:r w:rsidRPr="00CD6B79">
        <w:rPr>
          <w:rFonts w:ascii="Times New Roman" w:hAnsi="Times New Roman"/>
          <w:i/>
          <w:sz w:val="24"/>
          <w:szCs w:val="24"/>
          <w:lang w:val="en-GB" w:eastAsia="en-GB"/>
        </w:rPr>
        <w:t>a Member State of the European Union</w:t>
      </w:r>
      <w:r w:rsidRPr="00CD6B79">
        <w:rPr>
          <w:rFonts w:ascii="Times New Roman" w:hAnsi="Times New Roman"/>
          <w:sz w:val="24"/>
          <w:szCs w:val="24"/>
          <w:lang w:val="en-GB" w:eastAsia="en-GB"/>
        </w:rPr>
        <w:t xml:space="preserve"> </w:t>
      </w:r>
      <w:r w:rsidRPr="00CD6B79">
        <w:rPr>
          <w:rFonts w:ascii="Times New Roman" w:eastAsia="Calibri" w:hAnsi="Times New Roman"/>
          <w:noProof/>
          <w:sz w:val="24"/>
          <w:szCs w:val="24"/>
          <w:lang w:val="en-GB"/>
        </w:rPr>
        <w:t>(</w:t>
      </w:r>
      <w:hyperlink w:anchor="EU_MEMBER_STATES" w:history="1">
        <w:r w:rsidRPr="00CD6B79">
          <w:rPr>
            <w:rFonts w:ascii="Times New Roman" w:eastAsia="Calibri" w:hAnsi="Times New Roman"/>
            <w:noProof/>
            <w:color w:val="0000FF"/>
            <w:sz w:val="24"/>
            <w:szCs w:val="24"/>
            <w:u w:val="single"/>
            <w:lang w:val="en-GB"/>
          </w:rPr>
          <w:t>appendix 1</w:t>
        </w:r>
      </w:hyperlink>
      <w:proofErr w:type="gramStart"/>
      <w:r w:rsidRPr="00CD6B79">
        <w:rPr>
          <w:rFonts w:ascii="Times New Roman" w:eastAsia="Calibri" w:hAnsi="Times New Roman"/>
          <w:noProof/>
          <w:sz w:val="24"/>
          <w:szCs w:val="24"/>
          <w:lang w:val="en-GB"/>
        </w:rPr>
        <w:t>)</w:t>
      </w:r>
      <w:r w:rsidRPr="00CD6B79">
        <w:rPr>
          <w:rFonts w:ascii="Times New Roman" w:hAnsi="Times New Roman"/>
          <w:sz w:val="24"/>
          <w:szCs w:val="24"/>
          <w:lang w:val="en-GB" w:eastAsia="en-GB"/>
        </w:rPr>
        <w:t>;</w:t>
      </w:r>
      <w:proofErr w:type="gramEnd"/>
    </w:p>
    <w:p w14:paraId="6F796960" w14:textId="77777777" w:rsidR="00CD6B79" w:rsidRPr="00CD6B79" w:rsidRDefault="00CD6B79" w:rsidP="00093D8F">
      <w:pPr>
        <w:numPr>
          <w:ilvl w:val="1"/>
          <w:numId w:val="44"/>
        </w:numPr>
        <w:tabs>
          <w:tab w:val="left" w:pos="993"/>
        </w:tabs>
        <w:spacing w:before="100" w:beforeAutospacing="1" w:after="100" w:afterAutospacing="1"/>
        <w:ind w:left="993" w:hanging="567"/>
        <w:jc w:val="both"/>
        <w:rPr>
          <w:rFonts w:ascii="Times New Roman" w:hAnsi="Times New Roman"/>
          <w:sz w:val="24"/>
          <w:szCs w:val="24"/>
          <w:lang w:val="en-GB" w:eastAsia="en-GB"/>
        </w:rPr>
      </w:pPr>
      <w:r w:rsidRPr="00CD6B79">
        <w:rPr>
          <w:rFonts w:ascii="Times New Roman" w:hAnsi="Times New Roman"/>
          <w:i/>
          <w:sz w:val="24"/>
          <w:szCs w:val="24"/>
          <w:lang w:val="en-GB" w:eastAsia="en-GB"/>
        </w:rPr>
        <w:t xml:space="preserve">Beneficiaries of the Instrument for pre-accession assistance </w:t>
      </w:r>
      <w:r w:rsidRPr="00CD6B79">
        <w:rPr>
          <w:rFonts w:ascii="Times New Roman" w:eastAsia="Calibri" w:hAnsi="Times New Roman"/>
          <w:b/>
          <w:i/>
          <w:noProof/>
          <w:color w:val="000000"/>
          <w:sz w:val="24"/>
          <w:szCs w:val="24"/>
          <w:lang w:val="en-GB"/>
        </w:rPr>
        <w:t>(</w:t>
      </w:r>
      <w:hyperlink w:anchor="IPA_II_BENEFICIARIES" w:history="1">
        <w:r w:rsidRPr="00CD6B79">
          <w:rPr>
            <w:rFonts w:ascii="Times New Roman" w:eastAsia="Calibri" w:hAnsi="Times New Roman"/>
            <w:noProof/>
            <w:color w:val="0000FF"/>
            <w:sz w:val="24"/>
            <w:szCs w:val="24"/>
            <w:u w:val="single"/>
            <w:lang w:val="en-GB"/>
          </w:rPr>
          <w:t>appendix 2</w:t>
        </w:r>
      </w:hyperlink>
      <w:proofErr w:type="gramStart"/>
      <w:r w:rsidRPr="00CD6B79">
        <w:rPr>
          <w:rFonts w:ascii="Times New Roman" w:eastAsia="Calibri" w:hAnsi="Times New Roman"/>
          <w:b/>
          <w:i/>
          <w:noProof/>
          <w:color w:val="000000"/>
          <w:sz w:val="24"/>
          <w:szCs w:val="24"/>
          <w:lang w:val="en-GB"/>
        </w:rPr>
        <w:t>)</w:t>
      </w:r>
      <w:r w:rsidRPr="00CD6B79">
        <w:rPr>
          <w:rFonts w:ascii="Times New Roman" w:hAnsi="Times New Roman"/>
          <w:sz w:val="24"/>
          <w:szCs w:val="24"/>
          <w:lang w:val="en-GB" w:eastAsia="en-GB"/>
        </w:rPr>
        <w:t>;</w:t>
      </w:r>
      <w:proofErr w:type="gramEnd"/>
    </w:p>
    <w:p w14:paraId="1FCC8B00" w14:textId="77777777" w:rsidR="00CD6B79" w:rsidRPr="00CD6B79" w:rsidRDefault="00CD6B79" w:rsidP="00093D8F">
      <w:pPr>
        <w:numPr>
          <w:ilvl w:val="1"/>
          <w:numId w:val="44"/>
        </w:numPr>
        <w:tabs>
          <w:tab w:val="left" w:pos="993"/>
        </w:tabs>
        <w:spacing w:before="100" w:beforeAutospacing="1" w:after="100" w:afterAutospacing="1"/>
        <w:ind w:left="993" w:hanging="567"/>
        <w:jc w:val="both"/>
        <w:rPr>
          <w:rFonts w:ascii="Times New Roman" w:eastAsia="Calibri" w:hAnsi="Times New Roman"/>
          <w:sz w:val="24"/>
          <w:szCs w:val="24"/>
          <w:lang w:val="en-GB"/>
        </w:rPr>
      </w:pPr>
      <w:r w:rsidRPr="00CD6B79">
        <w:rPr>
          <w:rFonts w:ascii="Times New Roman" w:hAnsi="Times New Roman"/>
          <w:i/>
          <w:sz w:val="24"/>
          <w:szCs w:val="24"/>
          <w:lang w:val="en-GB" w:eastAsia="en-GB"/>
        </w:rPr>
        <w:t>a Member State of the</w:t>
      </w:r>
      <w:r w:rsidRPr="00CD6B79">
        <w:rPr>
          <w:rFonts w:ascii="Times New Roman" w:hAnsi="Times New Roman"/>
          <w:sz w:val="24"/>
          <w:szCs w:val="24"/>
          <w:lang w:val="en-GB" w:eastAsia="en-GB"/>
        </w:rPr>
        <w:t xml:space="preserve"> </w:t>
      </w:r>
      <w:r w:rsidRPr="00CD6B79">
        <w:rPr>
          <w:rFonts w:ascii="Times New Roman" w:hAnsi="Times New Roman"/>
          <w:i/>
          <w:sz w:val="24"/>
          <w:szCs w:val="24"/>
          <w:lang w:val="en-GB" w:eastAsia="en-GB"/>
        </w:rPr>
        <w:t>European Economic Area</w:t>
      </w:r>
      <w:r w:rsidRPr="00CD6B79">
        <w:rPr>
          <w:rFonts w:ascii="Times New Roman" w:hAnsi="Times New Roman"/>
          <w:sz w:val="24"/>
          <w:szCs w:val="24"/>
          <w:lang w:val="en-GB" w:eastAsia="en-GB"/>
        </w:rPr>
        <w:t xml:space="preserve"> </w:t>
      </w:r>
      <w:r w:rsidRPr="00CD6B79">
        <w:rPr>
          <w:rFonts w:ascii="Times New Roman" w:eastAsia="Calibri" w:hAnsi="Times New Roman"/>
          <w:noProof/>
          <w:sz w:val="24"/>
          <w:szCs w:val="24"/>
          <w:lang w:val="en-GB"/>
        </w:rPr>
        <w:t>(</w:t>
      </w:r>
      <w:hyperlink w:anchor="EEA" w:history="1">
        <w:r w:rsidRPr="00CD6B79">
          <w:rPr>
            <w:rFonts w:ascii="Times New Roman" w:eastAsia="Calibri" w:hAnsi="Times New Roman"/>
            <w:noProof/>
            <w:color w:val="0000FF"/>
            <w:sz w:val="24"/>
            <w:szCs w:val="24"/>
            <w:u w:val="single"/>
            <w:lang w:val="en-GB"/>
          </w:rPr>
          <w:t>appendix 3</w:t>
        </w:r>
      </w:hyperlink>
      <w:proofErr w:type="gramStart"/>
      <w:r w:rsidRPr="00CD6B79">
        <w:rPr>
          <w:rFonts w:ascii="Times New Roman" w:eastAsia="Calibri" w:hAnsi="Times New Roman"/>
          <w:noProof/>
          <w:sz w:val="24"/>
          <w:szCs w:val="24"/>
          <w:lang w:val="en-GB"/>
        </w:rPr>
        <w:t>)</w:t>
      </w:r>
      <w:r w:rsidRPr="00CD6B79">
        <w:rPr>
          <w:rFonts w:ascii="Times New Roman" w:hAnsi="Times New Roman"/>
          <w:sz w:val="24"/>
          <w:szCs w:val="24"/>
          <w:lang w:val="en-GB" w:eastAsia="en-GB"/>
        </w:rPr>
        <w:t>;</w:t>
      </w:r>
      <w:proofErr w:type="gramEnd"/>
    </w:p>
    <w:p w14:paraId="04FD540C" w14:textId="77777777" w:rsidR="00CD6B79" w:rsidRPr="00CD6B79" w:rsidRDefault="00CD6B79" w:rsidP="00093D8F">
      <w:pPr>
        <w:numPr>
          <w:ilvl w:val="1"/>
          <w:numId w:val="44"/>
        </w:numPr>
        <w:tabs>
          <w:tab w:val="left" w:pos="993"/>
        </w:tabs>
        <w:spacing w:before="100" w:beforeAutospacing="1" w:after="100" w:afterAutospacing="1"/>
        <w:ind w:left="993" w:hanging="567"/>
        <w:jc w:val="both"/>
        <w:rPr>
          <w:rFonts w:ascii="Times New Roman" w:hAnsi="Times New Roman"/>
          <w:sz w:val="24"/>
          <w:szCs w:val="24"/>
          <w:lang w:val="en-GB" w:eastAsia="en-GB"/>
        </w:rPr>
      </w:pPr>
      <w:r w:rsidRPr="00CD6B79">
        <w:rPr>
          <w:rFonts w:ascii="Times New Roman" w:eastAsia="Calibri" w:hAnsi="Times New Roman"/>
          <w:i/>
          <w:sz w:val="24"/>
          <w:szCs w:val="24"/>
          <w:lang w:val="en-GB"/>
        </w:rPr>
        <w:t>Overseas Countries and Territories</w:t>
      </w:r>
      <w:r w:rsidRPr="00CD6B79">
        <w:rPr>
          <w:rFonts w:ascii="Times New Roman" w:eastAsia="Calibri" w:hAnsi="Times New Roman"/>
          <w:sz w:val="24"/>
          <w:szCs w:val="24"/>
          <w:lang w:val="en-GB"/>
        </w:rPr>
        <w:t xml:space="preserve"> </w:t>
      </w:r>
      <w:r w:rsidRPr="00CD6B79">
        <w:rPr>
          <w:rFonts w:ascii="Times New Roman" w:hAnsi="Times New Roman"/>
          <w:sz w:val="24"/>
          <w:szCs w:val="24"/>
          <w:lang w:val="en-GB"/>
        </w:rPr>
        <w:t>(</w:t>
      </w:r>
      <w:hyperlink w:anchor="OCTs" w:history="1">
        <w:r w:rsidRPr="00CD6B79">
          <w:rPr>
            <w:rFonts w:ascii="Times New Roman" w:hAnsi="Times New Roman"/>
            <w:color w:val="0000FF"/>
            <w:sz w:val="24"/>
            <w:szCs w:val="24"/>
            <w:u w:val="single"/>
            <w:lang w:val="en-GB"/>
          </w:rPr>
          <w:t>appendix 8</w:t>
        </w:r>
      </w:hyperlink>
      <w:proofErr w:type="gramStart"/>
      <w:r w:rsidRPr="00CD6B79">
        <w:rPr>
          <w:rFonts w:ascii="Times New Roman" w:hAnsi="Times New Roman"/>
          <w:sz w:val="24"/>
          <w:szCs w:val="24"/>
          <w:lang w:val="en-GB"/>
        </w:rPr>
        <w:t>)</w:t>
      </w:r>
      <w:r w:rsidRPr="00CD6B79">
        <w:rPr>
          <w:rFonts w:ascii="Times New Roman" w:eastAsia="Calibri" w:hAnsi="Times New Roman"/>
          <w:sz w:val="24"/>
          <w:szCs w:val="24"/>
          <w:lang w:val="en-GB"/>
        </w:rPr>
        <w:t>;</w:t>
      </w:r>
      <w:proofErr w:type="gramEnd"/>
    </w:p>
    <w:p w14:paraId="058E0A0F" w14:textId="77777777" w:rsidR="00CD6B79" w:rsidRPr="00CD6B79" w:rsidRDefault="00CD6B79" w:rsidP="00093D8F">
      <w:pPr>
        <w:numPr>
          <w:ilvl w:val="1"/>
          <w:numId w:val="44"/>
        </w:numPr>
        <w:tabs>
          <w:tab w:val="left" w:pos="993"/>
        </w:tabs>
        <w:spacing w:before="100" w:beforeAutospacing="1" w:after="100" w:afterAutospacing="1"/>
        <w:ind w:left="993" w:hanging="567"/>
        <w:jc w:val="both"/>
        <w:rPr>
          <w:rFonts w:ascii="Times New Roman" w:hAnsi="Times New Roman"/>
          <w:szCs w:val="22"/>
          <w:lang w:val="en-GB" w:eastAsia="en-GB"/>
        </w:rPr>
      </w:pPr>
      <w:r w:rsidRPr="00CD6B79">
        <w:rPr>
          <w:rFonts w:ascii="Times New Roman" w:eastAsia="Calibri" w:hAnsi="Times New Roman"/>
          <w:sz w:val="24"/>
          <w:szCs w:val="24"/>
          <w:lang w:val="en-GB"/>
        </w:rPr>
        <w:t xml:space="preserve">developing countries and territories, as included in the OECD-DAC list of ODA Recipients, which are not members of the G20 group, without prejudice to the status of the </w:t>
      </w:r>
      <w:r w:rsidRPr="00CD6B79">
        <w:rPr>
          <w:rFonts w:ascii="Times New Roman" w:eastAsia="Calibri" w:hAnsi="Times New Roman"/>
          <w:i/>
          <w:sz w:val="24"/>
          <w:szCs w:val="24"/>
          <w:lang w:val="en-GB"/>
        </w:rPr>
        <w:t>Republic of South Africa</w:t>
      </w:r>
      <w:r w:rsidRPr="00CD6B79">
        <w:rPr>
          <w:rFonts w:ascii="Times New Roman" w:eastAsia="Calibri" w:hAnsi="Times New Roman"/>
          <w:sz w:val="24"/>
          <w:szCs w:val="24"/>
          <w:lang w:val="en-GB"/>
        </w:rPr>
        <w:t xml:space="preserve">, as governed by Protocol 3 of the partnership Agreement (appendices </w:t>
      </w:r>
      <w:hyperlink w:anchor="LEAST_DEVELOPED_COUNTRIES" w:history="1">
        <w:r w:rsidRPr="00CD6B79">
          <w:rPr>
            <w:rFonts w:ascii="Times New Roman" w:eastAsia="Calibri" w:hAnsi="Times New Roman"/>
            <w:color w:val="0000FF"/>
            <w:sz w:val="24"/>
            <w:szCs w:val="24"/>
            <w:u w:val="single"/>
            <w:lang w:val="en-GB"/>
          </w:rPr>
          <w:t>4</w:t>
        </w:r>
      </w:hyperlink>
      <w:r w:rsidRPr="00CD6B79">
        <w:rPr>
          <w:rFonts w:ascii="Times New Roman" w:eastAsia="Calibri" w:hAnsi="Times New Roman"/>
          <w:sz w:val="24"/>
          <w:szCs w:val="24"/>
          <w:lang w:val="en-GB"/>
        </w:rPr>
        <w:t xml:space="preserve">, </w:t>
      </w:r>
      <w:hyperlink w:anchor="OTHER_LOW_INCOME_COUNTRIES" w:history="1">
        <w:r w:rsidRPr="00CD6B79">
          <w:rPr>
            <w:rFonts w:ascii="Times New Roman" w:eastAsia="Calibri" w:hAnsi="Times New Roman"/>
            <w:color w:val="0000FF"/>
            <w:sz w:val="24"/>
            <w:szCs w:val="24"/>
            <w:u w:val="single"/>
            <w:lang w:val="en-GB"/>
          </w:rPr>
          <w:t>5</w:t>
        </w:r>
      </w:hyperlink>
      <w:r w:rsidRPr="00CD6B79">
        <w:rPr>
          <w:rFonts w:ascii="Times New Roman" w:eastAsia="Calibri" w:hAnsi="Times New Roman"/>
          <w:sz w:val="24"/>
          <w:szCs w:val="24"/>
          <w:lang w:val="en-GB"/>
        </w:rPr>
        <w:t xml:space="preserve">, </w:t>
      </w:r>
      <w:hyperlink w:anchor="LOWER_MIDDLE_INCOME_COUNTRIES" w:history="1">
        <w:r w:rsidRPr="00CD6B79">
          <w:rPr>
            <w:rFonts w:ascii="Times New Roman" w:eastAsia="Calibri" w:hAnsi="Times New Roman"/>
            <w:color w:val="0000FF"/>
            <w:sz w:val="24"/>
            <w:szCs w:val="24"/>
            <w:u w:val="single"/>
            <w:lang w:val="en-GB"/>
          </w:rPr>
          <w:t>6</w:t>
        </w:r>
      </w:hyperlink>
      <w:r w:rsidRPr="00CD6B79">
        <w:rPr>
          <w:rFonts w:ascii="Times New Roman" w:eastAsia="Calibri" w:hAnsi="Times New Roman"/>
          <w:sz w:val="24"/>
          <w:szCs w:val="24"/>
          <w:lang w:val="en-GB"/>
        </w:rPr>
        <w:t xml:space="preserve"> and </w:t>
      </w:r>
      <w:hyperlink w:anchor="UPPER_MIDDLE_INCOME_COUNTRIES" w:history="1">
        <w:r w:rsidRPr="00CD6B79">
          <w:rPr>
            <w:rFonts w:ascii="Times New Roman" w:eastAsia="Calibri" w:hAnsi="Times New Roman"/>
            <w:color w:val="0000FF"/>
            <w:sz w:val="24"/>
            <w:szCs w:val="24"/>
            <w:u w:val="single"/>
            <w:lang w:val="en-GB"/>
          </w:rPr>
          <w:t>7</w:t>
        </w:r>
      </w:hyperlink>
      <w:r w:rsidRPr="00CD6B79">
        <w:rPr>
          <w:rFonts w:ascii="Times New Roman" w:eastAsia="Calibri" w:hAnsi="Times New Roman"/>
          <w:sz w:val="24"/>
          <w:szCs w:val="24"/>
          <w:lang w:val="en-GB"/>
        </w:rPr>
        <w:t>)</w:t>
      </w:r>
      <w:r w:rsidRPr="00CD6B79">
        <w:rPr>
          <w:rFonts w:ascii="Times New Roman" w:eastAsia="Calibri" w:hAnsi="Times New Roman"/>
          <w:sz w:val="24"/>
          <w:szCs w:val="19"/>
          <w:lang w:val="en-GB"/>
        </w:rPr>
        <w:t>;</w:t>
      </w:r>
    </w:p>
    <w:p w14:paraId="35248FAE" w14:textId="77777777" w:rsidR="00CD6B79" w:rsidRPr="00CD6B79" w:rsidRDefault="00CD6B79" w:rsidP="00093D8F">
      <w:pPr>
        <w:numPr>
          <w:ilvl w:val="1"/>
          <w:numId w:val="44"/>
        </w:numPr>
        <w:tabs>
          <w:tab w:val="left" w:pos="426"/>
          <w:tab w:val="left" w:pos="993"/>
        </w:tabs>
        <w:spacing w:before="100" w:beforeAutospacing="1" w:after="100" w:afterAutospacing="1" w:line="276" w:lineRule="auto"/>
        <w:ind w:left="993" w:hanging="567"/>
        <w:jc w:val="both"/>
        <w:rPr>
          <w:rFonts w:ascii="Times New Roman" w:eastAsia="Calibri" w:hAnsi="Times New Roman"/>
          <w:sz w:val="24"/>
          <w:szCs w:val="24"/>
          <w:lang w:val="en-GB"/>
        </w:rPr>
      </w:pPr>
      <w:r w:rsidRPr="00CD6B79">
        <w:rPr>
          <w:rFonts w:ascii="Times New Roman" w:eastAsia="Calibri" w:hAnsi="Times New Roman"/>
          <w:noProof/>
          <w:sz w:val="24"/>
          <w:szCs w:val="24"/>
          <w:lang w:val="en-GB"/>
        </w:rPr>
        <w:t xml:space="preserve">countries for which Commission has adopted a decision </w:t>
      </w:r>
      <w:r w:rsidRPr="00CD6B79">
        <w:rPr>
          <w:rFonts w:ascii="Times New Roman" w:eastAsia="Calibri" w:hAnsi="Times New Roman"/>
          <w:color w:val="000000"/>
          <w:sz w:val="24"/>
          <w:szCs w:val="24"/>
          <w:lang w:val="en-GB"/>
        </w:rPr>
        <w:t xml:space="preserve">approving the request for </w:t>
      </w:r>
      <w:r w:rsidRPr="00CD6B79">
        <w:rPr>
          <w:rFonts w:ascii="Times New Roman" w:eastAsia="Calibri" w:hAnsi="Times New Roman"/>
          <w:i/>
          <w:color w:val="000000"/>
          <w:sz w:val="24"/>
          <w:szCs w:val="24"/>
          <w:lang w:val="en-GB"/>
        </w:rPr>
        <w:t>reciprocal access</w:t>
      </w:r>
      <w:r w:rsidRPr="00CD6B79">
        <w:rPr>
          <w:rFonts w:ascii="Times New Roman" w:eastAsia="Calibri" w:hAnsi="Times New Roman"/>
          <w:color w:val="000000"/>
          <w:sz w:val="24"/>
          <w:szCs w:val="24"/>
          <w:lang w:val="en-GB"/>
        </w:rPr>
        <w:t xml:space="preserve"> </w:t>
      </w:r>
      <w:r w:rsidRPr="00CD6B79">
        <w:rPr>
          <w:rFonts w:ascii="Times New Roman" w:eastAsia="Calibri" w:hAnsi="Times New Roman"/>
          <w:noProof/>
          <w:sz w:val="24"/>
          <w:szCs w:val="24"/>
          <w:lang w:val="en-GB"/>
        </w:rPr>
        <w:t>to external assistance</w:t>
      </w:r>
      <w:r w:rsidRPr="00CD6B79">
        <w:rPr>
          <w:rFonts w:ascii="Times New Roman" w:eastAsia="Calibri" w:hAnsi="Times New Roman"/>
          <w:sz w:val="24"/>
          <w:szCs w:val="24"/>
          <w:lang w:val="en-GB"/>
        </w:rPr>
        <w:t xml:space="preserve"> in agreement with ACP </w:t>
      </w:r>
      <w:proofErr w:type="gramStart"/>
      <w:r w:rsidRPr="00CD6B79">
        <w:rPr>
          <w:rFonts w:ascii="Times New Roman" w:eastAsia="Calibri" w:hAnsi="Times New Roman"/>
          <w:sz w:val="24"/>
          <w:szCs w:val="24"/>
          <w:lang w:val="en-GB"/>
        </w:rPr>
        <w:t>countries;</w:t>
      </w:r>
      <w:proofErr w:type="gramEnd"/>
    </w:p>
    <w:p w14:paraId="56A8E2D2" w14:textId="77777777" w:rsidR="00CD6B79" w:rsidRPr="00CD6B79" w:rsidRDefault="00CD6B79" w:rsidP="00CD6B79">
      <w:pPr>
        <w:spacing w:before="0" w:after="100" w:afterAutospacing="1" w:line="276" w:lineRule="auto"/>
        <w:ind w:left="992"/>
        <w:rPr>
          <w:rFonts w:ascii="Times New Roman" w:eastAsia="Calibri" w:hAnsi="Times New Roman"/>
          <w:sz w:val="24"/>
          <w:szCs w:val="24"/>
          <w:lang w:val="en-GB"/>
        </w:rPr>
      </w:pPr>
      <w:r w:rsidRPr="00CD6B79">
        <w:rPr>
          <w:rFonts w:ascii="Times New Roman" w:eastAsia="Calibri" w:hAnsi="Times New Roman"/>
          <w:sz w:val="24"/>
          <w:szCs w:val="24"/>
          <w:lang w:val="en-GB"/>
        </w:rPr>
        <w:t>Currently there are no such countries.</w:t>
      </w:r>
    </w:p>
    <w:p w14:paraId="28127F9C" w14:textId="77777777" w:rsidR="00CD6B79" w:rsidRPr="00CD6B79" w:rsidRDefault="00CD6B79" w:rsidP="00093D8F">
      <w:pPr>
        <w:numPr>
          <w:ilvl w:val="1"/>
          <w:numId w:val="44"/>
        </w:numPr>
        <w:tabs>
          <w:tab w:val="left" w:pos="426"/>
          <w:tab w:val="left" w:pos="993"/>
        </w:tabs>
        <w:spacing w:before="100" w:beforeAutospacing="1" w:after="100" w:afterAutospacing="1" w:line="276" w:lineRule="auto"/>
        <w:ind w:left="993" w:hanging="567"/>
        <w:jc w:val="both"/>
        <w:rPr>
          <w:rFonts w:ascii="Times New Roman" w:hAnsi="Times New Roman"/>
          <w:sz w:val="24"/>
          <w:szCs w:val="24"/>
          <w:lang w:val="en-GB" w:eastAsia="en-GB"/>
        </w:rPr>
      </w:pPr>
      <w:r w:rsidRPr="00CD6B79">
        <w:rPr>
          <w:rFonts w:ascii="Times New Roman" w:eastAsia="Calibri" w:hAnsi="Times New Roman"/>
          <w:i/>
          <w:sz w:val="24"/>
          <w:szCs w:val="24"/>
          <w:lang w:val="en-GB"/>
        </w:rPr>
        <w:t xml:space="preserve">a </w:t>
      </w:r>
      <w:r w:rsidRPr="00CD6B79">
        <w:rPr>
          <w:rFonts w:ascii="Times New Roman" w:eastAsia="Calibri" w:hAnsi="Times New Roman"/>
          <w:i/>
          <w:noProof/>
          <w:sz w:val="24"/>
          <w:szCs w:val="24"/>
          <w:lang w:val="en-GB"/>
        </w:rPr>
        <w:t>Member</w:t>
      </w:r>
      <w:r w:rsidRPr="00CD6B79">
        <w:rPr>
          <w:rFonts w:ascii="Times New Roman" w:eastAsia="Calibri" w:hAnsi="Times New Roman"/>
          <w:i/>
          <w:sz w:val="24"/>
          <w:szCs w:val="24"/>
          <w:lang w:val="en-GB"/>
        </w:rPr>
        <w:t xml:space="preserve"> State of the OECD</w:t>
      </w:r>
      <w:r w:rsidRPr="00CD6B79">
        <w:rPr>
          <w:rFonts w:ascii="Times New Roman" w:eastAsia="Calibri" w:hAnsi="Times New Roman"/>
          <w:sz w:val="24"/>
          <w:szCs w:val="24"/>
          <w:lang w:val="en-GB"/>
        </w:rPr>
        <w:t xml:space="preserve"> (</w:t>
      </w:r>
      <w:hyperlink w:anchor="OECD_MEMBER_STATES" w:history="1">
        <w:r w:rsidRPr="00CD6B79">
          <w:rPr>
            <w:rFonts w:ascii="Times New Roman" w:eastAsia="Calibri" w:hAnsi="Times New Roman"/>
            <w:color w:val="0000FF"/>
            <w:sz w:val="24"/>
            <w:szCs w:val="24"/>
            <w:u w:val="single"/>
            <w:lang w:val="en-GB"/>
          </w:rPr>
          <w:t>appendix 9</w:t>
        </w:r>
      </w:hyperlink>
      <w:r w:rsidRPr="00CD6B79">
        <w:rPr>
          <w:rFonts w:ascii="Times New Roman" w:eastAsia="Calibri" w:hAnsi="Times New Roman"/>
          <w:sz w:val="24"/>
          <w:szCs w:val="24"/>
          <w:lang w:val="en-GB"/>
        </w:rPr>
        <w:t>), in the case of contracts exclusively implemented in a Least Developed Country (LDC)</w:t>
      </w:r>
      <w:r w:rsidRPr="00CD6B79">
        <w:rPr>
          <w:rFonts w:ascii="Times New Roman" w:eastAsia="Calibri" w:hAnsi="Times New Roman"/>
          <w:sz w:val="24"/>
          <w:szCs w:val="24"/>
          <w:vertAlign w:val="superscript"/>
          <w:lang w:val="en-GB"/>
        </w:rPr>
        <w:footnoteReference w:id="46"/>
      </w:r>
      <w:r w:rsidRPr="00CD6B79">
        <w:rPr>
          <w:rFonts w:ascii="Times New Roman" w:eastAsia="Calibri" w:hAnsi="Times New Roman"/>
          <w:sz w:val="24"/>
          <w:szCs w:val="24"/>
          <w:lang w:val="en-GB"/>
        </w:rPr>
        <w:t xml:space="preserve"> or a Highly Indebted Poor Country (HIPC)</w:t>
      </w:r>
      <w:r w:rsidRPr="00CD6B79">
        <w:rPr>
          <w:rFonts w:ascii="Times New Roman" w:eastAsia="Calibri" w:hAnsi="Times New Roman"/>
          <w:sz w:val="24"/>
          <w:szCs w:val="24"/>
          <w:vertAlign w:val="superscript"/>
          <w:lang w:val="en-GB"/>
        </w:rPr>
        <w:footnoteReference w:id="47"/>
      </w:r>
      <w:r w:rsidRPr="00CD6B79">
        <w:rPr>
          <w:rFonts w:ascii="Times New Roman" w:eastAsia="Calibri" w:hAnsi="Times New Roman"/>
          <w:sz w:val="24"/>
          <w:szCs w:val="24"/>
          <w:lang w:val="en-GB"/>
        </w:rPr>
        <w:t>.</w:t>
      </w:r>
    </w:p>
    <w:p w14:paraId="68B65E09" w14:textId="77777777" w:rsidR="00CD6B79" w:rsidRPr="00CD6B79" w:rsidRDefault="00CD6B79" w:rsidP="00CD6B79">
      <w:pPr>
        <w:keepNext/>
        <w:pBdr>
          <w:top w:val="single" w:sz="4" w:space="0" w:color="auto"/>
          <w:left w:val="single" w:sz="4" w:space="4" w:color="auto"/>
          <w:bottom w:val="single" w:sz="4" w:space="1" w:color="auto"/>
          <w:right w:val="single" w:sz="4" w:space="4" w:color="auto"/>
        </w:pBdr>
        <w:tabs>
          <w:tab w:val="left" w:pos="1701"/>
        </w:tabs>
        <w:spacing w:before="100" w:beforeAutospacing="1" w:after="100" w:afterAutospacing="1"/>
        <w:jc w:val="both"/>
        <w:outlineLvl w:val="0"/>
        <w:rPr>
          <w:rFonts w:ascii="Times New Roman" w:hAnsi="Times New Roman"/>
          <w:b/>
          <w:sz w:val="24"/>
          <w:szCs w:val="24"/>
          <w:lang w:val="en-GB" w:eastAsia="en-GB"/>
        </w:rPr>
      </w:pPr>
      <w:bookmarkStart w:id="198" w:name="_Toc423007519"/>
      <w:bookmarkStart w:id="199" w:name="_Toc423007701"/>
      <w:r w:rsidRPr="00CD6B79">
        <w:rPr>
          <w:rFonts w:ascii="Times New Roman" w:hAnsi="Times New Roman"/>
          <w:b/>
          <w:sz w:val="24"/>
          <w:szCs w:val="24"/>
          <w:lang w:val="en-GB" w:eastAsia="en-GB"/>
        </w:rPr>
        <w:t xml:space="preserve">Part III: rules on nationality and origin for public procurement, </w:t>
      </w:r>
      <w:proofErr w:type="gramStart"/>
      <w:r w:rsidRPr="00CD6B79">
        <w:rPr>
          <w:rFonts w:ascii="Times New Roman" w:hAnsi="Times New Roman"/>
          <w:b/>
          <w:sz w:val="24"/>
          <w:szCs w:val="24"/>
          <w:lang w:val="en-GB" w:eastAsia="en-GB"/>
        </w:rPr>
        <w:t>grants</w:t>
      </w:r>
      <w:proofErr w:type="gramEnd"/>
      <w:r w:rsidRPr="00CD6B79">
        <w:rPr>
          <w:rFonts w:ascii="Times New Roman" w:hAnsi="Times New Roman"/>
          <w:b/>
          <w:sz w:val="24"/>
          <w:szCs w:val="24"/>
          <w:lang w:val="en-GB" w:eastAsia="en-GB"/>
        </w:rPr>
        <w:t xml:space="preserve"> and other award procedures for instruments for external action financed under the Overseas Association Decision.</w:t>
      </w:r>
      <w:bookmarkEnd w:id="198"/>
      <w:bookmarkEnd w:id="199"/>
    </w:p>
    <w:p w14:paraId="37425B5B" w14:textId="77777777" w:rsidR="00CD6B79" w:rsidRPr="00CD6B79" w:rsidRDefault="00CD6B79" w:rsidP="00CD6B79">
      <w:pPr>
        <w:autoSpaceDE w:val="0"/>
        <w:autoSpaceDN w:val="0"/>
        <w:adjustRightInd w:val="0"/>
        <w:spacing w:before="200" w:beforeAutospacing="1" w:after="200" w:afterAutospacing="1"/>
        <w:jc w:val="both"/>
        <w:rPr>
          <w:rFonts w:ascii="EUAlbertina" w:eastAsia="Calibri" w:hAnsi="EUAlbertina"/>
          <w:sz w:val="24"/>
          <w:szCs w:val="24"/>
          <w:lang w:val="en-GB" w:eastAsia="en-GB"/>
        </w:rPr>
      </w:pPr>
      <w:r w:rsidRPr="00CD6B79">
        <w:rPr>
          <w:rFonts w:ascii="Times New Roman" w:hAnsi="Times New Roman"/>
          <w:sz w:val="24"/>
          <w:szCs w:val="24"/>
          <w:lang w:val="en-GB" w:eastAsia="en-GB"/>
        </w:rPr>
        <w:t xml:space="preserve">From the publication of the </w:t>
      </w:r>
      <w:r w:rsidRPr="00CD6B79">
        <w:rPr>
          <w:rFonts w:ascii="Times New Roman" w:eastAsia="Calibri" w:hAnsi="Times New Roman"/>
          <w:bCs/>
          <w:color w:val="000000"/>
          <w:sz w:val="24"/>
          <w:szCs w:val="24"/>
          <w:lang w:val="en-GB" w:eastAsia="en-GB"/>
        </w:rPr>
        <w:t xml:space="preserve">COUNCIL DECISION 2013/755/EU of 25 November 2013 on the association of the overseas countries and territories with the European Union (‘Overseas Association Decision’) the following rules are applicable to calls financed under the </w:t>
      </w:r>
      <w:r w:rsidRPr="00CD6B79">
        <w:rPr>
          <w:rFonts w:ascii="Times New Roman" w:eastAsia="Calibri" w:hAnsi="Times New Roman"/>
          <w:bCs/>
          <w:iCs/>
          <w:color w:val="000000"/>
          <w:sz w:val="24"/>
          <w:szCs w:val="24"/>
          <w:lang w:val="en-GB" w:eastAsia="en-GB"/>
        </w:rPr>
        <w:t>financial assistance of the EDF:</w:t>
      </w:r>
    </w:p>
    <w:p w14:paraId="07B794F8" w14:textId="77777777" w:rsidR="00CD6B79" w:rsidRPr="00CD6B79" w:rsidRDefault="00CD6B79" w:rsidP="00093D8F">
      <w:pPr>
        <w:numPr>
          <w:ilvl w:val="0"/>
          <w:numId w:val="39"/>
        </w:numPr>
        <w:autoSpaceDE w:val="0"/>
        <w:autoSpaceDN w:val="0"/>
        <w:adjustRightInd w:val="0"/>
        <w:spacing w:before="240" w:beforeAutospacing="1" w:after="100" w:afterAutospacing="1"/>
        <w:ind w:left="425" w:hanging="357"/>
        <w:jc w:val="both"/>
        <w:rPr>
          <w:rFonts w:ascii="Times New Roman" w:eastAsia="Calibri" w:hAnsi="Times New Roman"/>
          <w:color w:val="000000"/>
          <w:sz w:val="24"/>
          <w:szCs w:val="24"/>
          <w:lang w:val="en-GB" w:eastAsia="en-GB"/>
        </w:rPr>
      </w:pPr>
      <w:r w:rsidRPr="00CD6B79">
        <w:rPr>
          <w:rFonts w:ascii="Times New Roman" w:eastAsia="Calibri" w:hAnsi="Times New Roman"/>
          <w:color w:val="000000"/>
          <w:sz w:val="24"/>
          <w:szCs w:val="24"/>
          <w:lang w:val="en-GB" w:eastAsia="en-GB"/>
        </w:rPr>
        <w:t xml:space="preserve">Tenderers, applicants and candidates from the following countries and territories shall be eligible to funding under this Decision: </w:t>
      </w:r>
    </w:p>
    <w:p w14:paraId="28DA9894" w14:textId="77777777" w:rsidR="00CD6B79" w:rsidRPr="00CD6B79" w:rsidRDefault="00CD6B79" w:rsidP="00093D8F">
      <w:pPr>
        <w:numPr>
          <w:ilvl w:val="0"/>
          <w:numId w:val="40"/>
        </w:numPr>
        <w:autoSpaceDE w:val="0"/>
        <w:autoSpaceDN w:val="0"/>
        <w:adjustRightInd w:val="0"/>
        <w:spacing w:before="0" w:beforeAutospacing="1" w:after="0" w:afterAutospacing="1"/>
        <w:jc w:val="both"/>
        <w:rPr>
          <w:rFonts w:ascii="Times New Roman" w:eastAsia="Calibri" w:hAnsi="Times New Roman"/>
          <w:color w:val="000000"/>
          <w:sz w:val="24"/>
          <w:szCs w:val="24"/>
          <w:lang w:val="en-GB" w:eastAsia="en-GB"/>
        </w:rPr>
      </w:pPr>
      <w:r w:rsidRPr="00CD6B79">
        <w:rPr>
          <w:rFonts w:ascii="Times New Roman" w:eastAsia="Calibri" w:hAnsi="Times New Roman"/>
          <w:i/>
          <w:color w:val="000000"/>
          <w:sz w:val="24"/>
          <w:szCs w:val="24"/>
          <w:lang w:val="en-GB" w:eastAsia="en-GB"/>
        </w:rPr>
        <w:lastRenderedPageBreak/>
        <w:t>Member States of the European Union</w:t>
      </w:r>
      <w:r w:rsidRPr="00CD6B79">
        <w:rPr>
          <w:rFonts w:ascii="Times New Roman" w:eastAsia="Calibri" w:hAnsi="Times New Roman"/>
          <w:color w:val="000000"/>
          <w:sz w:val="24"/>
          <w:szCs w:val="24"/>
          <w:lang w:val="en-GB" w:eastAsia="en-GB"/>
        </w:rPr>
        <w:t xml:space="preserve"> </w:t>
      </w:r>
      <w:r w:rsidRPr="00CD6B79">
        <w:rPr>
          <w:rFonts w:ascii="Times New Roman" w:eastAsia="Calibri" w:hAnsi="Times New Roman"/>
          <w:noProof/>
          <w:sz w:val="24"/>
          <w:szCs w:val="24"/>
          <w:lang w:val="en-GB" w:eastAsia="en-GB"/>
        </w:rPr>
        <w:t>(</w:t>
      </w:r>
      <w:hyperlink w:anchor="EU_MEMBER_STATES" w:history="1">
        <w:r w:rsidRPr="00CD6B79">
          <w:rPr>
            <w:rFonts w:ascii="Times New Roman" w:eastAsia="Calibri" w:hAnsi="Times New Roman"/>
            <w:noProof/>
            <w:color w:val="0000FF"/>
            <w:sz w:val="24"/>
            <w:szCs w:val="24"/>
            <w:u w:val="single"/>
            <w:lang w:val="en-GB" w:eastAsia="en-GB"/>
          </w:rPr>
          <w:t>appendix 1</w:t>
        </w:r>
      </w:hyperlink>
      <w:r w:rsidRPr="00CD6B79">
        <w:rPr>
          <w:rFonts w:ascii="Times New Roman" w:eastAsia="Calibri" w:hAnsi="Times New Roman"/>
          <w:noProof/>
          <w:sz w:val="24"/>
          <w:szCs w:val="24"/>
          <w:lang w:val="en-GB" w:eastAsia="en-GB"/>
        </w:rPr>
        <w:t>)</w:t>
      </w:r>
    </w:p>
    <w:p w14:paraId="651C3F3A" w14:textId="77777777" w:rsidR="00CD6B79" w:rsidRPr="00CD6B79" w:rsidRDefault="00CD6B79" w:rsidP="00CD6B79">
      <w:pPr>
        <w:spacing w:before="0" w:after="0"/>
        <w:jc w:val="both"/>
        <w:rPr>
          <w:rFonts w:ascii="Times New Roman" w:eastAsia="Calibri" w:hAnsi="Times New Roman"/>
          <w:szCs w:val="22"/>
          <w:lang w:val="en-GB" w:eastAsia="en-GB"/>
        </w:rPr>
      </w:pPr>
    </w:p>
    <w:p w14:paraId="07B28FA1" w14:textId="77777777" w:rsidR="00CD6B79" w:rsidRPr="00CD6B79" w:rsidRDefault="00CD6B79" w:rsidP="00093D8F">
      <w:pPr>
        <w:numPr>
          <w:ilvl w:val="0"/>
          <w:numId w:val="40"/>
        </w:numPr>
        <w:autoSpaceDE w:val="0"/>
        <w:autoSpaceDN w:val="0"/>
        <w:adjustRightInd w:val="0"/>
        <w:spacing w:before="0" w:beforeAutospacing="1" w:after="0" w:afterAutospacing="1"/>
        <w:jc w:val="both"/>
        <w:rPr>
          <w:rFonts w:ascii="Times New Roman" w:eastAsia="Calibri" w:hAnsi="Times New Roman"/>
          <w:color w:val="000000"/>
          <w:sz w:val="24"/>
          <w:szCs w:val="24"/>
          <w:lang w:val="en-GB" w:eastAsia="en-GB"/>
        </w:rPr>
      </w:pPr>
      <w:r w:rsidRPr="00CD6B79">
        <w:rPr>
          <w:rFonts w:ascii="Times New Roman" w:eastAsia="Calibri" w:hAnsi="Times New Roman"/>
          <w:i/>
          <w:color w:val="000000"/>
          <w:sz w:val="24"/>
          <w:szCs w:val="24"/>
          <w:lang w:val="en-GB" w:eastAsia="en-GB"/>
        </w:rPr>
        <w:t>candidate countries and potential candidates</w:t>
      </w:r>
      <w:r w:rsidRPr="00CD6B79">
        <w:rPr>
          <w:rFonts w:ascii="Times New Roman" w:eastAsia="Calibri" w:hAnsi="Times New Roman"/>
          <w:color w:val="000000"/>
          <w:sz w:val="24"/>
          <w:szCs w:val="24"/>
          <w:lang w:val="en-GB" w:eastAsia="en-GB"/>
        </w:rPr>
        <w:t xml:space="preserve"> as recognised by the Union </w:t>
      </w:r>
      <w:r w:rsidRPr="00CD6B79">
        <w:rPr>
          <w:rFonts w:ascii="Times New Roman" w:eastAsia="Calibri" w:hAnsi="Times New Roman"/>
          <w:b/>
          <w:i/>
          <w:noProof/>
          <w:color w:val="000000"/>
          <w:sz w:val="24"/>
          <w:szCs w:val="24"/>
          <w:lang w:val="en-GB" w:eastAsia="en-GB"/>
        </w:rPr>
        <w:t>(</w:t>
      </w:r>
      <w:hyperlink w:anchor="IPA_II_BENEFICIARIES" w:history="1">
        <w:r w:rsidRPr="00CD6B79">
          <w:rPr>
            <w:rFonts w:ascii="Times New Roman" w:eastAsia="Calibri" w:hAnsi="Times New Roman"/>
            <w:noProof/>
            <w:color w:val="0000FF"/>
            <w:sz w:val="24"/>
            <w:szCs w:val="24"/>
            <w:u w:val="single"/>
            <w:lang w:val="en-GB" w:eastAsia="en-GB"/>
          </w:rPr>
          <w:t>appendix 2</w:t>
        </w:r>
      </w:hyperlink>
      <w:r w:rsidRPr="00CD6B79">
        <w:rPr>
          <w:rFonts w:ascii="Times New Roman" w:eastAsia="Calibri" w:hAnsi="Times New Roman"/>
          <w:b/>
          <w:i/>
          <w:noProof/>
          <w:color w:val="000000"/>
          <w:sz w:val="24"/>
          <w:szCs w:val="24"/>
          <w:lang w:val="en-GB" w:eastAsia="en-GB"/>
        </w:rPr>
        <w:t>)</w:t>
      </w:r>
    </w:p>
    <w:p w14:paraId="683CDB1E" w14:textId="77777777" w:rsidR="00CD6B79" w:rsidRPr="00CD6B79" w:rsidRDefault="00CD6B79" w:rsidP="00CD6B79">
      <w:pPr>
        <w:spacing w:before="0" w:after="0"/>
        <w:jc w:val="both"/>
        <w:rPr>
          <w:rFonts w:ascii="Times New Roman" w:eastAsia="Calibri" w:hAnsi="Times New Roman"/>
          <w:szCs w:val="22"/>
          <w:lang w:val="en-GB" w:eastAsia="en-GB"/>
        </w:rPr>
      </w:pPr>
    </w:p>
    <w:p w14:paraId="01AF009E" w14:textId="77777777" w:rsidR="00CD6B79" w:rsidRPr="00CD6B79" w:rsidRDefault="00CD6B79" w:rsidP="00093D8F">
      <w:pPr>
        <w:numPr>
          <w:ilvl w:val="0"/>
          <w:numId w:val="40"/>
        </w:numPr>
        <w:autoSpaceDE w:val="0"/>
        <w:autoSpaceDN w:val="0"/>
        <w:adjustRightInd w:val="0"/>
        <w:spacing w:before="0" w:beforeAutospacing="1" w:after="0" w:afterAutospacing="1"/>
        <w:jc w:val="both"/>
        <w:rPr>
          <w:rFonts w:ascii="Times New Roman" w:eastAsia="Calibri" w:hAnsi="Times New Roman"/>
          <w:color w:val="000000"/>
          <w:sz w:val="24"/>
          <w:szCs w:val="24"/>
          <w:lang w:val="en-GB" w:eastAsia="en-GB"/>
        </w:rPr>
      </w:pPr>
      <w:r w:rsidRPr="00CD6B79">
        <w:rPr>
          <w:rFonts w:ascii="Times New Roman" w:eastAsia="Calibri" w:hAnsi="Times New Roman"/>
          <w:i/>
          <w:color w:val="000000"/>
          <w:sz w:val="24"/>
          <w:szCs w:val="24"/>
          <w:lang w:val="en-GB" w:eastAsia="en-GB"/>
        </w:rPr>
        <w:t>members of the European Economic Area</w:t>
      </w:r>
      <w:r w:rsidRPr="00CD6B79">
        <w:rPr>
          <w:rFonts w:ascii="Times New Roman" w:eastAsia="Calibri" w:hAnsi="Times New Roman"/>
          <w:color w:val="000000"/>
          <w:sz w:val="24"/>
          <w:szCs w:val="24"/>
          <w:lang w:val="en-GB" w:eastAsia="en-GB"/>
        </w:rPr>
        <w:t xml:space="preserve"> </w:t>
      </w:r>
      <w:r w:rsidRPr="00CD6B79">
        <w:rPr>
          <w:rFonts w:ascii="Times New Roman" w:eastAsia="Calibri" w:hAnsi="Times New Roman"/>
          <w:noProof/>
          <w:sz w:val="24"/>
          <w:szCs w:val="24"/>
          <w:lang w:val="en-GB" w:eastAsia="en-GB"/>
        </w:rPr>
        <w:t>(</w:t>
      </w:r>
      <w:hyperlink w:anchor="EEA" w:history="1">
        <w:r w:rsidRPr="00CD6B79">
          <w:rPr>
            <w:rFonts w:ascii="Times New Roman" w:eastAsia="Calibri" w:hAnsi="Times New Roman"/>
            <w:noProof/>
            <w:color w:val="0000FF"/>
            <w:sz w:val="24"/>
            <w:szCs w:val="24"/>
            <w:u w:val="single"/>
            <w:lang w:val="en-GB" w:eastAsia="en-GB"/>
          </w:rPr>
          <w:t>appendix 3</w:t>
        </w:r>
      </w:hyperlink>
      <w:r w:rsidRPr="00CD6B79">
        <w:rPr>
          <w:rFonts w:ascii="Times New Roman" w:eastAsia="Calibri" w:hAnsi="Times New Roman"/>
          <w:noProof/>
          <w:sz w:val="24"/>
          <w:szCs w:val="24"/>
          <w:lang w:val="en-GB" w:eastAsia="en-GB"/>
        </w:rPr>
        <w:t>)</w:t>
      </w:r>
      <w:r w:rsidRPr="00CD6B79">
        <w:rPr>
          <w:rFonts w:ascii="Times New Roman" w:eastAsia="Calibri" w:hAnsi="Times New Roman"/>
          <w:noProof/>
          <w:sz w:val="24"/>
          <w:szCs w:val="24"/>
          <w:lang w:val="en-GB" w:eastAsia="en-GB"/>
        </w:rPr>
        <w:tab/>
      </w:r>
    </w:p>
    <w:p w14:paraId="31B76466" w14:textId="77777777" w:rsidR="00CD6B79" w:rsidRPr="00CD6B79" w:rsidRDefault="00CD6B79" w:rsidP="00CD6B79">
      <w:pPr>
        <w:spacing w:before="0" w:after="0"/>
        <w:jc w:val="both"/>
        <w:rPr>
          <w:rFonts w:ascii="Times New Roman" w:eastAsia="Calibri" w:hAnsi="Times New Roman"/>
          <w:szCs w:val="22"/>
          <w:lang w:val="en-GB" w:eastAsia="en-GB"/>
        </w:rPr>
      </w:pPr>
    </w:p>
    <w:p w14:paraId="63935CF8" w14:textId="77777777" w:rsidR="00CD6B79" w:rsidRPr="00CD6B79" w:rsidRDefault="00CD6B79" w:rsidP="00093D8F">
      <w:pPr>
        <w:numPr>
          <w:ilvl w:val="0"/>
          <w:numId w:val="40"/>
        </w:numPr>
        <w:autoSpaceDE w:val="0"/>
        <w:autoSpaceDN w:val="0"/>
        <w:adjustRightInd w:val="0"/>
        <w:spacing w:before="0" w:beforeAutospacing="1" w:after="0" w:afterAutospacing="1"/>
        <w:jc w:val="both"/>
        <w:rPr>
          <w:rFonts w:ascii="Times New Roman" w:eastAsia="Calibri" w:hAnsi="Times New Roman"/>
          <w:color w:val="000000"/>
          <w:sz w:val="24"/>
          <w:szCs w:val="24"/>
          <w:lang w:val="en-GB" w:eastAsia="en-GB"/>
        </w:rPr>
      </w:pPr>
      <w:r w:rsidRPr="00CD6B79">
        <w:rPr>
          <w:rFonts w:ascii="Times New Roman" w:eastAsia="Calibri" w:hAnsi="Times New Roman"/>
          <w:i/>
          <w:color w:val="000000"/>
          <w:sz w:val="24"/>
          <w:szCs w:val="24"/>
          <w:lang w:val="en-GB" w:eastAsia="en-GB"/>
        </w:rPr>
        <w:t>OCTs</w:t>
      </w:r>
      <w:r w:rsidRPr="00CD6B79">
        <w:rPr>
          <w:rFonts w:ascii="Times New Roman" w:eastAsia="Calibri" w:hAnsi="Times New Roman"/>
          <w:color w:val="000000"/>
          <w:sz w:val="24"/>
          <w:szCs w:val="24"/>
          <w:lang w:val="en-GB" w:eastAsia="en-GB"/>
        </w:rPr>
        <w:t xml:space="preserve"> </w:t>
      </w:r>
      <w:r w:rsidRPr="00CD6B79">
        <w:rPr>
          <w:rFonts w:ascii="Times New Roman" w:hAnsi="Times New Roman"/>
          <w:sz w:val="24"/>
          <w:szCs w:val="24"/>
          <w:lang w:val="en-GB" w:eastAsia="en-GB"/>
        </w:rPr>
        <w:t>(</w:t>
      </w:r>
      <w:hyperlink w:anchor="OCTs" w:history="1">
        <w:r w:rsidRPr="00CD6B79">
          <w:rPr>
            <w:rFonts w:ascii="Times New Roman" w:hAnsi="Times New Roman"/>
            <w:color w:val="0000FF"/>
            <w:sz w:val="24"/>
            <w:szCs w:val="24"/>
            <w:u w:val="single"/>
            <w:lang w:val="en-GB" w:eastAsia="en-GB"/>
          </w:rPr>
          <w:t>appendix 8</w:t>
        </w:r>
      </w:hyperlink>
      <w:r w:rsidRPr="00CD6B79">
        <w:rPr>
          <w:rFonts w:ascii="Times New Roman" w:hAnsi="Times New Roman"/>
          <w:sz w:val="24"/>
          <w:szCs w:val="24"/>
          <w:lang w:val="en-GB" w:eastAsia="en-GB"/>
        </w:rPr>
        <w:t>)</w:t>
      </w:r>
    </w:p>
    <w:p w14:paraId="2762849D" w14:textId="77777777" w:rsidR="00CD6B79" w:rsidRPr="00CD6B79" w:rsidRDefault="00CD6B79" w:rsidP="00CD6B79">
      <w:pPr>
        <w:spacing w:before="0" w:after="0"/>
        <w:jc w:val="both"/>
        <w:rPr>
          <w:rFonts w:ascii="Times New Roman" w:eastAsia="Calibri" w:hAnsi="Times New Roman"/>
          <w:szCs w:val="22"/>
          <w:lang w:val="en-GB" w:eastAsia="en-GB"/>
        </w:rPr>
      </w:pPr>
    </w:p>
    <w:p w14:paraId="098651CE" w14:textId="77777777" w:rsidR="00CD6B79" w:rsidRPr="00CD6B79" w:rsidRDefault="00CD6B79" w:rsidP="00093D8F">
      <w:pPr>
        <w:numPr>
          <w:ilvl w:val="0"/>
          <w:numId w:val="40"/>
        </w:numPr>
        <w:autoSpaceDE w:val="0"/>
        <w:autoSpaceDN w:val="0"/>
        <w:adjustRightInd w:val="0"/>
        <w:spacing w:before="0" w:beforeAutospacing="1" w:after="0" w:afterAutospacing="1"/>
        <w:jc w:val="both"/>
        <w:rPr>
          <w:rFonts w:ascii="Times New Roman" w:eastAsia="Calibri" w:hAnsi="Times New Roman"/>
          <w:color w:val="000000"/>
          <w:sz w:val="24"/>
          <w:szCs w:val="24"/>
          <w:lang w:val="en-GB" w:eastAsia="en-GB"/>
        </w:rPr>
      </w:pPr>
      <w:r w:rsidRPr="00CD6B79">
        <w:rPr>
          <w:rFonts w:ascii="Times New Roman" w:eastAsia="Calibri" w:hAnsi="Times New Roman"/>
          <w:color w:val="000000"/>
          <w:sz w:val="24"/>
          <w:szCs w:val="24"/>
          <w:lang w:val="en-GB" w:eastAsia="en-GB"/>
        </w:rPr>
        <w:t xml:space="preserve">developing countries and territories, as included in the OECD-DAC list of ODA Recipients, which are not members of the G-20 group </w:t>
      </w:r>
      <w:r w:rsidRPr="00CD6B79">
        <w:rPr>
          <w:rFonts w:ascii="Times New Roman" w:eastAsia="Calibri" w:hAnsi="Times New Roman"/>
          <w:sz w:val="24"/>
          <w:szCs w:val="24"/>
          <w:lang w:val="en-GB" w:eastAsia="en-GB"/>
        </w:rPr>
        <w:t xml:space="preserve">(appendices </w:t>
      </w:r>
      <w:hyperlink w:anchor="LEAST_DEVELOPED_COUNTRIES" w:history="1">
        <w:r w:rsidRPr="00CD6B79">
          <w:rPr>
            <w:rFonts w:ascii="Times New Roman" w:eastAsia="Calibri" w:hAnsi="Times New Roman"/>
            <w:color w:val="0000FF"/>
            <w:sz w:val="24"/>
            <w:szCs w:val="24"/>
            <w:u w:val="single"/>
            <w:lang w:val="en-GB" w:eastAsia="en-GB"/>
          </w:rPr>
          <w:t>4</w:t>
        </w:r>
      </w:hyperlink>
      <w:r w:rsidRPr="00CD6B79">
        <w:rPr>
          <w:rFonts w:ascii="Times New Roman" w:eastAsia="Calibri" w:hAnsi="Times New Roman"/>
          <w:sz w:val="24"/>
          <w:szCs w:val="24"/>
          <w:lang w:val="en-GB" w:eastAsia="en-GB"/>
        </w:rPr>
        <w:t xml:space="preserve">, </w:t>
      </w:r>
      <w:hyperlink w:anchor="OTHER_LOW_INCOME_COUNTRIES" w:history="1">
        <w:r w:rsidRPr="00CD6B79">
          <w:rPr>
            <w:rFonts w:ascii="Times New Roman" w:eastAsia="Calibri" w:hAnsi="Times New Roman"/>
            <w:color w:val="0000FF"/>
            <w:sz w:val="24"/>
            <w:szCs w:val="24"/>
            <w:u w:val="single"/>
            <w:lang w:val="en-GB" w:eastAsia="en-GB"/>
          </w:rPr>
          <w:t>5</w:t>
        </w:r>
      </w:hyperlink>
      <w:r w:rsidRPr="00CD6B79">
        <w:rPr>
          <w:rFonts w:ascii="Times New Roman" w:eastAsia="Calibri" w:hAnsi="Times New Roman"/>
          <w:sz w:val="24"/>
          <w:szCs w:val="24"/>
          <w:lang w:val="en-GB" w:eastAsia="en-GB"/>
        </w:rPr>
        <w:t xml:space="preserve">, </w:t>
      </w:r>
      <w:hyperlink w:anchor="LOWER_MIDDLE_INCOME_COUNTRIES" w:history="1">
        <w:r w:rsidRPr="00CD6B79">
          <w:rPr>
            <w:rFonts w:ascii="Times New Roman" w:eastAsia="Calibri" w:hAnsi="Times New Roman"/>
            <w:color w:val="0000FF"/>
            <w:sz w:val="24"/>
            <w:szCs w:val="24"/>
            <w:u w:val="single"/>
            <w:lang w:val="en-GB" w:eastAsia="en-GB"/>
          </w:rPr>
          <w:t>6</w:t>
        </w:r>
      </w:hyperlink>
      <w:r w:rsidRPr="00CD6B79">
        <w:rPr>
          <w:rFonts w:ascii="Times New Roman" w:eastAsia="Calibri" w:hAnsi="Times New Roman"/>
          <w:sz w:val="24"/>
          <w:szCs w:val="24"/>
          <w:lang w:val="en-GB" w:eastAsia="en-GB"/>
        </w:rPr>
        <w:t xml:space="preserve"> and </w:t>
      </w:r>
      <w:hyperlink w:anchor="UPPER_MIDDLE_INCOME_COUNTRIES" w:history="1">
        <w:r w:rsidRPr="00CD6B79">
          <w:rPr>
            <w:rFonts w:ascii="Times New Roman" w:eastAsia="Calibri" w:hAnsi="Times New Roman"/>
            <w:color w:val="0000FF"/>
            <w:sz w:val="24"/>
            <w:szCs w:val="24"/>
            <w:u w:val="single"/>
            <w:lang w:val="en-GB" w:eastAsia="en-GB"/>
          </w:rPr>
          <w:t>7</w:t>
        </w:r>
      </w:hyperlink>
      <w:r w:rsidRPr="00CD6B79">
        <w:rPr>
          <w:rFonts w:ascii="Times New Roman" w:eastAsia="Calibri" w:hAnsi="Times New Roman"/>
          <w:sz w:val="24"/>
          <w:szCs w:val="24"/>
          <w:lang w:val="en-GB" w:eastAsia="en-GB"/>
        </w:rPr>
        <w:t>)</w:t>
      </w:r>
    </w:p>
    <w:p w14:paraId="00FD0C5A" w14:textId="77777777" w:rsidR="00CD6B79" w:rsidRPr="00CD6B79" w:rsidRDefault="00CD6B79" w:rsidP="00CD6B79">
      <w:pPr>
        <w:spacing w:before="0" w:after="0"/>
        <w:jc w:val="both"/>
        <w:rPr>
          <w:rFonts w:ascii="Times New Roman" w:eastAsia="Calibri" w:hAnsi="Times New Roman"/>
          <w:szCs w:val="22"/>
          <w:lang w:val="en-GB" w:eastAsia="en-GB"/>
        </w:rPr>
      </w:pPr>
    </w:p>
    <w:p w14:paraId="06CF9B3C" w14:textId="77777777" w:rsidR="00CD6B79" w:rsidRPr="00CD6B79" w:rsidRDefault="00CD6B79" w:rsidP="00093D8F">
      <w:pPr>
        <w:numPr>
          <w:ilvl w:val="0"/>
          <w:numId w:val="40"/>
        </w:numPr>
        <w:autoSpaceDE w:val="0"/>
        <w:autoSpaceDN w:val="0"/>
        <w:adjustRightInd w:val="0"/>
        <w:spacing w:before="0" w:beforeAutospacing="1" w:after="0" w:afterAutospacing="1"/>
        <w:jc w:val="both"/>
        <w:rPr>
          <w:rFonts w:ascii="Times New Roman" w:eastAsia="Calibri" w:hAnsi="Times New Roman"/>
          <w:color w:val="000000"/>
          <w:sz w:val="24"/>
          <w:szCs w:val="24"/>
          <w:lang w:val="en-GB" w:eastAsia="en-GB"/>
        </w:rPr>
      </w:pPr>
      <w:r w:rsidRPr="00CD6B79">
        <w:rPr>
          <w:rFonts w:ascii="Times New Roman" w:eastAsia="Calibri" w:hAnsi="Times New Roman"/>
          <w:color w:val="000000"/>
          <w:sz w:val="24"/>
          <w:szCs w:val="24"/>
          <w:lang w:val="en-GB" w:eastAsia="en-GB"/>
        </w:rPr>
        <w:t xml:space="preserve">countries for which </w:t>
      </w:r>
      <w:r w:rsidRPr="00CD6B79">
        <w:rPr>
          <w:rFonts w:ascii="Times New Roman" w:eastAsia="Calibri" w:hAnsi="Times New Roman"/>
          <w:i/>
          <w:color w:val="000000"/>
          <w:sz w:val="24"/>
          <w:szCs w:val="24"/>
          <w:lang w:val="en-GB" w:eastAsia="en-GB"/>
        </w:rPr>
        <w:t>reciprocal access</w:t>
      </w:r>
      <w:r w:rsidRPr="00CD6B79">
        <w:rPr>
          <w:rFonts w:ascii="Times New Roman" w:eastAsia="Calibri" w:hAnsi="Times New Roman"/>
          <w:color w:val="000000"/>
          <w:sz w:val="24"/>
          <w:szCs w:val="24"/>
          <w:lang w:val="en-GB" w:eastAsia="en-GB"/>
        </w:rPr>
        <w:t xml:space="preserve"> to external assistance is established by the Commission. Reciprocal access may be granted, for a limited period of at least one year, whenever a country grants eligibility on equal terms to entities from the Union and from </w:t>
      </w:r>
      <w:proofErr w:type="gramStart"/>
      <w:r w:rsidRPr="00CD6B79">
        <w:rPr>
          <w:rFonts w:ascii="Times New Roman" w:eastAsia="Calibri" w:hAnsi="Times New Roman"/>
          <w:color w:val="000000"/>
          <w:sz w:val="24"/>
          <w:szCs w:val="24"/>
          <w:lang w:val="en-GB" w:eastAsia="en-GB"/>
        </w:rPr>
        <w:t>OCTs;</w:t>
      </w:r>
      <w:proofErr w:type="gramEnd"/>
    </w:p>
    <w:p w14:paraId="65830BA9" w14:textId="77777777" w:rsidR="00CD6B79" w:rsidRPr="00CD6B79" w:rsidRDefault="00CD6B79" w:rsidP="00CD6B79">
      <w:pPr>
        <w:spacing w:before="0" w:after="0"/>
        <w:ind w:firstLine="720"/>
        <w:jc w:val="both"/>
        <w:rPr>
          <w:rFonts w:ascii="Times New Roman" w:eastAsia="Calibri" w:hAnsi="Times New Roman"/>
          <w:sz w:val="24"/>
          <w:szCs w:val="22"/>
          <w:lang w:val="en-GB" w:eastAsia="en-GB"/>
        </w:rPr>
      </w:pPr>
    </w:p>
    <w:p w14:paraId="6F6346F1" w14:textId="77777777" w:rsidR="00CD6B79" w:rsidRPr="00CD6B79" w:rsidRDefault="00CD6B79" w:rsidP="00CD6B79">
      <w:pPr>
        <w:spacing w:before="0" w:after="0"/>
        <w:ind w:firstLine="720"/>
        <w:jc w:val="both"/>
        <w:rPr>
          <w:rFonts w:ascii="Times New Roman" w:eastAsia="Calibri" w:hAnsi="Times New Roman"/>
          <w:szCs w:val="22"/>
          <w:lang w:val="en-GB" w:eastAsia="en-GB"/>
        </w:rPr>
      </w:pPr>
      <w:r w:rsidRPr="00CD6B79">
        <w:rPr>
          <w:rFonts w:ascii="Times New Roman" w:eastAsia="Calibri" w:hAnsi="Times New Roman"/>
          <w:sz w:val="24"/>
          <w:szCs w:val="22"/>
          <w:lang w:val="en-GB" w:eastAsia="en-GB"/>
        </w:rPr>
        <w:t>Currently there are no such countries</w:t>
      </w:r>
      <w:r w:rsidRPr="00CD6B79">
        <w:rPr>
          <w:rFonts w:ascii="Times New Roman" w:eastAsia="Calibri" w:hAnsi="Times New Roman"/>
          <w:szCs w:val="22"/>
          <w:lang w:val="en-GB" w:eastAsia="en-GB"/>
        </w:rPr>
        <w:t xml:space="preserve">. </w:t>
      </w:r>
    </w:p>
    <w:p w14:paraId="4EA58D53" w14:textId="77777777" w:rsidR="00CD6B79" w:rsidRPr="00CD6B79" w:rsidRDefault="00CD6B79" w:rsidP="00CD6B79">
      <w:pPr>
        <w:spacing w:before="0" w:after="0"/>
        <w:jc w:val="both"/>
        <w:rPr>
          <w:rFonts w:ascii="Times New Roman" w:eastAsia="Calibri" w:hAnsi="Times New Roman"/>
          <w:szCs w:val="22"/>
          <w:lang w:val="en-GB" w:eastAsia="en-GB"/>
        </w:rPr>
      </w:pPr>
    </w:p>
    <w:p w14:paraId="402B9A12" w14:textId="77777777" w:rsidR="00CD6B79" w:rsidRPr="00CD6B79" w:rsidRDefault="00CD6B79" w:rsidP="00093D8F">
      <w:pPr>
        <w:numPr>
          <w:ilvl w:val="0"/>
          <w:numId w:val="40"/>
        </w:numPr>
        <w:autoSpaceDE w:val="0"/>
        <w:autoSpaceDN w:val="0"/>
        <w:adjustRightInd w:val="0"/>
        <w:spacing w:before="0" w:beforeAutospacing="1" w:after="0" w:afterAutospacing="1"/>
        <w:jc w:val="both"/>
        <w:rPr>
          <w:rFonts w:ascii="Times New Roman" w:eastAsia="Calibri" w:hAnsi="Times New Roman"/>
          <w:color w:val="000000"/>
          <w:sz w:val="24"/>
          <w:szCs w:val="24"/>
          <w:lang w:val="en-GB" w:eastAsia="en-GB"/>
        </w:rPr>
      </w:pPr>
      <w:r w:rsidRPr="00CD6B79">
        <w:rPr>
          <w:rFonts w:ascii="Times New Roman" w:eastAsia="Calibri" w:hAnsi="Times New Roman"/>
          <w:i/>
          <w:color w:val="000000"/>
          <w:sz w:val="24"/>
          <w:szCs w:val="24"/>
          <w:lang w:val="en-GB" w:eastAsia="en-GB"/>
        </w:rPr>
        <w:t>Member States of the OECD</w:t>
      </w:r>
      <w:r w:rsidRPr="00CD6B79">
        <w:rPr>
          <w:rFonts w:ascii="Times New Roman" w:eastAsia="Calibri" w:hAnsi="Times New Roman"/>
          <w:color w:val="000000"/>
          <w:sz w:val="24"/>
          <w:szCs w:val="24"/>
          <w:lang w:val="en-GB" w:eastAsia="en-GB"/>
        </w:rPr>
        <w:t xml:space="preserve"> </w:t>
      </w:r>
      <w:r w:rsidRPr="00CD6B79">
        <w:rPr>
          <w:rFonts w:ascii="Times New Roman" w:eastAsia="Calibri" w:hAnsi="Times New Roman"/>
          <w:sz w:val="24"/>
          <w:szCs w:val="24"/>
          <w:lang w:val="en-GB" w:eastAsia="en-GB"/>
        </w:rPr>
        <w:t>(</w:t>
      </w:r>
      <w:hyperlink w:anchor="OECD_MEMBER_STATES" w:history="1">
        <w:r w:rsidRPr="00CD6B79">
          <w:rPr>
            <w:rFonts w:ascii="Times New Roman" w:eastAsia="Calibri" w:hAnsi="Times New Roman"/>
            <w:color w:val="0000FF"/>
            <w:sz w:val="24"/>
            <w:szCs w:val="24"/>
            <w:u w:val="single"/>
            <w:lang w:val="en-GB" w:eastAsia="en-GB"/>
          </w:rPr>
          <w:t>appendix 9</w:t>
        </w:r>
      </w:hyperlink>
      <w:r w:rsidRPr="00CD6B79">
        <w:rPr>
          <w:rFonts w:ascii="Times New Roman" w:eastAsia="Calibri" w:hAnsi="Times New Roman"/>
          <w:sz w:val="24"/>
          <w:szCs w:val="24"/>
          <w:lang w:val="en-GB" w:eastAsia="en-GB"/>
        </w:rPr>
        <w:t>)</w:t>
      </w:r>
      <w:r w:rsidRPr="00CD6B79">
        <w:rPr>
          <w:rFonts w:ascii="Times New Roman" w:eastAsia="Calibri" w:hAnsi="Times New Roman"/>
          <w:color w:val="000000"/>
          <w:sz w:val="24"/>
          <w:szCs w:val="24"/>
          <w:lang w:val="en-GB" w:eastAsia="en-GB"/>
        </w:rPr>
        <w:t>, in the case of contracts exclusively implemented in a Least Developed Country</w:t>
      </w:r>
      <w:r w:rsidRPr="00CD6B79">
        <w:rPr>
          <w:rFonts w:ascii="Times New Roman" w:eastAsia="Calibri" w:hAnsi="Times New Roman"/>
          <w:color w:val="000000"/>
          <w:sz w:val="24"/>
          <w:szCs w:val="24"/>
          <w:vertAlign w:val="superscript"/>
          <w:lang w:val="en-GB" w:eastAsia="en-GB"/>
        </w:rPr>
        <w:footnoteReference w:id="48"/>
      </w:r>
      <w:r w:rsidRPr="00CD6B79">
        <w:rPr>
          <w:rFonts w:ascii="Times New Roman" w:eastAsia="Calibri" w:hAnsi="Times New Roman"/>
          <w:color w:val="000000"/>
          <w:sz w:val="24"/>
          <w:szCs w:val="24"/>
          <w:lang w:val="en-GB" w:eastAsia="en-GB"/>
        </w:rPr>
        <w:t>.</w:t>
      </w:r>
    </w:p>
    <w:p w14:paraId="63C2741C" w14:textId="77777777" w:rsidR="00CD6B79" w:rsidRPr="00CD6B79" w:rsidRDefault="00CD6B79" w:rsidP="00CD6B79">
      <w:pPr>
        <w:tabs>
          <w:tab w:val="center" w:pos="4320"/>
          <w:tab w:val="right" w:pos="7080"/>
          <w:tab w:val="right" w:pos="8640"/>
        </w:tabs>
        <w:spacing w:before="100" w:beforeAutospacing="1" w:after="480" w:afterAutospacing="1"/>
        <w:jc w:val="center"/>
        <w:outlineLvl w:val="2"/>
        <w:rPr>
          <w:rFonts w:ascii="Times New Roman Bold" w:hAnsi="Times New Roman Bold"/>
          <w:b/>
          <w:smallCaps/>
          <w:sz w:val="28"/>
          <w:szCs w:val="28"/>
          <w:lang w:val="en-GB"/>
        </w:rPr>
      </w:pPr>
      <w:r w:rsidRPr="00CD6B79">
        <w:rPr>
          <w:rFonts w:ascii="Times New Roman Bold" w:hAnsi="Times New Roman Bold"/>
          <w:b/>
          <w:smallCaps/>
          <w:sz w:val="28"/>
          <w:szCs w:val="28"/>
          <w:lang w:val="en-GB" w:eastAsia="en-GB"/>
        </w:rPr>
        <w:br w:type="page"/>
      </w:r>
      <w:bookmarkStart w:id="200" w:name="EU_MEMBER_STATES"/>
      <w:bookmarkStart w:id="201" w:name="_Toc423007520"/>
      <w:bookmarkStart w:id="202" w:name="_Toc423007702"/>
      <w:bookmarkEnd w:id="200"/>
      <w:r w:rsidRPr="00CD6B79">
        <w:rPr>
          <w:rFonts w:ascii="Times New Roman Bold" w:hAnsi="Times New Roman Bold"/>
          <w:b/>
          <w:smallCaps/>
          <w:sz w:val="28"/>
          <w:szCs w:val="28"/>
          <w:lang w:val="en-GB"/>
        </w:rPr>
        <w:lastRenderedPageBreak/>
        <w:t>APPENDICES</w:t>
      </w:r>
      <w:bookmarkEnd w:id="201"/>
      <w:bookmarkEnd w:id="202"/>
    </w:p>
    <w:p w14:paraId="35ED52A1" w14:textId="77777777" w:rsidR="00CD6B79" w:rsidRPr="00CD6B79" w:rsidRDefault="00CD6B79" w:rsidP="00CD6B79">
      <w:pPr>
        <w:tabs>
          <w:tab w:val="center" w:pos="4320"/>
          <w:tab w:val="right" w:pos="7080"/>
          <w:tab w:val="right" w:pos="8640"/>
        </w:tabs>
        <w:spacing w:before="100" w:beforeAutospacing="1" w:after="480" w:afterAutospacing="1"/>
        <w:jc w:val="center"/>
        <w:rPr>
          <w:rFonts w:ascii="Times New Roman" w:eastAsia="Calibri" w:hAnsi="Times New Roman"/>
          <w:szCs w:val="22"/>
          <w:lang w:val="en-GB" w:eastAsia="en-GB"/>
        </w:rPr>
      </w:pPr>
    </w:p>
    <w:p w14:paraId="6C87B903" w14:textId="77777777" w:rsidR="00CD6B79" w:rsidRPr="00CD6B79" w:rsidRDefault="00CD6B79" w:rsidP="00CD6B79">
      <w:pPr>
        <w:spacing w:before="100" w:beforeAutospacing="1" w:after="100" w:afterAutospacing="1"/>
        <w:jc w:val="center"/>
        <w:rPr>
          <w:rFonts w:ascii="Times New Roman" w:eastAsia="Calibri" w:hAnsi="Times New Roman"/>
          <w:b/>
          <w:noProof/>
          <w:color w:val="000000"/>
          <w:sz w:val="24"/>
          <w:szCs w:val="24"/>
          <w:lang w:val="en-GB"/>
        </w:rPr>
      </w:pPr>
      <w:r w:rsidRPr="00CD6B79">
        <w:rPr>
          <w:rFonts w:ascii="Times New Roman" w:eastAsia="Calibri" w:hAnsi="Times New Roman"/>
          <w:b/>
          <w:i/>
          <w:noProof/>
          <w:color w:val="000000"/>
          <w:sz w:val="24"/>
          <w:szCs w:val="24"/>
          <w:lang w:val="en-GB"/>
        </w:rPr>
        <w:t>APPENDIX 1 : EU MEMBER STATES</w:t>
      </w:r>
    </w:p>
    <w:p w14:paraId="2DD18FB8" w14:textId="77777777" w:rsidR="00CD6B79" w:rsidRPr="00CD6B79" w:rsidRDefault="00CD6B79" w:rsidP="00CD6B79">
      <w:pPr>
        <w:pBdr>
          <w:top w:val="single" w:sz="4" w:space="1" w:color="auto"/>
          <w:left w:val="single" w:sz="4" w:space="4" w:color="auto"/>
          <w:bottom w:val="single" w:sz="4" w:space="1" w:color="auto"/>
          <w:right w:val="single" w:sz="4" w:space="4" w:color="auto"/>
        </w:pBdr>
        <w:spacing w:beforeAutospacing="1" w:afterAutospacing="1"/>
        <w:ind w:left="567"/>
        <w:jc w:val="both"/>
        <w:outlineLvl w:val="0"/>
        <w:rPr>
          <w:rFonts w:ascii="Times New Roman" w:eastAsia="Calibri" w:hAnsi="Times New Roman"/>
          <w:noProof/>
          <w:sz w:val="24"/>
          <w:szCs w:val="24"/>
          <w:lang w:val="en-GB"/>
        </w:rPr>
      </w:pPr>
      <w:bookmarkStart w:id="203" w:name="_Toc423007521"/>
      <w:bookmarkStart w:id="204" w:name="_Toc423007703"/>
      <w:r w:rsidRPr="00CD6B79">
        <w:rPr>
          <w:rFonts w:ascii="Times New Roman" w:eastAsia="Calibri" w:hAnsi="Times New Roman"/>
          <w:sz w:val="24"/>
          <w:szCs w:val="24"/>
          <w:lang w:val="en-GB"/>
        </w:rPr>
        <w:t>Austria, Belgium, Bulgaria, Czech Republic,</w:t>
      </w:r>
      <w:r w:rsidRPr="00CD6B79">
        <w:rPr>
          <w:rFonts w:ascii="Times New Roman" w:eastAsia="Calibri" w:hAnsi="Times New Roman"/>
          <w:noProof/>
          <w:sz w:val="24"/>
          <w:szCs w:val="24"/>
          <w:lang w:val="en-GB"/>
        </w:rPr>
        <w:t xml:space="preserve"> Croatia, </w:t>
      </w:r>
      <w:r w:rsidRPr="00CD6B79">
        <w:rPr>
          <w:rFonts w:ascii="Times New Roman" w:eastAsia="Calibri" w:hAnsi="Times New Roman"/>
          <w:sz w:val="24"/>
          <w:szCs w:val="24"/>
          <w:lang w:val="en-GB"/>
        </w:rPr>
        <w:t>Cyprus, Denmark, Estonia, Finland, France, Germany, Greece, Hungary, Ireland, Italy, Latvia, Lithuania, Luxembourg, Malta, Netherlands, Poland, Portugal, Romania, Slovakia, Slovenia, Spain, Sweden, United Kingdom</w:t>
      </w:r>
      <w:r w:rsidRPr="00CD6B79">
        <w:rPr>
          <w:rFonts w:ascii="Times New Roman" w:eastAsia="Calibri" w:hAnsi="Times New Roman"/>
          <w:sz w:val="24"/>
          <w:szCs w:val="24"/>
          <w:vertAlign w:val="superscript"/>
          <w:lang w:val="en-GB"/>
        </w:rPr>
        <w:footnoteReference w:id="49"/>
      </w:r>
      <w:r w:rsidRPr="00CD6B79">
        <w:rPr>
          <w:rFonts w:ascii="Times New Roman" w:eastAsia="Calibri" w:hAnsi="Times New Roman"/>
          <w:sz w:val="24"/>
          <w:szCs w:val="24"/>
          <w:lang w:val="en-GB"/>
        </w:rPr>
        <w:t>.</w:t>
      </w:r>
      <w:bookmarkEnd w:id="203"/>
      <w:bookmarkEnd w:id="204"/>
    </w:p>
    <w:p w14:paraId="5B834169" w14:textId="77777777" w:rsidR="00CD6B79" w:rsidRPr="00CD6B79" w:rsidRDefault="00CD6B79" w:rsidP="00CD6B79">
      <w:pPr>
        <w:spacing w:before="100" w:beforeAutospacing="1" w:after="100" w:afterAutospacing="1"/>
        <w:jc w:val="center"/>
        <w:rPr>
          <w:rFonts w:ascii="Times New Roman" w:eastAsia="Calibri" w:hAnsi="Times New Roman"/>
          <w:b/>
          <w:i/>
          <w:color w:val="000000"/>
          <w:szCs w:val="22"/>
          <w:lang w:val="en-GB"/>
        </w:rPr>
      </w:pPr>
      <w:bookmarkStart w:id="205" w:name="IPA_II_BENEFICIARIES"/>
      <w:bookmarkEnd w:id="205"/>
      <w:r w:rsidRPr="00CD6B79">
        <w:rPr>
          <w:rFonts w:ascii="Times New Roman" w:eastAsia="Calibri" w:hAnsi="Times New Roman"/>
          <w:b/>
          <w:i/>
          <w:noProof/>
          <w:color w:val="000000"/>
          <w:sz w:val="24"/>
          <w:szCs w:val="24"/>
          <w:lang w:val="en-GB"/>
        </w:rPr>
        <w:t xml:space="preserve">APPENDIX 2 : IPA II </w:t>
      </w:r>
      <w:r w:rsidRPr="00CD6B79">
        <w:rPr>
          <w:rFonts w:ascii="Times New Roman Bold" w:eastAsia="Calibri" w:hAnsi="Times New Roman Bold"/>
          <w:b/>
          <w:i/>
          <w:caps/>
          <w:noProof/>
          <w:color w:val="000000"/>
          <w:sz w:val="24"/>
          <w:szCs w:val="24"/>
          <w:lang w:val="en-GB"/>
        </w:rPr>
        <w:t>beneficiaries</w:t>
      </w:r>
    </w:p>
    <w:p w14:paraId="5571427E" w14:textId="77777777" w:rsidR="00CD6B79" w:rsidRPr="00CD6B79" w:rsidRDefault="00CD6B79" w:rsidP="00CD6B79">
      <w:pPr>
        <w:pBdr>
          <w:top w:val="single" w:sz="4" w:space="1" w:color="auto"/>
          <w:left w:val="single" w:sz="4" w:space="4" w:color="auto"/>
          <w:bottom w:val="single" w:sz="4" w:space="25" w:color="auto"/>
          <w:right w:val="single" w:sz="4" w:space="4" w:color="auto"/>
        </w:pBdr>
        <w:spacing w:beforeAutospacing="1" w:afterAutospacing="1"/>
        <w:ind w:left="567"/>
        <w:jc w:val="both"/>
        <w:outlineLvl w:val="0"/>
        <w:rPr>
          <w:rFonts w:ascii="Times New Roman" w:eastAsia="Calibri" w:hAnsi="Times New Roman"/>
          <w:noProof/>
          <w:sz w:val="24"/>
          <w:szCs w:val="24"/>
          <w:lang w:val="en-GB"/>
        </w:rPr>
      </w:pPr>
      <w:bookmarkStart w:id="206" w:name="_Toc423007522"/>
      <w:bookmarkStart w:id="207" w:name="_Toc423007704"/>
      <w:r w:rsidRPr="00CD6B79">
        <w:rPr>
          <w:rFonts w:ascii="Times New Roman" w:eastAsia="Calibri" w:hAnsi="Times New Roman"/>
          <w:noProof/>
          <w:sz w:val="24"/>
          <w:szCs w:val="24"/>
          <w:lang w:val="en-GB"/>
        </w:rPr>
        <w:t>Albania, Bosnia and Herzegovina, Kosovo*, Montenegro, Serbia, Turkey, Republic of North Macedonia.</w:t>
      </w:r>
      <w:bookmarkEnd w:id="206"/>
      <w:bookmarkEnd w:id="207"/>
      <w:r w:rsidRPr="00CD6B79">
        <w:rPr>
          <w:rFonts w:ascii="Times New Roman" w:eastAsia="Calibri" w:hAnsi="Times New Roman"/>
          <w:noProof/>
          <w:sz w:val="24"/>
          <w:szCs w:val="24"/>
          <w:lang w:val="en-GB"/>
        </w:rPr>
        <w:t xml:space="preserve"> </w:t>
      </w:r>
    </w:p>
    <w:p w14:paraId="7510C472" w14:textId="77777777" w:rsidR="00CD6B79" w:rsidRPr="00CD6B79" w:rsidRDefault="00CD6B79" w:rsidP="00CD6B79">
      <w:pPr>
        <w:pBdr>
          <w:top w:val="single" w:sz="4" w:space="1" w:color="auto"/>
          <w:left w:val="single" w:sz="4" w:space="4" w:color="auto"/>
          <w:bottom w:val="single" w:sz="4" w:space="25" w:color="auto"/>
          <w:right w:val="single" w:sz="4" w:space="4" w:color="auto"/>
        </w:pBdr>
        <w:spacing w:beforeAutospacing="1" w:afterAutospacing="1"/>
        <w:ind w:left="567"/>
        <w:jc w:val="both"/>
        <w:outlineLvl w:val="0"/>
        <w:rPr>
          <w:rFonts w:ascii="Times New Roman" w:eastAsia="Calibri" w:hAnsi="Times New Roman"/>
          <w:noProof/>
          <w:sz w:val="24"/>
          <w:szCs w:val="24"/>
          <w:lang w:val="en-GB"/>
        </w:rPr>
      </w:pPr>
      <w:bookmarkStart w:id="208" w:name="_Toc423007523"/>
      <w:bookmarkStart w:id="209" w:name="_Toc423007705"/>
      <w:r w:rsidRPr="00CD6B79">
        <w:rPr>
          <w:rFonts w:ascii="Times New Roman" w:eastAsia="Calibri" w:hAnsi="Times New Roman"/>
          <w:noProof/>
          <w:sz w:val="24"/>
          <w:szCs w:val="24"/>
          <w:lang w:val="en-GB"/>
        </w:rPr>
        <w:t>* This designation is without prejudice to positions on status, and is in line with UNSCR 1244/1999 and the ICJ Opinion on the Kosovo declaration of independence.</w:t>
      </w:r>
      <w:bookmarkEnd w:id="208"/>
      <w:bookmarkEnd w:id="209"/>
    </w:p>
    <w:p w14:paraId="1F4D401A" w14:textId="77777777" w:rsidR="00CD6B79" w:rsidRPr="00CD6B79" w:rsidRDefault="00CD6B79" w:rsidP="00CD6B79">
      <w:pPr>
        <w:spacing w:before="240" w:beforeAutospacing="1" w:after="240" w:afterAutospacing="1"/>
        <w:ind w:left="1276" w:hanging="709"/>
        <w:jc w:val="center"/>
        <w:outlineLvl w:val="0"/>
        <w:rPr>
          <w:rFonts w:ascii="Times New Roman" w:eastAsia="Calibri" w:hAnsi="Times New Roman"/>
          <w:noProof/>
          <w:sz w:val="24"/>
          <w:szCs w:val="24"/>
          <w:lang w:val="en-GB"/>
        </w:rPr>
      </w:pPr>
      <w:bookmarkStart w:id="210" w:name="EEA"/>
      <w:bookmarkStart w:id="211" w:name="_Toc423007524"/>
      <w:bookmarkStart w:id="212" w:name="_Toc423007706"/>
      <w:bookmarkEnd w:id="210"/>
      <w:r w:rsidRPr="00CD6B79">
        <w:rPr>
          <w:rFonts w:ascii="Times New Roman" w:eastAsia="Calibri" w:hAnsi="Times New Roman"/>
          <w:b/>
          <w:i/>
          <w:noProof/>
          <w:color w:val="000000"/>
          <w:sz w:val="24"/>
          <w:szCs w:val="24"/>
          <w:lang w:val="en-GB"/>
        </w:rPr>
        <w:t>APPENDIX 3</w:t>
      </w:r>
      <w:bookmarkEnd w:id="211"/>
      <w:bookmarkEnd w:id="212"/>
      <w:r w:rsidRPr="00CD6B79">
        <w:rPr>
          <w:rFonts w:ascii="Times New Roman" w:eastAsia="Calibri" w:hAnsi="Times New Roman"/>
          <w:b/>
          <w:i/>
          <w:noProof/>
          <w:color w:val="000000"/>
          <w:sz w:val="24"/>
          <w:szCs w:val="24"/>
          <w:lang w:val="en-GB"/>
        </w:rPr>
        <w:t xml:space="preserve"> : </w:t>
      </w:r>
      <w:bookmarkStart w:id="213" w:name="_Toc423007525"/>
      <w:bookmarkStart w:id="214" w:name="_Toc423007707"/>
      <w:r w:rsidRPr="00CD6B79">
        <w:rPr>
          <w:rFonts w:ascii="Times New Roman Bold" w:eastAsia="Calibri" w:hAnsi="Times New Roman Bold"/>
          <w:b/>
          <w:i/>
          <w:caps/>
          <w:color w:val="000000"/>
          <w:sz w:val="24"/>
          <w:szCs w:val="24"/>
          <w:lang w:val="en-GB"/>
        </w:rPr>
        <w:t>European Economic Area</w:t>
      </w:r>
      <w:bookmarkEnd w:id="213"/>
      <w:bookmarkEnd w:id="214"/>
      <w:r w:rsidRPr="00CD6B79">
        <w:rPr>
          <w:rFonts w:ascii="Times New Roman" w:eastAsia="Calibri" w:hAnsi="Times New Roman"/>
          <w:noProof/>
          <w:sz w:val="24"/>
          <w:szCs w:val="24"/>
          <w:lang w:val="en-GB"/>
        </w:rPr>
        <w:t xml:space="preserve"> </w:t>
      </w:r>
    </w:p>
    <w:p w14:paraId="71A0F47E" w14:textId="77777777" w:rsidR="00CD6B79" w:rsidRPr="00CD6B79" w:rsidRDefault="00CD6B79" w:rsidP="00CD6B79">
      <w:pPr>
        <w:pBdr>
          <w:top w:val="single" w:sz="4" w:space="1" w:color="auto"/>
          <w:left w:val="single" w:sz="4" w:space="4" w:color="auto"/>
          <w:bottom w:val="single" w:sz="4" w:space="1" w:color="auto"/>
          <w:right w:val="single" w:sz="4" w:space="4" w:color="auto"/>
        </w:pBdr>
        <w:spacing w:beforeAutospacing="1" w:afterAutospacing="1"/>
        <w:ind w:left="567"/>
        <w:jc w:val="both"/>
        <w:outlineLvl w:val="0"/>
        <w:rPr>
          <w:rFonts w:ascii="Times New Roman" w:eastAsia="Calibri" w:hAnsi="Times New Roman"/>
          <w:noProof/>
          <w:sz w:val="24"/>
          <w:szCs w:val="24"/>
          <w:lang w:val="en-GB"/>
        </w:rPr>
      </w:pPr>
      <w:bookmarkStart w:id="215" w:name="_Toc423007526"/>
      <w:bookmarkStart w:id="216" w:name="_Toc423007708"/>
      <w:r w:rsidRPr="00CD6B79">
        <w:rPr>
          <w:rFonts w:ascii="Times New Roman" w:eastAsia="Calibri" w:hAnsi="Times New Roman"/>
          <w:noProof/>
          <w:sz w:val="24"/>
          <w:szCs w:val="24"/>
          <w:lang w:val="en-GB"/>
        </w:rPr>
        <w:t>(only non-EU MS are mentioned) Iceland, Lichtenstein, Norway.</w:t>
      </w:r>
      <w:bookmarkEnd w:id="215"/>
      <w:bookmarkEnd w:id="216"/>
      <w:r w:rsidRPr="00CD6B79">
        <w:rPr>
          <w:rFonts w:ascii="Times New Roman" w:eastAsia="Calibri" w:hAnsi="Times New Roman"/>
          <w:noProof/>
          <w:sz w:val="24"/>
          <w:szCs w:val="24"/>
          <w:lang w:val="en-GB"/>
        </w:rPr>
        <w:t xml:space="preserve"> </w:t>
      </w:r>
    </w:p>
    <w:p w14:paraId="46D077D0" w14:textId="77777777" w:rsidR="00CD6B79" w:rsidRPr="00CD6B79" w:rsidRDefault="00CD6B79" w:rsidP="00CD6B79">
      <w:pPr>
        <w:spacing w:before="240" w:beforeAutospacing="1" w:after="240" w:afterAutospacing="1"/>
        <w:jc w:val="center"/>
        <w:outlineLvl w:val="0"/>
        <w:rPr>
          <w:rFonts w:ascii="Times New Roman Bold" w:eastAsia="Calibri" w:hAnsi="Times New Roman Bold"/>
          <w:b/>
          <w:caps/>
          <w:color w:val="000000"/>
          <w:sz w:val="24"/>
          <w:szCs w:val="24"/>
          <w:lang w:val="en-GB"/>
        </w:rPr>
      </w:pPr>
      <w:bookmarkStart w:id="217" w:name="LEAST_DEVELOPED_COUNTRIES"/>
      <w:bookmarkStart w:id="218" w:name="_Toc423007527"/>
      <w:bookmarkStart w:id="219" w:name="_Toc423007709"/>
      <w:bookmarkEnd w:id="217"/>
      <w:r w:rsidRPr="00CD6B79">
        <w:rPr>
          <w:rFonts w:ascii="Times New Roman" w:eastAsia="Calibri" w:hAnsi="Times New Roman"/>
          <w:b/>
          <w:i/>
          <w:noProof/>
          <w:color w:val="000000"/>
          <w:sz w:val="24"/>
          <w:szCs w:val="24"/>
          <w:lang w:val="en-GB"/>
        </w:rPr>
        <w:t>APPENDIX 4</w:t>
      </w:r>
      <w:bookmarkEnd w:id="218"/>
      <w:bookmarkEnd w:id="219"/>
      <w:r w:rsidRPr="00CD6B79">
        <w:rPr>
          <w:rFonts w:ascii="Times New Roman" w:eastAsia="Calibri" w:hAnsi="Times New Roman"/>
          <w:b/>
          <w:i/>
          <w:noProof/>
          <w:color w:val="000000"/>
          <w:sz w:val="24"/>
          <w:szCs w:val="24"/>
          <w:lang w:val="en-GB"/>
        </w:rPr>
        <w:t xml:space="preserve"> : </w:t>
      </w:r>
      <w:r w:rsidRPr="00CD6B79">
        <w:rPr>
          <w:rFonts w:ascii="Times New Roman Bold" w:eastAsia="Calibri" w:hAnsi="Times New Roman Bold"/>
          <w:b/>
          <w:i/>
          <w:caps/>
          <w:color w:val="000000"/>
          <w:sz w:val="24"/>
          <w:szCs w:val="24"/>
          <w:lang w:val="en-GB"/>
        </w:rPr>
        <w:t>Least Developed Countries</w:t>
      </w:r>
    </w:p>
    <w:p w14:paraId="46915216" w14:textId="77777777" w:rsidR="00CD6B79" w:rsidRPr="00CD6B79" w:rsidRDefault="00CD6B79" w:rsidP="00CD6B79">
      <w:pPr>
        <w:pBdr>
          <w:top w:val="single" w:sz="4" w:space="1" w:color="auto"/>
          <w:left w:val="single" w:sz="4" w:space="4" w:color="auto"/>
          <w:bottom w:val="single" w:sz="4" w:space="1" w:color="auto"/>
          <w:right w:val="single" w:sz="4" w:space="4" w:color="auto"/>
        </w:pBdr>
        <w:spacing w:beforeAutospacing="1" w:afterAutospacing="1"/>
        <w:ind w:left="567"/>
        <w:jc w:val="both"/>
        <w:rPr>
          <w:rFonts w:ascii="Times New Roman" w:hAnsi="Times New Roman"/>
          <w:color w:val="000000"/>
          <w:sz w:val="24"/>
          <w:szCs w:val="24"/>
          <w:lang w:val="en-GB" w:eastAsia="en-GB"/>
        </w:rPr>
      </w:pPr>
      <w:r w:rsidRPr="00CD6B79">
        <w:rPr>
          <w:rFonts w:ascii="Times New Roman" w:hAnsi="Times New Roman"/>
          <w:color w:val="000000"/>
          <w:sz w:val="24"/>
          <w:szCs w:val="24"/>
          <w:lang w:val="en-GB" w:eastAsia="en-GB"/>
        </w:rPr>
        <w:t xml:space="preserve">Afghanistan, Angola, Bangladesh, Benin, Bhutan, Burkina Faso, Burundi, Cambodia, Central African Republic, Chad, Comoros, Democratic Republic of the Congo, Djibouti, Eritrea, Ethiopia, Gambia, Guinea, Guinea-Bissau, Haiti, Kiribati, </w:t>
      </w:r>
      <w:r w:rsidRPr="00CD6B79">
        <w:rPr>
          <w:rFonts w:ascii="Times New Roman" w:eastAsia="Calibri" w:hAnsi="Times New Roman"/>
          <w:sz w:val="24"/>
          <w:szCs w:val="24"/>
          <w:lang w:val="en-GB" w:eastAsia="en-GB"/>
        </w:rPr>
        <w:t>Lao People's Democratic Republic</w:t>
      </w:r>
      <w:r w:rsidRPr="00CD6B79">
        <w:rPr>
          <w:rFonts w:ascii="Times New Roman" w:hAnsi="Times New Roman"/>
          <w:color w:val="000000"/>
          <w:sz w:val="24"/>
          <w:szCs w:val="24"/>
          <w:lang w:val="en-GB" w:eastAsia="en-GB"/>
        </w:rPr>
        <w:t>, Lesotho, Liberia, Madagascar, Malawi, Mali, Mauritania, Mozambique, Myanmar, Nepal, Niger, Rwanda, Sao Tome &amp; Principe, Senegal, Sierra Leone, Solomon Islands, Somalia, Sudan, South Sudan, Tanzania, Timor-Leste, Togo, Tuvalu, Uganda, Vanuatu, Yemen, Zambia.</w:t>
      </w:r>
      <w:r w:rsidRPr="00CD6B79">
        <w:rPr>
          <w:rFonts w:ascii="Times New Roman" w:hAnsi="Times New Roman"/>
          <w:color w:val="000000"/>
          <w:sz w:val="24"/>
          <w:szCs w:val="24"/>
          <w:u w:val="single"/>
          <w:lang w:val="en-GB" w:eastAsia="en-GB"/>
        </w:rPr>
        <w:t xml:space="preserve"> </w:t>
      </w:r>
    </w:p>
    <w:p w14:paraId="5006E291" w14:textId="77777777" w:rsidR="00CD6B79" w:rsidRPr="00CD6B79" w:rsidRDefault="00CD6B79" w:rsidP="00CD6B79">
      <w:pPr>
        <w:spacing w:before="240" w:beforeAutospacing="1" w:after="240" w:afterAutospacing="1"/>
        <w:jc w:val="center"/>
        <w:outlineLvl w:val="0"/>
        <w:rPr>
          <w:rFonts w:ascii="Times New Roman Bold" w:hAnsi="Times New Roman Bold"/>
          <w:b/>
          <w:caps/>
          <w:color w:val="000000"/>
          <w:sz w:val="24"/>
          <w:szCs w:val="24"/>
          <w:lang w:val="en-GB" w:eastAsia="en-GB"/>
        </w:rPr>
      </w:pPr>
      <w:bookmarkStart w:id="220" w:name="OTHER_LOW_INCOME_COUNTRIES"/>
      <w:bookmarkStart w:id="221" w:name="_Toc423007528"/>
      <w:bookmarkStart w:id="222" w:name="_Toc423007710"/>
      <w:bookmarkEnd w:id="220"/>
      <w:r w:rsidRPr="00CD6B79">
        <w:rPr>
          <w:rFonts w:ascii="Times New Roman" w:eastAsia="Calibri" w:hAnsi="Times New Roman"/>
          <w:b/>
          <w:i/>
          <w:noProof/>
          <w:color w:val="000000"/>
          <w:sz w:val="24"/>
          <w:szCs w:val="24"/>
          <w:lang w:val="en-GB"/>
        </w:rPr>
        <w:t>APPENDIX 5</w:t>
      </w:r>
      <w:bookmarkEnd w:id="221"/>
      <w:bookmarkEnd w:id="222"/>
      <w:r w:rsidRPr="00CD6B79">
        <w:rPr>
          <w:rFonts w:ascii="Times New Roman" w:eastAsia="Calibri" w:hAnsi="Times New Roman"/>
          <w:b/>
          <w:i/>
          <w:noProof/>
          <w:color w:val="000000"/>
          <w:sz w:val="24"/>
          <w:szCs w:val="24"/>
          <w:lang w:val="en-GB"/>
        </w:rPr>
        <w:t xml:space="preserve">: </w:t>
      </w:r>
      <w:r w:rsidRPr="00CD6B79">
        <w:rPr>
          <w:rFonts w:ascii="Times New Roman Bold" w:hAnsi="Times New Roman Bold"/>
          <w:b/>
          <w:caps/>
          <w:color w:val="000000"/>
          <w:sz w:val="24"/>
          <w:szCs w:val="24"/>
          <w:lang w:val="en-GB" w:eastAsia="en-GB"/>
        </w:rPr>
        <w:t xml:space="preserve">Other </w:t>
      </w:r>
      <w:proofErr w:type="gramStart"/>
      <w:r w:rsidRPr="00CD6B79">
        <w:rPr>
          <w:rFonts w:ascii="Times New Roman Bold" w:hAnsi="Times New Roman Bold"/>
          <w:b/>
          <w:caps/>
          <w:color w:val="000000"/>
          <w:sz w:val="24"/>
          <w:szCs w:val="24"/>
          <w:lang w:val="en-GB" w:eastAsia="en-GB"/>
        </w:rPr>
        <w:t>Low Income</w:t>
      </w:r>
      <w:proofErr w:type="gramEnd"/>
      <w:r w:rsidRPr="00CD6B79">
        <w:rPr>
          <w:rFonts w:ascii="Times New Roman Bold" w:hAnsi="Times New Roman Bold"/>
          <w:b/>
          <w:caps/>
          <w:color w:val="000000"/>
          <w:sz w:val="24"/>
          <w:szCs w:val="24"/>
          <w:lang w:val="en-GB" w:eastAsia="en-GB"/>
        </w:rPr>
        <w:t xml:space="preserve"> Countries</w:t>
      </w:r>
    </w:p>
    <w:p w14:paraId="332EC6F1" w14:textId="77777777" w:rsidR="00CD6B79" w:rsidRPr="00CD6B79" w:rsidRDefault="00CD6B79" w:rsidP="00CD6B7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afterAutospacing="1"/>
        <w:ind w:left="567"/>
        <w:jc w:val="both"/>
        <w:rPr>
          <w:rFonts w:ascii="Times New Roman" w:hAnsi="Times New Roman"/>
          <w:color w:val="000000"/>
          <w:sz w:val="24"/>
          <w:szCs w:val="24"/>
          <w:lang w:val="en-GB" w:eastAsia="en-GB"/>
        </w:rPr>
      </w:pPr>
      <w:r w:rsidRPr="00CD6B79">
        <w:rPr>
          <w:rFonts w:ascii="Times New Roman" w:hAnsi="Times New Roman"/>
          <w:color w:val="000000"/>
          <w:sz w:val="24"/>
          <w:szCs w:val="24"/>
          <w:lang w:val="en-GB" w:eastAsia="en-GB"/>
        </w:rPr>
        <w:t xml:space="preserve">Democratic People’s Republic of Korea, Zimbabwe. </w:t>
      </w:r>
    </w:p>
    <w:p w14:paraId="2492E577" w14:textId="77777777" w:rsidR="00CD6B79" w:rsidRPr="00CD6B79" w:rsidRDefault="00CD6B79" w:rsidP="00CD6B79">
      <w:pPr>
        <w:spacing w:before="100" w:beforeAutospacing="1" w:after="100" w:afterAutospacing="1"/>
        <w:jc w:val="center"/>
        <w:rPr>
          <w:rFonts w:ascii="Times New Roman Bold" w:hAnsi="Times New Roman Bold"/>
          <w:b/>
          <w:caps/>
          <w:color w:val="000000"/>
          <w:sz w:val="24"/>
          <w:szCs w:val="24"/>
          <w:lang w:val="en-GB" w:eastAsia="en-GB"/>
        </w:rPr>
      </w:pPr>
      <w:bookmarkStart w:id="223" w:name="LOWER_MIDDLE_INCOME_COUNTRIES"/>
      <w:bookmarkEnd w:id="223"/>
      <w:r w:rsidRPr="00CD6B79">
        <w:rPr>
          <w:rFonts w:ascii="Times New Roman" w:eastAsia="Calibri" w:hAnsi="Times New Roman"/>
          <w:b/>
          <w:i/>
          <w:noProof/>
          <w:color w:val="000000"/>
          <w:sz w:val="24"/>
          <w:szCs w:val="24"/>
          <w:lang w:val="en-GB"/>
        </w:rPr>
        <w:br w:type="page"/>
      </w:r>
      <w:r w:rsidRPr="00CD6B79">
        <w:rPr>
          <w:rFonts w:ascii="Times New Roman" w:eastAsia="Calibri" w:hAnsi="Times New Roman"/>
          <w:b/>
          <w:i/>
          <w:noProof/>
          <w:color w:val="000000"/>
          <w:sz w:val="24"/>
          <w:szCs w:val="24"/>
          <w:lang w:val="en-GB"/>
        </w:rPr>
        <w:lastRenderedPageBreak/>
        <w:t xml:space="preserve">APPENDIX 6 : </w:t>
      </w:r>
      <w:r w:rsidRPr="00CD6B79">
        <w:rPr>
          <w:rFonts w:ascii="Times New Roman Bold" w:hAnsi="Times New Roman Bold"/>
          <w:b/>
          <w:caps/>
          <w:color w:val="000000"/>
          <w:sz w:val="24"/>
          <w:szCs w:val="24"/>
          <w:lang w:val="en-GB" w:eastAsia="en-GB"/>
        </w:rPr>
        <w:t xml:space="preserve">Lower </w:t>
      </w:r>
      <w:proofErr w:type="gramStart"/>
      <w:r w:rsidRPr="00CD6B79">
        <w:rPr>
          <w:rFonts w:ascii="Times New Roman Bold" w:hAnsi="Times New Roman Bold"/>
          <w:b/>
          <w:caps/>
          <w:color w:val="000000"/>
          <w:sz w:val="24"/>
          <w:szCs w:val="24"/>
          <w:lang w:val="en-GB" w:eastAsia="en-GB"/>
        </w:rPr>
        <w:t>Middle Income</w:t>
      </w:r>
      <w:proofErr w:type="gramEnd"/>
      <w:r w:rsidRPr="00CD6B79">
        <w:rPr>
          <w:rFonts w:ascii="Times New Roman Bold" w:hAnsi="Times New Roman Bold"/>
          <w:b/>
          <w:caps/>
          <w:color w:val="000000"/>
          <w:sz w:val="24"/>
          <w:szCs w:val="24"/>
          <w:lang w:val="en-GB" w:eastAsia="en-GB"/>
        </w:rPr>
        <w:t xml:space="preserve"> Countries and Territories</w:t>
      </w:r>
    </w:p>
    <w:p w14:paraId="3279DEDF" w14:textId="77777777" w:rsidR="00CD6B79" w:rsidRPr="00CD6B79" w:rsidRDefault="00CD6B79" w:rsidP="00CD6B7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afterAutospacing="1"/>
        <w:ind w:left="567"/>
        <w:jc w:val="both"/>
        <w:rPr>
          <w:rFonts w:ascii="Times New Roman" w:hAnsi="Times New Roman"/>
          <w:color w:val="000000"/>
          <w:sz w:val="24"/>
          <w:szCs w:val="24"/>
          <w:lang w:val="en-GB" w:eastAsia="en-GB"/>
        </w:rPr>
      </w:pPr>
      <w:r w:rsidRPr="00CD6B79">
        <w:rPr>
          <w:rFonts w:ascii="Times New Roman" w:hAnsi="Times New Roman"/>
          <w:color w:val="000000"/>
          <w:sz w:val="24"/>
          <w:szCs w:val="24"/>
          <w:lang w:val="en-GB" w:eastAsia="en-GB"/>
        </w:rPr>
        <w:t xml:space="preserve">Armenia, Bolivia, Cabo Verde, </w:t>
      </w:r>
      <w:proofErr w:type="gramStart"/>
      <w:r w:rsidRPr="00CD6B79">
        <w:rPr>
          <w:rFonts w:ascii="Times New Roman" w:hAnsi="Times New Roman"/>
          <w:color w:val="000000"/>
          <w:sz w:val="24"/>
          <w:szCs w:val="24"/>
          <w:lang w:val="en-GB" w:eastAsia="en-GB"/>
        </w:rPr>
        <w:t>Cameroon,  Congo</w:t>
      </w:r>
      <w:proofErr w:type="gramEnd"/>
      <w:r w:rsidRPr="00CD6B79">
        <w:rPr>
          <w:rFonts w:ascii="Times New Roman" w:hAnsi="Times New Roman"/>
          <w:color w:val="000000"/>
          <w:sz w:val="24"/>
          <w:szCs w:val="24"/>
          <w:lang w:val="en-GB" w:eastAsia="en-GB"/>
        </w:rPr>
        <w:t>, Côte d´Ivoire, Egypt, El Salvador, Eswatini, Georgia, Ghana, Guatemala, Honduras, India, Indonesia, Jordan, Kenya, Kosovo,</w:t>
      </w:r>
      <w:r w:rsidRPr="00CD6B79">
        <w:rPr>
          <w:rFonts w:ascii="Times New Roman" w:eastAsia="Calibri" w:hAnsi="Times New Roman"/>
          <w:sz w:val="18"/>
          <w:szCs w:val="18"/>
          <w:lang w:val="en-GB" w:eastAsia="en-GB"/>
        </w:rPr>
        <w:t xml:space="preserve"> </w:t>
      </w:r>
      <w:r w:rsidRPr="00CD6B79">
        <w:rPr>
          <w:rFonts w:ascii="Times New Roman" w:eastAsia="Calibri" w:hAnsi="Times New Roman"/>
          <w:sz w:val="24"/>
          <w:szCs w:val="24"/>
          <w:lang w:val="en-GB" w:eastAsia="en-GB"/>
        </w:rPr>
        <w:t>Kyrgyzstan</w:t>
      </w:r>
      <w:r w:rsidRPr="00CD6B79">
        <w:rPr>
          <w:rFonts w:ascii="Times New Roman" w:eastAsia="Calibri" w:hAnsi="Times New Roman"/>
          <w:sz w:val="18"/>
          <w:szCs w:val="18"/>
          <w:lang w:val="en-GB" w:eastAsia="en-GB"/>
        </w:rPr>
        <w:t>,</w:t>
      </w:r>
      <w:r w:rsidRPr="00CD6B79">
        <w:rPr>
          <w:rFonts w:ascii="Times New Roman" w:hAnsi="Times New Roman"/>
          <w:color w:val="000000"/>
          <w:sz w:val="24"/>
          <w:szCs w:val="24"/>
          <w:lang w:val="en-GB" w:eastAsia="en-GB"/>
        </w:rPr>
        <w:t xml:space="preserve"> Micronesia, Moldova, Mongolia, Morocco, Nicaragua, Nigeria, Pakistan, Papua New Guinea, Philippines, Sri Lanka, Syrian</w:t>
      </w:r>
      <w:r w:rsidRPr="00CD6B79">
        <w:rPr>
          <w:rFonts w:ascii="Times New Roman" w:eastAsia="Calibri" w:hAnsi="Times New Roman"/>
          <w:sz w:val="18"/>
          <w:szCs w:val="18"/>
          <w:lang w:val="en-GB" w:eastAsia="en-GB"/>
        </w:rPr>
        <w:t xml:space="preserve"> </w:t>
      </w:r>
      <w:r w:rsidRPr="00CD6B79">
        <w:rPr>
          <w:rFonts w:ascii="Times New Roman" w:eastAsia="Calibri" w:hAnsi="Times New Roman"/>
          <w:sz w:val="24"/>
          <w:szCs w:val="24"/>
          <w:lang w:val="en-GB" w:eastAsia="en-GB"/>
        </w:rPr>
        <w:t>Arab Republic</w:t>
      </w:r>
      <w:r w:rsidRPr="00CD6B79">
        <w:rPr>
          <w:rFonts w:ascii="Times New Roman" w:hAnsi="Times New Roman"/>
          <w:color w:val="000000"/>
          <w:sz w:val="24"/>
          <w:szCs w:val="24"/>
          <w:lang w:val="en-GB" w:eastAsia="en-GB"/>
        </w:rPr>
        <w:t xml:space="preserve">, Tajikistan, Tokelau, Tunisia, Ukraine, Uzbekistan, Vietnam, West Bank and Gaza Strip. </w:t>
      </w:r>
    </w:p>
    <w:p w14:paraId="0867E649" w14:textId="77777777" w:rsidR="00CD6B79" w:rsidRPr="00CD6B79" w:rsidRDefault="00CD6B79" w:rsidP="00CD6B79">
      <w:pPr>
        <w:keepNext/>
        <w:spacing w:before="100" w:beforeAutospacing="1" w:after="100" w:afterAutospacing="1"/>
        <w:jc w:val="center"/>
        <w:rPr>
          <w:rFonts w:ascii="Times New Roman Bold" w:hAnsi="Times New Roman Bold"/>
          <w:b/>
          <w:caps/>
          <w:color w:val="000000"/>
          <w:sz w:val="24"/>
          <w:szCs w:val="24"/>
          <w:lang w:val="en-GB" w:eastAsia="en-GB"/>
        </w:rPr>
      </w:pPr>
      <w:bookmarkStart w:id="224" w:name="UPPER_MIDDLE_INCOME_COUNTRIES"/>
      <w:bookmarkEnd w:id="224"/>
      <w:r w:rsidRPr="00CD6B79">
        <w:rPr>
          <w:rFonts w:ascii="Times New Roman" w:eastAsia="Calibri" w:hAnsi="Times New Roman"/>
          <w:b/>
          <w:i/>
          <w:noProof/>
          <w:color w:val="000000"/>
          <w:sz w:val="24"/>
          <w:szCs w:val="24"/>
          <w:lang w:val="en-GB"/>
        </w:rPr>
        <w:t xml:space="preserve">APPENDIX 7 : </w:t>
      </w:r>
      <w:r w:rsidRPr="00CD6B79">
        <w:rPr>
          <w:rFonts w:ascii="Times New Roman Bold" w:hAnsi="Times New Roman Bold"/>
          <w:b/>
          <w:caps/>
          <w:color w:val="000000"/>
          <w:sz w:val="24"/>
          <w:szCs w:val="24"/>
          <w:lang w:val="en-GB" w:eastAsia="en-GB"/>
        </w:rPr>
        <w:t xml:space="preserve">Upper </w:t>
      </w:r>
      <w:proofErr w:type="gramStart"/>
      <w:r w:rsidRPr="00CD6B79">
        <w:rPr>
          <w:rFonts w:ascii="Times New Roman Bold" w:hAnsi="Times New Roman Bold"/>
          <w:b/>
          <w:caps/>
          <w:color w:val="000000"/>
          <w:sz w:val="24"/>
          <w:szCs w:val="24"/>
          <w:lang w:val="en-GB" w:eastAsia="en-GB"/>
        </w:rPr>
        <w:t>Middle Income</w:t>
      </w:r>
      <w:proofErr w:type="gramEnd"/>
      <w:r w:rsidRPr="00CD6B79">
        <w:rPr>
          <w:rFonts w:ascii="Times New Roman Bold" w:hAnsi="Times New Roman Bold"/>
          <w:b/>
          <w:caps/>
          <w:color w:val="000000"/>
          <w:sz w:val="24"/>
          <w:szCs w:val="24"/>
          <w:lang w:val="en-GB" w:eastAsia="en-GB"/>
        </w:rPr>
        <w:t xml:space="preserve"> Countries and Territories</w:t>
      </w:r>
    </w:p>
    <w:p w14:paraId="14FA26C2" w14:textId="77777777" w:rsidR="00CD6B79" w:rsidRPr="00CD6B79" w:rsidRDefault="00CD6B79" w:rsidP="00CD6B79">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0" w:afterAutospacing="1"/>
        <w:ind w:left="567"/>
        <w:jc w:val="both"/>
        <w:rPr>
          <w:rFonts w:ascii="Times New Roman" w:hAnsi="Times New Roman"/>
          <w:color w:val="000000"/>
          <w:sz w:val="24"/>
          <w:szCs w:val="24"/>
          <w:lang w:val="en-GB" w:eastAsia="en-GB"/>
        </w:rPr>
      </w:pPr>
      <w:r w:rsidRPr="00CD6B79">
        <w:rPr>
          <w:rFonts w:ascii="Times New Roman" w:hAnsi="Times New Roman"/>
          <w:color w:val="000000"/>
          <w:sz w:val="24"/>
          <w:szCs w:val="24"/>
          <w:lang w:val="en-GB" w:eastAsia="en-GB"/>
        </w:rPr>
        <w:t>Albania, Algeria, Antigua and Barbuda, Argentina, Azerbaijan, Belarus, Belize, Bosnia and Herzegovina, Botswana, Brazil, China (People’s Republic of), Colombia, Costa Rica, Cuba, Dominica, Dominican Republic, Ecuador, Equatorial Guinea, Fiji, Republic of North Macedonia, Gabon, Grenada, Guyana, Iran, Iraq, Jamaica, Kazakhstan, Lebanon, Libya, Malaysia, Maldives, Marshall Islands,  Mauritius, Mexico, Montenegro, Montserrat, Namibia, Nauru, Niue, Palau, Panama, Paraguay, Peru, Saint Helena, Saint Lucia, Saint Vincent &amp; the Grenadines, Samoa, Serbia, South-Africa, Suriname, Thailand, Tonga,  Turkey, Turkmenistan, Venezuela, Wallis and Futuna.</w:t>
      </w:r>
    </w:p>
    <w:p w14:paraId="5BADA8B5" w14:textId="77777777" w:rsidR="00CD6B79" w:rsidRPr="00CD6B79" w:rsidRDefault="00CD6B79" w:rsidP="00CD6B79">
      <w:pPr>
        <w:spacing w:before="100" w:beforeAutospacing="1" w:after="100" w:afterAutospacing="1"/>
        <w:jc w:val="center"/>
        <w:rPr>
          <w:rFonts w:ascii="Times New Roman Bold" w:hAnsi="Times New Roman Bold"/>
          <w:b/>
          <w:caps/>
          <w:color w:val="000000"/>
          <w:sz w:val="24"/>
          <w:szCs w:val="24"/>
          <w:lang w:val="en-GB" w:eastAsia="en-GB"/>
        </w:rPr>
      </w:pPr>
      <w:bookmarkStart w:id="225" w:name="OCTs"/>
      <w:bookmarkEnd w:id="225"/>
      <w:r w:rsidRPr="00CD6B79">
        <w:rPr>
          <w:rFonts w:ascii="Times New Roman" w:eastAsia="Calibri" w:hAnsi="Times New Roman"/>
          <w:b/>
          <w:i/>
          <w:noProof/>
          <w:color w:val="000000"/>
          <w:sz w:val="24"/>
          <w:szCs w:val="24"/>
          <w:lang w:val="en-GB"/>
        </w:rPr>
        <w:t xml:space="preserve">APPENDIX 8 : </w:t>
      </w:r>
      <w:r w:rsidRPr="00CD6B79">
        <w:rPr>
          <w:rFonts w:ascii="Times New Roman Bold" w:hAnsi="Times New Roman Bold"/>
          <w:b/>
          <w:caps/>
          <w:color w:val="000000"/>
          <w:sz w:val="24"/>
          <w:szCs w:val="24"/>
          <w:lang w:val="en-GB" w:eastAsia="en-GB"/>
        </w:rPr>
        <w:t>overseas countries and territories</w:t>
      </w:r>
      <w:r w:rsidRPr="00CD6B79">
        <w:rPr>
          <w:rFonts w:ascii="Times New Roman Bold" w:hAnsi="Times New Roman Bold"/>
          <w:b/>
          <w:caps/>
          <w:color w:val="000000"/>
          <w:sz w:val="24"/>
          <w:szCs w:val="24"/>
          <w:vertAlign w:val="superscript"/>
          <w:lang w:val="en-GB" w:eastAsia="en-GB"/>
        </w:rPr>
        <w:footnoteReference w:id="50"/>
      </w:r>
    </w:p>
    <w:p w14:paraId="302E057E" w14:textId="77777777" w:rsidR="00CD6B79" w:rsidRPr="00CD6B79" w:rsidRDefault="00CD6B79" w:rsidP="00CD6B79">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z w:val="24"/>
          <w:szCs w:val="24"/>
          <w:lang w:val="en-GB"/>
        </w:rPr>
      </w:pPr>
      <w:r w:rsidRPr="00CD6B79">
        <w:rPr>
          <w:rFonts w:ascii="Times New Roman" w:eastAsia="Calibri" w:hAnsi="Times New Roman"/>
          <w:sz w:val="24"/>
          <w:szCs w:val="24"/>
          <w:lang w:val="en-GB"/>
        </w:rPr>
        <w:t>Anguilla (UK), Aruba (NL), Bermuda (UK), Bonaire (NL), British Antarctic Territory (UK), British Indian Ocean Territory (UK), British Virgin Islands (UK), Cayman Islands (UK), Curação (NL), Falkland Islands (UK), French Polynesia (FR), French Southern and Antarctic Territories (FR), Greenland (DK), Montserrat (UK), New Caledonia and Dependencies (FR), Pitcairn (UK), Saba (NL), Saint Barthelemy (FR), Saint Helena, Ascension and Tristan da Cunha (UK), Sint Eustatius (NL), Sint Maarten (NL), South Georgia and South Sandwich Islands (UK), St. Pierre and Miquelon (FR), Turks and Caicos (UK), Wallis and Futuna Islands (FR).</w:t>
      </w:r>
    </w:p>
    <w:p w14:paraId="70956F2A" w14:textId="77777777" w:rsidR="00CD6B79" w:rsidRPr="00CD6B79" w:rsidRDefault="00CD6B79" w:rsidP="00CD6B79">
      <w:pPr>
        <w:spacing w:before="100" w:beforeAutospacing="1" w:after="100" w:afterAutospacing="1"/>
        <w:jc w:val="center"/>
        <w:rPr>
          <w:rFonts w:ascii="Times New Roman Bold" w:hAnsi="Times New Roman Bold"/>
          <w:b/>
          <w:caps/>
          <w:color w:val="000000"/>
          <w:sz w:val="24"/>
          <w:szCs w:val="24"/>
          <w:lang w:val="en-GB" w:eastAsia="en-GB"/>
        </w:rPr>
      </w:pPr>
      <w:bookmarkStart w:id="226" w:name="OECD_MEMBER_STATES"/>
      <w:bookmarkEnd w:id="226"/>
      <w:r w:rsidRPr="00CD6B79">
        <w:rPr>
          <w:rFonts w:ascii="Times New Roman" w:eastAsia="Calibri" w:hAnsi="Times New Roman"/>
          <w:b/>
          <w:i/>
          <w:noProof/>
          <w:color w:val="000000"/>
          <w:sz w:val="24"/>
          <w:szCs w:val="24"/>
          <w:lang w:val="en-GB"/>
        </w:rPr>
        <w:t xml:space="preserve">APPENDIX 9 : </w:t>
      </w:r>
      <w:r w:rsidRPr="00CD6B79">
        <w:rPr>
          <w:rFonts w:ascii="Times New Roman Bold" w:hAnsi="Times New Roman Bold"/>
          <w:b/>
          <w:caps/>
          <w:color w:val="000000"/>
          <w:sz w:val="24"/>
          <w:szCs w:val="24"/>
          <w:lang w:val="en-GB" w:eastAsia="en-GB"/>
        </w:rPr>
        <w:t>OECD MEMBER STATES</w:t>
      </w:r>
    </w:p>
    <w:p w14:paraId="2FD68789" w14:textId="77777777" w:rsidR="00CD6B79" w:rsidRPr="00CD6B79" w:rsidRDefault="00CD6B79" w:rsidP="00CD6B79">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z w:val="24"/>
          <w:szCs w:val="24"/>
          <w:lang w:val="en-GB"/>
        </w:rPr>
      </w:pPr>
      <w:bookmarkStart w:id="227" w:name="_Toc423007529"/>
      <w:bookmarkStart w:id="228" w:name="_Toc423007711"/>
      <w:r w:rsidRPr="00CD6B79">
        <w:rPr>
          <w:rFonts w:ascii="Times New Roman" w:eastAsia="Calibri" w:hAnsi="Times New Roman"/>
          <w:sz w:val="24"/>
          <w:szCs w:val="24"/>
          <w:lang w:val="en-GB"/>
        </w:rPr>
        <w:t>Austria, Belgium, Czech Republic, Denmark, Estonia, Finland, France, Germany, Greece, Hungary, Ireland, Italy, Latvia, Lithuania, Luxembourg, Netherlands, Poland, Portugal, Slovakia, Slovenia, Spain, Sweden, United Kingdom.</w:t>
      </w:r>
      <w:bookmarkEnd w:id="227"/>
      <w:bookmarkEnd w:id="228"/>
    </w:p>
    <w:p w14:paraId="541A4E30" w14:textId="77777777" w:rsidR="00CD6B79" w:rsidRPr="00CD6B79" w:rsidRDefault="00CD6B79" w:rsidP="00CD6B79">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z w:val="24"/>
          <w:szCs w:val="24"/>
          <w:lang w:val="en-GB"/>
        </w:rPr>
      </w:pPr>
      <w:bookmarkStart w:id="229" w:name="_Toc423007530"/>
      <w:bookmarkStart w:id="230" w:name="_Toc423007712"/>
      <w:r w:rsidRPr="00CD6B79">
        <w:rPr>
          <w:rFonts w:ascii="Times New Roman" w:eastAsia="Calibri" w:hAnsi="Times New Roman"/>
          <w:sz w:val="24"/>
          <w:szCs w:val="24"/>
          <w:lang w:val="en-GB"/>
        </w:rPr>
        <w:t>Australia, Canada, Chile, Iceland, Israel, Japan, Korea, Mexico, New Zealand, Norway, Switzerland, Turkey, United States of America.</w:t>
      </w:r>
      <w:bookmarkEnd w:id="229"/>
      <w:bookmarkEnd w:id="230"/>
      <w:r w:rsidRPr="00CD6B79">
        <w:rPr>
          <w:rFonts w:ascii="Times New Roman" w:eastAsia="Calibri" w:hAnsi="Times New Roman"/>
          <w:sz w:val="24"/>
          <w:szCs w:val="24"/>
          <w:lang w:val="en-GB"/>
        </w:rPr>
        <w:t xml:space="preserve"> </w:t>
      </w:r>
    </w:p>
    <w:p w14:paraId="103662DA" w14:textId="77777777" w:rsidR="00CD6B79" w:rsidRPr="00CD6B79" w:rsidRDefault="00CD6B79" w:rsidP="00CD6B79">
      <w:pPr>
        <w:spacing w:before="100" w:beforeAutospacing="1" w:after="100" w:afterAutospacing="1"/>
        <w:jc w:val="center"/>
        <w:rPr>
          <w:rFonts w:ascii="Times New Roman" w:eastAsia="Calibri" w:hAnsi="Times New Roman"/>
          <w:b/>
          <w:i/>
          <w:noProof/>
          <w:color w:val="000000"/>
          <w:sz w:val="24"/>
          <w:szCs w:val="24"/>
          <w:lang w:val="en-GB"/>
        </w:rPr>
      </w:pPr>
      <w:bookmarkStart w:id="231" w:name="HIGHLY_INDEBTED_POOR_COUNTRIES"/>
      <w:bookmarkStart w:id="232" w:name="G20_MEMBER_DEVELOPING_COUNTRIES"/>
      <w:bookmarkEnd w:id="231"/>
      <w:bookmarkEnd w:id="232"/>
    </w:p>
    <w:p w14:paraId="117B0FC1" w14:textId="77777777" w:rsidR="00CD6B79" w:rsidRPr="00CD6B79" w:rsidRDefault="00CD6B79" w:rsidP="00CD6B79">
      <w:pPr>
        <w:spacing w:before="100" w:beforeAutospacing="1" w:after="100" w:afterAutospacing="1"/>
        <w:jc w:val="center"/>
        <w:rPr>
          <w:rFonts w:ascii="Times New Roman Bold" w:hAnsi="Times New Roman Bold"/>
          <w:b/>
          <w:caps/>
          <w:color w:val="000000"/>
          <w:sz w:val="24"/>
          <w:szCs w:val="24"/>
          <w:lang w:val="en-GB" w:eastAsia="en-GB"/>
        </w:rPr>
      </w:pPr>
      <w:r w:rsidRPr="00CD6B79">
        <w:rPr>
          <w:rFonts w:ascii="Times New Roman" w:eastAsia="Calibri" w:hAnsi="Times New Roman"/>
          <w:b/>
          <w:i/>
          <w:noProof/>
          <w:color w:val="000000"/>
          <w:sz w:val="24"/>
          <w:szCs w:val="24"/>
          <w:lang w:val="en-GB"/>
        </w:rPr>
        <w:t xml:space="preserve">APPENDIX 10 : </w:t>
      </w:r>
      <w:r w:rsidRPr="00CD6B79">
        <w:rPr>
          <w:rFonts w:ascii="Times New Roman Bold" w:hAnsi="Times New Roman Bold"/>
          <w:b/>
          <w:caps/>
          <w:color w:val="000000"/>
          <w:sz w:val="24"/>
          <w:szCs w:val="24"/>
          <w:lang w:val="en-GB" w:eastAsia="en-GB"/>
        </w:rPr>
        <w:t>G20 member developing countries</w:t>
      </w:r>
    </w:p>
    <w:p w14:paraId="39180853" w14:textId="77777777" w:rsidR="00CD6B79" w:rsidRPr="00CD6B79" w:rsidRDefault="00CD6B79" w:rsidP="00CD6B79">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z w:val="24"/>
          <w:szCs w:val="24"/>
          <w:lang w:val="en-IE"/>
        </w:rPr>
      </w:pPr>
      <w:bookmarkStart w:id="233" w:name="_Toc423007531"/>
      <w:bookmarkStart w:id="234" w:name="_Toc423007713"/>
      <w:r w:rsidRPr="00CD6B79">
        <w:rPr>
          <w:rFonts w:ascii="Times New Roman" w:eastAsia="Calibri" w:hAnsi="Times New Roman"/>
          <w:sz w:val="24"/>
          <w:szCs w:val="24"/>
          <w:lang w:val="en-IE"/>
        </w:rPr>
        <w:lastRenderedPageBreak/>
        <w:t>Argentina, Brazil, China, India, Indonesia, Mexico, South-Africa, Turkey.</w:t>
      </w:r>
      <w:bookmarkEnd w:id="233"/>
      <w:bookmarkEnd w:id="234"/>
    </w:p>
    <w:p w14:paraId="6A042E3E" w14:textId="77777777" w:rsidR="00CD6B79" w:rsidRPr="00CD6B79" w:rsidRDefault="00CD6B79" w:rsidP="00CD6B79">
      <w:pPr>
        <w:spacing w:before="100" w:beforeAutospacing="1" w:after="100" w:afterAutospacing="1"/>
        <w:ind w:left="567"/>
        <w:jc w:val="center"/>
        <w:rPr>
          <w:rFonts w:ascii="Times New Roman" w:eastAsia="Calibri" w:hAnsi="Times New Roman"/>
          <w:sz w:val="24"/>
          <w:szCs w:val="24"/>
          <w:lang w:val="en-GB"/>
        </w:rPr>
      </w:pPr>
      <w:bookmarkStart w:id="235" w:name="ENI_PARTNER_COUNTRIES"/>
      <w:bookmarkEnd w:id="235"/>
      <w:r w:rsidRPr="00CD6B79">
        <w:rPr>
          <w:rFonts w:ascii="Times New Roman" w:eastAsia="Calibri" w:hAnsi="Times New Roman"/>
          <w:b/>
          <w:i/>
          <w:noProof/>
          <w:color w:val="000000"/>
          <w:sz w:val="24"/>
          <w:szCs w:val="24"/>
          <w:lang w:val="en-GB"/>
        </w:rPr>
        <w:t>APPENDIX 11 : ENI PARTNER COUNTRIES AND TERRITORIES</w:t>
      </w:r>
    </w:p>
    <w:p w14:paraId="3D6EF569" w14:textId="77777777" w:rsidR="00CD6B79" w:rsidRPr="00CD6B79" w:rsidRDefault="00CD6B79" w:rsidP="00CD6B79">
      <w:pPr>
        <w:pBdr>
          <w:top w:val="single" w:sz="4" w:space="1" w:color="auto"/>
          <w:left w:val="single" w:sz="4" w:space="4" w:color="auto"/>
          <w:bottom w:val="single" w:sz="4" w:space="1" w:color="auto"/>
          <w:right w:val="single" w:sz="4" w:space="4" w:color="auto"/>
        </w:pBdr>
        <w:tabs>
          <w:tab w:val="left" w:pos="1418"/>
        </w:tabs>
        <w:spacing w:beforeAutospacing="1" w:afterAutospacing="1"/>
        <w:ind w:left="567"/>
        <w:jc w:val="both"/>
        <w:outlineLvl w:val="0"/>
        <w:rPr>
          <w:rFonts w:ascii="Times New Roman" w:eastAsia="Calibri" w:hAnsi="Times New Roman"/>
          <w:sz w:val="24"/>
          <w:szCs w:val="24"/>
          <w:lang w:val="en-GB"/>
        </w:rPr>
      </w:pPr>
      <w:bookmarkStart w:id="236" w:name="_Toc423007532"/>
      <w:bookmarkStart w:id="237" w:name="_Toc423007714"/>
      <w:r w:rsidRPr="00CD6B79">
        <w:rPr>
          <w:rFonts w:ascii="Times New Roman" w:eastAsia="Calibri" w:hAnsi="Times New Roman"/>
          <w:sz w:val="24"/>
          <w:szCs w:val="24"/>
          <w:lang w:val="en-GB"/>
        </w:rPr>
        <w:t>Algeria, Armenia, Azerbaijan, Belarus, Egypt, Georgia, Israel, Jordan, Lebanon, Libya, Republic of Moldova, Morocco, occupied Palestinian territory (oPt), Syria, Tunisia, Ukraine.</w:t>
      </w:r>
      <w:bookmarkEnd w:id="236"/>
      <w:bookmarkEnd w:id="237"/>
    </w:p>
    <w:p w14:paraId="64C9A4C5" w14:textId="77777777" w:rsidR="00CD6B79" w:rsidRPr="00CD6B79" w:rsidRDefault="00CD6B79" w:rsidP="00CD6B79">
      <w:pPr>
        <w:spacing w:before="100" w:beforeAutospacing="1" w:after="100" w:afterAutospacing="1"/>
        <w:jc w:val="center"/>
        <w:rPr>
          <w:rFonts w:ascii="Times New Roman" w:eastAsia="Calibri" w:hAnsi="Times New Roman"/>
          <w:b/>
          <w:noProof/>
          <w:color w:val="000000"/>
          <w:sz w:val="24"/>
          <w:szCs w:val="24"/>
          <w:lang w:val="en-GB"/>
        </w:rPr>
      </w:pPr>
      <w:bookmarkStart w:id="238" w:name="ACP_COUNTRIES"/>
      <w:bookmarkEnd w:id="238"/>
      <w:r w:rsidRPr="00CD6B79">
        <w:rPr>
          <w:rFonts w:ascii="Times New Roman" w:eastAsia="Calibri" w:hAnsi="Times New Roman"/>
          <w:b/>
          <w:i/>
          <w:noProof/>
          <w:color w:val="000000"/>
          <w:sz w:val="24"/>
          <w:szCs w:val="24"/>
          <w:lang w:val="en-GB"/>
        </w:rPr>
        <w:t>APPENDIX 12 : ACP COUNTRIES*</w:t>
      </w:r>
    </w:p>
    <w:p w14:paraId="26C2FB6D" w14:textId="77777777" w:rsidR="00CD6B79" w:rsidRPr="00CD6B79" w:rsidRDefault="00CD6B79" w:rsidP="00CD6B79">
      <w:pPr>
        <w:pBdr>
          <w:top w:val="single" w:sz="4" w:space="1" w:color="auto"/>
          <w:left w:val="single" w:sz="4" w:space="19" w:color="auto"/>
          <w:right w:val="single" w:sz="4" w:space="4" w:color="auto"/>
        </w:pBdr>
        <w:spacing w:before="240" w:after="100" w:afterAutospacing="1"/>
        <w:ind w:left="851"/>
        <w:jc w:val="both"/>
        <w:rPr>
          <w:rFonts w:ascii="Times New Roman" w:eastAsia="Calibri" w:hAnsi="Times New Roman"/>
          <w:sz w:val="24"/>
          <w:szCs w:val="24"/>
          <w:lang w:val="en-GB"/>
        </w:rPr>
      </w:pPr>
      <w:r w:rsidRPr="00CD6B79">
        <w:rPr>
          <w:rFonts w:ascii="Times New Roman" w:eastAsia="Calibri" w:hAnsi="Times New Roman"/>
          <w:b/>
          <w:sz w:val="24"/>
          <w:szCs w:val="24"/>
          <w:lang w:val="en-GB"/>
        </w:rPr>
        <w:t>Africa</w:t>
      </w:r>
      <w:r w:rsidRPr="00CD6B79">
        <w:rPr>
          <w:rFonts w:ascii="Times New Roman" w:eastAsia="Calibri" w:hAnsi="Times New Roman"/>
          <w:sz w:val="24"/>
          <w:szCs w:val="24"/>
          <w:lang w:val="en-GB"/>
        </w:rPr>
        <w:t>:</w:t>
      </w:r>
    </w:p>
    <w:p w14:paraId="2134409E" w14:textId="77777777" w:rsidR="00CD6B79" w:rsidRPr="00CD6B79" w:rsidRDefault="00CD6B79" w:rsidP="00CD6B79">
      <w:pPr>
        <w:pBdr>
          <w:top w:val="single" w:sz="4" w:space="1" w:color="auto"/>
          <w:left w:val="single" w:sz="4" w:space="19" w:color="auto"/>
          <w:right w:val="single" w:sz="4" w:space="4" w:color="auto"/>
        </w:pBdr>
        <w:spacing w:beforeAutospacing="1" w:afterAutospacing="1"/>
        <w:ind w:left="851"/>
        <w:jc w:val="both"/>
        <w:rPr>
          <w:rFonts w:ascii="Times New Roman" w:eastAsia="Calibri" w:hAnsi="Times New Roman"/>
          <w:sz w:val="24"/>
          <w:szCs w:val="24"/>
          <w:lang w:val="en-GB"/>
        </w:rPr>
      </w:pPr>
      <w:r w:rsidRPr="00CD6B79">
        <w:rPr>
          <w:rFonts w:ascii="Times New Roman" w:eastAsia="Calibri" w:hAnsi="Times New Roman"/>
          <w:sz w:val="24"/>
          <w:szCs w:val="24"/>
          <w:lang w:val="en-GB"/>
        </w:rPr>
        <w:t>South Africa**, Angola, Benin, Botswana, Burkina Faso, Burundi, Central African Republic, Cameroon, Cabo Verde, Chad, Comoros Islands, Congo, Côte d'Ivoire, Democratic Republic of the Congo, Djibouti, Eritrea, Eswatini, Ethiopia, Gabon, Gambia, Ghana, Guinea, Guinea-Bissau, Equatorial Guinea, Kenya, Lesotho, Liberia, Madagascar, Malawi, Mali, Mauritius, Mauritania, Mozambique, Namibia, Niger, Nigeria, Uganda, Rwanda, Sao Tome and Principe, Senegal, Seychelles, Sierra Leone, Somalia, Sudan, , Tanzania, Togo, Zambia and Zimbabwe.</w:t>
      </w:r>
    </w:p>
    <w:p w14:paraId="6C9FB3D4" w14:textId="77777777" w:rsidR="00CD6B79" w:rsidRPr="00CD6B79" w:rsidRDefault="00CD6B79" w:rsidP="00CD6B79">
      <w:pPr>
        <w:pBdr>
          <w:top w:val="single" w:sz="4" w:space="1" w:color="auto"/>
          <w:left w:val="single" w:sz="4" w:space="19" w:color="auto"/>
          <w:right w:val="single" w:sz="4" w:space="4" w:color="auto"/>
        </w:pBdr>
        <w:spacing w:beforeAutospacing="1" w:afterAutospacing="1"/>
        <w:ind w:left="851"/>
        <w:jc w:val="both"/>
        <w:rPr>
          <w:rFonts w:ascii="Times New Roman" w:eastAsia="Calibri" w:hAnsi="Times New Roman"/>
          <w:sz w:val="24"/>
          <w:szCs w:val="24"/>
          <w:lang w:val="en-GB"/>
        </w:rPr>
      </w:pPr>
      <w:r w:rsidRPr="00CD6B79">
        <w:rPr>
          <w:rFonts w:ascii="Times New Roman" w:eastAsia="Calibri" w:hAnsi="Times New Roman"/>
          <w:b/>
          <w:sz w:val="24"/>
          <w:szCs w:val="24"/>
          <w:lang w:val="en-GB"/>
        </w:rPr>
        <w:t>Caribbean</w:t>
      </w:r>
      <w:r w:rsidRPr="00CD6B79">
        <w:rPr>
          <w:rFonts w:ascii="Times New Roman" w:eastAsia="Calibri" w:hAnsi="Times New Roman"/>
          <w:sz w:val="24"/>
          <w:szCs w:val="24"/>
          <w:lang w:val="en-GB"/>
        </w:rPr>
        <w:t>:</w:t>
      </w:r>
    </w:p>
    <w:p w14:paraId="45C2C254" w14:textId="77777777" w:rsidR="00CD6B79" w:rsidRPr="00CD6B79" w:rsidRDefault="00CD6B79" w:rsidP="00CD6B79">
      <w:pPr>
        <w:pBdr>
          <w:left w:val="single" w:sz="4" w:space="19" w:color="auto"/>
          <w:bottom w:val="single" w:sz="4" w:space="1" w:color="auto"/>
          <w:right w:val="single" w:sz="4" w:space="4" w:color="auto"/>
        </w:pBdr>
        <w:spacing w:beforeAutospacing="1" w:afterAutospacing="1"/>
        <w:ind w:left="851"/>
        <w:jc w:val="both"/>
        <w:rPr>
          <w:rFonts w:ascii="Times New Roman" w:eastAsia="Calibri" w:hAnsi="Times New Roman"/>
          <w:sz w:val="24"/>
          <w:szCs w:val="24"/>
          <w:lang w:val="en-GB"/>
        </w:rPr>
      </w:pPr>
      <w:r w:rsidRPr="00CD6B79">
        <w:rPr>
          <w:rFonts w:ascii="Times New Roman" w:eastAsia="Calibri" w:hAnsi="Times New Roman"/>
          <w:sz w:val="24"/>
          <w:szCs w:val="24"/>
          <w:lang w:val="en-GB"/>
        </w:rPr>
        <w:t xml:space="preserve">Antigua and Barbuda, Bahamas, Barbados, Belize, Dominica, Dominican Republic, Grenada, Guyana, Haiti, Jamaica, Saint Kitts and Nevis, Saint Lucia, Saint Vincent and the Grenadines, Surinam, </w:t>
      </w:r>
      <w:proofErr w:type="gramStart"/>
      <w:r w:rsidRPr="00CD6B79">
        <w:rPr>
          <w:rFonts w:ascii="Times New Roman" w:eastAsia="Calibri" w:hAnsi="Times New Roman"/>
          <w:sz w:val="24"/>
          <w:szCs w:val="24"/>
          <w:lang w:val="en-GB"/>
        </w:rPr>
        <w:t>Trinidad</w:t>
      </w:r>
      <w:proofErr w:type="gramEnd"/>
      <w:r w:rsidRPr="00CD6B79">
        <w:rPr>
          <w:rFonts w:ascii="Times New Roman" w:eastAsia="Calibri" w:hAnsi="Times New Roman"/>
          <w:sz w:val="24"/>
          <w:szCs w:val="24"/>
          <w:lang w:val="en-GB"/>
        </w:rPr>
        <w:t xml:space="preserve"> and Tobago.</w:t>
      </w:r>
    </w:p>
    <w:p w14:paraId="5BA5E329" w14:textId="77777777" w:rsidR="00CD6B79" w:rsidRPr="00CD6B79" w:rsidRDefault="00CD6B79" w:rsidP="00CD6B79">
      <w:pPr>
        <w:pBdr>
          <w:left w:val="single" w:sz="4" w:space="19" w:color="auto"/>
          <w:bottom w:val="single" w:sz="4" w:space="1" w:color="auto"/>
          <w:right w:val="single" w:sz="4" w:space="4" w:color="auto"/>
        </w:pBdr>
        <w:spacing w:beforeAutospacing="1" w:afterAutospacing="1"/>
        <w:ind w:left="851"/>
        <w:jc w:val="both"/>
        <w:rPr>
          <w:rFonts w:ascii="Times New Roman" w:eastAsia="Calibri" w:hAnsi="Times New Roman"/>
          <w:sz w:val="24"/>
          <w:szCs w:val="24"/>
          <w:lang w:val="en-GB"/>
        </w:rPr>
      </w:pPr>
      <w:r w:rsidRPr="00CD6B79">
        <w:rPr>
          <w:rFonts w:ascii="Times New Roman" w:eastAsia="Calibri" w:hAnsi="Times New Roman"/>
          <w:b/>
          <w:sz w:val="24"/>
          <w:szCs w:val="24"/>
          <w:lang w:val="en-GB"/>
        </w:rPr>
        <w:t>Pacific</w:t>
      </w:r>
      <w:r w:rsidRPr="00CD6B79">
        <w:rPr>
          <w:rFonts w:ascii="Times New Roman" w:eastAsia="Calibri" w:hAnsi="Times New Roman"/>
          <w:sz w:val="24"/>
          <w:szCs w:val="24"/>
          <w:lang w:val="en-GB"/>
        </w:rPr>
        <w:t>:</w:t>
      </w:r>
    </w:p>
    <w:p w14:paraId="06088326" w14:textId="77777777" w:rsidR="00CD6B79" w:rsidRPr="00CD6B79" w:rsidRDefault="00CD6B79" w:rsidP="00CD6B79">
      <w:pPr>
        <w:pBdr>
          <w:left w:val="single" w:sz="4" w:space="19" w:color="auto"/>
          <w:bottom w:val="single" w:sz="4" w:space="1" w:color="auto"/>
          <w:right w:val="single" w:sz="4" w:space="4" w:color="auto"/>
        </w:pBdr>
        <w:spacing w:beforeAutospacing="1" w:afterAutospacing="1"/>
        <w:ind w:left="851"/>
        <w:jc w:val="both"/>
        <w:rPr>
          <w:rFonts w:ascii="Times New Roman" w:eastAsia="Calibri" w:hAnsi="Times New Roman"/>
          <w:sz w:val="24"/>
          <w:szCs w:val="24"/>
          <w:lang w:val="en-GB"/>
        </w:rPr>
      </w:pPr>
      <w:r w:rsidRPr="00CD6B79">
        <w:rPr>
          <w:rFonts w:ascii="Times New Roman" w:eastAsia="Calibri" w:hAnsi="Times New Roman"/>
          <w:sz w:val="24"/>
          <w:szCs w:val="24"/>
          <w:lang w:val="en-GB"/>
        </w:rPr>
        <w:t>Cook Islands, East Timor, Fiji, Kiribati, Marshall Islands, Micronesia, Nauru, Niue, Palau, Papua New Guinea, the Solomon Islands, Western Samoa, Tonga, Tuvalu, Vanuatu.</w:t>
      </w:r>
    </w:p>
    <w:p w14:paraId="0F9C07D3" w14:textId="77777777" w:rsidR="00CD6B79" w:rsidRPr="00CD6B79" w:rsidRDefault="00CD6B79" w:rsidP="00CD6B79">
      <w:pPr>
        <w:pBdr>
          <w:left w:val="single" w:sz="4" w:space="19" w:color="auto"/>
          <w:bottom w:val="single" w:sz="4" w:space="1" w:color="auto"/>
          <w:right w:val="single" w:sz="4" w:space="4" w:color="auto"/>
        </w:pBdr>
        <w:spacing w:beforeAutospacing="1" w:afterAutospacing="1"/>
        <w:ind w:left="1134" w:hanging="283"/>
        <w:jc w:val="both"/>
        <w:rPr>
          <w:rFonts w:ascii="Times New Roman" w:eastAsia="Calibri" w:hAnsi="Times New Roman"/>
          <w:sz w:val="24"/>
          <w:szCs w:val="24"/>
          <w:lang w:val="en-GB"/>
        </w:rPr>
      </w:pPr>
      <w:r w:rsidRPr="00CD6B79">
        <w:rPr>
          <w:rFonts w:ascii="Times New Roman" w:eastAsia="Calibri" w:hAnsi="Times New Roman"/>
          <w:sz w:val="24"/>
          <w:szCs w:val="24"/>
          <w:lang w:val="en-GB"/>
        </w:rPr>
        <w:t>**</w:t>
      </w:r>
      <w:r w:rsidRPr="00CD6B79">
        <w:rPr>
          <w:rFonts w:ascii="Times New Roman" w:eastAsia="Calibri" w:hAnsi="Times New Roman"/>
          <w:sz w:val="24"/>
          <w:szCs w:val="24"/>
          <w:lang w:val="en-GB"/>
        </w:rPr>
        <w:tab/>
      </w:r>
      <w:r w:rsidRPr="00CD6B79">
        <w:rPr>
          <w:rFonts w:ascii="Times New Roman" w:eastAsia="Calibri" w:hAnsi="Times New Roman"/>
          <w:lang w:val="en-GB"/>
        </w:rPr>
        <w:t>While natural and legal persons established in South Africa are eligible to participate in procedures financed by the 10</w:t>
      </w:r>
      <w:r w:rsidRPr="00CD6B79">
        <w:rPr>
          <w:rFonts w:ascii="Times New Roman" w:eastAsia="Calibri" w:hAnsi="Times New Roman"/>
          <w:vertAlign w:val="superscript"/>
          <w:lang w:val="en-GB"/>
        </w:rPr>
        <w:t xml:space="preserve">th/ </w:t>
      </w:r>
      <w:r w:rsidRPr="00CD6B79">
        <w:rPr>
          <w:rFonts w:ascii="Times New Roman" w:eastAsia="Calibri" w:hAnsi="Times New Roman"/>
          <w:lang w:val="en-GB"/>
        </w:rPr>
        <w:t>11</w:t>
      </w:r>
      <w:r w:rsidRPr="00CD6B79">
        <w:rPr>
          <w:rFonts w:ascii="Times New Roman" w:eastAsia="Calibri" w:hAnsi="Times New Roman"/>
          <w:vertAlign w:val="superscript"/>
          <w:lang w:val="en-GB"/>
        </w:rPr>
        <w:t xml:space="preserve">th </w:t>
      </w:r>
      <w:r w:rsidRPr="00CD6B79">
        <w:rPr>
          <w:rFonts w:ascii="Times New Roman" w:eastAsia="Calibri" w:hAnsi="Times New Roman"/>
          <w:lang w:val="en-GB"/>
        </w:rPr>
        <w:t>EDF, South Africa cannot be a beneficiary of contracts financed by the 10</w:t>
      </w:r>
      <w:r w:rsidRPr="00CD6B79">
        <w:rPr>
          <w:rFonts w:ascii="Times New Roman" w:eastAsia="Calibri" w:hAnsi="Times New Roman"/>
          <w:vertAlign w:val="superscript"/>
          <w:lang w:val="en-GB"/>
        </w:rPr>
        <w:t>th</w:t>
      </w:r>
      <w:r w:rsidRPr="00CD6B79">
        <w:rPr>
          <w:rFonts w:ascii="Times New Roman" w:eastAsia="Calibri" w:hAnsi="Times New Roman"/>
          <w:lang w:val="en-GB"/>
        </w:rPr>
        <w:t>/11</w:t>
      </w:r>
      <w:r w:rsidRPr="00CD6B79">
        <w:rPr>
          <w:rFonts w:ascii="Times New Roman" w:eastAsia="Calibri" w:hAnsi="Times New Roman"/>
          <w:vertAlign w:val="superscript"/>
          <w:lang w:val="en-GB"/>
        </w:rPr>
        <w:t>th</w:t>
      </w:r>
      <w:r w:rsidRPr="00CD6B79">
        <w:rPr>
          <w:rFonts w:ascii="Times New Roman" w:eastAsia="Calibri" w:hAnsi="Times New Roman"/>
          <w:lang w:val="en-GB"/>
        </w:rPr>
        <w:t xml:space="preserve"> EDF.</w:t>
      </w:r>
    </w:p>
    <w:p w14:paraId="6FE4D3E9" w14:textId="77777777" w:rsidR="00CD6B79" w:rsidRPr="00CD6B79" w:rsidRDefault="00CD6B79" w:rsidP="00CD6B79">
      <w:pPr>
        <w:pBdr>
          <w:left w:val="single" w:sz="4" w:space="19" w:color="auto"/>
          <w:bottom w:val="single" w:sz="4" w:space="1" w:color="auto"/>
          <w:right w:val="single" w:sz="4" w:space="4" w:color="auto"/>
        </w:pBdr>
        <w:spacing w:beforeAutospacing="1" w:afterAutospacing="1"/>
        <w:ind w:left="1134" w:hanging="283"/>
        <w:jc w:val="both"/>
        <w:rPr>
          <w:rFonts w:ascii="Times New Roman" w:eastAsia="Calibri" w:hAnsi="Times New Roman"/>
          <w:lang w:val="en-GB"/>
        </w:rPr>
      </w:pPr>
      <w:r w:rsidRPr="00CD6B79">
        <w:rPr>
          <w:rFonts w:ascii="Times New Roman" w:eastAsia="Calibri" w:hAnsi="Times New Roman"/>
          <w:lang w:val="en-GB"/>
        </w:rPr>
        <w:t>*</w:t>
      </w:r>
      <w:r w:rsidRPr="00CD6B79">
        <w:rPr>
          <w:rFonts w:ascii="Times New Roman" w:eastAsia="Calibri" w:hAnsi="Times New Roman"/>
          <w:lang w:val="en-GB"/>
        </w:rPr>
        <w:tab/>
        <w:t>Cotonou Partnership Agreement of 23 June 2000 (as amended by the provisional application of Decision No 1/2000 of the ACP-EC Council of Ministers of 27 July 2000, Decision No 1/2000 of the ACP-EC customs cooperation committee of 18 October 2000, Decision No 1/2001 of the ACP-EC customs cooperation committee of 20 April 2001, Decision No 2/2001 of the ACP-EC customs cooperation committee of 20 April 2001, Decision No 3/2001 of the ACP-EC customs cooperation committee of 10 May 2001, Decision No 4/2001 of the ACP-EC customs cooperation committee of 27 June 2001, Decision No 5/2001 of the ACP-EC customs cooperation committee of 7 December 2001, Decision No 2/2002 of the ACP-EC customs cooperation committee of 28 October 2002, Decision No 1/2003 of the ACP-EC Council of Ministers of 16 may 2003, Council Decision (EC) of 19 December 2002, Decision No 1/2004 of the ACP-EC Council of Ministers of 6 may 2004, Decision No 2/2004 of the ACP-EC customs cooperation committee of 30 June 2004 and Decision No 4/2005 of the ACP-EC customs cooperation committee of 13 April 2005).</w:t>
      </w:r>
    </w:p>
    <w:p w14:paraId="38A27C91" w14:textId="77777777" w:rsidR="00CD6B79" w:rsidRPr="00CD6B79" w:rsidRDefault="00CD6B79" w:rsidP="00CD6B79">
      <w:pPr>
        <w:tabs>
          <w:tab w:val="center" w:pos="4320"/>
          <w:tab w:val="right" w:pos="7080"/>
          <w:tab w:val="right" w:pos="8640"/>
        </w:tabs>
        <w:spacing w:before="100" w:beforeAutospacing="1" w:after="480" w:afterAutospacing="1"/>
        <w:jc w:val="center"/>
        <w:outlineLvl w:val="2"/>
        <w:rPr>
          <w:rFonts w:ascii="Times New Roman" w:eastAsia="Calibri" w:hAnsi="Times New Roman"/>
          <w:sz w:val="24"/>
          <w:szCs w:val="24"/>
          <w:lang w:val="en-GB"/>
        </w:rPr>
      </w:pPr>
    </w:p>
    <w:p w14:paraId="1730C656"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307960CB" w14:textId="77777777" w:rsidR="0013150D" w:rsidRDefault="0013150D" w:rsidP="00CD2884">
      <w:pPr>
        <w:tabs>
          <w:tab w:val="left" w:pos="3402"/>
        </w:tabs>
        <w:spacing w:before="0" w:after="160" w:line="259" w:lineRule="auto"/>
        <w:rPr>
          <w:rFonts w:ascii="Calibri" w:eastAsia="Calibri" w:hAnsi="Calibri" w:cs="Arial"/>
          <w:sz w:val="22"/>
          <w:szCs w:val="22"/>
          <w:lang w:val="en-GB"/>
        </w:rPr>
      </w:pPr>
    </w:p>
    <w:p w14:paraId="1B3890D9" w14:textId="45357FEC" w:rsidR="0013150D" w:rsidRPr="00CD2884" w:rsidRDefault="0013150D" w:rsidP="00CD2884">
      <w:pPr>
        <w:tabs>
          <w:tab w:val="left" w:pos="3402"/>
        </w:tabs>
        <w:spacing w:before="0" w:after="160" w:line="259" w:lineRule="auto"/>
        <w:rPr>
          <w:rFonts w:ascii="Calibri" w:eastAsia="Calibri" w:hAnsi="Calibri" w:cs="Arial"/>
          <w:sz w:val="22"/>
          <w:szCs w:val="22"/>
          <w:lang w:val="en-GB"/>
        </w:rPr>
        <w:sectPr w:rsidR="0013150D" w:rsidRPr="00CD2884" w:rsidSect="0069430C">
          <w:type w:val="continuous"/>
          <w:pgSz w:w="11906" w:h="16838"/>
          <w:pgMar w:top="1440" w:right="1440" w:bottom="1440" w:left="1440" w:header="709" w:footer="709" w:gutter="0"/>
          <w:cols w:space="708"/>
          <w:docGrid w:linePitch="360"/>
        </w:sectPr>
      </w:pPr>
    </w:p>
    <w:p w14:paraId="64199651" w14:textId="77777777" w:rsidR="00CD2884" w:rsidRPr="00CD2884" w:rsidRDefault="00CD2884" w:rsidP="00CD2884">
      <w:pPr>
        <w:spacing w:before="0" w:after="160" w:line="259" w:lineRule="auto"/>
        <w:rPr>
          <w:rFonts w:ascii="Times New Roman" w:eastAsia="Calibri" w:hAnsi="Times New Roman"/>
          <w:sz w:val="22"/>
          <w:szCs w:val="22"/>
          <w:lang w:val="en-GB"/>
        </w:rPr>
      </w:pPr>
      <w:r w:rsidRPr="00CD2884">
        <w:rPr>
          <w:rFonts w:ascii="Times New Roman" w:eastAsia="Calibri" w:hAnsi="Times New Roman"/>
          <w:sz w:val="22"/>
          <w:szCs w:val="22"/>
          <w:lang w:val="en-GB"/>
        </w:rPr>
        <w:t>FORMS</w:t>
      </w:r>
    </w:p>
    <w:p w14:paraId="44A89830" w14:textId="77777777" w:rsidR="00CD2884" w:rsidRPr="00CD2884" w:rsidRDefault="00CD2884" w:rsidP="00093D8F">
      <w:pPr>
        <w:widowControl w:val="0"/>
        <w:numPr>
          <w:ilvl w:val="0"/>
          <w:numId w:val="38"/>
        </w:numPr>
        <w:spacing w:before="100" w:after="100" w:line="259" w:lineRule="auto"/>
        <w:contextualSpacing/>
        <w:rPr>
          <w:rFonts w:ascii="Times New Roman" w:hAnsi="Times New Roman"/>
          <w:sz w:val="24"/>
          <w:lang w:val="en-GB"/>
        </w:rPr>
      </w:pPr>
      <w:r w:rsidRPr="00CD2884">
        <w:rPr>
          <w:rFonts w:ascii="Times New Roman" w:hAnsi="Times New Roman"/>
          <w:sz w:val="24"/>
          <w:lang w:val="en-GB"/>
        </w:rPr>
        <w:t>FINANCIAL IDENTIFICATION</w:t>
      </w:r>
    </w:p>
    <w:p w14:paraId="12E33F75" w14:textId="77777777" w:rsidR="00CD2884" w:rsidRPr="00CD2884" w:rsidRDefault="00CD2884" w:rsidP="00093D8F">
      <w:pPr>
        <w:widowControl w:val="0"/>
        <w:numPr>
          <w:ilvl w:val="0"/>
          <w:numId w:val="38"/>
        </w:numPr>
        <w:spacing w:before="100" w:after="100" w:line="259" w:lineRule="auto"/>
        <w:contextualSpacing/>
        <w:rPr>
          <w:rFonts w:ascii="Times New Roman" w:hAnsi="Times New Roman"/>
          <w:sz w:val="24"/>
          <w:lang w:val="en-GB"/>
        </w:rPr>
      </w:pPr>
      <w:r w:rsidRPr="00CD2884">
        <w:rPr>
          <w:rFonts w:ascii="Times New Roman" w:hAnsi="Times New Roman"/>
          <w:sz w:val="24"/>
          <w:lang w:val="en-GB"/>
        </w:rPr>
        <w:t>LEGAL ENTITY – NATURAL PERSON</w:t>
      </w:r>
    </w:p>
    <w:p w14:paraId="33063310" w14:textId="77777777" w:rsidR="00CD2884" w:rsidRPr="00CD2884" w:rsidRDefault="00CD2884" w:rsidP="00093D8F">
      <w:pPr>
        <w:widowControl w:val="0"/>
        <w:numPr>
          <w:ilvl w:val="0"/>
          <w:numId w:val="38"/>
        </w:numPr>
        <w:spacing w:before="100" w:after="100" w:line="259" w:lineRule="auto"/>
        <w:contextualSpacing/>
        <w:rPr>
          <w:rFonts w:ascii="Times New Roman" w:hAnsi="Times New Roman"/>
          <w:sz w:val="24"/>
          <w:lang w:val="en-GB"/>
        </w:rPr>
      </w:pPr>
      <w:r w:rsidRPr="00CD2884">
        <w:rPr>
          <w:rFonts w:ascii="Times New Roman" w:hAnsi="Times New Roman"/>
          <w:sz w:val="24"/>
          <w:lang w:val="en-GB"/>
        </w:rPr>
        <w:t>LEGAL ENTITY - PRIVATE/PUBLIC LAW BODY WITH LEGAL FORM</w:t>
      </w:r>
    </w:p>
    <w:p w14:paraId="48782C65" w14:textId="164A2F41" w:rsidR="00040C4F" w:rsidRPr="00911FB1" w:rsidRDefault="00CD2884" w:rsidP="00093D8F">
      <w:pPr>
        <w:widowControl w:val="0"/>
        <w:numPr>
          <w:ilvl w:val="0"/>
          <w:numId w:val="38"/>
        </w:numPr>
        <w:spacing w:before="100" w:after="100" w:line="259" w:lineRule="auto"/>
        <w:contextualSpacing/>
        <w:jc w:val="both"/>
      </w:pPr>
      <w:r w:rsidRPr="00CD2884">
        <w:rPr>
          <w:rFonts w:ascii="Times New Roman" w:hAnsi="Times New Roman"/>
          <w:sz w:val="24"/>
          <w:lang w:val="en-GB"/>
        </w:rPr>
        <w:t>LEGAL ENTITY – PUBLIC LAW BODY</w:t>
      </w:r>
    </w:p>
    <w:sectPr w:rsidR="00040C4F" w:rsidRPr="00911FB1" w:rsidSect="0069430C">
      <w:footnotePr>
        <w:numRestart w:val="eachPage"/>
      </w:footnotePr>
      <w:type w:val="continuous"/>
      <w:pgSz w:w="11906" w:h="16838"/>
      <w:pgMar w:top="709" w:right="1418" w:bottom="1134" w:left="1134" w:header="720" w:footer="469" w:gutter="567"/>
      <w:pgBorders w:offsetFrom="page">
        <w:top w:val="single" w:sz="8" w:space="24" w:color="auto"/>
        <w:left w:val="single" w:sz="8" w:space="24" w:color="auto"/>
        <w:bottom w:val="single" w:sz="8" w:space="24" w:color="auto"/>
        <w:right w:val="single" w:sz="8"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B48AB" w14:textId="77777777" w:rsidR="0069430C" w:rsidRDefault="0069430C" w:rsidP="008A1EC3">
      <w:pPr>
        <w:spacing w:before="0" w:after="0"/>
      </w:pPr>
      <w:r>
        <w:separator/>
      </w:r>
    </w:p>
  </w:endnote>
  <w:endnote w:type="continuationSeparator" w:id="0">
    <w:p w14:paraId="290640D1" w14:textId="77777777" w:rsidR="0069430C" w:rsidRDefault="0069430C" w:rsidP="008A1EC3">
      <w:pPr>
        <w:spacing w:before="0" w:after="0"/>
      </w:pPr>
      <w:r>
        <w:continuationSeparator/>
      </w:r>
    </w:p>
  </w:endnote>
  <w:endnote w:type="continuationNotice" w:id="1">
    <w:p w14:paraId="18F46715" w14:textId="77777777" w:rsidR="0069430C" w:rsidRDefault="006943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OpenSans-Light">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variable"/>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36AF9" w14:textId="1EBF5021" w:rsidR="00363B55" w:rsidRPr="001A21CD" w:rsidRDefault="00494100" w:rsidP="005A30BB">
    <w:pPr>
      <w:pStyle w:val="Footer"/>
      <w:tabs>
        <w:tab w:val="clear" w:pos="4320"/>
      </w:tabs>
      <w:spacing w:before="0" w:after="0"/>
      <w:rPr>
        <w:rFonts w:ascii="Times New Roman" w:hAnsi="Times New Roman"/>
        <w:sz w:val="18"/>
        <w:szCs w:val="18"/>
        <w:lang w:val="en-GB"/>
      </w:rPr>
    </w:pPr>
    <w:r>
      <w:rPr>
        <w:rFonts w:ascii="Times New Roman" w:hAnsi="Times New Roman"/>
        <w:b/>
        <w:sz w:val="18"/>
        <w:lang w:val="en-GB"/>
      </w:rPr>
      <w:t>March</w:t>
    </w:r>
    <w:r w:rsidR="00363B55" w:rsidRPr="00A73DBB">
      <w:rPr>
        <w:rFonts w:ascii="Times New Roman" w:hAnsi="Times New Roman"/>
        <w:b/>
        <w:sz w:val="18"/>
        <w:lang w:val="en-GB"/>
      </w:rPr>
      <w:t xml:space="preserve"> 202</w:t>
    </w:r>
    <w:r>
      <w:rPr>
        <w:rFonts w:ascii="Times New Roman" w:hAnsi="Times New Roman"/>
        <w:b/>
        <w:sz w:val="18"/>
        <w:lang w:val="en-GB"/>
      </w:rPr>
      <w:t>4March4</w:t>
    </w:r>
    <w:r w:rsidR="00363B55" w:rsidRPr="00B627E0">
      <w:rPr>
        <w:rFonts w:ascii="Times New Roman" w:hAnsi="Times New Roman"/>
        <w:sz w:val="18"/>
        <w:szCs w:val="18"/>
        <w:lang w:val="en-GB"/>
      </w:rPr>
      <w:tab/>
      <w:t xml:space="preserve">Page </w:t>
    </w:r>
    <w:r w:rsidR="00363B55" w:rsidRPr="001A21CD">
      <w:rPr>
        <w:rFonts w:ascii="Times New Roman" w:hAnsi="Times New Roman"/>
        <w:sz w:val="18"/>
        <w:szCs w:val="18"/>
      </w:rPr>
      <w:fldChar w:fldCharType="begin"/>
    </w:r>
    <w:r w:rsidR="00363B55" w:rsidRPr="001A21CD">
      <w:rPr>
        <w:rFonts w:ascii="Times New Roman" w:hAnsi="Times New Roman"/>
        <w:sz w:val="18"/>
        <w:szCs w:val="18"/>
        <w:lang w:val="en-GB"/>
      </w:rPr>
      <w:instrText xml:space="preserve"> PAGE </w:instrText>
    </w:r>
    <w:r w:rsidR="00363B55" w:rsidRPr="001A21CD">
      <w:rPr>
        <w:rFonts w:ascii="Times New Roman" w:hAnsi="Times New Roman"/>
        <w:sz w:val="18"/>
        <w:szCs w:val="18"/>
      </w:rPr>
      <w:fldChar w:fldCharType="separate"/>
    </w:r>
    <w:r w:rsidR="00EB2462">
      <w:rPr>
        <w:rFonts w:ascii="Times New Roman" w:hAnsi="Times New Roman"/>
        <w:noProof/>
        <w:sz w:val="18"/>
        <w:szCs w:val="18"/>
        <w:lang w:val="en-GB"/>
      </w:rPr>
      <w:t>28</w:t>
    </w:r>
    <w:r w:rsidR="00363B55" w:rsidRPr="001A21CD">
      <w:rPr>
        <w:rFonts w:ascii="Times New Roman" w:hAnsi="Times New Roman"/>
        <w:sz w:val="18"/>
        <w:szCs w:val="18"/>
      </w:rPr>
      <w:fldChar w:fldCharType="end"/>
    </w:r>
    <w:r w:rsidR="00363B55" w:rsidRPr="001A21CD">
      <w:rPr>
        <w:rFonts w:ascii="Times New Roman" w:hAnsi="Times New Roman"/>
        <w:sz w:val="18"/>
        <w:szCs w:val="18"/>
        <w:lang w:val="en-GB"/>
      </w:rPr>
      <w:t xml:space="preserve"> of </w:t>
    </w:r>
    <w:r w:rsidR="00363B55" w:rsidRPr="001A21CD">
      <w:rPr>
        <w:rFonts w:ascii="Times New Roman" w:hAnsi="Times New Roman"/>
        <w:sz w:val="18"/>
        <w:szCs w:val="18"/>
      </w:rPr>
      <w:fldChar w:fldCharType="begin"/>
    </w:r>
    <w:r w:rsidR="00363B55" w:rsidRPr="001A21CD">
      <w:rPr>
        <w:rFonts w:ascii="Times New Roman" w:hAnsi="Times New Roman"/>
        <w:sz w:val="18"/>
        <w:szCs w:val="18"/>
        <w:lang w:val="en-GB"/>
      </w:rPr>
      <w:instrText xml:space="preserve"> NUMPAGES </w:instrText>
    </w:r>
    <w:r w:rsidR="00363B55" w:rsidRPr="001A21CD">
      <w:rPr>
        <w:rFonts w:ascii="Times New Roman" w:hAnsi="Times New Roman"/>
        <w:sz w:val="18"/>
        <w:szCs w:val="18"/>
      </w:rPr>
      <w:fldChar w:fldCharType="separate"/>
    </w:r>
    <w:r w:rsidR="00EB2462">
      <w:rPr>
        <w:rFonts w:ascii="Times New Roman" w:hAnsi="Times New Roman"/>
        <w:noProof/>
        <w:sz w:val="18"/>
        <w:szCs w:val="18"/>
        <w:lang w:val="en-GB"/>
      </w:rPr>
      <w:t>38</w:t>
    </w:r>
    <w:r w:rsidR="00363B55" w:rsidRPr="001A21CD">
      <w:rPr>
        <w:rFonts w:ascii="Times New Roman" w:hAnsi="Times New Roman"/>
        <w:sz w:val="18"/>
        <w:szCs w:val="18"/>
      </w:rPr>
      <w:fldChar w:fldCharType="end"/>
    </w:r>
  </w:p>
  <w:p w14:paraId="015BA82E" w14:textId="77777777" w:rsidR="00363B55" w:rsidRPr="00B07556" w:rsidRDefault="00363B55" w:rsidP="0035648D">
    <w:pPr>
      <w:pStyle w:val="Footer"/>
      <w:tabs>
        <w:tab w:val="clear" w:pos="4320"/>
      </w:tabs>
      <w:spacing w:before="0" w:after="0"/>
      <w:rPr>
        <w:rFonts w:ascii="Times New Roman" w:hAnsi="Times New Roman"/>
        <w:sz w:val="18"/>
        <w:szCs w:val="18"/>
        <w:lang w:val="en-GB"/>
      </w:rPr>
    </w:pPr>
    <w:r w:rsidRPr="00D243E7">
      <w:rPr>
        <w:rFonts w:ascii="Times New Roman" w:hAnsi="Times New Roman"/>
        <w:sz w:val="18"/>
        <w:szCs w:val="18"/>
      </w:rPr>
      <w:fldChar w:fldCharType="begin"/>
    </w:r>
    <w:r w:rsidRPr="00B07556">
      <w:rPr>
        <w:rFonts w:ascii="Times New Roman" w:hAnsi="Times New Roman"/>
        <w:sz w:val="18"/>
        <w:szCs w:val="18"/>
        <w:lang w:val="en-GB"/>
      </w:rPr>
      <w:instrText xml:space="preserve"> FILENAME </w:instrText>
    </w:r>
    <w:r w:rsidRPr="00D243E7">
      <w:rPr>
        <w:rFonts w:ascii="Times New Roman" w:hAnsi="Times New Roman"/>
        <w:sz w:val="18"/>
        <w:szCs w:val="18"/>
      </w:rPr>
      <w:fldChar w:fldCharType="separate"/>
    </w:r>
    <w:r>
      <w:rPr>
        <w:rFonts w:ascii="Times New Roman" w:hAnsi="Times New Roman"/>
        <w:noProof/>
        <w:sz w:val="18"/>
        <w:szCs w:val="18"/>
        <w:lang w:val="en-GB"/>
      </w:rPr>
      <w:t>c4a_invit_en.doc</w:t>
    </w:r>
    <w:r w:rsidRPr="00D243E7">
      <w:rPr>
        <w:rFonts w:ascii="Times New Roman" w:hAnsi="Times New Roman"/>
        <w:sz w:val="18"/>
        <w:szCs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91708" w14:textId="541069E4" w:rsidR="00CD2884" w:rsidRPr="007D3007" w:rsidRDefault="00CD2884" w:rsidP="007D3007">
    <w:pPr>
      <w:pStyle w:val="Footer"/>
      <w:spacing w:after="0"/>
      <w:rPr>
        <w:szCs w:val="18"/>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DC6A" w14:textId="77777777" w:rsidR="00CD2884" w:rsidRPr="00C644C7" w:rsidRDefault="00CD2884" w:rsidP="006F2DA9">
    <w:pPr>
      <w:pStyle w:val="Footer"/>
      <w:tabs>
        <w:tab w:val="clear" w:pos="4320"/>
        <w:tab w:val="clear" w:pos="8640"/>
        <w:tab w:val="right" w:pos="9072"/>
      </w:tabs>
      <w:spacing w:after="0"/>
      <w:rPr>
        <w:sz w:val="18"/>
        <w:szCs w:val="18"/>
        <w:lang w:val="en-US"/>
      </w:rPr>
    </w:pPr>
    <w:r w:rsidRPr="00C644C7">
      <w:rPr>
        <w:b/>
        <w:sz w:val="18"/>
        <w:lang w:val="en-US"/>
      </w:rPr>
      <w:t>MAY 2022</w:t>
    </w:r>
    <w:r w:rsidRPr="00C644C7">
      <w:rPr>
        <w:sz w:val="18"/>
        <w:szCs w:val="18"/>
        <w:lang w:val="en-US"/>
      </w:rPr>
      <w:tab/>
      <w:t xml:space="preserve">Page </w:t>
    </w:r>
    <w:r w:rsidRPr="006A5F84">
      <w:rPr>
        <w:sz w:val="18"/>
        <w:szCs w:val="18"/>
      </w:rPr>
      <w:fldChar w:fldCharType="begin"/>
    </w:r>
    <w:r w:rsidRPr="00C644C7">
      <w:rPr>
        <w:sz w:val="18"/>
        <w:szCs w:val="18"/>
        <w:lang w:val="en-US"/>
      </w:rPr>
      <w:instrText xml:space="preserve"> PAGE </w:instrText>
    </w:r>
    <w:r w:rsidRPr="006A5F84">
      <w:rPr>
        <w:sz w:val="18"/>
        <w:szCs w:val="18"/>
      </w:rPr>
      <w:fldChar w:fldCharType="separate"/>
    </w:r>
    <w:r w:rsidRPr="00C644C7">
      <w:rPr>
        <w:noProof/>
        <w:sz w:val="18"/>
        <w:szCs w:val="18"/>
        <w:lang w:val="en-US"/>
      </w:rPr>
      <w:t>2</w:t>
    </w:r>
    <w:r w:rsidRPr="006A5F84">
      <w:rPr>
        <w:sz w:val="18"/>
        <w:szCs w:val="18"/>
      </w:rPr>
      <w:fldChar w:fldCharType="end"/>
    </w:r>
    <w:r w:rsidRPr="00C644C7">
      <w:rPr>
        <w:sz w:val="18"/>
        <w:szCs w:val="18"/>
        <w:lang w:val="en-US"/>
      </w:rPr>
      <w:t xml:space="preserve"> of </w:t>
    </w:r>
    <w:r w:rsidRPr="006A5F84">
      <w:rPr>
        <w:sz w:val="18"/>
        <w:szCs w:val="18"/>
      </w:rPr>
      <w:fldChar w:fldCharType="begin"/>
    </w:r>
    <w:r w:rsidRPr="00C644C7">
      <w:rPr>
        <w:sz w:val="18"/>
        <w:szCs w:val="18"/>
        <w:lang w:val="en-US"/>
      </w:rPr>
      <w:instrText xml:space="preserve"> NUMPAGES </w:instrText>
    </w:r>
    <w:r w:rsidRPr="006A5F84">
      <w:rPr>
        <w:sz w:val="18"/>
        <w:szCs w:val="18"/>
      </w:rPr>
      <w:fldChar w:fldCharType="separate"/>
    </w:r>
    <w:r w:rsidRPr="00C644C7">
      <w:rPr>
        <w:noProof/>
        <w:sz w:val="18"/>
        <w:szCs w:val="18"/>
        <w:lang w:val="en-US"/>
      </w:rPr>
      <w:t>72</w:t>
    </w:r>
    <w:r w:rsidRPr="006A5F84">
      <w:rPr>
        <w:sz w:val="18"/>
        <w:szCs w:val="18"/>
      </w:rPr>
      <w:fldChar w:fldCharType="end"/>
    </w:r>
  </w:p>
  <w:p w14:paraId="1B3BA6C7" w14:textId="77777777" w:rsidR="00CD2884" w:rsidRPr="00C644C7" w:rsidRDefault="00CD2884" w:rsidP="006F2DA9">
    <w:pPr>
      <w:pStyle w:val="Footer"/>
      <w:spacing w:after="0"/>
      <w:rPr>
        <w:szCs w:val="18"/>
        <w:lang w:val="en-US"/>
      </w:rPr>
    </w:pPr>
    <w:r w:rsidRPr="00601A79">
      <w:rPr>
        <w:sz w:val="18"/>
        <w:szCs w:val="18"/>
      </w:rPr>
      <w:fldChar w:fldCharType="begin"/>
    </w:r>
    <w:r w:rsidRPr="00C644C7">
      <w:rPr>
        <w:sz w:val="18"/>
        <w:szCs w:val="18"/>
        <w:lang w:val="en-US"/>
      </w:rPr>
      <w:instrText xml:space="preserve"> FILENAME </w:instrText>
    </w:r>
    <w:r w:rsidRPr="00601A79">
      <w:rPr>
        <w:sz w:val="18"/>
        <w:szCs w:val="18"/>
      </w:rPr>
      <w:fldChar w:fldCharType="separate"/>
    </w:r>
    <w:r w:rsidRPr="00C644C7">
      <w:rPr>
        <w:noProof/>
        <w:sz w:val="18"/>
        <w:szCs w:val="18"/>
        <w:lang w:val="en-US"/>
      </w:rPr>
      <w:t>CCTV TENDER DOSSIER 31ST MAY 2022_mm</w:t>
    </w:r>
    <w:r w:rsidRPr="00601A79">
      <w:rPr>
        <w:sz w:val="18"/>
        <w:szCs w:val="18"/>
      </w:rPr>
      <w:fldChar w:fldCharType="end"/>
    </w:r>
  </w:p>
  <w:p w14:paraId="5A79D2B8" w14:textId="77777777" w:rsidR="00CD2884" w:rsidRPr="00C644C7" w:rsidRDefault="00CD2884" w:rsidP="006F2DA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6308F" w14:textId="77777777" w:rsidR="00363B55" w:rsidRDefault="00363B55">
    <w:pPr>
      <w:pStyle w:val="Footer"/>
      <w:tabs>
        <w:tab w:val="clear" w:pos="4320"/>
        <w:tab w:val="clear" w:pos="8640"/>
        <w:tab w:val="center" w:pos="4820"/>
        <w:tab w:val="right" w:pos="9639"/>
      </w:tabs>
      <w:spacing w:before="240" w:after="0"/>
      <w:rPr>
        <w:i/>
      </w:rPr>
    </w:pPr>
    <w:r>
      <w:rPr>
        <w:b/>
      </w:rPr>
      <w:t>Version 2005</w:t>
    </w:r>
    <w:r>
      <w:rPr>
        <w:sz w:val="16"/>
      </w:rPr>
      <w:tab/>
      <w:t xml:space="preserve">Page </w:t>
    </w:r>
    <w:r>
      <w:rPr>
        <w:sz w:val="16"/>
      </w:rPr>
      <w:fldChar w:fldCharType="begin"/>
    </w:r>
    <w:r>
      <w:rPr>
        <w:sz w:val="16"/>
      </w:rPr>
      <w:instrText xml:space="preserve"> PAGE </w:instrText>
    </w:r>
    <w:r>
      <w:rPr>
        <w:sz w:val="16"/>
      </w:rPr>
      <w:fldChar w:fldCharType="separate"/>
    </w:r>
    <w:r>
      <w:rPr>
        <w:noProof/>
        <w:sz w:val="16"/>
      </w:rPr>
      <w:t>1</w:t>
    </w:r>
    <w:r>
      <w:rPr>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9C6E5" w14:textId="77777777" w:rsidR="005006D0" w:rsidRDefault="005006D0" w:rsidP="00C50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15FFE81" w14:textId="77777777" w:rsidR="005006D0" w:rsidRDefault="005006D0" w:rsidP="00C50469">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CAEDD" w14:textId="77777777" w:rsidR="005006D0" w:rsidRPr="006A5F84" w:rsidRDefault="005006D0" w:rsidP="00C50469">
    <w:pPr>
      <w:pStyle w:val="Footer"/>
      <w:spacing w:after="0"/>
      <w:rPr>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1259C" w14:textId="77777777" w:rsidR="005006D0" w:rsidRPr="00C644C7" w:rsidRDefault="005006D0" w:rsidP="00C50469">
    <w:pPr>
      <w:pStyle w:val="Footer"/>
      <w:tabs>
        <w:tab w:val="clear" w:pos="4320"/>
        <w:tab w:val="clear" w:pos="8640"/>
        <w:tab w:val="right" w:pos="8505"/>
      </w:tabs>
      <w:spacing w:after="0"/>
      <w:rPr>
        <w:sz w:val="18"/>
        <w:szCs w:val="18"/>
        <w:lang w:val="en-US"/>
      </w:rPr>
    </w:pPr>
    <w:r w:rsidRPr="00C644C7">
      <w:rPr>
        <w:b/>
        <w:sz w:val="18"/>
        <w:szCs w:val="18"/>
        <w:lang w:val="en-US"/>
      </w:rPr>
      <w:t>November 2010</w:t>
    </w:r>
    <w:r w:rsidRPr="00C644C7">
      <w:rPr>
        <w:sz w:val="18"/>
        <w:szCs w:val="18"/>
        <w:lang w:val="en-US"/>
      </w:rPr>
      <w:tab/>
      <w:t xml:space="preserve">Page </w:t>
    </w:r>
    <w:r w:rsidRPr="006A5F84">
      <w:rPr>
        <w:sz w:val="18"/>
        <w:szCs w:val="18"/>
      </w:rPr>
      <w:fldChar w:fldCharType="begin"/>
    </w:r>
    <w:r w:rsidRPr="00C644C7">
      <w:rPr>
        <w:sz w:val="18"/>
        <w:szCs w:val="18"/>
        <w:lang w:val="en-US"/>
      </w:rPr>
      <w:instrText xml:space="preserve"> PAGE </w:instrText>
    </w:r>
    <w:r w:rsidRPr="006A5F84">
      <w:rPr>
        <w:sz w:val="18"/>
        <w:szCs w:val="18"/>
      </w:rPr>
      <w:fldChar w:fldCharType="separate"/>
    </w:r>
    <w:r w:rsidRPr="00C644C7">
      <w:rPr>
        <w:sz w:val="18"/>
        <w:szCs w:val="18"/>
        <w:lang w:val="en-US"/>
      </w:rPr>
      <w:t>6</w:t>
    </w:r>
    <w:r w:rsidRPr="006A5F84">
      <w:rPr>
        <w:sz w:val="18"/>
        <w:szCs w:val="18"/>
      </w:rPr>
      <w:fldChar w:fldCharType="end"/>
    </w:r>
    <w:r w:rsidRPr="00C644C7">
      <w:rPr>
        <w:sz w:val="18"/>
        <w:szCs w:val="18"/>
        <w:lang w:val="en-US"/>
      </w:rPr>
      <w:t xml:space="preserve"> of </w:t>
    </w:r>
    <w:r w:rsidRPr="006A5F84">
      <w:rPr>
        <w:sz w:val="18"/>
        <w:szCs w:val="18"/>
      </w:rPr>
      <w:fldChar w:fldCharType="begin"/>
    </w:r>
    <w:r w:rsidRPr="00C644C7">
      <w:rPr>
        <w:sz w:val="18"/>
        <w:szCs w:val="18"/>
        <w:lang w:val="en-US"/>
      </w:rPr>
      <w:instrText xml:space="preserve"> NUMPAGES </w:instrText>
    </w:r>
    <w:r w:rsidRPr="006A5F84">
      <w:rPr>
        <w:sz w:val="18"/>
        <w:szCs w:val="18"/>
      </w:rPr>
      <w:fldChar w:fldCharType="separate"/>
    </w:r>
    <w:r w:rsidRPr="00C644C7">
      <w:rPr>
        <w:noProof/>
        <w:sz w:val="18"/>
        <w:szCs w:val="18"/>
        <w:lang w:val="en-US"/>
      </w:rPr>
      <w:t>10</w:t>
    </w:r>
    <w:r w:rsidRPr="006A5F84">
      <w:rPr>
        <w:sz w:val="18"/>
        <w:szCs w:val="18"/>
      </w:rPr>
      <w:fldChar w:fldCharType="end"/>
    </w:r>
  </w:p>
  <w:p w14:paraId="03BC7C89" w14:textId="77777777" w:rsidR="005006D0" w:rsidRPr="00C644C7" w:rsidRDefault="005006D0" w:rsidP="00C50469">
    <w:pPr>
      <w:pStyle w:val="Footer"/>
      <w:spacing w:after="0"/>
      <w:rPr>
        <w:szCs w:val="18"/>
        <w:lang w:val="en-US"/>
      </w:rPr>
    </w:pPr>
    <w:r w:rsidRPr="006A5F84">
      <w:rPr>
        <w:sz w:val="18"/>
        <w:szCs w:val="18"/>
      </w:rPr>
      <w:fldChar w:fldCharType="begin"/>
    </w:r>
    <w:r w:rsidRPr="00C644C7">
      <w:rPr>
        <w:sz w:val="18"/>
        <w:szCs w:val="18"/>
        <w:lang w:val="en-US"/>
      </w:rPr>
      <w:instrText xml:space="preserve"> FILENAME </w:instrText>
    </w:r>
    <w:r w:rsidRPr="006A5F84">
      <w:rPr>
        <w:sz w:val="18"/>
        <w:szCs w:val="18"/>
      </w:rPr>
      <w:fldChar w:fldCharType="separate"/>
    </w:r>
    <w:r w:rsidRPr="00C644C7">
      <w:rPr>
        <w:noProof/>
        <w:sz w:val="18"/>
        <w:szCs w:val="18"/>
        <w:lang w:val="en-US"/>
      </w:rPr>
      <w:t>CCTV TENDER DOSSIER 31ST MAY 2022_mm</w:t>
    </w:r>
    <w:r w:rsidRPr="006A5F84">
      <w:rPr>
        <w:sz w:val="18"/>
        <w:szCs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6FBE0" w14:textId="77777777" w:rsidR="00CD2884" w:rsidRDefault="00CD2884" w:rsidP="00C50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21E9AD06" w14:textId="77777777" w:rsidR="00CD2884" w:rsidRDefault="00CD2884" w:rsidP="00C50469">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FD991" w14:textId="372FAD00" w:rsidR="00CD2884" w:rsidRPr="006A5F84" w:rsidRDefault="00CD2884" w:rsidP="00C50469">
    <w:pPr>
      <w:pStyle w:val="Footer"/>
      <w:spacing w:after="0"/>
      <w:rPr>
        <w:szCs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5B798" w14:textId="77777777" w:rsidR="00CD2884" w:rsidRPr="00C644C7" w:rsidRDefault="00CD2884" w:rsidP="00C50469">
    <w:pPr>
      <w:pStyle w:val="Footer"/>
      <w:tabs>
        <w:tab w:val="clear" w:pos="4320"/>
        <w:tab w:val="clear" w:pos="8640"/>
        <w:tab w:val="right" w:pos="8505"/>
      </w:tabs>
      <w:spacing w:after="0"/>
      <w:rPr>
        <w:sz w:val="18"/>
        <w:szCs w:val="18"/>
        <w:lang w:val="en-US"/>
      </w:rPr>
    </w:pPr>
    <w:r w:rsidRPr="00C644C7">
      <w:rPr>
        <w:b/>
        <w:sz w:val="18"/>
        <w:szCs w:val="18"/>
        <w:lang w:val="en-US"/>
      </w:rPr>
      <w:t>November 2010</w:t>
    </w:r>
    <w:r w:rsidRPr="00C644C7">
      <w:rPr>
        <w:sz w:val="18"/>
        <w:szCs w:val="18"/>
        <w:lang w:val="en-US"/>
      </w:rPr>
      <w:tab/>
      <w:t xml:space="preserve">Page </w:t>
    </w:r>
    <w:r w:rsidRPr="006A5F84">
      <w:rPr>
        <w:sz w:val="18"/>
        <w:szCs w:val="18"/>
      </w:rPr>
      <w:fldChar w:fldCharType="begin"/>
    </w:r>
    <w:r w:rsidRPr="00C644C7">
      <w:rPr>
        <w:sz w:val="18"/>
        <w:szCs w:val="18"/>
        <w:lang w:val="en-US"/>
      </w:rPr>
      <w:instrText xml:space="preserve"> PAGE </w:instrText>
    </w:r>
    <w:r w:rsidRPr="006A5F84">
      <w:rPr>
        <w:sz w:val="18"/>
        <w:szCs w:val="18"/>
      </w:rPr>
      <w:fldChar w:fldCharType="separate"/>
    </w:r>
    <w:r w:rsidRPr="00C644C7">
      <w:rPr>
        <w:sz w:val="18"/>
        <w:szCs w:val="18"/>
        <w:lang w:val="en-US"/>
      </w:rPr>
      <w:t>6</w:t>
    </w:r>
    <w:r w:rsidRPr="006A5F84">
      <w:rPr>
        <w:sz w:val="18"/>
        <w:szCs w:val="18"/>
      </w:rPr>
      <w:fldChar w:fldCharType="end"/>
    </w:r>
    <w:r w:rsidRPr="00C644C7">
      <w:rPr>
        <w:sz w:val="18"/>
        <w:szCs w:val="18"/>
        <w:lang w:val="en-US"/>
      </w:rPr>
      <w:t xml:space="preserve"> of </w:t>
    </w:r>
    <w:r w:rsidRPr="006A5F84">
      <w:rPr>
        <w:sz w:val="18"/>
        <w:szCs w:val="18"/>
      </w:rPr>
      <w:fldChar w:fldCharType="begin"/>
    </w:r>
    <w:r w:rsidRPr="00C644C7">
      <w:rPr>
        <w:sz w:val="18"/>
        <w:szCs w:val="18"/>
        <w:lang w:val="en-US"/>
      </w:rPr>
      <w:instrText xml:space="preserve"> NUMPAGES </w:instrText>
    </w:r>
    <w:r w:rsidRPr="006A5F84">
      <w:rPr>
        <w:sz w:val="18"/>
        <w:szCs w:val="18"/>
      </w:rPr>
      <w:fldChar w:fldCharType="separate"/>
    </w:r>
    <w:r w:rsidRPr="00C644C7">
      <w:rPr>
        <w:noProof/>
        <w:sz w:val="18"/>
        <w:szCs w:val="18"/>
        <w:lang w:val="en-US"/>
      </w:rPr>
      <w:t>10</w:t>
    </w:r>
    <w:r w:rsidRPr="006A5F84">
      <w:rPr>
        <w:sz w:val="18"/>
        <w:szCs w:val="18"/>
      </w:rPr>
      <w:fldChar w:fldCharType="end"/>
    </w:r>
  </w:p>
  <w:p w14:paraId="68E0EE20" w14:textId="77777777" w:rsidR="00CD2884" w:rsidRPr="00C644C7" w:rsidRDefault="00CD2884" w:rsidP="00C50469">
    <w:pPr>
      <w:pStyle w:val="Footer"/>
      <w:spacing w:after="0"/>
      <w:rPr>
        <w:szCs w:val="18"/>
        <w:lang w:val="en-US"/>
      </w:rPr>
    </w:pPr>
    <w:r w:rsidRPr="006A5F84">
      <w:rPr>
        <w:sz w:val="18"/>
        <w:szCs w:val="18"/>
      </w:rPr>
      <w:fldChar w:fldCharType="begin"/>
    </w:r>
    <w:r w:rsidRPr="00C644C7">
      <w:rPr>
        <w:sz w:val="18"/>
        <w:szCs w:val="18"/>
        <w:lang w:val="en-US"/>
      </w:rPr>
      <w:instrText xml:space="preserve"> FILENAME </w:instrText>
    </w:r>
    <w:r w:rsidRPr="006A5F84">
      <w:rPr>
        <w:sz w:val="18"/>
        <w:szCs w:val="18"/>
      </w:rPr>
      <w:fldChar w:fldCharType="separate"/>
    </w:r>
    <w:r w:rsidRPr="00C644C7">
      <w:rPr>
        <w:noProof/>
        <w:sz w:val="18"/>
        <w:szCs w:val="18"/>
        <w:lang w:val="en-US"/>
      </w:rPr>
      <w:t>CCTV TENDER DOSSIER 31ST MAY 2022_mm</w:t>
    </w:r>
    <w:r w:rsidRPr="006A5F84">
      <w:rPr>
        <w:sz w:val="18"/>
        <w:szCs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5D708" w14:textId="77777777" w:rsidR="00CD2884" w:rsidRDefault="00CD2884" w:rsidP="00C504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1E0709C7" w14:textId="77777777" w:rsidR="00CD2884" w:rsidRDefault="00CD2884" w:rsidP="00C5046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2DAF05" w14:textId="77777777" w:rsidR="0069430C" w:rsidRDefault="0069430C" w:rsidP="008A1EC3">
      <w:pPr>
        <w:spacing w:before="0" w:after="0"/>
      </w:pPr>
      <w:r>
        <w:separator/>
      </w:r>
    </w:p>
  </w:footnote>
  <w:footnote w:type="continuationSeparator" w:id="0">
    <w:p w14:paraId="33EE8BE3" w14:textId="77777777" w:rsidR="0069430C" w:rsidRDefault="0069430C" w:rsidP="008A1EC3">
      <w:pPr>
        <w:spacing w:before="0" w:after="0"/>
      </w:pPr>
      <w:r>
        <w:continuationSeparator/>
      </w:r>
    </w:p>
  </w:footnote>
  <w:footnote w:type="continuationNotice" w:id="1">
    <w:p w14:paraId="0892C449" w14:textId="77777777" w:rsidR="0069430C" w:rsidRDefault="0069430C">
      <w:pPr>
        <w:spacing w:before="0" w:after="0"/>
      </w:pPr>
    </w:p>
  </w:footnote>
  <w:footnote w:id="2">
    <w:p w14:paraId="2B7F892C" w14:textId="77777777" w:rsidR="00FF1B68" w:rsidRPr="0012306F" w:rsidRDefault="00FF1B68" w:rsidP="00FF1B68">
      <w:pPr>
        <w:pStyle w:val="FootnoteText"/>
        <w:rPr>
          <w:lang w:val="en-IE"/>
        </w:rPr>
      </w:pPr>
      <w:r>
        <w:rPr>
          <w:rStyle w:val="FootnoteReference"/>
        </w:rPr>
        <w:footnoteRef/>
      </w:r>
      <w:r>
        <w:t xml:space="preserve"> </w:t>
      </w:r>
      <w:r w:rsidRPr="0012306F">
        <w:rPr>
          <w:sz w:val="18"/>
          <w:szCs w:val="18"/>
        </w:rPr>
        <w:t xml:space="preserve">The Common Procurement Vocabulary (CPV) is the mandatory reference nomenclature applicable to procurement contracts. The list of CPV codes is available on:  </w:t>
      </w:r>
      <w:hyperlink r:id="rId1" w:history="1">
        <w:r w:rsidRPr="0012306F">
          <w:rPr>
            <w:rStyle w:val="Hyperlink"/>
            <w:sz w:val="18"/>
            <w:szCs w:val="18"/>
          </w:rPr>
          <w:t>http://simap.ted.europa.eu/en/web/simap/cpv</w:t>
        </w:r>
      </w:hyperlink>
    </w:p>
  </w:footnote>
  <w:footnote w:id="3">
    <w:p w14:paraId="56BE3181" w14:textId="77777777" w:rsidR="00FF1B68" w:rsidRPr="000617C9" w:rsidRDefault="00FF1B68" w:rsidP="00FF1B68">
      <w:pPr>
        <w:pStyle w:val="FootnoteText"/>
      </w:pPr>
      <w:r>
        <w:rPr>
          <w:rStyle w:val="FootnoteReference"/>
        </w:rPr>
        <w:footnoteRef/>
      </w:r>
      <w:r>
        <w:t xml:space="preserve"> </w:t>
      </w:r>
      <w:r w:rsidRPr="007B234C">
        <w:rPr>
          <w:sz w:val="18"/>
          <w:szCs w:val="18"/>
        </w:rPr>
        <w:t xml:space="preserve">The Common Procurement Vocabulary (CPV) is the mandatory reference nomenclature applicable to procurement contracts. The list of CPV codes is available on:  </w:t>
      </w:r>
      <w:hyperlink r:id="rId2" w:history="1">
        <w:r w:rsidRPr="007B234C">
          <w:rPr>
            <w:rStyle w:val="Hyperlink"/>
            <w:sz w:val="18"/>
            <w:szCs w:val="18"/>
          </w:rPr>
          <w:t>http://simap.ted.europa.eu/en/web/simap/cpv</w:t>
        </w:r>
      </w:hyperlink>
    </w:p>
  </w:footnote>
  <w:footnote w:id="4">
    <w:p w14:paraId="508D014E" w14:textId="77777777" w:rsidR="00FF1B68" w:rsidRPr="00602FA2" w:rsidRDefault="00FF1B68" w:rsidP="00FF1B68">
      <w:pPr>
        <w:pStyle w:val="FootnoteText"/>
        <w:spacing w:after="60"/>
        <w:jc w:val="both"/>
        <w:rPr>
          <w:lang w:val="en-GB"/>
        </w:rPr>
      </w:pPr>
      <w:r w:rsidRPr="007F3399">
        <w:rPr>
          <w:rStyle w:val="FootnoteReference"/>
        </w:rPr>
        <w:footnoteRef/>
      </w:r>
      <w:r w:rsidRPr="007F3399">
        <w:rPr>
          <w:lang w:val="en-GB"/>
        </w:rPr>
        <w:t xml:space="preserve"> Please state any specificity that might have an impact on rules on participation (such as geographic or thematic or long/short term).</w:t>
      </w:r>
    </w:p>
  </w:footnote>
  <w:footnote w:id="5">
    <w:p w14:paraId="6AAEB588" w14:textId="77777777" w:rsidR="00363B55" w:rsidRPr="00C644C7" w:rsidRDefault="00363B55" w:rsidP="008A1EC3">
      <w:pPr>
        <w:rPr>
          <w:lang w:val="en-US"/>
        </w:rPr>
      </w:pPr>
      <w:r>
        <w:rPr>
          <w:rStyle w:val="FootnoteTextChar"/>
        </w:rPr>
        <w:footnoteRef/>
      </w:r>
      <w:r w:rsidRPr="00C644C7">
        <w:rPr>
          <w:lang w:val="en-US"/>
        </w:rPr>
        <w:t xml:space="preserve"> See PRAG Section 2.6.10.1.3 A)</w:t>
      </w:r>
    </w:p>
  </w:footnote>
  <w:footnote w:id="6">
    <w:p w14:paraId="773DBAD4" w14:textId="77777777" w:rsidR="00363B55" w:rsidRPr="00C644C7" w:rsidRDefault="00363B55" w:rsidP="008A1EC3">
      <w:pPr>
        <w:rPr>
          <w:lang w:val="en-US"/>
        </w:rPr>
      </w:pPr>
      <w:r w:rsidRPr="00695F78">
        <w:rPr>
          <w:rStyle w:val="FootnoteTextChar"/>
          <w:sz w:val="16"/>
          <w:szCs w:val="16"/>
        </w:rPr>
        <w:footnoteRef/>
      </w:r>
      <w:r w:rsidRPr="00C644C7">
        <w:rPr>
          <w:lang w:val="en-US"/>
        </w:rPr>
        <w:t xml:space="preserve"> Pursuant to Regulation (EU) 2018/1725 of the European Parliament and of the Council of 23 October 2018 on the protection of natural persons </w:t>
      </w:r>
      <w:proofErr w:type="gramStart"/>
      <w:r w:rsidRPr="00C644C7">
        <w:rPr>
          <w:lang w:val="en-US"/>
        </w:rPr>
        <w:t>with regard to</w:t>
      </w:r>
      <w:proofErr w:type="gramEnd"/>
      <w:r w:rsidRPr="00C644C7">
        <w:rPr>
          <w:lang w:val="en-US"/>
        </w:rPr>
        <w:t xml:space="preserve"> the processing of personal data by the Union institutions, bodies, offices and agencies and on the free movement of such data, and repealing Regulation (EC) No 45/2001 and Decision No 1247/2002/EC (‘Regulation 2018/1725’), Official Journal L 205 of 21.11.2018, p. 39.</w:t>
      </w:r>
    </w:p>
  </w:footnote>
  <w:footnote w:id="7">
    <w:p w14:paraId="16354025" w14:textId="77777777" w:rsidR="00363B55" w:rsidRPr="00C644C7" w:rsidRDefault="00363B55" w:rsidP="008A1EC3">
      <w:pPr>
        <w:rPr>
          <w:lang w:val="en-US"/>
        </w:rPr>
      </w:pPr>
      <w:r w:rsidRPr="00695F78">
        <w:rPr>
          <w:rStyle w:val="FootnoteTextChar"/>
          <w:sz w:val="16"/>
          <w:szCs w:val="16"/>
        </w:rPr>
        <w:footnoteRef/>
      </w:r>
      <w:r w:rsidRPr="00C644C7">
        <w:rPr>
          <w:lang w:val="en-US"/>
        </w:rPr>
        <w:t xml:space="preserve"> This link will lead you to the ‘privacy statement’ published as annex A13 to the practical guide general annexes.</w:t>
      </w:r>
    </w:p>
  </w:footnote>
  <w:footnote w:id="8">
    <w:p w14:paraId="13EA78ED" w14:textId="77777777" w:rsidR="00363B55" w:rsidRPr="00571A21" w:rsidRDefault="00363B55" w:rsidP="008A1EC3">
      <w:pPr>
        <w:pStyle w:val="FootnoteText"/>
        <w:rPr>
          <w:lang w:val="en-GB"/>
        </w:rPr>
      </w:pPr>
      <w:r w:rsidRPr="009B30FB">
        <w:rPr>
          <w:rStyle w:val="FootnoteReference"/>
        </w:rPr>
        <w:footnoteRef/>
      </w:r>
      <w:r w:rsidRPr="00571A21">
        <w:rPr>
          <w:lang w:val="en-GB"/>
        </w:rPr>
        <w:t>Where the contracting party is an individual.</w:t>
      </w:r>
    </w:p>
  </w:footnote>
  <w:footnote w:id="9">
    <w:p w14:paraId="252DD964" w14:textId="77777777" w:rsidR="00363B55" w:rsidRPr="00571A21" w:rsidRDefault="00363B55" w:rsidP="008A1EC3">
      <w:pPr>
        <w:pStyle w:val="FootnoteText"/>
        <w:rPr>
          <w:lang w:val="en-GB"/>
        </w:rPr>
      </w:pPr>
      <w:r w:rsidRPr="009B30FB">
        <w:rPr>
          <w:rStyle w:val="FootnoteReference"/>
        </w:rPr>
        <w:footnoteRef/>
      </w:r>
      <w:r w:rsidRPr="00571A21">
        <w:rPr>
          <w:lang w:val="en-GB"/>
        </w:rPr>
        <w:t>Where applicable. For individuals, mention their ID card or passport or equivalent document – number.</w:t>
      </w:r>
    </w:p>
  </w:footnote>
  <w:footnote w:id="10">
    <w:p w14:paraId="6AF99B21" w14:textId="77777777" w:rsidR="00363B55" w:rsidRPr="00571A21" w:rsidRDefault="00363B55" w:rsidP="008A1EC3">
      <w:pPr>
        <w:pStyle w:val="FootnoteText"/>
        <w:rPr>
          <w:lang w:val="en-GB"/>
        </w:rPr>
      </w:pPr>
      <w:r w:rsidRPr="009B30FB">
        <w:rPr>
          <w:rStyle w:val="FootnoteReference"/>
        </w:rPr>
        <w:footnoteRef/>
      </w:r>
      <w:r w:rsidRPr="00571A21">
        <w:rPr>
          <w:lang w:val="en-GB"/>
        </w:rPr>
        <w:t>Except where the contracting party is not VAT registered.</w:t>
      </w:r>
    </w:p>
  </w:footnote>
  <w:footnote w:id="11">
    <w:p w14:paraId="778E6985" w14:textId="77777777" w:rsidR="0067436A" w:rsidRPr="00C73F87" w:rsidRDefault="0067436A" w:rsidP="0067436A">
      <w:pPr>
        <w:pStyle w:val="FootnoteText"/>
        <w:rPr>
          <w:lang w:val="en-GB"/>
        </w:rPr>
      </w:pPr>
      <w:r w:rsidRPr="003D6B6C">
        <w:rPr>
          <w:rStyle w:val="FootnoteReference"/>
        </w:rPr>
        <w:footnoteRef/>
      </w:r>
      <w:r w:rsidRPr="00C73F87">
        <w:rPr>
          <w:lang w:val="en-GB"/>
        </w:rPr>
        <w:t xml:space="preserve"> See </w:t>
      </w:r>
      <w:hyperlink r:id="rId3" w:history="1">
        <w:r>
          <w:rPr>
            <w:rStyle w:val="Hyperlink"/>
          </w:rPr>
          <w:t>http://www.iccwbo.org/incoterms/</w:t>
        </w:r>
      </w:hyperlink>
    </w:p>
  </w:footnote>
  <w:footnote w:id="12">
    <w:p w14:paraId="2D730848" w14:textId="77777777" w:rsidR="0067436A" w:rsidRDefault="0067436A" w:rsidP="0067436A">
      <w:pPr>
        <w:pStyle w:val="FootnoteText"/>
      </w:pPr>
      <w:r>
        <w:rPr>
          <w:rStyle w:val="FootnoteReference"/>
        </w:rPr>
        <w:footnoteRef/>
      </w:r>
      <w:r>
        <w:t xml:space="preserve"> OJ L 205 of 21.11.2018, p. 39</w:t>
      </w:r>
    </w:p>
  </w:footnote>
  <w:footnote w:id="13">
    <w:p w14:paraId="0F6FCA9A" w14:textId="77777777" w:rsidR="009C7D24" w:rsidRPr="00CA3EEF" w:rsidRDefault="009C7D24" w:rsidP="009C7D24">
      <w:pPr>
        <w:pStyle w:val="FootnoteText"/>
        <w:jc w:val="both"/>
        <w:rPr>
          <w:rFonts w:ascii="Times New Roman" w:hAnsi="Times New Roman" w:cs="Times New Roman"/>
        </w:rPr>
      </w:pPr>
      <w:r w:rsidRPr="00CA3EEF">
        <w:rPr>
          <w:rFonts w:ascii="Times New Roman" w:hAnsi="Times New Roman" w:cs="Times New Roman"/>
        </w:rPr>
        <w:t>.</w:t>
      </w:r>
      <w:r w:rsidRPr="00CA3EEF">
        <w:rPr>
          <w:rStyle w:val="FootnoteReference"/>
          <w:rFonts w:ascii="Times New Roman" w:hAnsi="Times New Roman" w:cs="Times New Roman"/>
        </w:rPr>
        <w:t xml:space="preserve"> </w:t>
      </w:r>
      <w:r w:rsidRPr="00CA3EEF">
        <w:rPr>
          <w:rStyle w:val="FootnoteReference"/>
          <w:rFonts w:ascii="Times New Roman" w:hAnsi="Times New Roman" w:cs="Times New Roman"/>
        </w:rPr>
        <w:footnoteRef/>
      </w:r>
      <w:r w:rsidRPr="00CA3EEF">
        <w:rPr>
          <w:rFonts w:ascii="Times New Roman" w:hAnsi="Times New Roman" w:cs="Times New Roman"/>
        </w:rPr>
        <w:t xml:space="preserve"> Guidance on the verification of financial guarantees can be found in chapter 9.1 of the DEVCO Companion. In indirect management, the contracting authority should seek guidance from the European Commission before accepting a financial </w:t>
      </w:r>
      <w:proofErr w:type="gramStart"/>
      <w:r w:rsidRPr="00CA3EEF">
        <w:rPr>
          <w:rFonts w:ascii="Times New Roman" w:hAnsi="Times New Roman" w:cs="Times New Roman"/>
        </w:rPr>
        <w:t>guarantee</w:t>
      </w:r>
      <w:proofErr w:type="gramEnd"/>
    </w:p>
  </w:footnote>
  <w:footnote w:id="14">
    <w:p w14:paraId="4EBC3F99" w14:textId="77777777" w:rsidR="009C7D24" w:rsidRPr="00CA3EEF" w:rsidRDefault="009C7D24" w:rsidP="009C7D24">
      <w:pPr>
        <w:pStyle w:val="FootnoteText"/>
        <w:jc w:val="both"/>
        <w:rPr>
          <w:rFonts w:ascii="Times New Roman" w:hAnsi="Times New Roman" w:cs="Times New Roman"/>
        </w:rPr>
      </w:pPr>
      <w:r w:rsidRPr="00CA3EEF">
        <w:rPr>
          <w:rStyle w:val="FootnoteReference"/>
          <w:rFonts w:ascii="Times New Roman" w:hAnsi="Times New Roman" w:cs="Times New Roman"/>
        </w:rPr>
        <w:footnoteRef/>
      </w:r>
      <w:r w:rsidRPr="00CA3EEF">
        <w:rPr>
          <w:rFonts w:ascii="Times New Roman" w:hAnsi="Times New Roman" w:cs="Times New Roman"/>
        </w:rPr>
        <w:t xml:space="preserve"> This mention </w:t>
      </w:r>
      <w:proofErr w:type="gramStart"/>
      <w:r w:rsidRPr="00CA3EEF">
        <w:rPr>
          <w:rFonts w:ascii="Times New Roman" w:hAnsi="Times New Roman" w:cs="Times New Roman"/>
        </w:rPr>
        <w:t>has to</w:t>
      </w:r>
      <w:proofErr w:type="gramEnd"/>
      <w:r w:rsidRPr="00CA3EEF">
        <w:rPr>
          <w:rFonts w:ascii="Times New Roman" w:hAnsi="Times New Roman" w:cs="Times New Roman"/>
        </w:rPr>
        <w:t xml:space="preserve"> be inserted only where required, for example where the law applicable to the guarantee imposes a precise expiry date</w:t>
      </w:r>
      <w:r w:rsidRPr="00CA3EEF">
        <w:rPr>
          <w:rFonts w:ascii="Times New Roman" w:hAnsi="Times New Roman" w:cs="Times New Roman"/>
          <w:sz w:val="18"/>
          <w:szCs w:val="18"/>
        </w:rPr>
        <w:t xml:space="preserve"> </w:t>
      </w:r>
      <w:r w:rsidRPr="00CA3EEF">
        <w:rPr>
          <w:rFonts w:ascii="Times New Roman" w:hAnsi="Times New Roman" w:cs="Times New Roman"/>
        </w:rPr>
        <w:t>or where the guarantor can justify that he is unable to provide such a guarantee without expiry date.</w:t>
      </w:r>
    </w:p>
  </w:footnote>
  <w:footnote w:id="15">
    <w:p w14:paraId="26E0BFA1" w14:textId="77777777" w:rsidR="009C7D24" w:rsidRPr="00CA3EEF" w:rsidRDefault="009C7D24" w:rsidP="009C7D24">
      <w:pPr>
        <w:pStyle w:val="FootnoteText"/>
        <w:rPr>
          <w:rFonts w:ascii="Times New Roman" w:hAnsi="Times New Roman" w:cs="Times New Roman"/>
        </w:rPr>
      </w:pPr>
      <w:r w:rsidRPr="00CA3EEF">
        <w:rPr>
          <w:rStyle w:val="FootnoteReference"/>
          <w:rFonts w:ascii="Times New Roman" w:hAnsi="Times New Roman" w:cs="Times New Roman"/>
        </w:rPr>
        <w:footnoteRef/>
      </w:r>
      <w:r w:rsidRPr="00CA3EEF">
        <w:rPr>
          <w:rFonts w:ascii="Times New Roman" w:hAnsi="Times New Roman" w:cs="Times New Roman"/>
        </w:rPr>
        <w:t xml:space="preserve"> The name(s) and position(s) of the persons signing on behalf of the guarantor must be shown in printed characters.</w:t>
      </w:r>
    </w:p>
  </w:footnote>
  <w:footnote w:id="16">
    <w:p w14:paraId="17243E4F" w14:textId="77777777" w:rsidR="009C7D24" w:rsidRPr="00CA3EEF" w:rsidRDefault="009C7D24" w:rsidP="009C7D24">
      <w:pPr>
        <w:pStyle w:val="FootnoteText"/>
        <w:rPr>
          <w:rFonts w:ascii="Times New Roman" w:hAnsi="Times New Roman" w:cs="Times New Roman"/>
        </w:rPr>
      </w:pPr>
      <w:r w:rsidRPr="00CA3EEF">
        <w:rPr>
          <w:rStyle w:val="FootnoteReference"/>
          <w:rFonts w:ascii="Times New Roman" w:hAnsi="Times New Roman" w:cs="Times New Roman"/>
        </w:rPr>
        <w:footnoteRef/>
      </w:r>
      <w:r w:rsidRPr="00CA3EEF">
        <w:rPr>
          <w:rFonts w:ascii="Times New Roman" w:hAnsi="Times New Roman" w:cs="Times New Roman"/>
        </w:rPr>
        <w:t xml:space="preserve"> The name(s) and position(s) of the persons signing on behalf of the guarantor must be shown in printed characters.</w:t>
      </w:r>
    </w:p>
  </w:footnote>
  <w:footnote w:id="17">
    <w:p w14:paraId="2C47D881" w14:textId="77777777" w:rsidR="009C7D24" w:rsidRPr="00403241" w:rsidRDefault="009C7D24" w:rsidP="009C7D24">
      <w:pPr>
        <w:pStyle w:val="FootnoteText"/>
        <w:rPr>
          <w:rFonts w:ascii="Times New Roman" w:hAnsi="Times New Roman" w:cs="Times New Roman"/>
        </w:rPr>
      </w:pPr>
      <w:r w:rsidRPr="00403241">
        <w:rPr>
          <w:rStyle w:val="FootnoteReference"/>
          <w:rFonts w:ascii="Times New Roman" w:hAnsi="Times New Roman" w:cs="Times New Roman"/>
        </w:rPr>
        <w:footnoteRef/>
      </w:r>
      <w:r w:rsidRPr="00403241">
        <w:rPr>
          <w:rFonts w:ascii="Times New Roman" w:hAnsi="Times New Roman" w:cs="Times New Roman"/>
        </w:rPr>
        <w:t xml:space="preserve"> Guidance on the verification of financial guarantees can be found in chapter 9.1 of the DEVCO Companion. In indirect management, the contracting authority should seek guidance from the European Commission before accepting a financial guarantee.</w:t>
      </w:r>
    </w:p>
  </w:footnote>
  <w:footnote w:id="18">
    <w:p w14:paraId="5B49A581" w14:textId="77777777" w:rsidR="009C7D24" w:rsidRPr="0017372E" w:rsidRDefault="009C7D24" w:rsidP="009C7D24">
      <w:pPr>
        <w:pStyle w:val="FootnoteText"/>
      </w:pPr>
      <w:r w:rsidRPr="00403241">
        <w:rPr>
          <w:rStyle w:val="FootnoteReference"/>
          <w:rFonts w:ascii="Times New Roman" w:hAnsi="Times New Roman" w:cs="Times New Roman"/>
        </w:rPr>
        <w:footnoteRef/>
      </w:r>
      <w:r w:rsidRPr="00403241">
        <w:rPr>
          <w:rFonts w:ascii="Times New Roman" w:hAnsi="Times New Roman" w:cs="Times New Roman"/>
        </w:rPr>
        <w:t xml:space="preserve"> This mention </w:t>
      </w:r>
      <w:proofErr w:type="gramStart"/>
      <w:r w:rsidRPr="00403241">
        <w:rPr>
          <w:rFonts w:ascii="Times New Roman" w:hAnsi="Times New Roman" w:cs="Times New Roman"/>
        </w:rPr>
        <w:t>has to</w:t>
      </w:r>
      <w:proofErr w:type="gramEnd"/>
      <w:r w:rsidRPr="00403241">
        <w:rPr>
          <w:rFonts w:ascii="Times New Roman" w:hAnsi="Times New Roman" w:cs="Times New Roman"/>
        </w:rPr>
        <w:t xml:space="preserve"> be inserted only where required, for example where the law applicable to the guarantee imposes a precise expiry date</w:t>
      </w:r>
      <w:r w:rsidRPr="00403241">
        <w:rPr>
          <w:rFonts w:ascii="Times New Roman" w:hAnsi="Times New Roman" w:cs="Times New Roman"/>
          <w:sz w:val="18"/>
          <w:szCs w:val="18"/>
        </w:rPr>
        <w:t xml:space="preserve"> </w:t>
      </w:r>
      <w:r w:rsidRPr="00403241">
        <w:rPr>
          <w:rFonts w:ascii="Times New Roman" w:hAnsi="Times New Roman" w:cs="Times New Roman"/>
        </w:rPr>
        <w:t>or where the guarantor can justify that he is unable to provide such a guarantee without expiry date.</w:t>
      </w:r>
    </w:p>
  </w:footnote>
  <w:footnote w:id="19">
    <w:p w14:paraId="335F1B22" w14:textId="77777777" w:rsidR="009C7D24" w:rsidRPr="00CA3EEF" w:rsidRDefault="009C7D24" w:rsidP="009C7D24">
      <w:pPr>
        <w:pStyle w:val="FootnoteText"/>
        <w:rPr>
          <w:rFonts w:ascii="Times New Roman" w:hAnsi="Times New Roman" w:cs="Times New Roman"/>
        </w:rPr>
      </w:pPr>
      <w:r w:rsidRPr="00CA3EEF">
        <w:rPr>
          <w:rStyle w:val="FootnoteReference"/>
          <w:rFonts w:ascii="Times New Roman" w:hAnsi="Times New Roman" w:cs="Times New Roman"/>
        </w:rPr>
        <w:footnoteRef/>
      </w:r>
      <w:r w:rsidRPr="00CA3EEF">
        <w:rPr>
          <w:rFonts w:ascii="Times New Roman" w:hAnsi="Times New Roman" w:cs="Times New Roman"/>
        </w:rPr>
        <w:t xml:space="preserve"> The name(s) and position(s) of the persons signing on behalf of the guarantor must be shown in printed characters.</w:t>
      </w:r>
    </w:p>
  </w:footnote>
  <w:footnote w:id="20">
    <w:p w14:paraId="62A0B5F3" w14:textId="77777777" w:rsidR="009C7D24" w:rsidRPr="00CA3EEF" w:rsidRDefault="009C7D24" w:rsidP="009C7D24">
      <w:pPr>
        <w:pStyle w:val="FootnoteText"/>
        <w:rPr>
          <w:rFonts w:ascii="Times New Roman" w:hAnsi="Times New Roman" w:cs="Times New Roman"/>
        </w:rPr>
      </w:pPr>
      <w:r w:rsidRPr="00CA3EEF">
        <w:rPr>
          <w:rStyle w:val="FootnoteReference"/>
          <w:rFonts w:ascii="Times New Roman" w:hAnsi="Times New Roman" w:cs="Times New Roman"/>
        </w:rPr>
        <w:footnoteRef/>
      </w:r>
      <w:r w:rsidRPr="00CA3EEF">
        <w:rPr>
          <w:rFonts w:ascii="Times New Roman" w:hAnsi="Times New Roman" w:cs="Times New Roman"/>
        </w:rPr>
        <w:t xml:space="preserve"> The name(s) and position(s) of the persons signing on behalf of the guarantor must be shown in printed characters.</w:t>
      </w:r>
    </w:p>
  </w:footnote>
  <w:footnote w:id="21">
    <w:p w14:paraId="47460E64" w14:textId="77777777" w:rsidR="00363B55" w:rsidRPr="008445A8" w:rsidRDefault="00363B55" w:rsidP="008A1EC3">
      <w:pPr>
        <w:pStyle w:val="FootnoteText"/>
        <w:rPr>
          <w:lang w:val="en-GB"/>
        </w:rPr>
      </w:pPr>
      <w:r w:rsidRPr="00AC51C5">
        <w:rPr>
          <w:rStyle w:val="FootnoteReference"/>
        </w:rPr>
        <w:footnoteRef/>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22">
    <w:p w14:paraId="301E5FB1" w14:textId="77777777" w:rsidR="005006D0" w:rsidRPr="008445A8" w:rsidRDefault="005006D0" w:rsidP="005006D0">
      <w:pPr>
        <w:pStyle w:val="FootnoteText"/>
        <w:rPr>
          <w:lang w:val="en-GB"/>
        </w:rPr>
      </w:pPr>
      <w:r w:rsidRPr="00AC51C5">
        <w:rPr>
          <w:rStyle w:val="FootnoteReference"/>
        </w:rPr>
        <w:footnoteRef/>
      </w:r>
      <w:r w:rsidRPr="008445A8">
        <w:rPr>
          <w:noProof/>
          <w:lang w:val="en-GB"/>
        </w:rPr>
        <w:t xml:space="preserve">If the tender has been submitted by a consortium, the nationalities of </w:t>
      </w:r>
      <w:r w:rsidRPr="008445A8">
        <w:rPr>
          <w:b/>
          <w:noProof/>
          <w:lang w:val="en-GB"/>
        </w:rPr>
        <w:t>all</w:t>
      </w:r>
      <w:r w:rsidRPr="008445A8">
        <w:rPr>
          <w:noProof/>
          <w:lang w:val="en-GB"/>
        </w:rPr>
        <w:t xml:space="preserve"> the consortium members must be eligible.</w:t>
      </w:r>
    </w:p>
  </w:footnote>
  <w:footnote w:id="23">
    <w:p w14:paraId="5E58A8FE" w14:textId="77777777" w:rsidR="00CD2884" w:rsidRPr="001755FD" w:rsidRDefault="00CD2884" w:rsidP="00CD2884">
      <w:pPr>
        <w:pStyle w:val="FootnoteText"/>
        <w:rPr>
          <w:rFonts w:ascii="Times New Roman" w:hAnsi="Times New Roman" w:cs="Times New Roman"/>
        </w:rPr>
      </w:pPr>
      <w:r w:rsidRPr="001755FD">
        <w:rPr>
          <w:rStyle w:val="FootnoteReference"/>
          <w:rFonts w:ascii="Times New Roman" w:hAnsi="Times New Roman" w:cs="Times New Roman"/>
        </w:rPr>
        <w:footnoteRef/>
      </w:r>
      <w:r w:rsidRPr="001755FD">
        <w:rPr>
          <w:rFonts w:ascii="Times New Roman" w:hAnsi="Times New Roman" w:cs="Times New Roman"/>
        </w:rPr>
        <w:t xml:space="preserve"> The selection criteria, in the previous section of this form, </w:t>
      </w:r>
      <w:proofErr w:type="gramStart"/>
      <w:r w:rsidRPr="001755FD">
        <w:rPr>
          <w:rFonts w:ascii="Times New Roman" w:hAnsi="Times New Roman" w:cs="Times New Roman"/>
        </w:rPr>
        <w:t>have to</w:t>
      </w:r>
      <w:proofErr w:type="gramEnd"/>
      <w:r w:rsidRPr="001755FD">
        <w:rPr>
          <w:rFonts w:ascii="Times New Roman" w:hAnsi="Times New Roman" w:cs="Times New Roman"/>
        </w:rPr>
        <w:t xml:space="preserve"> be met before the technical requirements are assessed. </w:t>
      </w:r>
    </w:p>
  </w:footnote>
  <w:footnote w:id="24">
    <w:p w14:paraId="0A580885" w14:textId="77777777" w:rsidR="00CD2884" w:rsidRPr="00C644C7" w:rsidRDefault="00CD2884" w:rsidP="00CD2884">
      <w:pPr>
        <w:rPr>
          <w:rFonts w:ascii="Times New Roman" w:hAnsi="Times New Roman"/>
          <w:lang w:val="en-US"/>
        </w:rPr>
      </w:pPr>
      <w:r w:rsidRPr="00A26327">
        <w:rPr>
          <w:rStyle w:val="FootnoteReference"/>
          <w:rFonts w:ascii="Times New Roman" w:hAnsi="Times New Roman"/>
        </w:rPr>
        <w:footnoteRef/>
      </w:r>
      <w:r w:rsidRPr="00C644C7">
        <w:rPr>
          <w:rFonts w:ascii="Times New Roman" w:hAnsi="Times New Roman"/>
          <w:lang w:val="en-US"/>
        </w:rPr>
        <w:t xml:space="preserve"> Country in which the legal entity is registered.</w:t>
      </w:r>
    </w:p>
  </w:footnote>
  <w:footnote w:id="25">
    <w:p w14:paraId="6E4B8D89" w14:textId="77777777" w:rsidR="00CD2884" w:rsidRPr="00C644C7" w:rsidRDefault="00CD2884" w:rsidP="00CD2884">
      <w:pPr>
        <w:tabs>
          <w:tab w:val="left" w:pos="0"/>
        </w:tabs>
        <w:jc w:val="both"/>
        <w:rPr>
          <w:rFonts w:ascii="Times New Roman" w:hAnsi="Times New Roman"/>
          <w:lang w:val="en-US"/>
        </w:rPr>
      </w:pPr>
      <w:r w:rsidRPr="00A26327">
        <w:rPr>
          <w:rStyle w:val="FootnoteReference"/>
          <w:rFonts w:ascii="Times New Roman" w:hAnsi="Times New Roman"/>
        </w:rPr>
        <w:footnoteRef/>
      </w:r>
      <w:r w:rsidRPr="00C644C7">
        <w:rPr>
          <w:rFonts w:ascii="Times New Roman" w:hAnsi="Times New Roman"/>
          <w:lang w:val="en-US"/>
        </w:rPr>
        <w:t xml:space="preserve"> Add/delete additional lines for members as appropriate. Note that a subcontractor is not considered to be a member for the purposes of this tender procedure. Subsequently, the data of the subcontractor must not appear in the data related to the economic, </w:t>
      </w:r>
      <w:proofErr w:type="gramStart"/>
      <w:r w:rsidRPr="00C644C7">
        <w:rPr>
          <w:rFonts w:ascii="Times New Roman" w:hAnsi="Times New Roman"/>
          <w:lang w:val="en-US"/>
        </w:rPr>
        <w:t>financial</w:t>
      </w:r>
      <w:proofErr w:type="gramEnd"/>
      <w:r w:rsidRPr="00C644C7">
        <w:rPr>
          <w:rFonts w:ascii="Times New Roman" w:hAnsi="Times New Roman"/>
          <w:lang w:val="en-US"/>
        </w:rPr>
        <w:t xml:space="preserve"> and professional capacity. If this tender is being submitted by an individual tenderer, the name of the tenderer should be entered as ‘</w:t>
      </w:r>
      <w:r w:rsidRPr="00C644C7">
        <w:rPr>
          <w:rFonts w:ascii="Times New Roman" w:hAnsi="Times New Roman"/>
          <w:b/>
          <w:lang w:val="en-US"/>
        </w:rPr>
        <w:t>leader</w:t>
      </w:r>
      <w:r w:rsidRPr="00C644C7">
        <w:rPr>
          <w:rFonts w:ascii="Times New Roman" w:hAnsi="Times New Roman"/>
          <w:lang w:val="en-US"/>
        </w:rPr>
        <w:t>’ (and all other lines should be deleted).</w:t>
      </w:r>
    </w:p>
  </w:footnote>
  <w:footnote w:id="26">
    <w:p w14:paraId="6381BBF3" w14:textId="77777777" w:rsidR="00CD2884" w:rsidRPr="00C644C7" w:rsidRDefault="00CD2884" w:rsidP="00CD2884">
      <w:pPr>
        <w:spacing w:after="60"/>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Natural persons </w:t>
      </w:r>
      <w:proofErr w:type="gramStart"/>
      <w:r w:rsidRPr="00C644C7">
        <w:rPr>
          <w:rFonts w:ascii="Times New Roman" w:hAnsi="Times New Roman"/>
          <w:lang w:val="en-US"/>
        </w:rPr>
        <w:t>have to</w:t>
      </w:r>
      <w:proofErr w:type="gramEnd"/>
      <w:r w:rsidRPr="00C644C7">
        <w:rPr>
          <w:rFonts w:ascii="Times New Roman" w:hAnsi="Times New Roman"/>
          <w:lang w:val="en-US"/>
        </w:rPr>
        <w:t xml:space="preserve"> prove their capacity in accordance with the selection criteria and by the appropriate means.</w:t>
      </w:r>
    </w:p>
  </w:footnote>
  <w:footnote w:id="27">
    <w:p w14:paraId="03144ACC" w14:textId="77777777" w:rsidR="00CD2884" w:rsidRPr="00C644C7" w:rsidRDefault="00CD2884" w:rsidP="00CD2884">
      <w:pPr>
        <w:spacing w:after="60"/>
        <w:jc w:val="both"/>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If this application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28">
    <w:p w14:paraId="3C862EB4" w14:textId="77777777" w:rsidR="00CD2884" w:rsidRPr="00C644C7" w:rsidRDefault="00CD2884" w:rsidP="00CD2884">
      <w:pPr>
        <w:spacing w:after="60"/>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Last year=last accounting year for which the entity's accounts have been closed.</w:t>
      </w:r>
    </w:p>
  </w:footnote>
  <w:footnote w:id="29">
    <w:p w14:paraId="02BA8AE2" w14:textId="77777777" w:rsidR="00CD2884" w:rsidRPr="00C644C7" w:rsidRDefault="00CD2884" w:rsidP="00CD2884">
      <w:pPr>
        <w:spacing w:after="60"/>
        <w:rPr>
          <w:lang w:val="en-US"/>
        </w:rPr>
      </w:pPr>
      <w:r w:rsidRPr="000D75DC">
        <w:rPr>
          <w:rStyle w:val="FootnoteReference"/>
          <w:rFonts w:ascii="Times New Roman" w:hAnsi="Times New Roman"/>
        </w:rPr>
        <w:footnoteRef/>
      </w:r>
      <w:r w:rsidRPr="00C644C7">
        <w:rPr>
          <w:rFonts w:ascii="Times New Roman" w:hAnsi="Times New Roman"/>
          <w:lang w:val="en-US"/>
        </w:rPr>
        <w:t xml:space="preserve"> Amounts entered in the ‘Average’ column must be the mathematical average of the amounts entered in the three preceding columns of the same row.</w:t>
      </w:r>
    </w:p>
  </w:footnote>
  <w:footnote w:id="30">
    <w:p w14:paraId="496EC243" w14:textId="77777777" w:rsidR="00CD2884" w:rsidRPr="00C644C7" w:rsidRDefault="00CD2884" w:rsidP="00CD2884">
      <w:pPr>
        <w:spacing w:after="60"/>
        <w:rPr>
          <w:lang w:val="en-US"/>
        </w:rPr>
      </w:pPr>
      <w:r w:rsidRPr="006A5F84">
        <w:rPr>
          <w:rStyle w:val="FootnoteReference"/>
        </w:rPr>
        <w:footnoteRef/>
      </w:r>
      <w:r w:rsidRPr="00C644C7">
        <w:rPr>
          <w:lang w:val="en-US"/>
        </w:rPr>
        <w:t xml:space="preserve"> The gross inflow of economic benefits (cash, receivables, other assets) arising from the ordinary operating activities of the enterprise (such as sales of goods, sales of services, interest, royalties, and dividends) during the year.</w:t>
      </w:r>
    </w:p>
  </w:footnote>
  <w:footnote w:id="31">
    <w:p w14:paraId="391F6D18" w14:textId="77777777" w:rsidR="00CD2884" w:rsidRPr="00C644C7" w:rsidRDefault="00CD2884" w:rsidP="00CD2884">
      <w:pPr>
        <w:spacing w:after="60"/>
        <w:jc w:val="both"/>
        <w:rPr>
          <w:lang w:val="en-US"/>
        </w:rPr>
      </w:pPr>
      <w:r w:rsidRPr="006A5F84">
        <w:rPr>
          <w:rStyle w:val="FootnoteReference"/>
        </w:rPr>
        <w:footnoteRef/>
      </w:r>
      <w:r w:rsidRPr="00C644C7">
        <w:rPr>
          <w:lang w:val="en-US"/>
        </w:rPr>
        <w:t xml:space="preserve"> </w:t>
      </w:r>
      <w:r w:rsidRPr="00C644C7">
        <w:rPr>
          <w:color w:val="000000"/>
          <w:lang w:val="en-US"/>
        </w:rPr>
        <w:t xml:space="preserve">A balance sheet account that represents the value of all assets that are reasonably expected to be converted into cash within one year in the normal course of business. Current assets include cash, accounts receivable, inventory, marketable securities, prepaid </w:t>
      </w:r>
      <w:proofErr w:type="gramStart"/>
      <w:r w:rsidRPr="00C644C7">
        <w:rPr>
          <w:color w:val="000000"/>
          <w:lang w:val="en-US"/>
        </w:rPr>
        <w:t>expenses</w:t>
      </w:r>
      <w:proofErr w:type="gramEnd"/>
      <w:r w:rsidRPr="00C644C7">
        <w:rPr>
          <w:color w:val="000000"/>
          <w:lang w:val="en-US"/>
        </w:rPr>
        <w:t xml:space="preserve"> and other liquid assets that can be readily converted to cash.</w:t>
      </w:r>
      <w:r w:rsidRPr="00C644C7">
        <w:rPr>
          <w:rFonts w:ascii="Verdana" w:hAnsi="Verdana"/>
          <w:color w:val="000000"/>
          <w:sz w:val="15"/>
          <w:szCs w:val="15"/>
          <w:lang w:val="en-US"/>
        </w:rPr>
        <w:t>  </w:t>
      </w:r>
    </w:p>
  </w:footnote>
  <w:footnote w:id="32">
    <w:p w14:paraId="05A8F9A7" w14:textId="77777777" w:rsidR="00CD2884" w:rsidRPr="00C644C7" w:rsidRDefault="00CD2884" w:rsidP="00CD2884">
      <w:pPr>
        <w:jc w:val="both"/>
        <w:rPr>
          <w:lang w:val="en-US"/>
        </w:rPr>
      </w:pPr>
      <w:r w:rsidRPr="006A5F84">
        <w:rPr>
          <w:rStyle w:val="FootnoteReference"/>
        </w:rPr>
        <w:footnoteRef/>
      </w:r>
      <w:r w:rsidRPr="00C644C7">
        <w:rPr>
          <w:lang w:val="en-US"/>
        </w:rPr>
        <w:t xml:space="preserve"> A company's debts or obligations that are due within one year. Current liabilities appear on the company's balance sheet and include short term debt, accounts payable, accrued liabilities and other debts.</w:t>
      </w:r>
    </w:p>
  </w:footnote>
  <w:footnote w:id="33">
    <w:p w14:paraId="3E7E3D88" w14:textId="77777777" w:rsidR="00CD2884" w:rsidRPr="00C644C7" w:rsidRDefault="00CD2884" w:rsidP="00CD2884">
      <w:pPr>
        <w:spacing w:after="60"/>
        <w:jc w:val="both"/>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If this tender is submitted by a consortium, the data in the table above must be the sum of the data in the corresponding tables in the declarations provided by the consortium members — see point 7 of this tender form. Consolidated data are not requested for financial ratios.</w:t>
      </w:r>
    </w:p>
  </w:footnote>
  <w:footnote w:id="34">
    <w:p w14:paraId="0C0B5749" w14:textId="77777777" w:rsidR="00CD2884" w:rsidRPr="00C644C7" w:rsidRDefault="00CD2884" w:rsidP="00CD2884">
      <w:pPr>
        <w:spacing w:after="60"/>
        <w:jc w:val="both"/>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Corresponding to the relevant specialisms identified in point 5 below.</w:t>
      </w:r>
    </w:p>
  </w:footnote>
  <w:footnote w:id="35">
    <w:p w14:paraId="2A204CEF" w14:textId="77777777" w:rsidR="00CD2884" w:rsidRPr="00C644C7" w:rsidRDefault="00CD2884" w:rsidP="00CD2884">
      <w:pPr>
        <w:spacing w:after="60"/>
        <w:jc w:val="both"/>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Staff directly</w:t>
      </w:r>
      <w:r w:rsidRPr="00C644C7">
        <w:rPr>
          <w:rFonts w:ascii="Times New Roman" w:hAnsi="Times New Roman"/>
          <w:vertAlign w:val="superscript"/>
          <w:lang w:val="en-US"/>
        </w:rPr>
        <w:t xml:space="preserve"> </w:t>
      </w:r>
      <w:r w:rsidRPr="00C644C7">
        <w:rPr>
          <w:rFonts w:ascii="Times New Roman" w:hAnsi="Times New Roman"/>
          <w:lang w:val="en-US"/>
        </w:rPr>
        <w:t>employed by the tenderer on a permanent basis (i.e. under indefinite contracts).</w:t>
      </w:r>
    </w:p>
  </w:footnote>
  <w:footnote w:id="36">
    <w:p w14:paraId="34343641" w14:textId="77777777" w:rsidR="00CD2884" w:rsidRPr="00C644C7" w:rsidRDefault="00CD2884" w:rsidP="00CD2884">
      <w:pPr>
        <w:jc w:val="both"/>
        <w:rPr>
          <w:lang w:val="en-US"/>
        </w:rPr>
      </w:pPr>
      <w:r w:rsidRPr="000D75DC">
        <w:rPr>
          <w:rStyle w:val="FootnoteReference"/>
          <w:rFonts w:ascii="Times New Roman" w:hAnsi="Times New Roman"/>
        </w:rPr>
        <w:footnoteRef/>
      </w:r>
      <w:r w:rsidRPr="00C644C7">
        <w:rPr>
          <w:rFonts w:ascii="Times New Roman" w:hAnsi="Times New Roman"/>
          <w:lang w:val="en-US"/>
        </w:rPr>
        <w:t xml:space="preserve"> Other staff not directly</w:t>
      </w:r>
      <w:r w:rsidRPr="00C644C7">
        <w:rPr>
          <w:rFonts w:ascii="Times New Roman" w:hAnsi="Times New Roman"/>
          <w:vertAlign w:val="superscript"/>
          <w:lang w:val="en-US"/>
        </w:rPr>
        <w:t xml:space="preserve"> </w:t>
      </w:r>
      <w:r w:rsidRPr="00C644C7">
        <w:rPr>
          <w:rFonts w:ascii="Times New Roman" w:hAnsi="Times New Roman"/>
          <w:lang w:val="en-US"/>
        </w:rPr>
        <w:t>employed by the tenderer on a permanent basis (i.e. under fixed-term contracts).</w:t>
      </w:r>
    </w:p>
  </w:footnote>
  <w:footnote w:id="37">
    <w:p w14:paraId="521235C0" w14:textId="77777777" w:rsidR="00CD2884" w:rsidRPr="00C644C7" w:rsidRDefault="00CD2884" w:rsidP="00CD2884">
      <w:pPr>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add/delete additional lines and/or rows as appropriate. If this tender is being submitted by an individual legal entity, the name of the legal entity should be entered as ‘Leader’ (and all other columns should be deleted).</w:t>
      </w:r>
    </w:p>
  </w:footnote>
  <w:footnote w:id="38">
    <w:p w14:paraId="1FA4F44C" w14:textId="77777777" w:rsidR="00CD2884" w:rsidRPr="00C644C7" w:rsidRDefault="00CD2884" w:rsidP="00CD2884">
      <w:pPr>
        <w:jc w:val="both"/>
        <w:rPr>
          <w:rFonts w:ascii="Times New Roman" w:hAnsi="Times New Roman"/>
          <w:lang w:val="en-US"/>
        </w:rPr>
      </w:pPr>
      <w:r w:rsidRPr="000D75DC">
        <w:rPr>
          <w:rStyle w:val="FootnoteReference"/>
          <w:rFonts w:ascii="Times New Roman" w:hAnsi="Times New Roman"/>
        </w:rPr>
        <w:footnoteRef/>
      </w:r>
      <w:r w:rsidRPr="00C644C7">
        <w:rPr>
          <w:rFonts w:ascii="Times New Roman" w:hAnsi="Times New Roman"/>
          <w:lang w:val="en-US"/>
        </w:rPr>
        <w:t xml:space="preserve"> In the case of framework contracts (without contractual value), o</w:t>
      </w:r>
      <w:r w:rsidRPr="00C644C7">
        <w:rPr>
          <w:rFonts w:ascii="Times New Roman" w:hAnsi="Times New Roman"/>
          <w:iCs/>
          <w:lang w:val="en-US"/>
        </w:rPr>
        <w:t>nly specific contracts corresponding to assignments implemented under such framework contracts will be considered.</w:t>
      </w:r>
    </w:p>
  </w:footnote>
  <w:footnote w:id="39">
    <w:p w14:paraId="163CD084" w14:textId="77777777" w:rsidR="00CD2884" w:rsidRPr="00C644C7" w:rsidRDefault="00CD2884" w:rsidP="00CD2884">
      <w:pPr>
        <w:rPr>
          <w:lang w:val="en-US"/>
        </w:rPr>
      </w:pPr>
      <w:r w:rsidRPr="000D75DC">
        <w:rPr>
          <w:rStyle w:val="FootnoteReference"/>
          <w:rFonts w:ascii="Times New Roman" w:hAnsi="Times New Roman"/>
        </w:rPr>
        <w:footnoteRef/>
      </w:r>
      <w:r w:rsidRPr="00C644C7">
        <w:rPr>
          <w:rFonts w:ascii="Times New Roman" w:hAnsi="Times New Roman"/>
          <w:lang w:val="en-US"/>
        </w:rPr>
        <w:t xml:space="preserve"> Amounts actually paid, without the effect of inflation.</w:t>
      </w:r>
    </w:p>
  </w:footnote>
  <w:footnote w:id="40">
    <w:p w14:paraId="361827AE" w14:textId="77777777" w:rsidR="00CD2884" w:rsidRPr="000D75DC" w:rsidRDefault="00CD2884" w:rsidP="00CD2884">
      <w:pPr>
        <w:pStyle w:val="FootnoteText"/>
        <w:rPr>
          <w:rFonts w:ascii="Times New Roman" w:hAnsi="Times New Roman" w:cs="Times New Roman"/>
        </w:rPr>
      </w:pPr>
      <w:r w:rsidRPr="000D75DC">
        <w:rPr>
          <w:rStyle w:val="FootnoteReference"/>
          <w:rFonts w:ascii="Times New Roman" w:hAnsi="Times New Roman" w:cs="Times New Roman"/>
        </w:rPr>
        <w:footnoteRef/>
      </w:r>
      <w:r w:rsidRPr="000D75DC">
        <w:rPr>
          <w:rFonts w:ascii="Times New Roman" w:hAnsi="Times New Roman" w:cs="Times New Roman"/>
        </w:rPr>
        <w:t xml:space="preserve"> This mention </w:t>
      </w:r>
      <w:proofErr w:type="gramStart"/>
      <w:r w:rsidRPr="000D75DC">
        <w:rPr>
          <w:rFonts w:ascii="Times New Roman" w:hAnsi="Times New Roman" w:cs="Times New Roman"/>
        </w:rPr>
        <w:t>has to</w:t>
      </w:r>
      <w:proofErr w:type="gramEnd"/>
      <w:r w:rsidRPr="000D75DC">
        <w:rPr>
          <w:rFonts w:ascii="Times New Roman" w:hAnsi="Times New Roman" w:cs="Times New Roman"/>
        </w:rPr>
        <w:t xml:space="preserve"> be inserted only where required, for example where the law applicable to the guarantee imposes a precise expiry date or where the guarantor can justify that he is unable to provide such a guarantee without expiry date.</w:t>
      </w:r>
    </w:p>
  </w:footnote>
  <w:footnote w:id="41">
    <w:p w14:paraId="4C91A84F" w14:textId="77777777" w:rsidR="00CD6B79" w:rsidRPr="00C644C7" w:rsidRDefault="00CD6B79" w:rsidP="00CD6B79">
      <w:pPr>
        <w:autoSpaceDE w:val="0"/>
        <w:autoSpaceDN w:val="0"/>
        <w:adjustRightInd w:val="0"/>
        <w:spacing w:before="0" w:after="60"/>
        <w:rPr>
          <w:b/>
          <w:bCs/>
          <w:lang w:val="en-US" w:eastAsia="en-GB"/>
        </w:rPr>
      </w:pPr>
      <w:r>
        <w:rPr>
          <w:rStyle w:val="FootnoteReference"/>
        </w:rPr>
        <w:footnoteRef/>
      </w:r>
      <w:r w:rsidRPr="00C644C7">
        <w:rPr>
          <w:color w:val="000000"/>
          <w:lang w:val="en-US" w:eastAsia="en-GB"/>
        </w:rPr>
        <w:t xml:space="preserve"> Please check the DAC List of ODA Recipients, effective for reporting </w:t>
      </w:r>
      <w:proofErr w:type="gramStart"/>
      <w:r w:rsidRPr="00C644C7">
        <w:rPr>
          <w:color w:val="000000"/>
          <w:lang w:val="en-US" w:eastAsia="en-GB"/>
        </w:rPr>
        <w:t>on</w:t>
      </w:r>
      <w:proofErr w:type="gramEnd"/>
      <w:r w:rsidRPr="00C644C7">
        <w:rPr>
          <w:color w:val="000000"/>
          <w:lang w:val="en-US" w:eastAsia="en-GB"/>
        </w:rPr>
        <w:t xml:space="preserve"> 2018, 2019 and 2020 flows.</w:t>
      </w:r>
    </w:p>
  </w:footnote>
  <w:footnote w:id="42">
    <w:p w14:paraId="0AF2AC2E" w14:textId="77777777" w:rsidR="00CD6B79" w:rsidRPr="005518B0" w:rsidRDefault="00CD6B79" w:rsidP="00CD6B79">
      <w:pPr>
        <w:pStyle w:val="FootnoteText"/>
        <w:spacing w:after="60"/>
      </w:pPr>
      <w:r w:rsidRPr="005518B0">
        <w:rPr>
          <w:rStyle w:val="FootnoteReference"/>
        </w:rPr>
        <w:footnoteRef/>
      </w:r>
      <w:r>
        <w:t xml:space="preserve"> </w:t>
      </w:r>
      <w:r w:rsidRPr="005518B0">
        <w:t xml:space="preserve">Non eligible G20 Members developing countries </w:t>
      </w:r>
      <w:proofErr w:type="gramStart"/>
      <w:r w:rsidRPr="005518B0">
        <w:t>are:</w:t>
      </w:r>
      <w:proofErr w:type="gramEnd"/>
      <w:r w:rsidRPr="005518B0">
        <w:t xml:space="preserve"> </w:t>
      </w:r>
      <w:r w:rsidRPr="005518B0">
        <w:rPr>
          <w:rFonts w:eastAsia="Times New Roman"/>
          <w:color w:val="000000"/>
          <w:lang w:eastAsia="en-GB"/>
        </w:rPr>
        <w:t>India</w:t>
      </w:r>
      <w:r>
        <w:rPr>
          <w:rFonts w:eastAsia="Times New Roman"/>
          <w:color w:val="000000"/>
          <w:lang w:eastAsia="en-GB"/>
        </w:rPr>
        <w:t>,</w:t>
      </w:r>
      <w:r w:rsidRPr="005518B0">
        <w:rPr>
          <w:rFonts w:eastAsia="Times New Roman"/>
          <w:color w:val="000000"/>
          <w:lang w:eastAsia="en-GB"/>
        </w:rPr>
        <w:t xml:space="preserve"> Indonesia, Argentina, Brazil, China, Mexico, South Africa. </w:t>
      </w:r>
      <w:r w:rsidRPr="00D77CC7">
        <w:rPr>
          <w:rFonts w:eastAsia="Times New Roman"/>
          <w:color w:val="000000"/>
          <w:lang w:eastAsia="en-GB"/>
        </w:rPr>
        <w:t>South Africa</w:t>
      </w:r>
      <w:r w:rsidRPr="005518B0">
        <w:rPr>
          <w:rFonts w:eastAsia="Times New Roman"/>
          <w:color w:val="000000"/>
          <w:lang w:eastAsia="en-GB"/>
        </w:rPr>
        <w:t xml:space="preserve"> will be eligible when the action will be co-financed with the EDF. </w:t>
      </w:r>
      <w:r w:rsidRPr="00D77CC7">
        <w:rPr>
          <w:rFonts w:eastAsia="Times New Roman"/>
          <w:i/>
          <w:color w:val="000000"/>
          <w:lang w:eastAsia="en-GB"/>
        </w:rPr>
        <w:t xml:space="preserve">Turkey </w:t>
      </w:r>
      <w:r w:rsidRPr="005518B0">
        <w:rPr>
          <w:rFonts w:eastAsia="Times New Roman"/>
          <w:color w:val="000000"/>
          <w:lang w:eastAsia="en-GB"/>
        </w:rPr>
        <w:t xml:space="preserve">is also a developing country (upper middle income) G20 Member but is eligible as a </w:t>
      </w:r>
      <w:r w:rsidRPr="005518B0">
        <w:rPr>
          <w:rStyle w:val="DeltaViewInsertion"/>
          <w:noProof/>
          <w:szCs w:val="24"/>
          <w:highlight w:val="white"/>
        </w:rPr>
        <w:t xml:space="preserve">beneficiary listed in the Annex I </w:t>
      </w:r>
      <w:r w:rsidRPr="005518B0">
        <w:rPr>
          <w:rStyle w:val="DeltaViewInsertion"/>
          <w:noProof/>
          <w:szCs w:val="24"/>
        </w:rPr>
        <w:t xml:space="preserve">of </w:t>
      </w:r>
      <w:r w:rsidRPr="005518B0">
        <w:rPr>
          <w:noProof/>
          <w:szCs w:val="24"/>
        </w:rPr>
        <w:t xml:space="preserve">the </w:t>
      </w:r>
      <w:r w:rsidRPr="005518B0">
        <w:rPr>
          <w:rStyle w:val="DeltaViewInsertion"/>
          <w:noProof/>
          <w:szCs w:val="24"/>
          <w:highlight w:val="white"/>
        </w:rPr>
        <w:t>IPA</w:t>
      </w:r>
      <w:r>
        <w:rPr>
          <w:rStyle w:val="DeltaViewInsertion"/>
          <w:noProof/>
          <w:szCs w:val="24"/>
        </w:rPr>
        <w:t xml:space="preserve"> </w:t>
      </w:r>
      <w:r w:rsidRPr="005518B0">
        <w:rPr>
          <w:rStyle w:val="DeltaViewInsertion"/>
          <w:noProof/>
          <w:szCs w:val="24"/>
        </w:rPr>
        <w:t>II.</w:t>
      </w:r>
    </w:p>
  </w:footnote>
  <w:footnote w:id="43">
    <w:p w14:paraId="1AC40D25" w14:textId="77777777" w:rsidR="00CD6B79" w:rsidRPr="00D3530A" w:rsidRDefault="00CD6B79" w:rsidP="00CD6B79">
      <w:pPr>
        <w:pStyle w:val="FootnoteText"/>
        <w:spacing w:after="60"/>
      </w:pPr>
      <w:r>
        <w:rPr>
          <w:rStyle w:val="FootnoteReference"/>
        </w:rPr>
        <w:footnoteRef/>
      </w:r>
      <w:r>
        <w:t xml:space="preserve"> </w:t>
      </w:r>
      <w:r w:rsidRPr="00D3530A">
        <w:t xml:space="preserve">See </w:t>
      </w:r>
      <w:hyperlink w:anchor="LEAST_DEVELOPED_COUNTRIES" w:history="1">
        <w:r w:rsidRPr="00D3530A">
          <w:rPr>
            <w:rStyle w:val="Hyperlink"/>
            <w:noProof/>
          </w:rPr>
          <w:t>appendix 4</w:t>
        </w:r>
      </w:hyperlink>
      <w:r w:rsidRPr="00D3530A">
        <w:rPr>
          <w:noProof/>
        </w:rPr>
        <w:t xml:space="preserve"> for the full list</w:t>
      </w:r>
      <w:r>
        <w:rPr>
          <w:noProof/>
        </w:rPr>
        <w:t xml:space="preserve"> of LDCs</w:t>
      </w:r>
      <w:r w:rsidRPr="00D3530A">
        <w:rPr>
          <w:noProof/>
        </w:rPr>
        <w:t>.</w:t>
      </w:r>
    </w:p>
  </w:footnote>
  <w:footnote w:id="44">
    <w:p w14:paraId="6E391343" w14:textId="77777777" w:rsidR="00CD6B79" w:rsidRPr="008B4C75" w:rsidRDefault="00CD6B79" w:rsidP="00CD6B79">
      <w:pPr>
        <w:pStyle w:val="FootnoteText"/>
        <w:spacing w:after="60"/>
      </w:pPr>
      <w:r>
        <w:rPr>
          <w:rStyle w:val="FootnoteReference"/>
        </w:rPr>
        <w:footnoteRef/>
      </w:r>
      <w:r>
        <w:t xml:space="preserve">  </w:t>
      </w:r>
      <w:bookmarkStart w:id="148" w:name="HIPCs"/>
      <w:bookmarkEnd w:id="148"/>
      <w:r w:rsidRPr="00D3530A">
        <w:t xml:space="preserve">HIPCs are: </w:t>
      </w:r>
      <w:r w:rsidRPr="008B4C75">
        <w:t xml:space="preserve">Afghanistan, Benin, Bolivia, Burkina Faso, Burundi, Cameroon, </w:t>
      </w:r>
      <w:r w:rsidRPr="00317C6F">
        <w:t xml:space="preserve">Central African Republic, Chad, Comoros, Côte d’Ivoire, Democratic Republic of Congo, Ethiopia, Ghana, Guinea, Guinea-Bissau, Guyana, </w:t>
      </w:r>
      <w:r w:rsidRPr="008B4C75">
        <w:t>Haiti, Honduras, Liberia, Madagascar, Malawi, Mali, Mauritania, Mozambique, Nicaragua, Niger, Republic of Congo, Rwanda, São Tomé &amp; Príncipe, Senegal, Sierra Leone, Tanzania, The Gambia, Togo, Uganda, Zambia</w:t>
      </w:r>
      <w:r>
        <w:t>.</w:t>
      </w:r>
    </w:p>
    <w:p w14:paraId="1EA4F4D7" w14:textId="77777777" w:rsidR="00CD6B79" w:rsidRPr="00317C6F" w:rsidRDefault="00CD6B79" w:rsidP="00CD6B79">
      <w:pPr>
        <w:pStyle w:val="FootnoteText"/>
        <w:spacing w:after="60"/>
      </w:pPr>
    </w:p>
  </w:footnote>
  <w:footnote w:id="45">
    <w:p w14:paraId="3951AD8E" w14:textId="77777777" w:rsidR="00CD6B79" w:rsidRPr="005F3F85" w:rsidRDefault="00CD6B79" w:rsidP="00CD6B79">
      <w:pPr>
        <w:pStyle w:val="FootnoteText"/>
      </w:pPr>
      <w:r w:rsidRPr="00AA4CC5">
        <w:rPr>
          <w:vertAlign w:val="superscript"/>
        </w:rPr>
        <w:footnoteRef/>
      </w:r>
      <w:r>
        <w:t xml:space="preserve"> </w:t>
      </w:r>
      <w:r w:rsidRPr="00AA4CC5">
        <w:t>In line with the upcoming corrigendum of the CIR, regarding Article 9(1)</w:t>
      </w:r>
      <w:r>
        <w:t>(</w:t>
      </w:r>
      <w:r w:rsidRPr="00AA4CC5">
        <w:t xml:space="preserve">b) </w:t>
      </w:r>
      <w:r>
        <w:t>(</w:t>
      </w:r>
      <w:r w:rsidRPr="00AA4CC5">
        <w:t>OJ L 316, 4.11.2014, p. 69</w:t>
      </w:r>
      <w:r>
        <w:t>)</w:t>
      </w:r>
      <w:r w:rsidRPr="00AA4CC5">
        <w:t xml:space="preserve"> (FR)</w:t>
      </w:r>
      <w:r>
        <w:t>.</w:t>
      </w:r>
    </w:p>
  </w:footnote>
  <w:footnote w:id="46">
    <w:p w14:paraId="0D7BE513" w14:textId="77777777" w:rsidR="00CD6B79" w:rsidRPr="000E0329" w:rsidRDefault="00CD6B79" w:rsidP="00CD6B79">
      <w:pPr>
        <w:pStyle w:val="FootnoteText"/>
      </w:pPr>
      <w:r>
        <w:rPr>
          <w:rStyle w:val="FootnoteReference"/>
        </w:rPr>
        <w:footnoteRef/>
      </w:r>
      <w:r>
        <w:t xml:space="preserve"> </w:t>
      </w:r>
      <w:r w:rsidRPr="00D3530A">
        <w:t xml:space="preserve">See </w:t>
      </w:r>
      <w:hyperlink w:anchor="LEAST_DEVELOPED_COUNTRIES" w:history="1">
        <w:r w:rsidRPr="00D3530A">
          <w:rPr>
            <w:rStyle w:val="Hyperlink"/>
            <w:noProof/>
          </w:rPr>
          <w:t>appendix 4</w:t>
        </w:r>
      </w:hyperlink>
      <w:r w:rsidRPr="00D3530A">
        <w:rPr>
          <w:noProof/>
        </w:rPr>
        <w:t xml:space="preserve"> for the full list</w:t>
      </w:r>
      <w:r>
        <w:rPr>
          <w:noProof/>
        </w:rPr>
        <w:t xml:space="preserve"> of LDCs</w:t>
      </w:r>
      <w:r w:rsidRPr="00D3530A">
        <w:rPr>
          <w:noProof/>
        </w:rPr>
        <w:t>.</w:t>
      </w:r>
    </w:p>
  </w:footnote>
  <w:footnote w:id="47">
    <w:p w14:paraId="650FBE20" w14:textId="77777777" w:rsidR="00CD6B79" w:rsidRPr="000E0329" w:rsidRDefault="00CD6B79" w:rsidP="00CD6B79">
      <w:pPr>
        <w:pStyle w:val="FootnoteText"/>
      </w:pPr>
      <w:r>
        <w:rPr>
          <w:rStyle w:val="FootnoteReference"/>
        </w:rPr>
        <w:footnoteRef/>
      </w:r>
      <w:r>
        <w:t xml:space="preserve"> </w:t>
      </w:r>
      <w:r w:rsidRPr="000E0329">
        <w:t xml:space="preserve">See full list of HIPCs in </w:t>
      </w:r>
      <w:hyperlink w:anchor="HIPCs" w:history="1">
        <w:r w:rsidRPr="000E0329">
          <w:rPr>
            <w:rStyle w:val="Hyperlink"/>
          </w:rPr>
          <w:t>footnote 4</w:t>
        </w:r>
      </w:hyperlink>
    </w:p>
  </w:footnote>
  <w:footnote w:id="48">
    <w:p w14:paraId="27FDC29E" w14:textId="77777777" w:rsidR="00CD6B79" w:rsidRPr="000E0329" w:rsidRDefault="00CD6B79" w:rsidP="00CD6B79">
      <w:pPr>
        <w:pStyle w:val="FootnoteText"/>
      </w:pPr>
      <w:r>
        <w:rPr>
          <w:rStyle w:val="FootnoteReference"/>
        </w:rPr>
        <w:footnoteRef/>
      </w:r>
      <w:r>
        <w:t xml:space="preserve"> </w:t>
      </w:r>
      <w:r w:rsidRPr="00D3530A">
        <w:t xml:space="preserve">See </w:t>
      </w:r>
      <w:hyperlink w:anchor="LEAST_DEVELOPED_COUNTRIES" w:history="1">
        <w:r w:rsidRPr="00D3530A">
          <w:rPr>
            <w:rStyle w:val="Hyperlink"/>
            <w:noProof/>
          </w:rPr>
          <w:t>appendix 4</w:t>
        </w:r>
      </w:hyperlink>
      <w:r w:rsidRPr="00D3530A">
        <w:rPr>
          <w:noProof/>
        </w:rPr>
        <w:t xml:space="preserve"> for the full list</w:t>
      </w:r>
      <w:r>
        <w:rPr>
          <w:noProof/>
        </w:rPr>
        <w:t xml:space="preserve"> of LDCs</w:t>
      </w:r>
      <w:r w:rsidRPr="00D3530A">
        <w:rPr>
          <w:noProof/>
        </w:rPr>
        <w:t>.</w:t>
      </w:r>
    </w:p>
  </w:footnote>
  <w:footnote w:id="49">
    <w:p w14:paraId="4D1FFDF1" w14:textId="77777777" w:rsidR="00CD6B79" w:rsidRPr="008443D7" w:rsidRDefault="00CD6B79" w:rsidP="00CD6B79">
      <w:pPr>
        <w:pStyle w:val="FootnoteText"/>
      </w:pPr>
      <w:r>
        <w:rPr>
          <w:rStyle w:val="FootnoteReference"/>
        </w:rPr>
        <w:footnoteRef/>
      </w:r>
      <w:r>
        <w:t xml:space="preserve"> </w:t>
      </w:r>
      <w:r w:rsidRPr="008443D7">
        <w:t xml:space="preserve">The United Kingdom ceased to be an EU Member State on the 31 of January 2020. Pursuant to the Withdrawal Agreement concluded between the EU and the UK, references to the eligibility of ‘Member States’ for participation in programmes under the current 2014-2020 MFF and the EDFs also cover the United Kingdom (Article 127(6), Article </w:t>
      </w:r>
      <w:proofErr w:type="gramStart"/>
      <w:r w:rsidRPr="008443D7">
        <w:t>137</w:t>
      </w:r>
      <w:proofErr w:type="gramEnd"/>
      <w:r w:rsidRPr="008443D7">
        <w:t xml:space="preserve"> and Article 152(1) Withdrawal Agreement).</w:t>
      </w:r>
    </w:p>
  </w:footnote>
  <w:footnote w:id="50">
    <w:p w14:paraId="5F5DD885" w14:textId="77777777" w:rsidR="00CD6B79" w:rsidRDefault="00CD6B79" w:rsidP="00CD6B79">
      <w:pPr>
        <w:pStyle w:val="FootnoteText"/>
      </w:pPr>
      <w:r>
        <w:rPr>
          <w:rStyle w:val="FootnoteReference"/>
        </w:rPr>
        <w:footnoteRef/>
      </w:r>
      <w:r>
        <w:t xml:space="preserve"> </w:t>
      </w:r>
      <w:r w:rsidRPr="00983CAF">
        <w:t>OCTs listed in Annex II to the TFEU having special relations with the United Kingdom</w:t>
      </w:r>
      <w:r>
        <w:t xml:space="preserve"> are covered by the scope of the EU-UK Withdrawal Agreement. Therefore, p</w:t>
      </w:r>
      <w:r w:rsidRPr="00983CAF">
        <w:t xml:space="preserve">ursuant to the </w:t>
      </w:r>
      <w:r>
        <w:t xml:space="preserve">EU-UK </w:t>
      </w:r>
      <w:r w:rsidRPr="00983CAF">
        <w:t>Withdrawal Agreement, Union law as referred to in Articles 137 WA therefore includes the rules on financing of OCTs</w:t>
      </w:r>
      <w:r>
        <w:t xml:space="preserve"> and eligibility </w:t>
      </w:r>
      <w:r w:rsidRPr="00983CAF">
        <w:t>under the current 2014-2020 MFF and the EDFs (Article 3(1)(e)</w:t>
      </w:r>
      <w:r>
        <w:t xml:space="preserve">, </w:t>
      </w:r>
      <w:r w:rsidRPr="00983CAF">
        <w:t>Article 127(6</w:t>
      </w:r>
      <w:r>
        <w:t>), Article 137 and Article 152(1</w:t>
      </w:r>
      <w:proofErr w:type="gramStart"/>
      <w:r>
        <w:t>),(</w:t>
      </w:r>
      <w:proofErr w:type="gramEnd"/>
      <w:r>
        <w:t>3</w:t>
      </w:r>
      <w:r w:rsidRPr="00983CAF">
        <w:t>) Withdrawal Agreement).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E66DC" w14:textId="77777777" w:rsidR="00C8322F" w:rsidRDefault="00C832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E018AE" w14:textId="77777777" w:rsidR="00CD2884" w:rsidRDefault="00CD28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28ABF" w14:textId="77777777" w:rsidR="00CD2884" w:rsidRDefault="00CD28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FDC1D" w14:textId="77777777" w:rsidR="00CD2884" w:rsidRDefault="00CD28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E008C"/>
    <w:multiLevelType w:val="singleLevel"/>
    <w:tmpl w:val="0AA605A4"/>
    <w:lvl w:ilvl="0">
      <w:start w:val="1"/>
      <w:numFmt w:val="decimal"/>
      <w:lvlText w:val="%1."/>
      <w:lvlJc w:val="left"/>
      <w:pPr>
        <w:tabs>
          <w:tab w:val="num" w:pos="900"/>
        </w:tabs>
        <w:ind w:left="900" w:hanging="720"/>
      </w:pPr>
      <w:rPr>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19E3080"/>
    <w:multiLevelType w:val="hybridMultilevel"/>
    <w:tmpl w:val="D9423036"/>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76A4F"/>
    <w:multiLevelType w:val="hybridMultilevel"/>
    <w:tmpl w:val="2FB47BF6"/>
    <w:lvl w:ilvl="0" w:tplc="4C12E6E4">
      <w:start w:val="1"/>
      <w:numFmt w:val="bullet"/>
      <w:lvlText w:val=""/>
      <w:lvlJc w:val="left"/>
      <w:pPr>
        <w:tabs>
          <w:tab w:val="num" w:pos="737"/>
        </w:tabs>
        <w:ind w:left="737" w:hanging="17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960C3E"/>
    <w:multiLevelType w:val="hybridMultilevel"/>
    <w:tmpl w:val="A8F40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790BE2"/>
    <w:multiLevelType w:val="multilevel"/>
    <w:tmpl w:val="31B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04292"/>
    <w:multiLevelType w:val="multilevel"/>
    <w:tmpl w:val="5B24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04FB1"/>
    <w:multiLevelType w:val="hybridMultilevel"/>
    <w:tmpl w:val="EEEC5A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EBC782C"/>
    <w:multiLevelType w:val="hybridMultilevel"/>
    <w:tmpl w:val="8A0A079E"/>
    <w:lvl w:ilvl="0" w:tplc="FB52349E">
      <w:start w:val="1"/>
      <w:numFmt w:val="lowerRoman"/>
      <w:lvlText w:val="(%1)"/>
      <w:lvlJc w:val="right"/>
      <w:pPr>
        <w:ind w:left="720" w:hanging="360"/>
      </w:pPr>
      <w:rPr>
        <w:rFonts w:hint="default"/>
      </w:rPr>
    </w:lvl>
    <w:lvl w:ilvl="1" w:tplc="81787340">
      <w:start w:val="1"/>
      <w:numFmt w:val="lowerLetter"/>
      <w:lvlText w:val="(%2)"/>
      <w:lvlJc w:val="left"/>
      <w:pPr>
        <w:ind w:left="1950" w:hanging="87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7C4DE2"/>
    <w:multiLevelType w:val="hybridMultilevel"/>
    <w:tmpl w:val="2AA211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532443"/>
    <w:multiLevelType w:val="hybridMultilevel"/>
    <w:tmpl w:val="C1E027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2DD57A8"/>
    <w:multiLevelType w:val="multilevel"/>
    <w:tmpl w:val="4320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710535"/>
    <w:multiLevelType w:val="hybridMultilevel"/>
    <w:tmpl w:val="EB0CD0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5773BF"/>
    <w:multiLevelType w:val="hybridMultilevel"/>
    <w:tmpl w:val="8A4E5B8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1A142FDD"/>
    <w:multiLevelType w:val="singleLevel"/>
    <w:tmpl w:val="160E594A"/>
    <w:lvl w:ilvl="0">
      <w:start w:val="1"/>
      <w:numFmt w:val="lowerLetter"/>
      <w:lvlText w:val="(%1)"/>
      <w:lvlJc w:val="left"/>
      <w:pPr>
        <w:tabs>
          <w:tab w:val="num" w:pos="1134"/>
        </w:tabs>
        <w:ind w:left="1134" w:hanging="414"/>
      </w:pPr>
      <w:rPr>
        <w:rFonts w:ascii="Times New Roman" w:hAnsi="Times New Roman" w:hint="default"/>
        <w:b w:val="0"/>
        <w:i w:val="0"/>
        <w:sz w:val="24"/>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D591DE1"/>
    <w:multiLevelType w:val="multilevel"/>
    <w:tmpl w:val="027A5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70341"/>
    <w:multiLevelType w:val="multilevel"/>
    <w:tmpl w:val="E89C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DA36E5"/>
    <w:multiLevelType w:val="hybridMultilevel"/>
    <w:tmpl w:val="4B4644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FB50D93"/>
    <w:multiLevelType w:val="hybridMultilevel"/>
    <w:tmpl w:val="5B52CCCC"/>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18" w15:restartNumberingAfterBreak="0">
    <w:nsid w:val="206B5827"/>
    <w:multiLevelType w:val="hybridMultilevel"/>
    <w:tmpl w:val="BAD27A3E"/>
    <w:lvl w:ilvl="0" w:tplc="56BCC0D8">
      <w:start w:val="1"/>
      <w:numFmt w:val="decimal"/>
      <w:lvlText w:val="%1)"/>
      <w:lvlJc w:val="left"/>
      <w:pPr>
        <w:ind w:left="1407" w:hanging="360"/>
      </w:pPr>
      <w:rPr>
        <w:rFonts w:hint="default"/>
        <w:b/>
        <w:u w:val="single"/>
      </w:rPr>
    </w:lvl>
    <w:lvl w:ilvl="1" w:tplc="20000019" w:tentative="1">
      <w:start w:val="1"/>
      <w:numFmt w:val="lowerLetter"/>
      <w:lvlText w:val="%2."/>
      <w:lvlJc w:val="left"/>
      <w:pPr>
        <w:ind w:left="2127" w:hanging="360"/>
      </w:pPr>
    </w:lvl>
    <w:lvl w:ilvl="2" w:tplc="2000001B" w:tentative="1">
      <w:start w:val="1"/>
      <w:numFmt w:val="lowerRoman"/>
      <w:lvlText w:val="%3."/>
      <w:lvlJc w:val="right"/>
      <w:pPr>
        <w:ind w:left="2847" w:hanging="180"/>
      </w:pPr>
    </w:lvl>
    <w:lvl w:ilvl="3" w:tplc="2000000F" w:tentative="1">
      <w:start w:val="1"/>
      <w:numFmt w:val="decimal"/>
      <w:lvlText w:val="%4."/>
      <w:lvlJc w:val="left"/>
      <w:pPr>
        <w:ind w:left="3567" w:hanging="360"/>
      </w:pPr>
    </w:lvl>
    <w:lvl w:ilvl="4" w:tplc="20000019" w:tentative="1">
      <w:start w:val="1"/>
      <w:numFmt w:val="lowerLetter"/>
      <w:lvlText w:val="%5."/>
      <w:lvlJc w:val="left"/>
      <w:pPr>
        <w:ind w:left="4287" w:hanging="360"/>
      </w:pPr>
    </w:lvl>
    <w:lvl w:ilvl="5" w:tplc="2000001B" w:tentative="1">
      <w:start w:val="1"/>
      <w:numFmt w:val="lowerRoman"/>
      <w:lvlText w:val="%6."/>
      <w:lvlJc w:val="right"/>
      <w:pPr>
        <w:ind w:left="5007" w:hanging="180"/>
      </w:pPr>
    </w:lvl>
    <w:lvl w:ilvl="6" w:tplc="2000000F" w:tentative="1">
      <w:start w:val="1"/>
      <w:numFmt w:val="decimal"/>
      <w:lvlText w:val="%7."/>
      <w:lvlJc w:val="left"/>
      <w:pPr>
        <w:ind w:left="5727" w:hanging="360"/>
      </w:pPr>
    </w:lvl>
    <w:lvl w:ilvl="7" w:tplc="20000019" w:tentative="1">
      <w:start w:val="1"/>
      <w:numFmt w:val="lowerLetter"/>
      <w:lvlText w:val="%8."/>
      <w:lvlJc w:val="left"/>
      <w:pPr>
        <w:ind w:left="6447" w:hanging="360"/>
      </w:pPr>
    </w:lvl>
    <w:lvl w:ilvl="8" w:tplc="2000001B" w:tentative="1">
      <w:start w:val="1"/>
      <w:numFmt w:val="lowerRoman"/>
      <w:lvlText w:val="%9."/>
      <w:lvlJc w:val="right"/>
      <w:pPr>
        <w:ind w:left="7167" w:hanging="180"/>
      </w:pPr>
    </w:lvl>
  </w:abstractNum>
  <w:abstractNum w:abstractNumId="19" w15:restartNumberingAfterBreak="0">
    <w:nsid w:val="20970B37"/>
    <w:multiLevelType w:val="multilevel"/>
    <w:tmpl w:val="C0A61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3B59BE"/>
    <w:multiLevelType w:val="multilevel"/>
    <w:tmpl w:val="48044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563B57"/>
    <w:multiLevelType w:val="multilevel"/>
    <w:tmpl w:val="87C4CB34"/>
    <w:lvl w:ilvl="0">
      <w:numFmt w:val="bullet"/>
      <w:lvlText w:val="-"/>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59B56D0"/>
    <w:multiLevelType w:val="hybridMultilevel"/>
    <w:tmpl w:val="7F1A7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6BC38FE"/>
    <w:multiLevelType w:val="hybridMultilevel"/>
    <w:tmpl w:val="9ED4B2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9CE7DDD"/>
    <w:multiLevelType w:val="multilevel"/>
    <w:tmpl w:val="CFB85476"/>
    <w:lvl w:ilvl="0">
      <w:start w:val="1"/>
      <w:numFmt w:val="decimal"/>
      <w:lvlText w:val="%1."/>
      <w:lvlJc w:val="left"/>
      <w:pPr>
        <w:ind w:left="360" w:hanging="360"/>
      </w:pPr>
    </w:lvl>
    <w:lvl w:ilvl="1">
      <w:start w:val="2"/>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2A570173"/>
    <w:multiLevelType w:val="hybridMultilevel"/>
    <w:tmpl w:val="94225F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B9534B4"/>
    <w:multiLevelType w:val="hybridMultilevel"/>
    <w:tmpl w:val="1A385C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D3578FF"/>
    <w:multiLevelType w:val="hybridMultilevel"/>
    <w:tmpl w:val="608690CC"/>
    <w:lvl w:ilvl="0" w:tplc="ECD06E92">
      <w:start w:val="1"/>
      <w:numFmt w:val="decimal"/>
      <w:lvlText w:val="%1."/>
      <w:lvlJc w:val="left"/>
      <w:pPr>
        <w:ind w:left="1070"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28" w15:restartNumberingAfterBreak="0">
    <w:nsid w:val="2F062DE9"/>
    <w:multiLevelType w:val="multilevel"/>
    <w:tmpl w:val="FB06B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D41C4D"/>
    <w:multiLevelType w:val="hybridMultilevel"/>
    <w:tmpl w:val="FF82DC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309280D"/>
    <w:multiLevelType w:val="multilevel"/>
    <w:tmpl w:val="61FA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C65E9A"/>
    <w:multiLevelType w:val="multilevel"/>
    <w:tmpl w:val="00E6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9D27B9"/>
    <w:multiLevelType w:val="hybridMultilevel"/>
    <w:tmpl w:val="21C00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62B4410"/>
    <w:multiLevelType w:val="hybridMultilevel"/>
    <w:tmpl w:val="291C6DB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4" w15:restartNumberingAfterBreak="0">
    <w:nsid w:val="36662FDC"/>
    <w:multiLevelType w:val="multilevel"/>
    <w:tmpl w:val="A2AAB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267E03"/>
    <w:multiLevelType w:val="multilevel"/>
    <w:tmpl w:val="1078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92337FE"/>
    <w:multiLevelType w:val="hybridMultilevel"/>
    <w:tmpl w:val="B72A6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3A3E1714"/>
    <w:multiLevelType w:val="hybridMultilevel"/>
    <w:tmpl w:val="E9A27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7D6EA9"/>
    <w:multiLevelType w:val="hybridMultilevel"/>
    <w:tmpl w:val="490A93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3C555189"/>
    <w:multiLevelType w:val="hybridMultilevel"/>
    <w:tmpl w:val="3B3276D0"/>
    <w:lvl w:ilvl="0" w:tplc="9CFCE2E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F6122EF"/>
    <w:multiLevelType w:val="multilevel"/>
    <w:tmpl w:val="CC92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D904B9"/>
    <w:multiLevelType w:val="multilevel"/>
    <w:tmpl w:val="FFFFFFFF"/>
    <w:lvl w:ilvl="0">
      <w:start w:val="1"/>
      <w:numFmt w:val="bullet"/>
      <w:lvlText w:val=""/>
      <w:lvlJc w:val="left"/>
      <w:pPr>
        <w:tabs>
          <w:tab w:val="num" w:pos="360"/>
        </w:tabs>
        <w:ind w:left="360" w:hanging="360"/>
      </w:pPr>
      <w:rPr>
        <w:rFonts w:ascii="Wingdings" w:hAnsi="Wingdings" w:hint="default"/>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2" w15:restartNumberingAfterBreak="0">
    <w:nsid w:val="428D501F"/>
    <w:multiLevelType w:val="hybridMultilevel"/>
    <w:tmpl w:val="58181090"/>
    <w:lvl w:ilvl="0" w:tplc="08090001">
      <w:start w:val="1"/>
      <w:numFmt w:val="bullet"/>
      <w:lvlText w:val=""/>
      <w:lvlJc w:val="left"/>
      <w:pPr>
        <w:ind w:left="1287" w:hanging="360"/>
      </w:pPr>
      <w:rPr>
        <w:rFonts w:ascii="Symbol" w:hAnsi="Symbol" w:hint="default"/>
      </w:rPr>
    </w:lvl>
    <w:lvl w:ilvl="1" w:tplc="E0B29812">
      <w:start w:val="3"/>
      <w:numFmt w:val="bullet"/>
      <w:lvlText w:val="-"/>
      <w:lvlJc w:val="left"/>
      <w:pPr>
        <w:ind w:left="2007" w:hanging="360"/>
      </w:pPr>
      <w:rPr>
        <w:rFonts w:ascii="Times New Roman" w:eastAsia="Times New Roman" w:hAnsi="Times New Roman" w:cs="Times New Roman"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3" w15:restartNumberingAfterBreak="0">
    <w:nsid w:val="429348D8"/>
    <w:multiLevelType w:val="multilevel"/>
    <w:tmpl w:val="84C0238C"/>
    <w:lvl w:ilvl="0">
      <w:start w:val="1"/>
      <w:numFmt w:val="decimal"/>
      <w:lvlText w:val="%1"/>
      <w:lvlJc w:val="left"/>
      <w:pPr>
        <w:ind w:left="710" w:hanging="710"/>
      </w:pPr>
      <w:rPr>
        <w:rFonts w:hint="default"/>
      </w:rPr>
    </w:lvl>
    <w:lvl w:ilvl="1">
      <w:start w:val="1"/>
      <w:numFmt w:val="decimal"/>
      <w:lvlText w:val="%1.%2"/>
      <w:lvlJc w:val="left"/>
      <w:pPr>
        <w:ind w:left="710" w:hanging="7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32D5EB3"/>
    <w:multiLevelType w:val="multilevel"/>
    <w:tmpl w:val="6CE2A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B543D5"/>
    <w:multiLevelType w:val="hybridMultilevel"/>
    <w:tmpl w:val="2580FF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49992566"/>
    <w:multiLevelType w:val="multilevel"/>
    <w:tmpl w:val="D1B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385894"/>
    <w:multiLevelType w:val="multilevel"/>
    <w:tmpl w:val="ED7EB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B8458A3"/>
    <w:multiLevelType w:val="hybridMultilevel"/>
    <w:tmpl w:val="451A83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9" w15:restartNumberingAfterBreak="0">
    <w:nsid w:val="4D185E2A"/>
    <w:multiLevelType w:val="multilevel"/>
    <w:tmpl w:val="9CD2A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7B1383"/>
    <w:multiLevelType w:val="multilevel"/>
    <w:tmpl w:val="601C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9F5BC3"/>
    <w:multiLevelType w:val="multilevel"/>
    <w:tmpl w:val="1E841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1450F8C"/>
    <w:multiLevelType w:val="multilevel"/>
    <w:tmpl w:val="4768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C10879"/>
    <w:multiLevelType w:val="hybridMultilevel"/>
    <w:tmpl w:val="922058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7743B21"/>
    <w:multiLevelType w:val="multilevel"/>
    <w:tmpl w:val="1E18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5E605A"/>
    <w:multiLevelType w:val="hybridMultilevel"/>
    <w:tmpl w:val="7024A42C"/>
    <w:lvl w:ilvl="0" w:tplc="8D8A7426">
      <w:start w:val="1"/>
      <w:numFmt w:val="decimal"/>
      <w:lvlText w:val="%1."/>
      <w:lvlJc w:val="left"/>
      <w:pPr>
        <w:ind w:left="360" w:hanging="360"/>
      </w:pPr>
      <w:rPr>
        <w:rFonts w:hint="default"/>
        <w:b/>
        <w:sz w:val="22"/>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6" w15:restartNumberingAfterBreak="0">
    <w:nsid w:val="58F328FE"/>
    <w:multiLevelType w:val="hybridMultilevel"/>
    <w:tmpl w:val="A1D61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9026C51"/>
    <w:multiLevelType w:val="hybridMultilevel"/>
    <w:tmpl w:val="6EA663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5B592863"/>
    <w:multiLevelType w:val="hybridMultilevel"/>
    <w:tmpl w:val="FFFFFFFF"/>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5E3308AB"/>
    <w:multiLevelType w:val="hybridMultilevel"/>
    <w:tmpl w:val="EB4EB1C6"/>
    <w:lvl w:ilvl="0" w:tplc="141AADB0">
      <w:start w:val="1"/>
      <w:numFmt w:val="decimal"/>
      <w:lvlText w:val="%1."/>
      <w:lvlJc w:val="left"/>
      <w:pPr>
        <w:ind w:left="786" w:hanging="360"/>
      </w:pPr>
      <w:rPr>
        <w:rFonts w:hint="default"/>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60" w15:restartNumberingAfterBreak="0">
    <w:nsid w:val="650659F1"/>
    <w:multiLevelType w:val="multilevel"/>
    <w:tmpl w:val="6B727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6941B87"/>
    <w:multiLevelType w:val="hybridMultilevel"/>
    <w:tmpl w:val="4656DDF2"/>
    <w:lvl w:ilvl="0" w:tplc="9CFCE2EE">
      <w:start w:val="1"/>
      <w:numFmt w:val="lowerLetter"/>
      <w:lvlText w:val="(%1)"/>
      <w:lvlJc w:val="left"/>
      <w:pPr>
        <w:ind w:left="720" w:hanging="360"/>
      </w:pPr>
      <w:rPr>
        <w:rFonts w:hint="default"/>
      </w:rPr>
    </w:lvl>
    <w:lvl w:ilvl="1" w:tplc="9CFCE2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6EC3461"/>
    <w:multiLevelType w:val="hybridMultilevel"/>
    <w:tmpl w:val="C4325F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9216D6C"/>
    <w:multiLevelType w:val="multilevel"/>
    <w:tmpl w:val="259C3C44"/>
    <w:lvl w:ilvl="0">
      <w:start w:val="1"/>
      <w:numFmt w:val="decimal"/>
      <w:lvlText w:val="%1."/>
      <w:lvlJc w:val="left"/>
      <w:pPr>
        <w:tabs>
          <w:tab w:val="num" w:pos="567"/>
        </w:tabs>
        <w:ind w:left="567" w:hanging="567"/>
      </w:pPr>
      <w:rPr>
        <w:rFonts w:ascii="Times New Roman" w:hAnsi="Times New Roman" w:hint="default"/>
        <w:b/>
        <w:i w:val="0"/>
        <w:sz w:val="22"/>
        <w:szCs w:val="24"/>
      </w:rPr>
    </w:lvl>
    <w:lvl w:ilvl="1">
      <w:start w:val="1"/>
      <w:numFmt w:val="decimal"/>
      <w:lvlText w:val="%1.%2"/>
      <w:lvlJc w:val="left"/>
      <w:pPr>
        <w:tabs>
          <w:tab w:val="num" w:pos="567"/>
        </w:tabs>
        <w:ind w:left="567" w:hanging="567"/>
      </w:pPr>
      <w:rPr>
        <w:rFonts w:ascii="Times New Roman" w:hAnsi="Times New Roman" w:cs="Times New Roman" w:hint="default"/>
        <w:b w:val="0"/>
        <w:i w:val="0"/>
        <w:sz w:val="22"/>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none"/>
      <w:pStyle w:val="Heading6"/>
      <w:lvlText w:val=""/>
      <w:lvlJc w:val="left"/>
      <w:pPr>
        <w:tabs>
          <w:tab w:val="num" w:pos="360"/>
        </w:tabs>
        <w:ind w:left="0" w:firstLine="0"/>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4" w15:restartNumberingAfterBreak="0">
    <w:nsid w:val="6EFD2672"/>
    <w:multiLevelType w:val="hybridMultilevel"/>
    <w:tmpl w:val="2CA8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0054AB8"/>
    <w:multiLevelType w:val="hybridMultilevel"/>
    <w:tmpl w:val="FFFFFFFF"/>
    <w:lvl w:ilvl="0" w:tplc="53985DFC">
      <w:start w:val="1"/>
      <w:numFmt w:val="bullet"/>
      <w:lvlText w:val=""/>
      <w:lvlJc w:val="left"/>
      <w:pPr>
        <w:ind w:left="567" w:hanging="170"/>
      </w:pPr>
      <w:rPr>
        <w:rFonts w:ascii="Wingdings" w:hAnsi="Wingdings"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6" w15:restartNumberingAfterBreak="0">
    <w:nsid w:val="72A33634"/>
    <w:multiLevelType w:val="hybridMultilevel"/>
    <w:tmpl w:val="E06AE0B0"/>
    <w:lvl w:ilvl="0" w:tplc="08FAD61E">
      <w:start w:val="17"/>
      <w:numFmt w:val="decimal"/>
      <w:lvlText w:val="%1."/>
      <w:lvlJc w:val="left"/>
      <w:pPr>
        <w:ind w:left="9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000001B">
      <w:start w:val="1"/>
      <w:numFmt w:val="lowerRoman"/>
      <w:lvlText w:val="%2."/>
      <w:lvlJc w:val="right"/>
      <w:pPr>
        <w:ind w:left="2007" w:hanging="360"/>
      </w:pPr>
    </w:lvl>
    <w:lvl w:ilvl="2" w:tplc="FA52D5CC">
      <w:start w:val="1"/>
      <w:numFmt w:val="bullet"/>
      <w:lvlText w:val="▪"/>
      <w:lvlJc w:val="left"/>
      <w:pPr>
        <w:ind w:left="17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1EFD56">
      <w:start w:val="1"/>
      <w:numFmt w:val="bullet"/>
      <w:lvlText w:val="•"/>
      <w:lvlJc w:val="left"/>
      <w:pPr>
        <w:ind w:left="24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046BBE">
      <w:start w:val="1"/>
      <w:numFmt w:val="bullet"/>
      <w:lvlText w:val="o"/>
      <w:lvlJc w:val="left"/>
      <w:pPr>
        <w:ind w:left="31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55AD5AE">
      <w:start w:val="1"/>
      <w:numFmt w:val="bullet"/>
      <w:lvlText w:val="▪"/>
      <w:lvlJc w:val="left"/>
      <w:pPr>
        <w:ind w:left="38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56E0552">
      <w:start w:val="1"/>
      <w:numFmt w:val="bullet"/>
      <w:lvlText w:val="•"/>
      <w:lvlJc w:val="left"/>
      <w:pPr>
        <w:ind w:left="46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9CC890">
      <w:start w:val="1"/>
      <w:numFmt w:val="bullet"/>
      <w:lvlText w:val="o"/>
      <w:lvlJc w:val="left"/>
      <w:pPr>
        <w:ind w:left="5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1EEA4E">
      <w:start w:val="1"/>
      <w:numFmt w:val="bullet"/>
      <w:lvlText w:val="▪"/>
      <w:lvlJc w:val="left"/>
      <w:pPr>
        <w:ind w:left="60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2CB150A"/>
    <w:multiLevelType w:val="multilevel"/>
    <w:tmpl w:val="85F6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0D0C85"/>
    <w:multiLevelType w:val="hybridMultilevel"/>
    <w:tmpl w:val="FFAE553A"/>
    <w:lvl w:ilvl="0" w:tplc="9CFCE2EE">
      <w:start w:val="1"/>
      <w:numFmt w:val="lowerLetter"/>
      <w:lvlText w:val="(%1)"/>
      <w:lvlJc w:val="left"/>
      <w:pPr>
        <w:ind w:left="720" w:hanging="360"/>
      </w:pPr>
      <w:rPr>
        <w:rFonts w:hint="default"/>
      </w:rPr>
    </w:lvl>
    <w:lvl w:ilvl="1" w:tplc="9CFCE2EE">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5174740"/>
    <w:multiLevelType w:val="multilevel"/>
    <w:tmpl w:val="ED706938"/>
    <w:lvl w:ilvl="0">
      <w:start w:val="4"/>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75B853E0"/>
    <w:multiLevelType w:val="multilevel"/>
    <w:tmpl w:val="09B0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6877577"/>
    <w:multiLevelType w:val="hybridMultilevel"/>
    <w:tmpl w:val="5D143DB0"/>
    <w:lvl w:ilvl="0" w:tplc="2000001B">
      <w:start w:val="1"/>
      <w:numFmt w:val="lowerRoman"/>
      <w:lvlText w:val="%1."/>
      <w:lvlJc w:val="right"/>
      <w:pPr>
        <w:ind w:left="2007" w:hanging="360"/>
      </w:pPr>
    </w:lvl>
    <w:lvl w:ilvl="1" w:tplc="20000019" w:tentative="1">
      <w:start w:val="1"/>
      <w:numFmt w:val="lowerLetter"/>
      <w:lvlText w:val="%2."/>
      <w:lvlJc w:val="left"/>
      <w:pPr>
        <w:ind w:left="2727" w:hanging="360"/>
      </w:pPr>
    </w:lvl>
    <w:lvl w:ilvl="2" w:tplc="2000001B" w:tentative="1">
      <w:start w:val="1"/>
      <w:numFmt w:val="lowerRoman"/>
      <w:lvlText w:val="%3."/>
      <w:lvlJc w:val="right"/>
      <w:pPr>
        <w:ind w:left="3447" w:hanging="180"/>
      </w:pPr>
    </w:lvl>
    <w:lvl w:ilvl="3" w:tplc="2000000F" w:tentative="1">
      <w:start w:val="1"/>
      <w:numFmt w:val="decimal"/>
      <w:lvlText w:val="%4."/>
      <w:lvlJc w:val="left"/>
      <w:pPr>
        <w:ind w:left="4167" w:hanging="360"/>
      </w:pPr>
    </w:lvl>
    <w:lvl w:ilvl="4" w:tplc="20000019" w:tentative="1">
      <w:start w:val="1"/>
      <w:numFmt w:val="lowerLetter"/>
      <w:lvlText w:val="%5."/>
      <w:lvlJc w:val="left"/>
      <w:pPr>
        <w:ind w:left="4887" w:hanging="360"/>
      </w:pPr>
    </w:lvl>
    <w:lvl w:ilvl="5" w:tplc="2000001B" w:tentative="1">
      <w:start w:val="1"/>
      <w:numFmt w:val="lowerRoman"/>
      <w:lvlText w:val="%6."/>
      <w:lvlJc w:val="right"/>
      <w:pPr>
        <w:ind w:left="5607" w:hanging="180"/>
      </w:pPr>
    </w:lvl>
    <w:lvl w:ilvl="6" w:tplc="2000000F" w:tentative="1">
      <w:start w:val="1"/>
      <w:numFmt w:val="decimal"/>
      <w:lvlText w:val="%7."/>
      <w:lvlJc w:val="left"/>
      <w:pPr>
        <w:ind w:left="6327" w:hanging="360"/>
      </w:pPr>
    </w:lvl>
    <w:lvl w:ilvl="7" w:tplc="20000019" w:tentative="1">
      <w:start w:val="1"/>
      <w:numFmt w:val="lowerLetter"/>
      <w:lvlText w:val="%8."/>
      <w:lvlJc w:val="left"/>
      <w:pPr>
        <w:ind w:left="7047" w:hanging="360"/>
      </w:pPr>
    </w:lvl>
    <w:lvl w:ilvl="8" w:tplc="2000001B" w:tentative="1">
      <w:start w:val="1"/>
      <w:numFmt w:val="lowerRoman"/>
      <w:lvlText w:val="%9."/>
      <w:lvlJc w:val="right"/>
      <w:pPr>
        <w:ind w:left="7767" w:hanging="180"/>
      </w:pPr>
    </w:lvl>
  </w:abstractNum>
  <w:abstractNum w:abstractNumId="72" w15:restartNumberingAfterBreak="0">
    <w:nsid w:val="76D8194A"/>
    <w:multiLevelType w:val="hybridMultilevel"/>
    <w:tmpl w:val="D5D28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8CA249A"/>
    <w:multiLevelType w:val="multilevel"/>
    <w:tmpl w:val="E326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A0025BF"/>
    <w:multiLevelType w:val="multilevel"/>
    <w:tmpl w:val="ADA62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A1D7248"/>
    <w:multiLevelType w:val="hybridMultilevel"/>
    <w:tmpl w:val="A31881AE"/>
    <w:lvl w:ilvl="0" w:tplc="883CE718">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531681"/>
    <w:multiLevelType w:val="hybridMultilevel"/>
    <w:tmpl w:val="327C1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137018661">
    <w:abstractNumId w:val="63"/>
  </w:num>
  <w:num w:numId="2" w16cid:durableId="1056202875">
    <w:abstractNumId w:val="17"/>
  </w:num>
  <w:num w:numId="3" w16cid:durableId="1167554239">
    <w:abstractNumId w:val="42"/>
  </w:num>
  <w:num w:numId="4" w16cid:durableId="1377923327">
    <w:abstractNumId w:val="24"/>
  </w:num>
  <w:num w:numId="5" w16cid:durableId="1780029712">
    <w:abstractNumId w:val="21"/>
  </w:num>
  <w:num w:numId="6" w16cid:durableId="606809619">
    <w:abstractNumId w:val="75"/>
  </w:num>
  <w:num w:numId="7" w16cid:durableId="1039551503">
    <w:abstractNumId w:val="43"/>
  </w:num>
  <w:num w:numId="8" w16cid:durableId="1677540823">
    <w:abstractNumId w:val="2"/>
  </w:num>
  <w:num w:numId="9" w16cid:durableId="2088113310">
    <w:abstractNumId w:val="64"/>
  </w:num>
  <w:num w:numId="10" w16cid:durableId="654798786">
    <w:abstractNumId w:val="6"/>
  </w:num>
  <w:num w:numId="11" w16cid:durableId="1143037512">
    <w:abstractNumId w:val="3"/>
  </w:num>
  <w:num w:numId="12" w16cid:durableId="133107719">
    <w:abstractNumId w:val="26"/>
  </w:num>
  <w:num w:numId="13" w16cid:durableId="1941835729">
    <w:abstractNumId w:val="11"/>
  </w:num>
  <w:num w:numId="14" w16cid:durableId="979264215">
    <w:abstractNumId w:val="76"/>
  </w:num>
  <w:num w:numId="15" w16cid:durableId="1186557580">
    <w:abstractNumId w:val="16"/>
  </w:num>
  <w:num w:numId="16" w16cid:durableId="288168127">
    <w:abstractNumId w:val="22"/>
  </w:num>
  <w:num w:numId="17" w16cid:durableId="1981880300">
    <w:abstractNumId w:val="36"/>
  </w:num>
  <w:num w:numId="18" w16cid:durableId="1888756382">
    <w:abstractNumId w:val="25"/>
  </w:num>
  <w:num w:numId="19" w16cid:durableId="928273217">
    <w:abstractNumId w:val="32"/>
  </w:num>
  <w:num w:numId="20" w16cid:durableId="168181832">
    <w:abstractNumId w:val="72"/>
  </w:num>
  <w:num w:numId="21" w16cid:durableId="111748210">
    <w:abstractNumId w:val="45"/>
  </w:num>
  <w:num w:numId="22" w16cid:durableId="173695046">
    <w:abstractNumId w:val="15"/>
  </w:num>
  <w:num w:numId="23" w16cid:durableId="461733551">
    <w:abstractNumId w:val="29"/>
  </w:num>
  <w:num w:numId="24" w16cid:durableId="668099604">
    <w:abstractNumId w:val="9"/>
  </w:num>
  <w:num w:numId="25" w16cid:durableId="1808431880">
    <w:abstractNumId w:val="38"/>
  </w:num>
  <w:num w:numId="26" w16cid:durableId="706177922">
    <w:abstractNumId w:val="53"/>
  </w:num>
  <w:num w:numId="27" w16cid:durableId="1787461484">
    <w:abstractNumId w:val="8"/>
  </w:num>
  <w:num w:numId="28" w16cid:durableId="1096173199">
    <w:abstractNumId w:val="57"/>
  </w:num>
  <w:num w:numId="29" w16cid:durableId="1700930581">
    <w:abstractNumId w:val="62"/>
  </w:num>
  <w:num w:numId="30" w16cid:durableId="1998218309">
    <w:abstractNumId w:val="55"/>
  </w:num>
  <w:num w:numId="31" w16cid:durableId="127555049">
    <w:abstractNumId w:val="37"/>
  </w:num>
  <w:num w:numId="32" w16cid:durableId="1044524595">
    <w:abstractNumId w:val="56"/>
  </w:num>
  <w:num w:numId="33" w16cid:durableId="311522950">
    <w:abstractNumId w:val="48"/>
  </w:num>
  <w:num w:numId="34" w16cid:durableId="904728537">
    <w:abstractNumId w:val="33"/>
  </w:num>
  <w:num w:numId="35" w16cid:durableId="144470950">
    <w:abstractNumId w:val="69"/>
  </w:num>
  <w:num w:numId="36" w16cid:durableId="1863930424">
    <w:abstractNumId w:val="0"/>
  </w:num>
  <w:num w:numId="37" w16cid:durableId="2047875283">
    <w:abstractNumId w:val="13"/>
  </w:num>
  <w:num w:numId="38" w16cid:durableId="268244643">
    <w:abstractNumId w:val="12"/>
  </w:num>
  <w:num w:numId="39" w16cid:durableId="810289267">
    <w:abstractNumId w:val="23"/>
  </w:num>
  <w:num w:numId="40" w16cid:durableId="1719237934">
    <w:abstractNumId w:val="1"/>
  </w:num>
  <w:num w:numId="41" w16cid:durableId="481507938">
    <w:abstractNumId w:val="39"/>
  </w:num>
  <w:num w:numId="42" w16cid:durableId="179663427">
    <w:abstractNumId w:val="7"/>
  </w:num>
  <w:num w:numId="43" w16cid:durableId="1408577076">
    <w:abstractNumId w:val="68"/>
  </w:num>
  <w:num w:numId="44" w16cid:durableId="1241524505">
    <w:abstractNumId w:val="61"/>
  </w:num>
  <w:num w:numId="45" w16cid:durableId="817919614">
    <w:abstractNumId w:val="66"/>
  </w:num>
  <w:num w:numId="46" w16cid:durableId="556088873">
    <w:abstractNumId w:val="71"/>
  </w:num>
  <w:num w:numId="47" w16cid:durableId="1428696804">
    <w:abstractNumId w:val="18"/>
  </w:num>
  <w:num w:numId="48" w16cid:durableId="1702051940">
    <w:abstractNumId w:val="27"/>
  </w:num>
  <w:num w:numId="49" w16cid:durableId="208955615">
    <w:abstractNumId w:val="59"/>
  </w:num>
  <w:num w:numId="50" w16cid:durableId="1694502319">
    <w:abstractNumId w:val="65"/>
  </w:num>
  <w:num w:numId="51" w16cid:durableId="429859208">
    <w:abstractNumId w:val="58"/>
  </w:num>
  <w:num w:numId="52" w16cid:durableId="369110873">
    <w:abstractNumId w:val="41"/>
  </w:num>
  <w:num w:numId="53" w16cid:durableId="822938717">
    <w:abstractNumId w:val="70"/>
  </w:num>
  <w:num w:numId="54" w16cid:durableId="1212501487">
    <w:abstractNumId w:val="54"/>
  </w:num>
  <w:num w:numId="55" w16cid:durableId="80954744">
    <w:abstractNumId w:val="30"/>
  </w:num>
  <w:num w:numId="56" w16cid:durableId="271089056">
    <w:abstractNumId w:val="49"/>
  </w:num>
  <w:num w:numId="57" w16cid:durableId="1100374276">
    <w:abstractNumId w:val="35"/>
  </w:num>
  <w:num w:numId="58" w16cid:durableId="1207066063">
    <w:abstractNumId w:val="44"/>
  </w:num>
  <w:num w:numId="59" w16cid:durableId="434516056">
    <w:abstractNumId w:val="60"/>
  </w:num>
  <w:num w:numId="60" w16cid:durableId="1256595969">
    <w:abstractNumId w:val="31"/>
  </w:num>
  <w:num w:numId="61" w16cid:durableId="1291011221">
    <w:abstractNumId w:val="14"/>
  </w:num>
  <w:num w:numId="62" w16cid:durableId="278412875">
    <w:abstractNumId w:val="67"/>
  </w:num>
  <w:num w:numId="63" w16cid:durableId="281963326">
    <w:abstractNumId w:val="10"/>
  </w:num>
  <w:num w:numId="64" w16cid:durableId="431973010">
    <w:abstractNumId w:val="28"/>
  </w:num>
  <w:num w:numId="65" w16cid:durableId="155730622">
    <w:abstractNumId w:val="51"/>
  </w:num>
  <w:num w:numId="66" w16cid:durableId="1391345799">
    <w:abstractNumId w:val="52"/>
  </w:num>
  <w:num w:numId="67" w16cid:durableId="1580485531">
    <w:abstractNumId w:val="46"/>
  </w:num>
  <w:num w:numId="68" w16cid:durableId="1947425681">
    <w:abstractNumId w:val="40"/>
  </w:num>
  <w:num w:numId="69" w16cid:durableId="683484184">
    <w:abstractNumId w:val="5"/>
  </w:num>
  <w:num w:numId="70" w16cid:durableId="2001040564">
    <w:abstractNumId w:val="73"/>
  </w:num>
  <w:num w:numId="71" w16cid:durableId="550121035">
    <w:abstractNumId w:val="20"/>
  </w:num>
  <w:num w:numId="72" w16cid:durableId="2079932935">
    <w:abstractNumId w:val="4"/>
  </w:num>
  <w:num w:numId="73" w16cid:durableId="1469787019">
    <w:abstractNumId w:val="74"/>
  </w:num>
  <w:num w:numId="74" w16cid:durableId="341400708">
    <w:abstractNumId w:val="50"/>
  </w:num>
  <w:num w:numId="75" w16cid:durableId="2013485366">
    <w:abstractNumId w:val="47"/>
  </w:num>
  <w:num w:numId="76" w16cid:durableId="2038188931">
    <w:abstractNumId w:val="19"/>
  </w:num>
  <w:num w:numId="77" w16cid:durableId="1531719501">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00"/>
  <w:displayHorizontalDrawingGridEvery w:val="2"/>
  <w:characterSpacingControl w:val="doNotCompres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EC3"/>
    <w:rsid w:val="000008B3"/>
    <w:rsid w:val="0000222F"/>
    <w:rsid w:val="000123F4"/>
    <w:rsid w:val="000136AD"/>
    <w:rsid w:val="000209A3"/>
    <w:rsid w:val="00020D4D"/>
    <w:rsid w:val="00025A76"/>
    <w:rsid w:val="00025E7E"/>
    <w:rsid w:val="000314F5"/>
    <w:rsid w:val="000330DC"/>
    <w:rsid w:val="00035E14"/>
    <w:rsid w:val="00040C4F"/>
    <w:rsid w:val="00044718"/>
    <w:rsid w:val="00044759"/>
    <w:rsid w:val="00044FCD"/>
    <w:rsid w:val="00045926"/>
    <w:rsid w:val="000517BD"/>
    <w:rsid w:val="00056917"/>
    <w:rsid w:val="00056C42"/>
    <w:rsid w:val="00061095"/>
    <w:rsid w:val="00076B1B"/>
    <w:rsid w:val="000829CB"/>
    <w:rsid w:val="00083BEA"/>
    <w:rsid w:val="00083CEF"/>
    <w:rsid w:val="00084701"/>
    <w:rsid w:val="000869C0"/>
    <w:rsid w:val="00091837"/>
    <w:rsid w:val="00093D8F"/>
    <w:rsid w:val="000950EE"/>
    <w:rsid w:val="00095C0F"/>
    <w:rsid w:val="000977F8"/>
    <w:rsid w:val="000A0C29"/>
    <w:rsid w:val="000A51D1"/>
    <w:rsid w:val="000A750D"/>
    <w:rsid w:val="000A7513"/>
    <w:rsid w:val="000B099F"/>
    <w:rsid w:val="000B1140"/>
    <w:rsid w:val="000B234F"/>
    <w:rsid w:val="000B2B37"/>
    <w:rsid w:val="000B3DBC"/>
    <w:rsid w:val="000B4A85"/>
    <w:rsid w:val="000C1ACA"/>
    <w:rsid w:val="000C1BDD"/>
    <w:rsid w:val="000C2EF1"/>
    <w:rsid w:val="000C3A52"/>
    <w:rsid w:val="000D61D9"/>
    <w:rsid w:val="000E0619"/>
    <w:rsid w:val="000E1882"/>
    <w:rsid w:val="000E1BE7"/>
    <w:rsid w:val="000E1D8C"/>
    <w:rsid w:val="000E4CEB"/>
    <w:rsid w:val="000E7944"/>
    <w:rsid w:val="000F009C"/>
    <w:rsid w:val="000F1306"/>
    <w:rsid w:val="000F1A81"/>
    <w:rsid w:val="000F3196"/>
    <w:rsid w:val="000F324D"/>
    <w:rsid w:val="000F33E0"/>
    <w:rsid w:val="000F3C5A"/>
    <w:rsid w:val="000F458A"/>
    <w:rsid w:val="000F55E7"/>
    <w:rsid w:val="000F7362"/>
    <w:rsid w:val="00101479"/>
    <w:rsid w:val="001020E9"/>
    <w:rsid w:val="00102159"/>
    <w:rsid w:val="00104628"/>
    <w:rsid w:val="0010508A"/>
    <w:rsid w:val="00116B90"/>
    <w:rsid w:val="0012436E"/>
    <w:rsid w:val="001271A9"/>
    <w:rsid w:val="0012758F"/>
    <w:rsid w:val="0013150D"/>
    <w:rsid w:val="0013545E"/>
    <w:rsid w:val="00136A28"/>
    <w:rsid w:val="00137D95"/>
    <w:rsid w:val="00141D33"/>
    <w:rsid w:val="00143EE9"/>
    <w:rsid w:val="00145B57"/>
    <w:rsid w:val="001470B8"/>
    <w:rsid w:val="001524A1"/>
    <w:rsid w:val="00160511"/>
    <w:rsid w:val="00161CC2"/>
    <w:rsid w:val="0017020E"/>
    <w:rsid w:val="00170281"/>
    <w:rsid w:val="0017044C"/>
    <w:rsid w:val="00175B41"/>
    <w:rsid w:val="00180051"/>
    <w:rsid w:val="0018106C"/>
    <w:rsid w:val="00181BAD"/>
    <w:rsid w:val="001823AD"/>
    <w:rsid w:val="00182553"/>
    <w:rsid w:val="0018456B"/>
    <w:rsid w:val="00185D3C"/>
    <w:rsid w:val="001874CD"/>
    <w:rsid w:val="00193187"/>
    <w:rsid w:val="00195A99"/>
    <w:rsid w:val="00197D3B"/>
    <w:rsid w:val="001B006C"/>
    <w:rsid w:val="001B1028"/>
    <w:rsid w:val="001B10C4"/>
    <w:rsid w:val="001B34E7"/>
    <w:rsid w:val="001B40E2"/>
    <w:rsid w:val="001B6DAF"/>
    <w:rsid w:val="001C12D2"/>
    <w:rsid w:val="001C22C5"/>
    <w:rsid w:val="001C279A"/>
    <w:rsid w:val="001C3F4B"/>
    <w:rsid w:val="001D61E8"/>
    <w:rsid w:val="001D6358"/>
    <w:rsid w:val="001D77DF"/>
    <w:rsid w:val="001D7B0F"/>
    <w:rsid w:val="001E4C20"/>
    <w:rsid w:val="001F0C99"/>
    <w:rsid w:val="001F3131"/>
    <w:rsid w:val="001F5CBF"/>
    <w:rsid w:val="001F7D38"/>
    <w:rsid w:val="00200234"/>
    <w:rsid w:val="00201ED9"/>
    <w:rsid w:val="002047A0"/>
    <w:rsid w:val="00205726"/>
    <w:rsid w:val="00210D2E"/>
    <w:rsid w:val="0021151D"/>
    <w:rsid w:val="002219AE"/>
    <w:rsid w:val="00226483"/>
    <w:rsid w:val="002334F0"/>
    <w:rsid w:val="002350D8"/>
    <w:rsid w:val="00236FA1"/>
    <w:rsid w:val="00240E1F"/>
    <w:rsid w:val="002412FA"/>
    <w:rsid w:val="00241D34"/>
    <w:rsid w:val="0024352D"/>
    <w:rsid w:val="00245022"/>
    <w:rsid w:val="00245263"/>
    <w:rsid w:val="00254799"/>
    <w:rsid w:val="002554D3"/>
    <w:rsid w:val="00260022"/>
    <w:rsid w:val="00260341"/>
    <w:rsid w:val="00262DF5"/>
    <w:rsid w:val="0026375E"/>
    <w:rsid w:val="00270AAB"/>
    <w:rsid w:val="00274408"/>
    <w:rsid w:val="002779DB"/>
    <w:rsid w:val="002835C8"/>
    <w:rsid w:val="00283947"/>
    <w:rsid w:val="0029478C"/>
    <w:rsid w:val="00294DAB"/>
    <w:rsid w:val="00295CDC"/>
    <w:rsid w:val="002A27E7"/>
    <w:rsid w:val="002B2098"/>
    <w:rsid w:val="002B3C8E"/>
    <w:rsid w:val="002C045A"/>
    <w:rsid w:val="002C25C8"/>
    <w:rsid w:val="002D095E"/>
    <w:rsid w:val="002D169A"/>
    <w:rsid w:val="002D1A4B"/>
    <w:rsid w:val="002D1C3A"/>
    <w:rsid w:val="002D21BF"/>
    <w:rsid w:val="002D3C74"/>
    <w:rsid w:val="002D4FE0"/>
    <w:rsid w:val="002D5969"/>
    <w:rsid w:val="002D68BE"/>
    <w:rsid w:val="002E1543"/>
    <w:rsid w:val="002E17D3"/>
    <w:rsid w:val="002E1ABB"/>
    <w:rsid w:val="002E5424"/>
    <w:rsid w:val="002F035B"/>
    <w:rsid w:val="002F0653"/>
    <w:rsid w:val="002F1159"/>
    <w:rsid w:val="002F35B4"/>
    <w:rsid w:val="002F4291"/>
    <w:rsid w:val="002F4936"/>
    <w:rsid w:val="002F70F1"/>
    <w:rsid w:val="0030790A"/>
    <w:rsid w:val="003113FB"/>
    <w:rsid w:val="00311F43"/>
    <w:rsid w:val="00315DB0"/>
    <w:rsid w:val="00321728"/>
    <w:rsid w:val="0032191D"/>
    <w:rsid w:val="003226C8"/>
    <w:rsid w:val="00323D5D"/>
    <w:rsid w:val="003251B4"/>
    <w:rsid w:val="00325E36"/>
    <w:rsid w:val="003330D7"/>
    <w:rsid w:val="00334373"/>
    <w:rsid w:val="00337039"/>
    <w:rsid w:val="00340546"/>
    <w:rsid w:val="00344534"/>
    <w:rsid w:val="003476A4"/>
    <w:rsid w:val="003500BF"/>
    <w:rsid w:val="00351645"/>
    <w:rsid w:val="00351CC9"/>
    <w:rsid w:val="00352A79"/>
    <w:rsid w:val="00352FD5"/>
    <w:rsid w:val="0035648D"/>
    <w:rsid w:val="00357454"/>
    <w:rsid w:val="00362A19"/>
    <w:rsid w:val="00363691"/>
    <w:rsid w:val="00363A3B"/>
    <w:rsid w:val="00363B55"/>
    <w:rsid w:val="00363D9F"/>
    <w:rsid w:val="00365A3B"/>
    <w:rsid w:val="00371534"/>
    <w:rsid w:val="003717C3"/>
    <w:rsid w:val="0037379C"/>
    <w:rsid w:val="00374BD6"/>
    <w:rsid w:val="003807D6"/>
    <w:rsid w:val="00381906"/>
    <w:rsid w:val="00383256"/>
    <w:rsid w:val="00386119"/>
    <w:rsid w:val="00387AAB"/>
    <w:rsid w:val="003917F6"/>
    <w:rsid w:val="00392886"/>
    <w:rsid w:val="00392B6C"/>
    <w:rsid w:val="00394D78"/>
    <w:rsid w:val="0039545A"/>
    <w:rsid w:val="00396D64"/>
    <w:rsid w:val="00397714"/>
    <w:rsid w:val="00397D60"/>
    <w:rsid w:val="003A1214"/>
    <w:rsid w:val="003A2785"/>
    <w:rsid w:val="003A36E4"/>
    <w:rsid w:val="003A3D2C"/>
    <w:rsid w:val="003A55D2"/>
    <w:rsid w:val="003B37AA"/>
    <w:rsid w:val="003C0F21"/>
    <w:rsid w:val="003C4464"/>
    <w:rsid w:val="003C64C1"/>
    <w:rsid w:val="003D05E2"/>
    <w:rsid w:val="003D06FC"/>
    <w:rsid w:val="003D1FC7"/>
    <w:rsid w:val="003D22E7"/>
    <w:rsid w:val="003D2A91"/>
    <w:rsid w:val="003D35D7"/>
    <w:rsid w:val="003D39F7"/>
    <w:rsid w:val="003D43BE"/>
    <w:rsid w:val="003D63F3"/>
    <w:rsid w:val="003E2464"/>
    <w:rsid w:val="003E2F69"/>
    <w:rsid w:val="003E4A42"/>
    <w:rsid w:val="003E5A53"/>
    <w:rsid w:val="003F158F"/>
    <w:rsid w:val="003F1BBE"/>
    <w:rsid w:val="003F299F"/>
    <w:rsid w:val="003F361B"/>
    <w:rsid w:val="003F3FD0"/>
    <w:rsid w:val="003F453E"/>
    <w:rsid w:val="003F7DF0"/>
    <w:rsid w:val="00402EAA"/>
    <w:rsid w:val="004043CC"/>
    <w:rsid w:val="00404D98"/>
    <w:rsid w:val="00407D41"/>
    <w:rsid w:val="00411FAD"/>
    <w:rsid w:val="004134D3"/>
    <w:rsid w:val="004167ED"/>
    <w:rsid w:val="004172D6"/>
    <w:rsid w:val="00417A24"/>
    <w:rsid w:val="00422FA2"/>
    <w:rsid w:val="00425E3B"/>
    <w:rsid w:val="00430BF6"/>
    <w:rsid w:val="00431A5A"/>
    <w:rsid w:val="00433F11"/>
    <w:rsid w:val="00444FD0"/>
    <w:rsid w:val="004521E7"/>
    <w:rsid w:val="00456B09"/>
    <w:rsid w:val="0046115B"/>
    <w:rsid w:val="004634C8"/>
    <w:rsid w:val="004646D1"/>
    <w:rsid w:val="00465F93"/>
    <w:rsid w:val="0046636D"/>
    <w:rsid w:val="004668F1"/>
    <w:rsid w:val="0046718E"/>
    <w:rsid w:val="00467591"/>
    <w:rsid w:val="0046768E"/>
    <w:rsid w:val="00467A9E"/>
    <w:rsid w:val="00467E28"/>
    <w:rsid w:val="00470D82"/>
    <w:rsid w:val="004734DB"/>
    <w:rsid w:val="0047382C"/>
    <w:rsid w:val="0047597E"/>
    <w:rsid w:val="0047671B"/>
    <w:rsid w:val="00483578"/>
    <w:rsid w:val="00483B7F"/>
    <w:rsid w:val="00485C8B"/>
    <w:rsid w:val="004879ED"/>
    <w:rsid w:val="00487A7A"/>
    <w:rsid w:val="00491FD8"/>
    <w:rsid w:val="00493141"/>
    <w:rsid w:val="00494100"/>
    <w:rsid w:val="004A2056"/>
    <w:rsid w:val="004A24D7"/>
    <w:rsid w:val="004A4CC6"/>
    <w:rsid w:val="004A4E26"/>
    <w:rsid w:val="004A7101"/>
    <w:rsid w:val="004A723D"/>
    <w:rsid w:val="004A79E6"/>
    <w:rsid w:val="004B57CA"/>
    <w:rsid w:val="004C0BFA"/>
    <w:rsid w:val="004C28C5"/>
    <w:rsid w:val="004C3CC0"/>
    <w:rsid w:val="004C43E9"/>
    <w:rsid w:val="004C6057"/>
    <w:rsid w:val="004C6CB8"/>
    <w:rsid w:val="004D089C"/>
    <w:rsid w:val="004D0C48"/>
    <w:rsid w:val="004E00D4"/>
    <w:rsid w:val="004E014A"/>
    <w:rsid w:val="004E2767"/>
    <w:rsid w:val="004E2A8B"/>
    <w:rsid w:val="004E43F6"/>
    <w:rsid w:val="004E5862"/>
    <w:rsid w:val="004F0838"/>
    <w:rsid w:val="004F6096"/>
    <w:rsid w:val="004F686B"/>
    <w:rsid w:val="005006D0"/>
    <w:rsid w:val="00501129"/>
    <w:rsid w:val="0050272E"/>
    <w:rsid w:val="00502937"/>
    <w:rsid w:val="00503783"/>
    <w:rsid w:val="005108FD"/>
    <w:rsid w:val="00510B6B"/>
    <w:rsid w:val="00510F27"/>
    <w:rsid w:val="0051462E"/>
    <w:rsid w:val="00514A41"/>
    <w:rsid w:val="00515F3F"/>
    <w:rsid w:val="00521A55"/>
    <w:rsid w:val="00525010"/>
    <w:rsid w:val="00530898"/>
    <w:rsid w:val="005316B4"/>
    <w:rsid w:val="00532E25"/>
    <w:rsid w:val="00533448"/>
    <w:rsid w:val="005403D0"/>
    <w:rsid w:val="00540556"/>
    <w:rsid w:val="0054247C"/>
    <w:rsid w:val="00542E84"/>
    <w:rsid w:val="0054308E"/>
    <w:rsid w:val="005466B7"/>
    <w:rsid w:val="00550ECE"/>
    <w:rsid w:val="005514E5"/>
    <w:rsid w:val="00551A8E"/>
    <w:rsid w:val="00551AF0"/>
    <w:rsid w:val="00551D09"/>
    <w:rsid w:val="0055501D"/>
    <w:rsid w:val="00556FC1"/>
    <w:rsid w:val="005609A8"/>
    <w:rsid w:val="005614DF"/>
    <w:rsid w:val="00561E73"/>
    <w:rsid w:val="00563D91"/>
    <w:rsid w:val="00565E56"/>
    <w:rsid w:val="00566C9A"/>
    <w:rsid w:val="00571DC0"/>
    <w:rsid w:val="0057274D"/>
    <w:rsid w:val="0057619F"/>
    <w:rsid w:val="0057652F"/>
    <w:rsid w:val="00580A99"/>
    <w:rsid w:val="00580D92"/>
    <w:rsid w:val="0058106E"/>
    <w:rsid w:val="00583698"/>
    <w:rsid w:val="00584CDF"/>
    <w:rsid w:val="00584F96"/>
    <w:rsid w:val="00585A16"/>
    <w:rsid w:val="00585B6D"/>
    <w:rsid w:val="00587E32"/>
    <w:rsid w:val="00591DCE"/>
    <w:rsid w:val="005953E8"/>
    <w:rsid w:val="005A0E12"/>
    <w:rsid w:val="005A188A"/>
    <w:rsid w:val="005A30BB"/>
    <w:rsid w:val="005A52A1"/>
    <w:rsid w:val="005A5402"/>
    <w:rsid w:val="005B250D"/>
    <w:rsid w:val="005B32DF"/>
    <w:rsid w:val="005B4AFE"/>
    <w:rsid w:val="005C2486"/>
    <w:rsid w:val="005C2BD1"/>
    <w:rsid w:val="005C489E"/>
    <w:rsid w:val="005C706E"/>
    <w:rsid w:val="005D190E"/>
    <w:rsid w:val="005D217B"/>
    <w:rsid w:val="005D4374"/>
    <w:rsid w:val="005D518E"/>
    <w:rsid w:val="005D6CDF"/>
    <w:rsid w:val="005D7D57"/>
    <w:rsid w:val="005D7F4F"/>
    <w:rsid w:val="005E1B64"/>
    <w:rsid w:val="005E1CE2"/>
    <w:rsid w:val="005F1C33"/>
    <w:rsid w:val="005F7598"/>
    <w:rsid w:val="00602C5F"/>
    <w:rsid w:val="00604451"/>
    <w:rsid w:val="006130F5"/>
    <w:rsid w:val="00613DE3"/>
    <w:rsid w:val="00623234"/>
    <w:rsid w:val="00623C84"/>
    <w:rsid w:val="00626130"/>
    <w:rsid w:val="0062654F"/>
    <w:rsid w:val="0062702B"/>
    <w:rsid w:val="006358A8"/>
    <w:rsid w:val="00636D2B"/>
    <w:rsid w:val="0063722D"/>
    <w:rsid w:val="0064104C"/>
    <w:rsid w:val="00642806"/>
    <w:rsid w:val="00643086"/>
    <w:rsid w:val="00647683"/>
    <w:rsid w:val="00654CE6"/>
    <w:rsid w:val="006559BC"/>
    <w:rsid w:val="006577C9"/>
    <w:rsid w:val="006604C2"/>
    <w:rsid w:val="00661898"/>
    <w:rsid w:val="00664B08"/>
    <w:rsid w:val="006650DB"/>
    <w:rsid w:val="006738F9"/>
    <w:rsid w:val="00673A64"/>
    <w:rsid w:val="0067436A"/>
    <w:rsid w:val="0067485A"/>
    <w:rsid w:val="00681794"/>
    <w:rsid w:val="006832B7"/>
    <w:rsid w:val="006847F6"/>
    <w:rsid w:val="00690A4C"/>
    <w:rsid w:val="00690F51"/>
    <w:rsid w:val="0069164D"/>
    <w:rsid w:val="00692224"/>
    <w:rsid w:val="00692974"/>
    <w:rsid w:val="0069430C"/>
    <w:rsid w:val="006A1C41"/>
    <w:rsid w:val="006A2B53"/>
    <w:rsid w:val="006A4CCF"/>
    <w:rsid w:val="006A4ECD"/>
    <w:rsid w:val="006A5095"/>
    <w:rsid w:val="006A6257"/>
    <w:rsid w:val="006B0B68"/>
    <w:rsid w:val="006B2B1C"/>
    <w:rsid w:val="006B660A"/>
    <w:rsid w:val="006C29DA"/>
    <w:rsid w:val="006C6001"/>
    <w:rsid w:val="006C6445"/>
    <w:rsid w:val="006C7E7A"/>
    <w:rsid w:val="006D27BD"/>
    <w:rsid w:val="006D2BD7"/>
    <w:rsid w:val="006D616A"/>
    <w:rsid w:val="006E2464"/>
    <w:rsid w:val="006E3467"/>
    <w:rsid w:val="006E4BA7"/>
    <w:rsid w:val="006E4FA2"/>
    <w:rsid w:val="006E6B4B"/>
    <w:rsid w:val="006E781C"/>
    <w:rsid w:val="006F16ED"/>
    <w:rsid w:val="006F177A"/>
    <w:rsid w:val="006F5D42"/>
    <w:rsid w:val="00701B4A"/>
    <w:rsid w:val="00702EF5"/>
    <w:rsid w:val="00704081"/>
    <w:rsid w:val="00705FEA"/>
    <w:rsid w:val="007072FE"/>
    <w:rsid w:val="00710A9D"/>
    <w:rsid w:val="00715BA2"/>
    <w:rsid w:val="007215B0"/>
    <w:rsid w:val="0072586E"/>
    <w:rsid w:val="0072776E"/>
    <w:rsid w:val="00730551"/>
    <w:rsid w:val="00730614"/>
    <w:rsid w:val="0073116A"/>
    <w:rsid w:val="007316DB"/>
    <w:rsid w:val="007338A4"/>
    <w:rsid w:val="00741A8E"/>
    <w:rsid w:val="00741AB2"/>
    <w:rsid w:val="00742918"/>
    <w:rsid w:val="007452CC"/>
    <w:rsid w:val="00745851"/>
    <w:rsid w:val="00745F60"/>
    <w:rsid w:val="00750390"/>
    <w:rsid w:val="00750DDC"/>
    <w:rsid w:val="00751D64"/>
    <w:rsid w:val="00753E2D"/>
    <w:rsid w:val="00754505"/>
    <w:rsid w:val="00754B28"/>
    <w:rsid w:val="00754CEB"/>
    <w:rsid w:val="0075507F"/>
    <w:rsid w:val="00757C5E"/>
    <w:rsid w:val="00764D79"/>
    <w:rsid w:val="00765401"/>
    <w:rsid w:val="00767E9C"/>
    <w:rsid w:val="00770939"/>
    <w:rsid w:val="00771419"/>
    <w:rsid w:val="00775769"/>
    <w:rsid w:val="007767FE"/>
    <w:rsid w:val="007772AD"/>
    <w:rsid w:val="00777893"/>
    <w:rsid w:val="00777BB1"/>
    <w:rsid w:val="007814CF"/>
    <w:rsid w:val="00782F9B"/>
    <w:rsid w:val="00784DC6"/>
    <w:rsid w:val="00785DC0"/>
    <w:rsid w:val="007879C1"/>
    <w:rsid w:val="00787A39"/>
    <w:rsid w:val="00787D14"/>
    <w:rsid w:val="007901C4"/>
    <w:rsid w:val="0079021D"/>
    <w:rsid w:val="007906C9"/>
    <w:rsid w:val="0079088D"/>
    <w:rsid w:val="00791060"/>
    <w:rsid w:val="00791265"/>
    <w:rsid w:val="007913F6"/>
    <w:rsid w:val="00792CDB"/>
    <w:rsid w:val="00795648"/>
    <w:rsid w:val="00795AAB"/>
    <w:rsid w:val="007A1D62"/>
    <w:rsid w:val="007B54D8"/>
    <w:rsid w:val="007B59AF"/>
    <w:rsid w:val="007B6F28"/>
    <w:rsid w:val="007B6FBB"/>
    <w:rsid w:val="007B7F78"/>
    <w:rsid w:val="007C0CEE"/>
    <w:rsid w:val="007C21CA"/>
    <w:rsid w:val="007C325B"/>
    <w:rsid w:val="007C4309"/>
    <w:rsid w:val="007C741C"/>
    <w:rsid w:val="007D0955"/>
    <w:rsid w:val="007D0ECC"/>
    <w:rsid w:val="007D2431"/>
    <w:rsid w:val="007D3672"/>
    <w:rsid w:val="007D4292"/>
    <w:rsid w:val="007D4C05"/>
    <w:rsid w:val="007D65DD"/>
    <w:rsid w:val="007E1691"/>
    <w:rsid w:val="007E21C8"/>
    <w:rsid w:val="007E3DD7"/>
    <w:rsid w:val="007E5242"/>
    <w:rsid w:val="007E5A5D"/>
    <w:rsid w:val="007E5B08"/>
    <w:rsid w:val="007F1092"/>
    <w:rsid w:val="007F285D"/>
    <w:rsid w:val="007F3FC7"/>
    <w:rsid w:val="007F64DD"/>
    <w:rsid w:val="00800E53"/>
    <w:rsid w:val="008019DD"/>
    <w:rsid w:val="008027C6"/>
    <w:rsid w:val="00803313"/>
    <w:rsid w:val="0080341A"/>
    <w:rsid w:val="00807000"/>
    <w:rsid w:val="008070DD"/>
    <w:rsid w:val="0080774E"/>
    <w:rsid w:val="0081266F"/>
    <w:rsid w:val="00813B95"/>
    <w:rsid w:val="008150E7"/>
    <w:rsid w:val="0081545E"/>
    <w:rsid w:val="00817DB1"/>
    <w:rsid w:val="00821BF2"/>
    <w:rsid w:val="00825C53"/>
    <w:rsid w:val="00826063"/>
    <w:rsid w:val="008271ED"/>
    <w:rsid w:val="00827830"/>
    <w:rsid w:val="00834B19"/>
    <w:rsid w:val="00842611"/>
    <w:rsid w:val="00842DB0"/>
    <w:rsid w:val="0084530D"/>
    <w:rsid w:val="00846AD3"/>
    <w:rsid w:val="00846D02"/>
    <w:rsid w:val="008473AF"/>
    <w:rsid w:val="00847407"/>
    <w:rsid w:val="008511F0"/>
    <w:rsid w:val="00851DEC"/>
    <w:rsid w:val="00851E1F"/>
    <w:rsid w:val="008529B1"/>
    <w:rsid w:val="0085389E"/>
    <w:rsid w:val="008607DB"/>
    <w:rsid w:val="0086203C"/>
    <w:rsid w:val="008622D0"/>
    <w:rsid w:val="0086380A"/>
    <w:rsid w:val="00863D9E"/>
    <w:rsid w:val="00864DE1"/>
    <w:rsid w:val="00865D77"/>
    <w:rsid w:val="00867C25"/>
    <w:rsid w:val="00867C68"/>
    <w:rsid w:val="008718CB"/>
    <w:rsid w:val="00871F82"/>
    <w:rsid w:val="008722FB"/>
    <w:rsid w:val="008738AE"/>
    <w:rsid w:val="00873A4E"/>
    <w:rsid w:val="0087788F"/>
    <w:rsid w:val="008809FE"/>
    <w:rsid w:val="00883357"/>
    <w:rsid w:val="00884C9F"/>
    <w:rsid w:val="008863BA"/>
    <w:rsid w:val="00890C5F"/>
    <w:rsid w:val="008915BC"/>
    <w:rsid w:val="00893BF7"/>
    <w:rsid w:val="00897A5E"/>
    <w:rsid w:val="008A1EC3"/>
    <w:rsid w:val="008A2BC5"/>
    <w:rsid w:val="008A3BE2"/>
    <w:rsid w:val="008A561C"/>
    <w:rsid w:val="008A569D"/>
    <w:rsid w:val="008A61DA"/>
    <w:rsid w:val="008A70B8"/>
    <w:rsid w:val="008A7966"/>
    <w:rsid w:val="008B3B28"/>
    <w:rsid w:val="008B3CF5"/>
    <w:rsid w:val="008B70A9"/>
    <w:rsid w:val="008C0EB6"/>
    <w:rsid w:val="008C1BED"/>
    <w:rsid w:val="008C5770"/>
    <w:rsid w:val="008C71F3"/>
    <w:rsid w:val="008D0E87"/>
    <w:rsid w:val="008D2595"/>
    <w:rsid w:val="008D2D5F"/>
    <w:rsid w:val="008D2DDC"/>
    <w:rsid w:val="008E168D"/>
    <w:rsid w:val="008E591B"/>
    <w:rsid w:val="008F066E"/>
    <w:rsid w:val="008F0F33"/>
    <w:rsid w:val="008F1347"/>
    <w:rsid w:val="00900BE1"/>
    <w:rsid w:val="00902FCF"/>
    <w:rsid w:val="009037C5"/>
    <w:rsid w:val="00904776"/>
    <w:rsid w:val="00904C9C"/>
    <w:rsid w:val="00910484"/>
    <w:rsid w:val="00911A64"/>
    <w:rsid w:val="00911FB1"/>
    <w:rsid w:val="00912AD3"/>
    <w:rsid w:val="00914423"/>
    <w:rsid w:val="00914F21"/>
    <w:rsid w:val="00916D99"/>
    <w:rsid w:val="00920EE3"/>
    <w:rsid w:val="00923BD5"/>
    <w:rsid w:val="00925B34"/>
    <w:rsid w:val="009278E9"/>
    <w:rsid w:val="00927EFB"/>
    <w:rsid w:val="00931CBD"/>
    <w:rsid w:val="00932E92"/>
    <w:rsid w:val="00933536"/>
    <w:rsid w:val="00934E5C"/>
    <w:rsid w:val="00936878"/>
    <w:rsid w:val="00940800"/>
    <w:rsid w:val="00940EEA"/>
    <w:rsid w:val="00942314"/>
    <w:rsid w:val="00942D4B"/>
    <w:rsid w:val="00943927"/>
    <w:rsid w:val="00944196"/>
    <w:rsid w:val="00945258"/>
    <w:rsid w:val="0094538B"/>
    <w:rsid w:val="009460F8"/>
    <w:rsid w:val="00947A26"/>
    <w:rsid w:val="00953498"/>
    <w:rsid w:val="00953880"/>
    <w:rsid w:val="00953CDA"/>
    <w:rsid w:val="00953DE2"/>
    <w:rsid w:val="009542A4"/>
    <w:rsid w:val="0095502D"/>
    <w:rsid w:val="00955104"/>
    <w:rsid w:val="00956F58"/>
    <w:rsid w:val="009577E4"/>
    <w:rsid w:val="00960350"/>
    <w:rsid w:val="00961418"/>
    <w:rsid w:val="009616C5"/>
    <w:rsid w:val="009645BF"/>
    <w:rsid w:val="00964D1E"/>
    <w:rsid w:val="00964F6D"/>
    <w:rsid w:val="00966995"/>
    <w:rsid w:val="00971C67"/>
    <w:rsid w:val="00973BFF"/>
    <w:rsid w:val="009766EB"/>
    <w:rsid w:val="009773DE"/>
    <w:rsid w:val="00977608"/>
    <w:rsid w:val="00977DF2"/>
    <w:rsid w:val="00980660"/>
    <w:rsid w:val="00981259"/>
    <w:rsid w:val="00982E68"/>
    <w:rsid w:val="009838F8"/>
    <w:rsid w:val="00985C44"/>
    <w:rsid w:val="00987EA4"/>
    <w:rsid w:val="00990396"/>
    <w:rsid w:val="0099137F"/>
    <w:rsid w:val="0099198A"/>
    <w:rsid w:val="00992B2F"/>
    <w:rsid w:val="00996019"/>
    <w:rsid w:val="00996447"/>
    <w:rsid w:val="0099737D"/>
    <w:rsid w:val="009A015E"/>
    <w:rsid w:val="009A1C30"/>
    <w:rsid w:val="009A29DC"/>
    <w:rsid w:val="009B1001"/>
    <w:rsid w:val="009B2451"/>
    <w:rsid w:val="009B42DE"/>
    <w:rsid w:val="009B4BC0"/>
    <w:rsid w:val="009B5E27"/>
    <w:rsid w:val="009B66C8"/>
    <w:rsid w:val="009B7AF4"/>
    <w:rsid w:val="009C0716"/>
    <w:rsid w:val="009C101A"/>
    <w:rsid w:val="009C103F"/>
    <w:rsid w:val="009C42E1"/>
    <w:rsid w:val="009C7D24"/>
    <w:rsid w:val="009C7D47"/>
    <w:rsid w:val="009D146B"/>
    <w:rsid w:val="009D1C4C"/>
    <w:rsid w:val="009D35D3"/>
    <w:rsid w:val="009D371F"/>
    <w:rsid w:val="009D6088"/>
    <w:rsid w:val="009D63D3"/>
    <w:rsid w:val="009E0197"/>
    <w:rsid w:val="009E2107"/>
    <w:rsid w:val="009E23B2"/>
    <w:rsid w:val="009E3EBB"/>
    <w:rsid w:val="009F006B"/>
    <w:rsid w:val="009F06FA"/>
    <w:rsid w:val="009F1710"/>
    <w:rsid w:val="009F2028"/>
    <w:rsid w:val="009F721D"/>
    <w:rsid w:val="009F78BA"/>
    <w:rsid w:val="00A006CA"/>
    <w:rsid w:val="00A0542D"/>
    <w:rsid w:val="00A06366"/>
    <w:rsid w:val="00A06B45"/>
    <w:rsid w:val="00A06FAE"/>
    <w:rsid w:val="00A103AC"/>
    <w:rsid w:val="00A10DB1"/>
    <w:rsid w:val="00A11F48"/>
    <w:rsid w:val="00A13DF6"/>
    <w:rsid w:val="00A13E1A"/>
    <w:rsid w:val="00A13ECB"/>
    <w:rsid w:val="00A15067"/>
    <w:rsid w:val="00A17146"/>
    <w:rsid w:val="00A1789C"/>
    <w:rsid w:val="00A212CA"/>
    <w:rsid w:val="00A22476"/>
    <w:rsid w:val="00A23375"/>
    <w:rsid w:val="00A233D3"/>
    <w:rsid w:val="00A23CB9"/>
    <w:rsid w:val="00A2587C"/>
    <w:rsid w:val="00A269E3"/>
    <w:rsid w:val="00A2713E"/>
    <w:rsid w:val="00A301F2"/>
    <w:rsid w:val="00A30253"/>
    <w:rsid w:val="00A30E9C"/>
    <w:rsid w:val="00A31AA5"/>
    <w:rsid w:val="00A31CB1"/>
    <w:rsid w:val="00A420A2"/>
    <w:rsid w:val="00A42BF0"/>
    <w:rsid w:val="00A44172"/>
    <w:rsid w:val="00A46D7D"/>
    <w:rsid w:val="00A50421"/>
    <w:rsid w:val="00A513AE"/>
    <w:rsid w:val="00A5219C"/>
    <w:rsid w:val="00A528F0"/>
    <w:rsid w:val="00A53977"/>
    <w:rsid w:val="00A57E0A"/>
    <w:rsid w:val="00A60506"/>
    <w:rsid w:val="00A60779"/>
    <w:rsid w:val="00A639BD"/>
    <w:rsid w:val="00A70851"/>
    <w:rsid w:val="00A719A8"/>
    <w:rsid w:val="00A71A0F"/>
    <w:rsid w:val="00A730D2"/>
    <w:rsid w:val="00A73DBB"/>
    <w:rsid w:val="00A75888"/>
    <w:rsid w:val="00A76458"/>
    <w:rsid w:val="00A76FCE"/>
    <w:rsid w:val="00A81B35"/>
    <w:rsid w:val="00A825F6"/>
    <w:rsid w:val="00A8283B"/>
    <w:rsid w:val="00A8470D"/>
    <w:rsid w:val="00A849A4"/>
    <w:rsid w:val="00A84AB3"/>
    <w:rsid w:val="00A84FEB"/>
    <w:rsid w:val="00A86722"/>
    <w:rsid w:val="00A874A5"/>
    <w:rsid w:val="00A878F2"/>
    <w:rsid w:val="00A916F1"/>
    <w:rsid w:val="00A92AEB"/>
    <w:rsid w:val="00A92E2A"/>
    <w:rsid w:val="00A954F8"/>
    <w:rsid w:val="00A961F6"/>
    <w:rsid w:val="00AA5A33"/>
    <w:rsid w:val="00AB1466"/>
    <w:rsid w:val="00AB1C18"/>
    <w:rsid w:val="00AB502A"/>
    <w:rsid w:val="00AC3B8F"/>
    <w:rsid w:val="00AC5D2D"/>
    <w:rsid w:val="00AC6012"/>
    <w:rsid w:val="00AC70C0"/>
    <w:rsid w:val="00AD08D2"/>
    <w:rsid w:val="00AD1228"/>
    <w:rsid w:val="00AD24EA"/>
    <w:rsid w:val="00AD5CAF"/>
    <w:rsid w:val="00AD6CB1"/>
    <w:rsid w:val="00AE6A1B"/>
    <w:rsid w:val="00AF06E0"/>
    <w:rsid w:val="00AF271E"/>
    <w:rsid w:val="00AF2F09"/>
    <w:rsid w:val="00AF3406"/>
    <w:rsid w:val="00AF348B"/>
    <w:rsid w:val="00AF43E0"/>
    <w:rsid w:val="00AF7EC0"/>
    <w:rsid w:val="00B0256B"/>
    <w:rsid w:val="00B046D1"/>
    <w:rsid w:val="00B0639E"/>
    <w:rsid w:val="00B07651"/>
    <w:rsid w:val="00B10561"/>
    <w:rsid w:val="00B14089"/>
    <w:rsid w:val="00B17368"/>
    <w:rsid w:val="00B21DA3"/>
    <w:rsid w:val="00B220D2"/>
    <w:rsid w:val="00B26E2C"/>
    <w:rsid w:val="00B27A69"/>
    <w:rsid w:val="00B31F26"/>
    <w:rsid w:val="00B3205E"/>
    <w:rsid w:val="00B329CC"/>
    <w:rsid w:val="00B35E89"/>
    <w:rsid w:val="00B37857"/>
    <w:rsid w:val="00B40E66"/>
    <w:rsid w:val="00B43D04"/>
    <w:rsid w:val="00B44CFD"/>
    <w:rsid w:val="00B51F23"/>
    <w:rsid w:val="00B531B7"/>
    <w:rsid w:val="00B579F7"/>
    <w:rsid w:val="00B606A0"/>
    <w:rsid w:val="00B60C93"/>
    <w:rsid w:val="00B61501"/>
    <w:rsid w:val="00B722BC"/>
    <w:rsid w:val="00B7238C"/>
    <w:rsid w:val="00B7283F"/>
    <w:rsid w:val="00B73C32"/>
    <w:rsid w:val="00B75857"/>
    <w:rsid w:val="00B7674B"/>
    <w:rsid w:val="00B77A23"/>
    <w:rsid w:val="00B8242C"/>
    <w:rsid w:val="00B84F1E"/>
    <w:rsid w:val="00B86081"/>
    <w:rsid w:val="00B90932"/>
    <w:rsid w:val="00B909BA"/>
    <w:rsid w:val="00B91694"/>
    <w:rsid w:val="00B92BE2"/>
    <w:rsid w:val="00B95721"/>
    <w:rsid w:val="00B96F6E"/>
    <w:rsid w:val="00BA3F89"/>
    <w:rsid w:val="00BA6430"/>
    <w:rsid w:val="00BB2B9F"/>
    <w:rsid w:val="00BB2C4F"/>
    <w:rsid w:val="00BB5CE4"/>
    <w:rsid w:val="00BB636D"/>
    <w:rsid w:val="00BB6CF8"/>
    <w:rsid w:val="00BC0DB6"/>
    <w:rsid w:val="00BC33B8"/>
    <w:rsid w:val="00BC33ED"/>
    <w:rsid w:val="00BC3979"/>
    <w:rsid w:val="00BD4188"/>
    <w:rsid w:val="00BD4981"/>
    <w:rsid w:val="00BD6560"/>
    <w:rsid w:val="00BD7BD5"/>
    <w:rsid w:val="00BE0B9C"/>
    <w:rsid w:val="00BE18B8"/>
    <w:rsid w:val="00BE79E9"/>
    <w:rsid w:val="00BE7EA2"/>
    <w:rsid w:val="00BF21E2"/>
    <w:rsid w:val="00BF32D9"/>
    <w:rsid w:val="00BF712A"/>
    <w:rsid w:val="00C016C0"/>
    <w:rsid w:val="00C0274D"/>
    <w:rsid w:val="00C02F6E"/>
    <w:rsid w:val="00C05F22"/>
    <w:rsid w:val="00C11FFF"/>
    <w:rsid w:val="00C13A7D"/>
    <w:rsid w:val="00C14E37"/>
    <w:rsid w:val="00C20BBC"/>
    <w:rsid w:val="00C20DEE"/>
    <w:rsid w:val="00C22CBD"/>
    <w:rsid w:val="00C2558F"/>
    <w:rsid w:val="00C2622F"/>
    <w:rsid w:val="00C2723E"/>
    <w:rsid w:val="00C3291F"/>
    <w:rsid w:val="00C35B9F"/>
    <w:rsid w:val="00C40992"/>
    <w:rsid w:val="00C433B9"/>
    <w:rsid w:val="00C4531B"/>
    <w:rsid w:val="00C472EE"/>
    <w:rsid w:val="00C52DCA"/>
    <w:rsid w:val="00C541A9"/>
    <w:rsid w:val="00C54F3A"/>
    <w:rsid w:val="00C56DD4"/>
    <w:rsid w:val="00C606B6"/>
    <w:rsid w:val="00C644C7"/>
    <w:rsid w:val="00C657EF"/>
    <w:rsid w:val="00C72591"/>
    <w:rsid w:val="00C750B0"/>
    <w:rsid w:val="00C803DE"/>
    <w:rsid w:val="00C82A08"/>
    <w:rsid w:val="00C8322F"/>
    <w:rsid w:val="00C85BC1"/>
    <w:rsid w:val="00C86D6E"/>
    <w:rsid w:val="00C8740B"/>
    <w:rsid w:val="00C911E1"/>
    <w:rsid w:val="00C9358F"/>
    <w:rsid w:val="00C9395A"/>
    <w:rsid w:val="00CA07A6"/>
    <w:rsid w:val="00CA15B9"/>
    <w:rsid w:val="00CA367F"/>
    <w:rsid w:val="00CA373B"/>
    <w:rsid w:val="00CA477E"/>
    <w:rsid w:val="00CA4DDE"/>
    <w:rsid w:val="00CA5329"/>
    <w:rsid w:val="00CB0343"/>
    <w:rsid w:val="00CB1DC7"/>
    <w:rsid w:val="00CB227D"/>
    <w:rsid w:val="00CB2330"/>
    <w:rsid w:val="00CB5B0E"/>
    <w:rsid w:val="00CB7491"/>
    <w:rsid w:val="00CC062F"/>
    <w:rsid w:val="00CC1AAE"/>
    <w:rsid w:val="00CC410E"/>
    <w:rsid w:val="00CC7027"/>
    <w:rsid w:val="00CD11D8"/>
    <w:rsid w:val="00CD2884"/>
    <w:rsid w:val="00CD4254"/>
    <w:rsid w:val="00CD6B79"/>
    <w:rsid w:val="00CE1000"/>
    <w:rsid w:val="00CE2111"/>
    <w:rsid w:val="00CE2BDA"/>
    <w:rsid w:val="00CE3482"/>
    <w:rsid w:val="00CE3CCE"/>
    <w:rsid w:val="00CE722F"/>
    <w:rsid w:val="00CF256F"/>
    <w:rsid w:val="00CF2572"/>
    <w:rsid w:val="00CF52D7"/>
    <w:rsid w:val="00CF71A6"/>
    <w:rsid w:val="00CF7EAD"/>
    <w:rsid w:val="00D058C1"/>
    <w:rsid w:val="00D06ABA"/>
    <w:rsid w:val="00D07479"/>
    <w:rsid w:val="00D10EC7"/>
    <w:rsid w:val="00D11CC0"/>
    <w:rsid w:val="00D11D4C"/>
    <w:rsid w:val="00D13297"/>
    <w:rsid w:val="00D14445"/>
    <w:rsid w:val="00D1522A"/>
    <w:rsid w:val="00D17ECD"/>
    <w:rsid w:val="00D210BB"/>
    <w:rsid w:val="00D21B2E"/>
    <w:rsid w:val="00D242E7"/>
    <w:rsid w:val="00D26F47"/>
    <w:rsid w:val="00D273E6"/>
    <w:rsid w:val="00D31BF6"/>
    <w:rsid w:val="00D33720"/>
    <w:rsid w:val="00D346A1"/>
    <w:rsid w:val="00D36770"/>
    <w:rsid w:val="00D40F02"/>
    <w:rsid w:val="00D424E9"/>
    <w:rsid w:val="00D4440D"/>
    <w:rsid w:val="00D47AF1"/>
    <w:rsid w:val="00D50CE2"/>
    <w:rsid w:val="00D52443"/>
    <w:rsid w:val="00D5281F"/>
    <w:rsid w:val="00D57472"/>
    <w:rsid w:val="00D6138C"/>
    <w:rsid w:val="00D626FB"/>
    <w:rsid w:val="00D638F7"/>
    <w:rsid w:val="00D64130"/>
    <w:rsid w:val="00D66D55"/>
    <w:rsid w:val="00D66EF0"/>
    <w:rsid w:val="00D73250"/>
    <w:rsid w:val="00D740D9"/>
    <w:rsid w:val="00D74DDC"/>
    <w:rsid w:val="00D83C82"/>
    <w:rsid w:val="00D85B6B"/>
    <w:rsid w:val="00D86B8C"/>
    <w:rsid w:val="00D87C4A"/>
    <w:rsid w:val="00D91C06"/>
    <w:rsid w:val="00D97DB8"/>
    <w:rsid w:val="00DA6731"/>
    <w:rsid w:val="00DB1278"/>
    <w:rsid w:val="00DB1DD1"/>
    <w:rsid w:val="00DB327D"/>
    <w:rsid w:val="00DB33DB"/>
    <w:rsid w:val="00DB41A8"/>
    <w:rsid w:val="00DB4443"/>
    <w:rsid w:val="00DB5229"/>
    <w:rsid w:val="00DB72DD"/>
    <w:rsid w:val="00DC161B"/>
    <w:rsid w:val="00DC449E"/>
    <w:rsid w:val="00DC7A15"/>
    <w:rsid w:val="00DD1CF8"/>
    <w:rsid w:val="00DD359F"/>
    <w:rsid w:val="00DD4F98"/>
    <w:rsid w:val="00DD5193"/>
    <w:rsid w:val="00DD6D92"/>
    <w:rsid w:val="00DD6E5C"/>
    <w:rsid w:val="00DE049A"/>
    <w:rsid w:val="00DE5D7B"/>
    <w:rsid w:val="00DE608C"/>
    <w:rsid w:val="00DE7C12"/>
    <w:rsid w:val="00DF5C96"/>
    <w:rsid w:val="00E001DA"/>
    <w:rsid w:val="00E0303E"/>
    <w:rsid w:val="00E03753"/>
    <w:rsid w:val="00E0432A"/>
    <w:rsid w:val="00E0555D"/>
    <w:rsid w:val="00E05B4A"/>
    <w:rsid w:val="00E1190D"/>
    <w:rsid w:val="00E13A10"/>
    <w:rsid w:val="00E15EDB"/>
    <w:rsid w:val="00E218AF"/>
    <w:rsid w:val="00E21BBE"/>
    <w:rsid w:val="00E225FA"/>
    <w:rsid w:val="00E25BB6"/>
    <w:rsid w:val="00E26710"/>
    <w:rsid w:val="00E33682"/>
    <w:rsid w:val="00E35CD1"/>
    <w:rsid w:val="00E400C3"/>
    <w:rsid w:val="00E40E0C"/>
    <w:rsid w:val="00E41204"/>
    <w:rsid w:val="00E43086"/>
    <w:rsid w:val="00E438C0"/>
    <w:rsid w:val="00E44AE9"/>
    <w:rsid w:val="00E45A80"/>
    <w:rsid w:val="00E464FD"/>
    <w:rsid w:val="00E4734D"/>
    <w:rsid w:val="00E51902"/>
    <w:rsid w:val="00E51EAA"/>
    <w:rsid w:val="00E520FC"/>
    <w:rsid w:val="00E53C2A"/>
    <w:rsid w:val="00E5607D"/>
    <w:rsid w:val="00E6227D"/>
    <w:rsid w:val="00E627B7"/>
    <w:rsid w:val="00E63720"/>
    <w:rsid w:val="00E67AB7"/>
    <w:rsid w:val="00E67E0D"/>
    <w:rsid w:val="00E70EB7"/>
    <w:rsid w:val="00E72379"/>
    <w:rsid w:val="00E7323A"/>
    <w:rsid w:val="00E733C4"/>
    <w:rsid w:val="00E736AB"/>
    <w:rsid w:val="00E73FF0"/>
    <w:rsid w:val="00E75B29"/>
    <w:rsid w:val="00E766F9"/>
    <w:rsid w:val="00E76CEF"/>
    <w:rsid w:val="00E806E2"/>
    <w:rsid w:val="00E839A5"/>
    <w:rsid w:val="00E9174D"/>
    <w:rsid w:val="00E91B51"/>
    <w:rsid w:val="00E93B15"/>
    <w:rsid w:val="00E94B16"/>
    <w:rsid w:val="00E959C7"/>
    <w:rsid w:val="00E9737C"/>
    <w:rsid w:val="00E9770C"/>
    <w:rsid w:val="00E978F1"/>
    <w:rsid w:val="00E97949"/>
    <w:rsid w:val="00EA14F5"/>
    <w:rsid w:val="00EB2462"/>
    <w:rsid w:val="00EB28B1"/>
    <w:rsid w:val="00EB3748"/>
    <w:rsid w:val="00EB5D5C"/>
    <w:rsid w:val="00EB6038"/>
    <w:rsid w:val="00EC070A"/>
    <w:rsid w:val="00EC0CBC"/>
    <w:rsid w:val="00EC5B45"/>
    <w:rsid w:val="00EC76CB"/>
    <w:rsid w:val="00ED11E9"/>
    <w:rsid w:val="00ED1504"/>
    <w:rsid w:val="00ED53BC"/>
    <w:rsid w:val="00ED62C5"/>
    <w:rsid w:val="00ED781F"/>
    <w:rsid w:val="00EE0E59"/>
    <w:rsid w:val="00EE4DA6"/>
    <w:rsid w:val="00EE5E48"/>
    <w:rsid w:val="00EE7945"/>
    <w:rsid w:val="00EF01D1"/>
    <w:rsid w:val="00EF0A31"/>
    <w:rsid w:val="00EF2946"/>
    <w:rsid w:val="00F0055D"/>
    <w:rsid w:val="00F00C71"/>
    <w:rsid w:val="00F04280"/>
    <w:rsid w:val="00F05003"/>
    <w:rsid w:val="00F103D9"/>
    <w:rsid w:val="00F10CB3"/>
    <w:rsid w:val="00F11A0E"/>
    <w:rsid w:val="00F123BA"/>
    <w:rsid w:val="00F14486"/>
    <w:rsid w:val="00F1571B"/>
    <w:rsid w:val="00F219F3"/>
    <w:rsid w:val="00F24290"/>
    <w:rsid w:val="00F24C5A"/>
    <w:rsid w:val="00F24C69"/>
    <w:rsid w:val="00F31AB8"/>
    <w:rsid w:val="00F32429"/>
    <w:rsid w:val="00F344D2"/>
    <w:rsid w:val="00F360A2"/>
    <w:rsid w:val="00F375BC"/>
    <w:rsid w:val="00F410EC"/>
    <w:rsid w:val="00F41F24"/>
    <w:rsid w:val="00F435EA"/>
    <w:rsid w:val="00F43F1D"/>
    <w:rsid w:val="00F45766"/>
    <w:rsid w:val="00F523AE"/>
    <w:rsid w:val="00F52CCF"/>
    <w:rsid w:val="00F54F5C"/>
    <w:rsid w:val="00F5546A"/>
    <w:rsid w:val="00F632B6"/>
    <w:rsid w:val="00F65218"/>
    <w:rsid w:val="00F65787"/>
    <w:rsid w:val="00F667CF"/>
    <w:rsid w:val="00F70B8A"/>
    <w:rsid w:val="00F74379"/>
    <w:rsid w:val="00F74E36"/>
    <w:rsid w:val="00F82D60"/>
    <w:rsid w:val="00F85927"/>
    <w:rsid w:val="00F8783E"/>
    <w:rsid w:val="00F96220"/>
    <w:rsid w:val="00FA27FD"/>
    <w:rsid w:val="00FA3894"/>
    <w:rsid w:val="00FA5305"/>
    <w:rsid w:val="00FB1946"/>
    <w:rsid w:val="00FB28CD"/>
    <w:rsid w:val="00FB369F"/>
    <w:rsid w:val="00FB4A23"/>
    <w:rsid w:val="00FB4E90"/>
    <w:rsid w:val="00FB5511"/>
    <w:rsid w:val="00FC17B7"/>
    <w:rsid w:val="00FC1E94"/>
    <w:rsid w:val="00FC281D"/>
    <w:rsid w:val="00FC2F41"/>
    <w:rsid w:val="00FC607E"/>
    <w:rsid w:val="00FD1FA1"/>
    <w:rsid w:val="00FD20E8"/>
    <w:rsid w:val="00FD23FA"/>
    <w:rsid w:val="00FD2CB1"/>
    <w:rsid w:val="00FD2FDC"/>
    <w:rsid w:val="00FD5EFD"/>
    <w:rsid w:val="00FD6014"/>
    <w:rsid w:val="00FD6636"/>
    <w:rsid w:val="00FD6961"/>
    <w:rsid w:val="00FD74C5"/>
    <w:rsid w:val="00FD7FE1"/>
    <w:rsid w:val="00FE0D5C"/>
    <w:rsid w:val="00FE1FA2"/>
    <w:rsid w:val="00FE449C"/>
    <w:rsid w:val="00FE4A69"/>
    <w:rsid w:val="00FF02F0"/>
    <w:rsid w:val="00FF087C"/>
    <w:rsid w:val="00FF1923"/>
    <w:rsid w:val="00FF1B68"/>
    <w:rsid w:val="00FF727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A4AECD3"/>
  <w15:docId w15:val="{AAE3EAA9-6B6A-4E79-92DC-740384EEA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BB"/>
    <w:pPr>
      <w:spacing w:before="120" w:after="120" w:line="240" w:lineRule="auto"/>
    </w:pPr>
    <w:rPr>
      <w:rFonts w:ascii="Arial" w:eastAsia="Times New Roman" w:hAnsi="Arial" w:cs="Times New Roman"/>
      <w:sz w:val="20"/>
      <w:szCs w:val="20"/>
      <w:lang w:val="sv-SE"/>
    </w:rPr>
  </w:style>
  <w:style w:type="paragraph" w:styleId="Heading1">
    <w:name w:val="heading 1"/>
    <w:basedOn w:val="Normal"/>
    <w:next w:val="Normal"/>
    <w:link w:val="Heading1Char"/>
    <w:autoRedefine/>
    <w:qFormat/>
    <w:rsid w:val="00394D78"/>
    <w:pPr>
      <w:spacing w:before="0" w:after="0"/>
      <w:outlineLvl w:val="0"/>
    </w:pPr>
    <w:rPr>
      <w:rFonts w:ascii="Times New Roman" w:hAnsi="Times New Roman"/>
      <w:b/>
      <w:sz w:val="36"/>
      <w:szCs w:val="36"/>
      <w:lang w:val="en-GB"/>
    </w:rPr>
  </w:style>
  <w:style w:type="paragraph" w:styleId="Heading2">
    <w:name w:val="heading 2"/>
    <w:basedOn w:val="Normal"/>
    <w:next w:val="Normal"/>
    <w:link w:val="Heading2Char"/>
    <w:uiPriority w:val="9"/>
    <w:semiHidden/>
    <w:unhideWhenUsed/>
    <w:qFormat/>
    <w:rsid w:val="00ED53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D6B7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8A1EC3"/>
    <w:pPr>
      <w:keepNext/>
      <w:numPr>
        <w:ilvl w:val="3"/>
        <w:numId w:val="1"/>
      </w:numPr>
      <w:spacing w:before="240" w:after="60"/>
      <w:outlineLvl w:val="3"/>
    </w:pPr>
    <w:rPr>
      <w:b/>
      <w:sz w:val="24"/>
      <w:lang w:val="en-GB"/>
    </w:rPr>
  </w:style>
  <w:style w:type="paragraph" w:styleId="Heading5">
    <w:name w:val="heading 5"/>
    <w:basedOn w:val="Normal"/>
    <w:next w:val="Normal"/>
    <w:link w:val="Heading5Char"/>
    <w:qFormat/>
    <w:rsid w:val="008A1EC3"/>
    <w:pPr>
      <w:numPr>
        <w:ilvl w:val="4"/>
        <w:numId w:val="1"/>
      </w:numPr>
      <w:spacing w:before="240" w:after="60"/>
      <w:outlineLvl w:val="4"/>
    </w:pPr>
    <w:rPr>
      <w:sz w:val="22"/>
      <w:lang w:val="en-GB"/>
    </w:rPr>
  </w:style>
  <w:style w:type="paragraph" w:styleId="Heading6">
    <w:name w:val="heading 6"/>
    <w:basedOn w:val="Normal"/>
    <w:next w:val="Normal"/>
    <w:link w:val="Heading6Char"/>
    <w:qFormat/>
    <w:rsid w:val="008A1EC3"/>
    <w:pPr>
      <w:numPr>
        <w:ilvl w:val="5"/>
        <w:numId w:val="1"/>
      </w:numPr>
      <w:spacing w:before="240" w:after="60"/>
      <w:outlineLvl w:val="5"/>
    </w:pPr>
    <w:rPr>
      <w:i/>
      <w:sz w:val="22"/>
      <w:lang w:val="en-GB"/>
    </w:rPr>
  </w:style>
  <w:style w:type="paragraph" w:styleId="Heading7">
    <w:name w:val="heading 7"/>
    <w:basedOn w:val="Normal"/>
    <w:next w:val="Normal"/>
    <w:link w:val="Heading7Char"/>
    <w:qFormat/>
    <w:rsid w:val="008A1EC3"/>
    <w:pPr>
      <w:numPr>
        <w:ilvl w:val="6"/>
        <w:numId w:val="1"/>
      </w:numPr>
      <w:spacing w:before="240" w:after="60"/>
      <w:outlineLvl w:val="6"/>
    </w:pPr>
    <w:rPr>
      <w:lang w:val="en-GB"/>
    </w:rPr>
  </w:style>
  <w:style w:type="paragraph" w:styleId="Heading8">
    <w:name w:val="heading 8"/>
    <w:basedOn w:val="Normal"/>
    <w:next w:val="Normal"/>
    <w:link w:val="Heading8Char"/>
    <w:qFormat/>
    <w:rsid w:val="008A1EC3"/>
    <w:pPr>
      <w:numPr>
        <w:ilvl w:val="7"/>
        <w:numId w:val="1"/>
      </w:numPr>
      <w:spacing w:before="240" w:after="60"/>
      <w:outlineLvl w:val="7"/>
    </w:pPr>
    <w:rPr>
      <w:i/>
      <w:lang w:val="en-GB"/>
    </w:rPr>
  </w:style>
  <w:style w:type="paragraph" w:styleId="Heading9">
    <w:name w:val="heading 9"/>
    <w:basedOn w:val="Normal"/>
    <w:next w:val="Normal"/>
    <w:link w:val="Heading9Char"/>
    <w:qFormat/>
    <w:rsid w:val="008A1EC3"/>
    <w:pPr>
      <w:numPr>
        <w:ilvl w:val="8"/>
        <w:numId w:val="1"/>
      </w:numPr>
      <w:spacing w:before="240" w:after="60"/>
      <w:outlineLvl w:val="8"/>
    </w:pPr>
    <w:rPr>
      <w:b/>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8A1EC3"/>
    <w:pPr>
      <w:tabs>
        <w:tab w:val="center" w:pos="4320"/>
        <w:tab w:val="right" w:pos="8640"/>
      </w:tabs>
    </w:pPr>
  </w:style>
  <w:style w:type="character" w:customStyle="1" w:styleId="FooterChar">
    <w:name w:val="Footer Char"/>
    <w:basedOn w:val="DefaultParagraphFont"/>
    <w:link w:val="Footer"/>
    <w:rsid w:val="008A1EC3"/>
    <w:rPr>
      <w:rFonts w:ascii="Arial" w:eastAsia="Times New Roman" w:hAnsi="Arial" w:cs="Times New Roman"/>
      <w:snapToGrid w:val="0"/>
      <w:sz w:val="20"/>
      <w:szCs w:val="20"/>
      <w:lang w:val="sv-SE"/>
    </w:rPr>
  </w:style>
  <w:style w:type="character" w:styleId="Hyperlink">
    <w:name w:val="Hyperlink"/>
    <w:uiPriority w:val="99"/>
    <w:rsid w:val="008A1EC3"/>
    <w:rPr>
      <w:color w:val="0000FF"/>
      <w:u w:val="single"/>
    </w:rPr>
  </w:style>
  <w:style w:type="paragraph" w:styleId="TOC1">
    <w:name w:val="toc 1"/>
    <w:basedOn w:val="Normal"/>
    <w:next w:val="Normal"/>
    <w:autoRedefine/>
    <w:semiHidden/>
    <w:rsid w:val="008A1EC3"/>
    <w:pPr>
      <w:tabs>
        <w:tab w:val="left" w:pos="567"/>
        <w:tab w:val="left" w:pos="600"/>
        <w:tab w:val="left" w:pos="851"/>
        <w:tab w:val="left" w:pos="1200"/>
        <w:tab w:val="left" w:pos="1418"/>
        <w:tab w:val="left" w:pos="1985"/>
        <w:tab w:val="right" w:leader="dot" w:pos="8777"/>
      </w:tabs>
      <w:spacing w:before="60" w:after="60"/>
      <w:ind w:left="567" w:hanging="567"/>
    </w:pPr>
    <w:rPr>
      <w:b/>
      <w:i/>
      <w:caps/>
      <w:noProof/>
    </w:rPr>
  </w:style>
  <w:style w:type="character" w:styleId="Strong">
    <w:name w:val="Strong"/>
    <w:qFormat/>
    <w:rsid w:val="008A1EC3"/>
    <w:rPr>
      <w:b/>
    </w:rPr>
  </w:style>
  <w:style w:type="paragraph" w:styleId="BalloonText">
    <w:name w:val="Balloon Text"/>
    <w:basedOn w:val="Normal"/>
    <w:link w:val="BalloonTextChar"/>
    <w:uiPriority w:val="99"/>
    <w:semiHidden/>
    <w:unhideWhenUsed/>
    <w:rsid w:val="008A1EC3"/>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1EC3"/>
    <w:rPr>
      <w:rFonts w:ascii="Tahoma" w:eastAsia="Times New Roman" w:hAnsi="Tahoma" w:cs="Tahoma"/>
      <w:snapToGrid w:val="0"/>
      <w:sz w:val="16"/>
      <w:szCs w:val="16"/>
      <w:lang w:val="sv-SE"/>
    </w:rPr>
  </w:style>
  <w:style w:type="character" w:customStyle="1" w:styleId="Heading1Char">
    <w:name w:val="Heading 1 Char"/>
    <w:basedOn w:val="DefaultParagraphFont"/>
    <w:link w:val="Heading1"/>
    <w:rsid w:val="00394D78"/>
    <w:rPr>
      <w:rFonts w:ascii="Times New Roman" w:eastAsia="Times New Roman" w:hAnsi="Times New Roman" w:cs="Times New Roman"/>
      <w:b/>
      <w:snapToGrid w:val="0"/>
      <w:sz w:val="36"/>
      <w:szCs w:val="36"/>
      <w:lang w:val="en-GB"/>
    </w:rPr>
  </w:style>
  <w:style w:type="character" w:customStyle="1" w:styleId="Heading4Char">
    <w:name w:val="Heading 4 Char"/>
    <w:basedOn w:val="DefaultParagraphFont"/>
    <w:link w:val="Heading4"/>
    <w:rsid w:val="008A1EC3"/>
    <w:rPr>
      <w:rFonts w:ascii="Arial" w:eastAsia="Times New Roman" w:hAnsi="Arial" w:cs="Times New Roman"/>
      <w:b/>
      <w:snapToGrid w:val="0"/>
      <w:sz w:val="24"/>
      <w:szCs w:val="20"/>
      <w:lang w:val="en-GB"/>
    </w:rPr>
  </w:style>
  <w:style w:type="character" w:customStyle="1" w:styleId="Heading5Char">
    <w:name w:val="Heading 5 Char"/>
    <w:basedOn w:val="DefaultParagraphFont"/>
    <w:link w:val="Heading5"/>
    <w:rsid w:val="008A1EC3"/>
    <w:rPr>
      <w:rFonts w:ascii="Arial" w:eastAsia="Times New Roman" w:hAnsi="Arial" w:cs="Times New Roman"/>
      <w:snapToGrid w:val="0"/>
      <w:szCs w:val="20"/>
      <w:lang w:val="en-GB"/>
    </w:rPr>
  </w:style>
  <w:style w:type="character" w:customStyle="1" w:styleId="Heading6Char">
    <w:name w:val="Heading 6 Char"/>
    <w:basedOn w:val="DefaultParagraphFont"/>
    <w:link w:val="Heading6"/>
    <w:rsid w:val="008A1EC3"/>
    <w:rPr>
      <w:rFonts w:ascii="Arial" w:eastAsia="Times New Roman" w:hAnsi="Arial" w:cs="Times New Roman"/>
      <w:i/>
      <w:snapToGrid w:val="0"/>
      <w:szCs w:val="20"/>
      <w:lang w:val="en-GB"/>
    </w:rPr>
  </w:style>
  <w:style w:type="character" w:customStyle="1" w:styleId="Heading7Char">
    <w:name w:val="Heading 7 Char"/>
    <w:basedOn w:val="DefaultParagraphFont"/>
    <w:link w:val="Heading7"/>
    <w:rsid w:val="008A1EC3"/>
    <w:rPr>
      <w:rFonts w:ascii="Arial" w:eastAsia="Times New Roman" w:hAnsi="Arial" w:cs="Times New Roman"/>
      <w:snapToGrid w:val="0"/>
      <w:sz w:val="20"/>
      <w:szCs w:val="20"/>
      <w:lang w:val="en-GB"/>
    </w:rPr>
  </w:style>
  <w:style w:type="character" w:customStyle="1" w:styleId="Heading8Char">
    <w:name w:val="Heading 8 Char"/>
    <w:basedOn w:val="DefaultParagraphFont"/>
    <w:link w:val="Heading8"/>
    <w:rsid w:val="008A1EC3"/>
    <w:rPr>
      <w:rFonts w:ascii="Arial" w:eastAsia="Times New Roman" w:hAnsi="Arial" w:cs="Times New Roman"/>
      <w:i/>
      <w:snapToGrid w:val="0"/>
      <w:sz w:val="20"/>
      <w:szCs w:val="20"/>
      <w:lang w:val="en-GB"/>
    </w:rPr>
  </w:style>
  <w:style w:type="character" w:customStyle="1" w:styleId="Heading9Char">
    <w:name w:val="Heading 9 Char"/>
    <w:basedOn w:val="DefaultParagraphFont"/>
    <w:link w:val="Heading9"/>
    <w:rsid w:val="008A1EC3"/>
    <w:rPr>
      <w:rFonts w:ascii="Arial" w:eastAsia="Times New Roman" w:hAnsi="Arial" w:cs="Times New Roman"/>
      <w:b/>
      <w:i/>
      <w:snapToGrid w:val="0"/>
      <w:sz w:val="18"/>
      <w:szCs w:val="20"/>
      <w:lang w:val="en-GB"/>
    </w:rPr>
  </w:style>
  <w:style w:type="paragraph" w:styleId="BodyText3">
    <w:name w:val="Body Text 3"/>
    <w:basedOn w:val="Normal"/>
    <w:link w:val="BodyText3Char"/>
    <w:uiPriority w:val="99"/>
    <w:semiHidden/>
    <w:unhideWhenUsed/>
    <w:rsid w:val="008A1EC3"/>
    <w:pPr>
      <w:spacing w:before="0" w:line="259" w:lineRule="auto"/>
    </w:pPr>
    <w:rPr>
      <w:rFonts w:asciiTheme="minorHAnsi" w:eastAsiaTheme="minorHAnsi" w:hAnsiTheme="minorHAnsi" w:cstheme="minorBidi"/>
      <w:snapToGrid w:val="0"/>
      <w:sz w:val="16"/>
      <w:szCs w:val="16"/>
      <w:lang w:val="en-ZW"/>
    </w:rPr>
  </w:style>
  <w:style w:type="character" w:customStyle="1" w:styleId="BodyText3Char">
    <w:name w:val="Body Text 3 Char"/>
    <w:basedOn w:val="DefaultParagraphFont"/>
    <w:link w:val="BodyText3"/>
    <w:uiPriority w:val="99"/>
    <w:semiHidden/>
    <w:rsid w:val="008A1EC3"/>
    <w:rPr>
      <w:sz w:val="16"/>
      <w:szCs w:val="16"/>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unhideWhenUsed/>
    <w:qFormat/>
    <w:rsid w:val="008A1EC3"/>
    <w:pPr>
      <w:spacing w:before="0" w:after="0"/>
    </w:pPr>
    <w:rPr>
      <w:rFonts w:asciiTheme="minorHAnsi" w:eastAsiaTheme="minorHAnsi" w:hAnsiTheme="minorHAnsi" w:cstheme="minorBidi"/>
      <w:snapToGrid w:val="0"/>
      <w:lang w:val="en-ZW"/>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basedOn w:val="DefaultParagraphFont"/>
    <w:link w:val="FootnoteText"/>
    <w:rsid w:val="008A1EC3"/>
    <w:rPr>
      <w:sz w:val="20"/>
      <w:szCs w:val="20"/>
    </w:rPr>
  </w:style>
  <w:style w:type="paragraph" w:styleId="BodyText">
    <w:name w:val="Body Text"/>
    <w:basedOn w:val="Normal"/>
    <w:link w:val="BodyTextChar"/>
    <w:rsid w:val="008A1EC3"/>
  </w:style>
  <w:style w:type="character" w:customStyle="1" w:styleId="BodyTextChar">
    <w:name w:val="Body Text Char"/>
    <w:basedOn w:val="DefaultParagraphFont"/>
    <w:link w:val="BodyText"/>
    <w:rsid w:val="008A1EC3"/>
    <w:rPr>
      <w:rFonts w:ascii="Arial" w:eastAsia="Times New Roman" w:hAnsi="Arial" w:cs="Times New Roman"/>
      <w:snapToGrid w:val="0"/>
      <w:sz w:val="20"/>
      <w:szCs w:val="20"/>
      <w:lang w:val="sv-SE"/>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8A1EC3"/>
    <w:rPr>
      <w:vertAlign w:val="superscript"/>
    </w:rPr>
  </w:style>
  <w:style w:type="paragraph" w:customStyle="1" w:styleId="oddl-nadpis">
    <w:name w:val="oddíl-nadpis"/>
    <w:basedOn w:val="Normal"/>
    <w:rsid w:val="008A1EC3"/>
    <w:pPr>
      <w:keepNext/>
      <w:widowControl w:val="0"/>
      <w:tabs>
        <w:tab w:val="left" w:pos="567"/>
      </w:tabs>
      <w:spacing w:before="240" w:after="0" w:line="240" w:lineRule="exact"/>
    </w:pPr>
    <w:rPr>
      <w:b/>
      <w:sz w:val="24"/>
      <w:lang w:val="cs-CZ"/>
    </w:rPr>
  </w:style>
  <w:style w:type="paragraph" w:customStyle="1" w:styleId="Default">
    <w:name w:val="Default"/>
    <w:rsid w:val="008A1EC3"/>
    <w:pPr>
      <w:autoSpaceDE w:val="0"/>
      <w:autoSpaceDN w:val="0"/>
      <w:adjustRightInd w:val="0"/>
      <w:spacing w:after="0" w:line="240" w:lineRule="auto"/>
    </w:pPr>
    <w:rPr>
      <w:rFonts w:ascii="Calibri" w:eastAsia="Times New Roman" w:hAnsi="Calibri" w:cs="Calibri"/>
      <w:color w:val="000000"/>
      <w:sz w:val="24"/>
      <w:szCs w:val="24"/>
      <w:lang w:val="en-GB" w:eastAsia="en-GB"/>
    </w:rPr>
  </w:style>
  <w:style w:type="paragraph" w:styleId="ListParagraph">
    <w:name w:val="List Paragraph"/>
    <w:basedOn w:val="Normal"/>
    <w:uiPriority w:val="34"/>
    <w:qFormat/>
    <w:rsid w:val="008A1EC3"/>
    <w:pPr>
      <w:spacing w:before="0" w:after="200" w:line="276" w:lineRule="auto"/>
      <w:ind w:left="720"/>
      <w:contextualSpacing/>
    </w:pPr>
    <w:rPr>
      <w:rFonts w:ascii="Calibri" w:eastAsia="Calibri" w:hAnsi="Calibri"/>
      <w:snapToGrid w:val="0"/>
      <w:sz w:val="22"/>
      <w:szCs w:val="22"/>
      <w:lang w:val="en-GB"/>
    </w:rPr>
  </w:style>
  <w:style w:type="table" w:styleId="TableGrid">
    <w:name w:val="Table Grid"/>
    <w:basedOn w:val="TableNormal"/>
    <w:unhideWhenUsed/>
    <w:rsid w:val="004A72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502D"/>
    <w:pPr>
      <w:tabs>
        <w:tab w:val="center" w:pos="4536"/>
        <w:tab w:val="right" w:pos="9072"/>
      </w:tabs>
      <w:spacing w:before="0" w:after="0"/>
    </w:pPr>
  </w:style>
  <w:style w:type="character" w:customStyle="1" w:styleId="HeaderChar">
    <w:name w:val="Header Char"/>
    <w:basedOn w:val="DefaultParagraphFont"/>
    <w:link w:val="Header"/>
    <w:uiPriority w:val="99"/>
    <w:rsid w:val="0095502D"/>
    <w:rPr>
      <w:rFonts w:ascii="Arial" w:eastAsia="Times New Roman" w:hAnsi="Arial" w:cs="Times New Roman"/>
      <w:snapToGrid w:val="0"/>
      <w:sz w:val="20"/>
      <w:szCs w:val="20"/>
      <w:lang w:val="sv-SE"/>
    </w:rPr>
  </w:style>
  <w:style w:type="character" w:styleId="Emphasis">
    <w:name w:val="Emphasis"/>
    <w:basedOn w:val="DefaultParagraphFont"/>
    <w:uiPriority w:val="20"/>
    <w:qFormat/>
    <w:rsid w:val="00465F93"/>
    <w:rPr>
      <w:i/>
      <w:iCs/>
    </w:rPr>
  </w:style>
  <w:style w:type="paragraph" w:customStyle="1" w:styleId="odssipara">
    <w:name w:val="ods_si_para"/>
    <w:basedOn w:val="Normal"/>
    <w:rsid w:val="00344534"/>
    <w:pPr>
      <w:spacing w:before="100" w:beforeAutospacing="1" w:after="100" w:afterAutospacing="1"/>
    </w:pPr>
    <w:rPr>
      <w:rFonts w:ascii="Times New Roman" w:hAnsi="Times New Roman"/>
      <w:snapToGrid w:val="0"/>
      <w:sz w:val="24"/>
      <w:szCs w:val="24"/>
      <w:lang w:val="fr-FR" w:eastAsia="fr-FR"/>
    </w:rPr>
  </w:style>
  <w:style w:type="paragraph" w:styleId="HTMLPreformatted">
    <w:name w:val="HTML Preformatted"/>
    <w:basedOn w:val="Normal"/>
    <w:link w:val="HTMLPreformattedChar"/>
    <w:uiPriority w:val="99"/>
    <w:unhideWhenUsed/>
    <w:rsid w:val="00FB55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hAnsi="Courier New" w:cs="Courier New"/>
      <w:snapToGrid w:val="0"/>
      <w:lang w:val="fr-FR" w:eastAsia="fr-FR"/>
    </w:rPr>
  </w:style>
  <w:style w:type="character" w:customStyle="1" w:styleId="HTMLPreformattedChar">
    <w:name w:val="HTML Preformatted Char"/>
    <w:basedOn w:val="DefaultParagraphFont"/>
    <w:link w:val="HTMLPreformatted"/>
    <w:uiPriority w:val="99"/>
    <w:rsid w:val="00FB5511"/>
    <w:rPr>
      <w:rFonts w:ascii="Courier New" w:eastAsia="Times New Roman" w:hAnsi="Courier New" w:cs="Courier New"/>
      <w:sz w:val="20"/>
      <w:szCs w:val="20"/>
      <w:lang w:val="fr-FR" w:eastAsia="fr-FR"/>
    </w:rPr>
  </w:style>
  <w:style w:type="character" w:customStyle="1" w:styleId="y2iqfc">
    <w:name w:val="y2iqfc"/>
    <w:basedOn w:val="DefaultParagraphFont"/>
    <w:rsid w:val="00FB5511"/>
  </w:style>
  <w:style w:type="character" w:customStyle="1" w:styleId="ph">
    <w:name w:val="ph"/>
    <w:basedOn w:val="DefaultParagraphFont"/>
    <w:rsid w:val="00351645"/>
  </w:style>
  <w:style w:type="paragraph" w:styleId="Revision">
    <w:name w:val="Revision"/>
    <w:hidden/>
    <w:uiPriority w:val="99"/>
    <w:semiHidden/>
    <w:rsid w:val="00A849A4"/>
    <w:pPr>
      <w:spacing w:after="0" w:line="240" w:lineRule="auto"/>
    </w:pPr>
    <w:rPr>
      <w:rFonts w:ascii="Arial" w:eastAsia="Times New Roman" w:hAnsi="Arial" w:cs="Times New Roman"/>
      <w:snapToGrid w:val="0"/>
      <w:sz w:val="20"/>
      <w:szCs w:val="20"/>
      <w:lang w:val="sv-SE"/>
    </w:rPr>
  </w:style>
  <w:style w:type="character" w:customStyle="1" w:styleId="Heading2Char">
    <w:name w:val="Heading 2 Char"/>
    <w:basedOn w:val="DefaultParagraphFont"/>
    <w:link w:val="Heading2"/>
    <w:uiPriority w:val="9"/>
    <w:semiHidden/>
    <w:rsid w:val="00ED53BC"/>
    <w:rPr>
      <w:rFonts w:asciiTheme="majorHAnsi" w:eastAsiaTheme="majorEastAsia" w:hAnsiTheme="majorHAnsi" w:cstheme="majorBidi"/>
      <w:snapToGrid w:val="0"/>
      <w:color w:val="2F5496" w:themeColor="accent1" w:themeShade="BF"/>
      <w:sz w:val="26"/>
      <w:szCs w:val="26"/>
      <w:lang w:val="sv-SE"/>
    </w:rPr>
  </w:style>
  <w:style w:type="character" w:styleId="CommentReference">
    <w:name w:val="annotation reference"/>
    <w:basedOn w:val="DefaultParagraphFont"/>
    <w:uiPriority w:val="99"/>
    <w:semiHidden/>
    <w:unhideWhenUsed/>
    <w:rsid w:val="00871F82"/>
    <w:rPr>
      <w:sz w:val="16"/>
      <w:szCs w:val="16"/>
    </w:rPr>
  </w:style>
  <w:style w:type="paragraph" w:styleId="CommentText">
    <w:name w:val="annotation text"/>
    <w:basedOn w:val="Normal"/>
    <w:link w:val="CommentTextChar"/>
    <w:uiPriority w:val="99"/>
    <w:unhideWhenUsed/>
    <w:rsid w:val="00871F82"/>
  </w:style>
  <w:style w:type="character" w:customStyle="1" w:styleId="CommentTextChar">
    <w:name w:val="Comment Text Char"/>
    <w:basedOn w:val="DefaultParagraphFont"/>
    <w:link w:val="CommentText"/>
    <w:uiPriority w:val="99"/>
    <w:rsid w:val="00871F82"/>
    <w:rPr>
      <w:rFonts w:ascii="Arial" w:eastAsia="Times New Roman" w:hAnsi="Arial" w:cs="Times New Roman"/>
      <w:snapToGrid w:val="0"/>
      <w:sz w:val="20"/>
      <w:szCs w:val="20"/>
      <w:lang w:val="sv-SE"/>
    </w:rPr>
  </w:style>
  <w:style w:type="paragraph" w:styleId="CommentSubject">
    <w:name w:val="annotation subject"/>
    <w:basedOn w:val="CommentText"/>
    <w:next w:val="CommentText"/>
    <w:link w:val="CommentSubjectChar"/>
    <w:uiPriority w:val="99"/>
    <w:semiHidden/>
    <w:unhideWhenUsed/>
    <w:rsid w:val="00871F82"/>
    <w:rPr>
      <w:b/>
      <w:bCs/>
    </w:rPr>
  </w:style>
  <w:style w:type="character" w:customStyle="1" w:styleId="CommentSubjectChar">
    <w:name w:val="Comment Subject Char"/>
    <w:basedOn w:val="CommentTextChar"/>
    <w:link w:val="CommentSubject"/>
    <w:uiPriority w:val="99"/>
    <w:semiHidden/>
    <w:rsid w:val="00871F82"/>
    <w:rPr>
      <w:rFonts w:ascii="Arial" w:eastAsia="Times New Roman" w:hAnsi="Arial" w:cs="Times New Roman"/>
      <w:b/>
      <w:bCs/>
      <w:snapToGrid w:val="0"/>
      <w:sz w:val="20"/>
      <w:szCs w:val="20"/>
      <w:lang w:val="sv-SE"/>
    </w:rPr>
  </w:style>
  <w:style w:type="character" w:styleId="UnresolvedMention">
    <w:name w:val="Unresolved Mention"/>
    <w:basedOn w:val="DefaultParagraphFont"/>
    <w:uiPriority w:val="99"/>
    <w:semiHidden/>
    <w:unhideWhenUsed/>
    <w:rsid w:val="00E733C4"/>
    <w:rPr>
      <w:color w:val="605E5C"/>
      <w:shd w:val="clear" w:color="auto" w:fill="E1DFDD"/>
    </w:rPr>
  </w:style>
  <w:style w:type="character" w:styleId="PageNumber">
    <w:name w:val="page number"/>
    <w:basedOn w:val="DefaultParagraphFont"/>
    <w:rsid w:val="00CD2884"/>
  </w:style>
  <w:style w:type="character" w:customStyle="1" w:styleId="Heading3Char">
    <w:name w:val="Heading 3 Char"/>
    <w:basedOn w:val="DefaultParagraphFont"/>
    <w:link w:val="Heading3"/>
    <w:uiPriority w:val="9"/>
    <w:semiHidden/>
    <w:rsid w:val="00CD6B79"/>
    <w:rPr>
      <w:rFonts w:asciiTheme="majorHAnsi" w:eastAsiaTheme="majorEastAsia" w:hAnsiTheme="majorHAnsi" w:cstheme="majorBidi"/>
      <w:snapToGrid w:val="0"/>
      <w:color w:val="1F3763" w:themeColor="accent1" w:themeShade="7F"/>
      <w:sz w:val="24"/>
      <w:szCs w:val="24"/>
      <w:lang w:val="sv-SE"/>
    </w:rPr>
  </w:style>
  <w:style w:type="character" w:customStyle="1" w:styleId="DeltaViewInsertion">
    <w:name w:val="DeltaView Insertion"/>
    <w:uiPriority w:val="99"/>
    <w:rsid w:val="00CD6B79"/>
    <w:rPr>
      <w:b/>
      <w:bCs w:val="0"/>
      <w:i/>
      <w:iCs w:val="0"/>
      <w:color w:val="000000"/>
    </w:rPr>
  </w:style>
  <w:style w:type="character" w:styleId="FollowedHyperlink">
    <w:name w:val="FollowedHyperlink"/>
    <w:basedOn w:val="DefaultParagraphFont"/>
    <w:uiPriority w:val="99"/>
    <w:semiHidden/>
    <w:unhideWhenUsed/>
    <w:rsid w:val="00A054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190151">
      <w:bodyDiv w:val="1"/>
      <w:marLeft w:val="0"/>
      <w:marRight w:val="0"/>
      <w:marTop w:val="0"/>
      <w:marBottom w:val="0"/>
      <w:divBdr>
        <w:top w:val="none" w:sz="0" w:space="0" w:color="auto"/>
        <w:left w:val="none" w:sz="0" w:space="0" w:color="auto"/>
        <w:bottom w:val="none" w:sz="0" w:space="0" w:color="auto"/>
        <w:right w:val="none" w:sz="0" w:space="0" w:color="auto"/>
      </w:divBdr>
    </w:div>
    <w:div w:id="554968335">
      <w:bodyDiv w:val="1"/>
      <w:marLeft w:val="0"/>
      <w:marRight w:val="0"/>
      <w:marTop w:val="0"/>
      <w:marBottom w:val="0"/>
      <w:divBdr>
        <w:top w:val="none" w:sz="0" w:space="0" w:color="auto"/>
        <w:left w:val="none" w:sz="0" w:space="0" w:color="auto"/>
        <w:bottom w:val="none" w:sz="0" w:space="0" w:color="auto"/>
        <w:right w:val="none" w:sz="0" w:space="0" w:color="auto"/>
      </w:divBdr>
    </w:div>
    <w:div w:id="584340263">
      <w:bodyDiv w:val="1"/>
      <w:marLeft w:val="0"/>
      <w:marRight w:val="0"/>
      <w:marTop w:val="0"/>
      <w:marBottom w:val="0"/>
      <w:divBdr>
        <w:top w:val="none" w:sz="0" w:space="0" w:color="auto"/>
        <w:left w:val="none" w:sz="0" w:space="0" w:color="auto"/>
        <w:bottom w:val="none" w:sz="0" w:space="0" w:color="auto"/>
        <w:right w:val="none" w:sz="0" w:space="0" w:color="auto"/>
      </w:divBdr>
    </w:div>
    <w:div w:id="633097737">
      <w:bodyDiv w:val="1"/>
      <w:marLeft w:val="0"/>
      <w:marRight w:val="0"/>
      <w:marTop w:val="0"/>
      <w:marBottom w:val="0"/>
      <w:divBdr>
        <w:top w:val="none" w:sz="0" w:space="0" w:color="auto"/>
        <w:left w:val="none" w:sz="0" w:space="0" w:color="auto"/>
        <w:bottom w:val="none" w:sz="0" w:space="0" w:color="auto"/>
        <w:right w:val="none" w:sz="0" w:space="0" w:color="auto"/>
      </w:divBdr>
    </w:div>
    <w:div w:id="951016402">
      <w:bodyDiv w:val="1"/>
      <w:marLeft w:val="0"/>
      <w:marRight w:val="0"/>
      <w:marTop w:val="0"/>
      <w:marBottom w:val="0"/>
      <w:divBdr>
        <w:top w:val="none" w:sz="0" w:space="0" w:color="auto"/>
        <w:left w:val="none" w:sz="0" w:space="0" w:color="auto"/>
        <w:bottom w:val="none" w:sz="0" w:space="0" w:color="auto"/>
        <w:right w:val="none" w:sz="0" w:space="0" w:color="auto"/>
      </w:divBdr>
    </w:div>
    <w:div w:id="972170984">
      <w:bodyDiv w:val="1"/>
      <w:marLeft w:val="0"/>
      <w:marRight w:val="0"/>
      <w:marTop w:val="0"/>
      <w:marBottom w:val="0"/>
      <w:divBdr>
        <w:top w:val="none" w:sz="0" w:space="0" w:color="auto"/>
        <w:left w:val="none" w:sz="0" w:space="0" w:color="auto"/>
        <w:bottom w:val="none" w:sz="0" w:space="0" w:color="auto"/>
        <w:right w:val="none" w:sz="0" w:space="0" w:color="auto"/>
      </w:divBdr>
    </w:div>
    <w:div w:id="1232931320">
      <w:bodyDiv w:val="1"/>
      <w:marLeft w:val="0"/>
      <w:marRight w:val="0"/>
      <w:marTop w:val="0"/>
      <w:marBottom w:val="0"/>
      <w:divBdr>
        <w:top w:val="none" w:sz="0" w:space="0" w:color="auto"/>
        <w:left w:val="none" w:sz="0" w:space="0" w:color="auto"/>
        <w:bottom w:val="none" w:sz="0" w:space="0" w:color="auto"/>
        <w:right w:val="none" w:sz="0" w:space="0" w:color="auto"/>
      </w:divBdr>
    </w:div>
    <w:div w:id="1381712395">
      <w:bodyDiv w:val="1"/>
      <w:marLeft w:val="0"/>
      <w:marRight w:val="0"/>
      <w:marTop w:val="0"/>
      <w:marBottom w:val="0"/>
      <w:divBdr>
        <w:top w:val="none" w:sz="0" w:space="0" w:color="auto"/>
        <w:left w:val="none" w:sz="0" w:space="0" w:color="auto"/>
        <w:bottom w:val="none" w:sz="0" w:space="0" w:color="auto"/>
        <w:right w:val="none" w:sz="0" w:space="0" w:color="auto"/>
      </w:divBdr>
    </w:div>
    <w:div w:id="1620213022">
      <w:bodyDiv w:val="1"/>
      <w:marLeft w:val="0"/>
      <w:marRight w:val="0"/>
      <w:marTop w:val="0"/>
      <w:marBottom w:val="0"/>
      <w:divBdr>
        <w:top w:val="none" w:sz="0" w:space="0" w:color="auto"/>
        <w:left w:val="none" w:sz="0" w:space="0" w:color="auto"/>
        <w:bottom w:val="none" w:sz="0" w:space="0" w:color="auto"/>
        <w:right w:val="none" w:sz="0" w:space="0" w:color="auto"/>
      </w:divBdr>
    </w:div>
    <w:div w:id="173966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tenders@comesa.int" TargetMode="External"/><Relationship Id="rId18" Type="http://schemas.openxmlformats.org/officeDocument/2006/relationships/hyperlink" Target="https://ec.europa.eu/europeaid/funding/communication-and-visibility-manual-eu-external-actions_en" TargetMode="External"/><Relationship Id="rId26" Type="http://schemas.openxmlformats.org/officeDocument/2006/relationships/footer" Target="footer6.xml"/><Relationship Id="rId21" Type="http://schemas.openxmlformats.org/officeDocument/2006/relationships/footer" Target="footer2.xm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ec.europa.eu/europeaid/prag/document.do" TargetMode="External"/><Relationship Id="rId17" Type="http://schemas.openxmlformats.org/officeDocument/2006/relationships/hyperlink" Target="http://ec.europa.eu/europeaid/prag/annexes.do?chapterTitleCode=A" TargetMode="External"/><Relationship Id="rId25" Type="http://schemas.openxmlformats.org/officeDocument/2006/relationships/footer" Target="footer5.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c.europa.eu/europeaid/prag/annexes.do?chapterTitleCode=A" TargetMode="External"/><Relationship Id="rId20" Type="http://schemas.openxmlformats.org/officeDocument/2006/relationships/footer" Target="footer1.xml"/><Relationship Id="rId29"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yabato@comesa.int" TargetMode="External"/><Relationship Id="rId24" Type="http://schemas.openxmlformats.org/officeDocument/2006/relationships/footer" Target="footer4.xml"/><Relationship Id="rId32" Type="http://schemas.openxmlformats.org/officeDocument/2006/relationships/footer" Target="footer9.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procurement@comesa.int" TargetMode="External"/><Relationship Id="rId23" Type="http://schemas.openxmlformats.org/officeDocument/2006/relationships/footer" Target="footer3.xml"/><Relationship Id="rId28" Type="http://schemas.openxmlformats.org/officeDocument/2006/relationships/footer" Target="footer8.xml"/><Relationship Id="rId36" Type="http://schemas.openxmlformats.org/officeDocument/2006/relationships/hyperlink" Target="http://www.sanctionsmap.eu" TargetMode="External"/><Relationship Id="rId10" Type="http://schemas.openxmlformats.org/officeDocument/2006/relationships/hyperlink" Target="mailto:tenders@comesa.int" TargetMode="External"/><Relationship Id="rId19" Type="http://schemas.openxmlformats.org/officeDocument/2006/relationships/header" Target="header1.xml"/><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tenders@comesa.int" TargetMode="External"/><Relationship Id="rId14" Type="http://schemas.openxmlformats.org/officeDocument/2006/relationships/hyperlink" Target="mailto:@comesa.int" TargetMode="External"/><Relationship Id="rId22" Type="http://schemas.openxmlformats.org/officeDocument/2006/relationships/hyperlink" Target="https://geekflare.com/self-hosted-vpn-for-smb/" TargetMode="External"/><Relationship Id="rId27" Type="http://schemas.openxmlformats.org/officeDocument/2006/relationships/footer" Target="footer7.xml"/><Relationship Id="rId30" Type="http://schemas.openxmlformats.org/officeDocument/2006/relationships/header" Target="header2.xml"/><Relationship Id="rId35" Type="http://schemas.openxmlformats.org/officeDocument/2006/relationships/footer" Target="footer11.xml"/><Relationship Id="rId8" Type="http://schemas.openxmlformats.org/officeDocument/2006/relationships/hyperlink" Target="http://www.comesa.int"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iccwbo.org/incoterms/" TargetMode="External"/><Relationship Id="rId2" Type="http://schemas.openxmlformats.org/officeDocument/2006/relationships/hyperlink" Target="http://simap.ted.europa.eu/en/web/simap/cpv" TargetMode="External"/><Relationship Id="rId1" Type="http://schemas.openxmlformats.org/officeDocument/2006/relationships/hyperlink" Target="http://simap.ted.europa.eu/en/web/simap/cp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340AF-8561-4E30-81B9-986DC29C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92</Pages>
  <Words>21346</Words>
  <Characters>121674</Characters>
  <Application>Microsoft Office Word</Application>
  <DocSecurity>0</DocSecurity>
  <Lines>1013</Lines>
  <Paragraphs>285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142735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usr</dc:creator>
  <cp:lastModifiedBy>Aggrey M. Byabato</cp:lastModifiedBy>
  <cp:revision>40</cp:revision>
  <dcterms:created xsi:type="dcterms:W3CDTF">2024-04-03T08:18:00Z</dcterms:created>
  <dcterms:modified xsi:type="dcterms:W3CDTF">2024-04-05T13:16:00Z</dcterms:modified>
</cp:coreProperties>
</file>