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453EC0" w14:textId="77777777" w:rsidR="00D51FBC" w:rsidRPr="00EB215D" w:rsidRDefault="00D51FBC" w:rsidP="00D51FBC">
      <w:pPr>
        <w:rPr>
          <w:rFonts w:ascii="Arial" w:hAnsi="Arial" w:cs="Arial"/>
        </w:rPr>
      </w:pPr>
      <w:r w:rsidRPr="00EB215D">
        <w:rPr>
          <w:rFonts w:ascii="Arial" w:hAnsi="Arial" w:cs="Arial"/>
        </w:rPr>
        <w:tab/>
      </w:r>
      <w:r w:rsidRPr="00EB215D">
        <w:rPr>
          <w:rFonts w:ascii="Arial" w:hAnsi="Arial" w:cs="Arial"/>
        </w:rPr>
        <w:tab/>
      </w:r>
      <w:r w:rsidRPr="00EB215D">
        <w:rPr>
          <w:rFonts w:ascii="Arial" w:hAnsi="Arial" w:cs="Arial"/>
        </w:rPr>
        <w:tab/>
        <w:t xml:space="preserve"> </w:t>
      </w:r>
      <w:r w:rsidRPr="00EB215D">
        <w:rPr>
          <w:rFonts w:ascii="Arial" w:hAnsi="Arial" w:cs="Arial"/>
        </w:rPr>
        <w:tab/>
      </w:r>
      <w:r w:rsidRPr="00EB215D">
        <w:rPr>
          <w:rFonts w:ascii="Arial" w:hAnsi="Arial" w:cs="Arial"/>
        </w:rPr>
        <w:tab/>
      </w:r>
      <w:r w:rsidRPr="00EB215D">
        <w:rPr>
          <w:rFonts w:ascii="Arial" w:hAnsi="Arial" w:cs="Arial"/>
          <w:noProof/>
        </w:rPr>
        <w:drawing>
          <wp:inline distT="0" distB="0" distL="0" distR="0" wp14:anchorId="277DA21D" wp14:editId="19C0F1B4">
            <wp:extent cx="1024255" cy="1078865"/>
            <wp:effectExtent l="0" t="0" r="4445" b="6985"/>
            <wp:docPr id="8731703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FFD5A2" w14:textId="00ED6DE0" w:rsidR="00DE418D" w:rsidRPr="00EB215D" w:rsidRDefault="00D4338E" w:rsidP="00D4338E">
      <w:pPr>
        <w:spacing w:before="100" w:beforeAutospacing="1" w:after="100" w:afterAutospacing="1"/>
        <w:jc w:val="center"/>
        <w:rPr>
          <w:rFonts w:ascii="Arial" w:hAnsi="Arial" w:cs="Arial"/>
          <w:b/>
          <w:sz w:val="24"/>
          <w:szCs w:val="24"/>
        </w:rPr>
      </w:pPr>
      <w:r w:rsidRPr="00EB215D">
        <w:rPr>
          <w:rFonts w:ascii="Arial" w:hAnsi="Arial" w:cs="Arial"/>
          <w:b/>
          <w:sz w:val="24"/>
          <w:szCs w:val="24"/>
        </w:rPr>
        <w:t>RECTIFICATIF</w:t>
      </w:r>
    </w:p>
    <w:p w14:paraId="4DB35854" w14:textId="71B9B47C" w:rsidR="00DE418D" w:rsidRPr="00EB215D" w:rsidRDefault="00D4338E" w:rsidP="00D4338E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</w:rPr>
      </w:pPr>
      <w:r w:rsidRPr="00EB215D">
        <w:rPr>
          <w:rFonts w:ascii="Arial" w:hAnsi="Arial" w:cs="Arial"/>
          <w:b/>
          <w:sz w:val="24"/>
          <w:szCs w:val="24"/>
        </w:rPr>
        <w:t xml:space="preserve">AVIS </w:t>
      </w:r>
      <w:r w:rsidR="00983DE9" w:rsidRPr="00983DE9">
        <w:rPr>
          <w:rFonts w:ascii="Arial" w:hAnsi="Arial" w:cs="Arial"/>
          <w:b/>
          <w:sz w:val="24"/>
          <w:szCs w:val="24"/>
        </w:rPr>
        <w:t>D’APPEL D’OFFRES</w:t>
      </w:r>
    </w:p>
    <w:p w14:paraId="07013084" w14:textId="0DA06BDB" w:rsidR="00D4338E" w:rsidRPr="00EB215D" w:rsidRDefault="00DE418D" w:rsidP="00D4338E">
      <w:pPr>
        <w:spacing w:before="100" w:beforeAutospacing="1" w:after="100" w:afterAutospacing="1"/>
        <w:jc w:val="center"/>
        <w:rPr>
          <w:rFonts w:ascii="Arial" w:eastAsia="Times New Roman" w:hAnsi="Arial" w:cs="Arial"/>
          <w:lang w:eastAsia="en-GB"/>
        </w:rPr>
      </w:pPr>
      <w:r w:rsidRPr="00EB215D">
        <w:rPr>
          <w:rFonts w:ascii="Arial" w:hAnsi="Arial" w:cs="Arial"/>
          <w:b/>
          <w:sz w:val="24"/>
          <w:szCs w:val="24"/>
        </w:rPr>
        <w:t xml:space="preserve">II.1.1) </w:t>
      </w:r>
      <w:r w:rsidR="00D4338E" w:rsidRPr="00EB215D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Titre de l’Avis </w:t>
      </w:r>
      <w:r w:rsidR="00983DE9" w:rsidRPr="00983DE9">
        <w:rPr>
          <w:rFonts w:ascii="Arial" w:eastAsia="Times New Roman" w:hAnsi="Arial" w:cs="Arial"/>
          <w:b/>
          <w:sz w:val="24"/>
          <w:szCs w:val="24"/>
          <w:lang w:eastAsia="en-GB"/>
        </w:rPr>
        <w:t>d’appel d’offres</w:t>
      </w:r>
      <w:r w:rsidR="00983DE9">
        <w:rPr>
          <w:rFonts w:ascii="Arial" w:eastAsia="Times New Roman" w:hAnsi="Arial" w:cs="Arial"/>
          <w:b/>
          <w:sz w:val="24"/>
          <w:szCs w:val="24"/>
          <w:lang w:eastAsia="en-GB"/>
        </w:rPr>
        <w:t> </w:t>
      </w:r>
      <w:r w:rsidR="00D4338E" w:rsidRPr="00EB215D">
        <w:rPr>
          <w:rFonts w:ascii="Arial" w:eastAsia="Times New Roman" w:hAnsi="Arial" w:cs="Arial"/>
          <w:sz w:val="24"/>
          <w:szCs w:val="24"/>
          <w:lang w:eastAsia="en-GB"/>
        </w:rPr>
        <w:t xml:space="preserve">: Rectificatif à l’Avis </w:t>
      </w:r>
      <w:r w:rsidR="00983DE9" w:rsidRPr="00983DE9">
        <w:rPr>
          <w:rFonts w:ascii="Arial" w:eastAsia="Times New Roman" w:hAnsi="Arial" w:cs="Arial"/>
          <w:sz w:val="24"/>
          <w:szCs w:val="24"/>
          <w:lang w:eastAsia="en-GB"/>
        </w:rPr>
        <w:t xml:space="preserve">d’appel d’offres </w:t>
      </w:r>
      <w:r w:rsidR="00D4338E" w:rsidRPr="00EB215D">
        <w:rPr>
          <w:rFonts w:ascii="Arial" w:eastAsia="Times New Roman" w:hAnsi="Arial" w:cs="Arial"/>
          <w:sz w:val="24"/>
          <w:szCs w:val="24"/>
          <w:lang w:eastAsia="en-GB"/>
        </w:rPr>
        <w:t xml:space="preserve">type pour </w:t>
      </w:r>
      <w:bookmarkStart w:id="0" w:name="_Hlk164260155"/>
      <w:r w:rsidR="0065748B">
        <w:rPr>
          <w:rFonts w:ascii="Arial" w:eastAsia="Times New Roman" w:hAnsi="Arial" w:cs="Arial"/>
          <w:sz w:val="24"/>
          <w:szCs w:val="24"/>
          <w:lang w:eastAsia="en-GB"/>
        </w:rPr>
        <w:t xml:space="preserve">publier la </w:t>
      </w:r>
      <w:r w:rsidR="00D4338E" w:rsidRPr="00EB215D">
        <w:rPr>
          <w:rFonts w:ascii="Arial" w:eastAsia="Times New Roman" w:hAnsi="Arial" w:cs="Arial"/>
          <w:sz w:val="24"/>
          <w:szCs w:val="24"/>
          <w:lang w:eastAsia="en-GB"/>
        </w:rPr>
        <w:t xml:space="preserve">procédure d’appel </w:t>
      </w:r>
      <w:bookmarkEnd w:id="0"/>
      <w:r w:rsidR="00D4338E" w:rsidRPr="00EB215D">
        <w:rPr>
          <w:rFonts w:ascii="Arial" w:eastAsia="Times New Roman" w:hAnsi="Arial" w:cs="Arial"/>
          <w:sz w:val="24"/>
          <w:szCs w:val="24"/>
          <w:lang w:eastAsia="en-GB"/>
        </w:rPr>
        <w:t xml:space="preserve">d’offres ouvert local pour la fourniture, la livraison et l’installation d'équipements </w:t>
      </w:r>
      <w:r w:rsidR="0065748B">
        <w:rPr>
          <w:rFonts w:ascii="Arial" w:eastAsia="Times New Roman" w:hAnsi="Arial" w:cs="Arial"/>
          <w:sz w:val="24"/>
          <w:szCs w:val="24"/>
          <w:lang w:eastAsia="en-GB"/>
        </w:rPr>
        <w:t>à l’adresse :</w:t>
      </w:r>
      <w:r w:rsidR="00D4338E" w:rsidRPr="00EB215D">
        <w:rPr>
          <w:rFonts w:ascii="Arial" w:eastAsia="Times New Roman" w:hAnsi="Arial" w:cs="Arial"/>
          <w:sz w:val="24"/>
          <w:szCs w:val="24"/>
          <w:lang w:eastAsia="en-GB"/>
        </w:rPr>
        <w:t xml:space="preserve"> PK51, Douane et Djibouti-ville</w:t>
      </w:r>
    </w:p>
    <w:p w14:paraId="1EF26356" w14:textId="63CF5BA2" w:rsidR="00D4338E" w:rsidRPr="00EB215D" w:rsidRDefault="00DE418D" w:rsidP="00983DE9">
      <w:pPr>
        <w:tabs>
          <w:tab w:val="left" w:pos="567"/>
        </w:tabs>
        <w:ind w:left="851" w:hanging="709"/>
        <w:outlineLvl w:val="0"/>
        <w:rPr>
          <w:rFonts w:ascii="Arial" w:hAnsi="Arial" w:cs="Arial"/>
        </w:rPr>
      </w:pPr>
      <w:r w:rsidRPr="00EB215D">
        <w:rPr>
          <w:rFonts w:ascii="Arial" w:hAnsi="Arial" w:cs="Arial"/>
          <w:b/>
          <w:sz w:val="24"/>
          <w:szCs w:val="24"/>
        </w:rPr>
        <w:t xml:space="preserve">II.1.1) </w:t>
      </w:r>
      <w:r w:rsidR="00D4338E" w:rsidRPr="00EB215D">
        <w:rPr>
          <w:rFonts w:ascii="Arial" w:hAnsi="Arial" w:cs="Arial"/>
          <w:b/>
        </w:rPr>
        <w:t>Numéro de référence de l</w:t>
      </w:r>
      <w:r w:rsidR="006415E0">
        <w:rPr>
          <w:rFonts w:ascii="Arial" w:hAnsi="Arial" w:cs="Arial"/>
          <w:b/>
        </w:rPr>
        <w:t>’A</w:t>
      </w:r>
      <w:r w:rsidR="00D4338E" w:rsidRPr="00EB215D">
        <w:rPr>
          <w:rFonts w:ascii="Arial" w:hAnsi="Arial" w:cs="Arial"/>
          <w:b/>
        </w:rPr>
        <w:t xml:space="preserve">vis </w:t>
      </w:r>
      <w:r w:rsidR="00983DE9" w:rsidRPr="00983DE9">
        <w:rPr>
          <w:rFonts w:ascii="Arial" w:hAnsi="Arial" w:cs="Arial"/>
          <w:b/>
        </w:rPr>
        <w:t>d’appel d’offres</w:t>
      </w:r>
      <w:r w:rsidR="00983DE9">
        <w:rPr>
          <w:rFonts w:ascii="Arial" w:hAnsi="Arial" w:cs="Arial"/>
          <w:b/>
        </w:rPr>
        <w:t> </w:t>
      </w:r>
      <w:r w:rsidR="00D4338E" w:rsidRPr="00EB215D">
        <w:rPr>
          <w:rFonts w:ascii="Arial" w:hAnsi="Arial" w:cs="Arial"/>
        </w:rPr>
        <w:t>:</w:t>
      </w:r>
      <w:r w:rsidR="00983DE9">
        <w:rPr>
          <w:rFonts w:ascii="Arial" w:hAnsi="Arial" w:cs="Arial"/>
        </w:rPr>
        <w:t xml:space="preserve"> </w:t>
      </w:r>
      <w:r w:rsidR="00D4338E" w:rsidRPr="00EB215D">
        <w:rPr>
          <w:rFonts w:ascii="Arial" w:hAnsi="Arial" w:cs="Arial"/>
        </w:rPr>
        <w:t>MCT/COMESA-EDF</w:t>
      </w:r>
      <w:r w:rsidR="0065748B">
        <w:rPr>
          <w:rFonts w:ascii="Arial" w:hAnsi="Arial" w:cs="Arial"/>
        </w:rPr>
        <w:t>/</w:t>
      </w:r>
      <w:r w:rsidR="00D4338E" w:rsidRPr="00EB215D">
        <w:rPr>
          <w:rFonts w:ascii="Arial" w:hAnsi="Arial" w:cs="Arial"/>
        </w:rPr>
        <w:t>11/TFP/002/2024</w:t>
      </w:r>
    </w:p>
    <w:p w14:paraId="24E1E364" w14:textId="6F955D06" w:rsidR="00DE418D" w:rsidRPr="00EB215D" w:rsidRDefault="00DE418D" w:rsidP="00DE418D">
      <w:pPr>
        <w:spacing w:before="100" w:beforeAutospacing="1"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EB215D">
        <w:rPr>
          <w:rFonts w:ascii="Arial" w:hAnsi="Arial" w:cs="Arial"/>
          <w:b/>
          <w:sz w:val="24"/>
          <w:szCs w:val="24"/>
          <w:u w:val="single"/>
        </w:rPr>
        <w:t>VII. 1.1) Ra</w:t>
      </w:r>
      <w:r w:rsidR="00D4338E" w:rsidRPr="00EB215D">
        <w:rPr>
          <w:rFonts w:ascii="Arial" w:hAnsi="Arial" w:cs="Arial"/>
          <w:b/>
          <w:sz w:val="24"/>
          <w:szCs w:val="24"/>
          <w:u w:val="single"/>
        </w:rPr>
        <w:t>i</w:t>
      </w:r>
      <w:r w:rsidRPr="00EB215D">
        <w:rPr>
          <w:rFonts w:ascii="Arial" w:hAnsi="Arial" w:cs="Arial"/>
          <w:b/>
          <w:sz w:val="24"/>
          <w:szCs w:val="24"/>
          <w:u w:val="single"/>
        </w:rPr>
        <w:t xml:space="preserve">son </w:t>
      </w:r>
      <w:r w:rsidR="00D4338E" w:rsidRPr="00EB215D">
        <w:rPr>
          <w:rFonts w:ascii="Arial" w:hAnsi="Arial" w:cs="Arial"/>
          <w:b/>
          <w:sz w:val="24"/>
          <w:szCs w:val="24"/>
          <w:u w:val="single"/>
        </w:rPr>
        <w:t>du changement</w:t>
      </w:r>
    </w:p>
    <w:p w14:paraId="08DD2768" w14:textId="6C83F9EA" w:rsidR="00DE418D" w:rsidRPr="00EB215D" w:rsidRDefault="00D4338E" w:rsidP="00DE418D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bookmarkStart w:id="1" w:name="_Hlk164257816"/>
      <w:r w:rsidRPr="00EB215D">
        <w:rPr>
          <w:rFonts w:ascii="Arial" w:hAnsi="Arial" w:cs="Arial"/>
          <w:sz w:val="24"/>
          <w:szCs w:val="24"/>
        </w:rPr>
        <w:t>Modification des informations originales fournies par le pouvoir adjudicateur</w:t>
      </w:r>
      <w:bookmarkEnd w:id="1"/>
      <w:r w:rsidR="00DE418D" w:rsidRPr="00EB215D">
        <w:rPr>
          <w:rFonts w:ascii="Arial" w:hAnsi="Arial" w:cs="Arial"/>
          <w:sz w:val="24"/>
          <w:szCs w:val="24"/>
        </w:rPr>
        <w:t>.</w:t>
      </w:r>
    </w:p>
    <w:p w14:paraId="273D7D7A" w14:textId="56BF3BD9" w:rsidR="00DE418D" w:rsidRPr="00EB215D" w:rsidRDefault="00DE418D" w:rsidP="00DE418D">
      <w:pPr>
        <w:spacing w:before="100" w:beforeAutospacing="1" w:after="100" w:afterAutospacing="1"/>
        <w:rPr>
          <w:rFonts w:ascii="Arial" w:hAnsi="Arial" w:cs="Arial"/>
          <w:b/>
          <w:sz w:val="24"/>
          <w:szCs w:val="24"/>
          <w:u w:val="single"/>
          <w:lang w:eastAsia="de-DE"/>
        </w:rPr>
      </w:pPr>
      <w:r w:rsidRPr="00EB215D">
        <w:rPr>
          <w:rFonts w:ascii="Arial" w:hAnsi="Arial" w:cs="Arial"/>
          <w:b/>
          <w:sz w:val="24"/>
          <w:szCs w:val="24"/>
          <w:u w:val="single"/>
          <w:lang w:eastAsia="de-DE"/>
        </w:rPr>
        <w:t xml:space="preserve">VII.1.2) </w:t>
      </w:r>
      <w:bookmarkStart w:id="2" w:name="_Hlk164257836"/>
      <w:r w:rsidR="00D4338E" w:rsidRPr="00EB215D">
        <w:rPr>
          <w:rFonts w:ascii="Arial" w:hAnsi="Arial" w:cs="Arial"/>
          <w:b/>
          <w:sz w:val="24"/>
          <w:szCs w:val="24"/>
          <w:u w:val="single"/>
          <w:lang w:eastAsia="de-DE"/>
        </w:rPr>
        <w:t>Texte à corriger dans l’avis original</w:t>
      </w:r>
      <w:bookmarkEnd w:id="2"/>
      <w:r w:rsidRPr="00EB215D">
        <w:rPr>
          <w:rFonts w:ascii="Arial" w:hAnsi="Arial" w:cs="Arial"/>
          <w:b/>
          <w:sz w:val="24"/>
          <w:szCs w:val="24"/>
          <w:u w:val="single"/>
          <w:lang w:eastAsia="de-DE"/>
        </w:rPr>
        <w:t>.</w:t>
      </w:r>
    </w:p>
    <w:p w14:paraId="16D43A92" w14:textId="15401EB0" w:rsidR="00744FC6" w:rsidRPr="00EB215D" w:rsidRDefault="00744FC6" w:rsidP="00773DC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B215D">
        <w:rPr>
          <w:rFonts w:ascii="Arial" w:hAnsi="Arial" w:cs="Arial"/>
          <w:b/>
          <w:bCs/>
        </w:rPr>
        <w:t>A</w:t>
      </w:r>
      <w:r w:rsidR="00773DC1" w:rsidRPr="00EB215D">
        <w:rPr>
          <w:rFonts w:ascii="Arial" w:hAnsi="Arial" w:cs="Arial"/>
          <w:b/>
          <w:bCs/>
        </w:rPr>
        <w:t>rticle 23</w:t>
      </w:r>
      <w:r w:rsidR="006415E0">
        <w:rPr>
          <w:rFonts w:ascii="Arial" w:hAnsi="Arial" w:cs="Arial"/>
          <w:b/>
          <w:bCs/>
        </w:rPr>
        <w:t xml:space="preserve"> -</w:t>
      </w:r>
      <w:r w:rsidR="00773DC1" w:rsidRPr="00EB215D">
        <w:rPr>
          <w:rFonts w:ascii="Arial" w:hAnsi="Arial" w:cs="Arial"/>
          <w:b/>
          <w:bCs/>
        </w:rPr>
        <w:t xml:space="preserve"> </w:t>
      </w:r>
      <w:r w:rsidR="00CC35BB" w:rsidRPr="00EB215D">
        <w:rPr>
          <w:rFonts w:ascii="Arial" w:hAnsi="Arial" w:cs="Arial"/>
          <w:b/>
          <w:bCs/>
        </w:rPr>
        <w:t>I</w:t>
      </w:r>
      <w:r w:rsidR="00773DC1" w:rsidRPr="00EB215D">
        <w:rPr>
          <w:rFonts w:ascii="Arial" w:hAnsi="Arial" w:cs="Arial"/>
          <w:b/>
          <w:bCs/>
        </w:rPr>
        <w:t>nformation</w:t>
      </w:r>
      <w:r w:rsidR="00D4338E" w:rsidRPr="00EB215D">
        <w:rPr>
          <w:rFonts w:ascii="Arial" w:hAnsi="Arial" w:cs="Arial"/>
          <w:b/>
          <w:bCs/>
        </w:rPr>
        <w:t xml:space="preserve">s complémentaires concernant l’Avis </w:t>
      </w:r>
      <w:r w:rsidR="00983DE9" w:rsidRPr="00983DE9">
        <w:rPr>
          <w:rFonts w:ascii="Arial" w:hAnsi="Arial" w:cs="Arial"/>
          <w:b/>
          <w:bCs/>
        </w:rPr>
        <w:t>d’appel d’offres</w:t>
      </w:r>
    </w:p>
    <w:p w14:paraId="098F259F" w14:textId="5FBEBB39" w:rsidR="00773DC1" w:rsidRPr="00EB215D" w:rsidRDefault="00773DC1" w:rsidP="00744FC6">
      <w:pPr>
        <w:spacing w:after="0"/>
        <w:ind w:left="360"/>
        <w:rPr>
          <w:rFonts w:ascii="Arial" w:hAnsi="Arial" w:cs="Arial"/>
        </w:rPr>
      </w:pPr>
    </w:p>
    <w:p w14:paraId="2F8CDD26" w14:textId="17919310" w:rsidR="00773DC1" w:rsidRPr="00EB215D" w:rsidRDefault="00D4338E" w:rsidP="00773DC1">
      <w:pPr>
        <w:pStyle w:val="ListParagraph"/>
        <w:spacing w:after="0"/>
        <w:rPr>
          <w:rFonts w:ascii="Arial" w:hAnsi="Arial" w:cs="Arial"/>
          <w:i/>
          <w:iCs/>
        </w:rPr>
      </w:pPr>
      <w:r w:rsidRPr="00EB215D">
        <w:rPr>
          <w:rFonts w:ascii="Arial" w:hAnsi="Arial" w:cs="Arial"/>
        </w:rPr>
        <w:t>Les candidatures doivent être soumises par voie électronique, en français ou en anglais, exclusivement à l’adresse courriel suivante </w:t>
      </w:r>
      <w:r w:rsidR="00773DC1" w:rsidRPr="00EB215D">
        <w:rPr>
          <w:rFonts w:ascii="Arial" w:hAnsi="Arial" w:cs="Arial"/>
        </w:rPr>
        <w:t>:</w:t>
      </w:r>
      <w:r w:rsidRPr="00EB215D">
        <w:rPr>
          <w:rFonts w:ascii="Arial" w:hAnsi="Arial" w:cs="Arial"/>
        </w:rPr>
        <w:t xml:space="preserve"> </w:t>
      </w:r>
      <w:r w:rsidR="00773DC1" w:rsidRPr="00EB215D">
        <w:rPr>
          <w:rFonts w:ascii="Arial" w:hAnsi="Arial" w:cs="Arial"/>
          <w:i/>
          <w:iCs/>
        </w:rPr>
        <w:t>tenders@comesa.int</w:t>
      </w:r>
      <w:r w:rsidR="00773DC1" w:rsidRPr="00EB215D">
        <w:rPr>
          <w:rFonts w:ascii="Arial" w:hAnsi="Arial" w:cs="Arial"/>
        </w:rPr>
        <w:t xml:space="preserve"> </w:t>
      </w:r>
      <w:r w:rsidRPr="00EB215D">
        <w:rPr>
          <w:rFonts w:ascii="Arial" w:hAnsi="Arial" w:cs="Arial"/>
          <w:b/>
          <w:bCs/>
        </w:rPr>
        <w:t>en réservant une copie à </w:t>
      </w:r>
      <w:r w:rsidR="00773DC1" w:rsidRPr="00EB215D">
        <w:rPr>
          <w:rFonts w:ascii="Arial" w:hAnsi="Arial" w:cs="Arial"/>
        </w:rPr>
        <w:t xml:space="preserve">: </w:t>
      </w:r>
      <w:r w:rsidR="00773DC1" w:rsidRPr="00EB215D">
        <w:rPr>
          <w:rFonts w:ascii="Arial" w:hAnsi="Arial" w:cs="Arial"/>
          <w:i/>
          <w:iCs/>
        </w:rPr>
        <w:t xml:space="preserve">abyabato@comesa.int, </w:t>
      </w:r>
      <w:hyperlink r:id="rId6" w:history="1">
        <w:r w:rsidR="00773DC1" w:rsidRPr="00EB215D">
          <w:rPr>
            <w:rStyle w:val="Hyperlink"/>
            <w:rFonts w:ascii="Arial" w:hAnsi="Arial" w:cs="Arial"/>
            <w:i/>
            <w:iCs/>
          </w:rPr>
          <w:t>tfp@comesa.int</w:t>
        </w:r>
      </w:hyperlink>
    </w:p>
    <w:p w14:paraId="35DB4EFA" w14:textId="77777777" w:rsidR="00773DC1" w:rsidRPr="00EB215D" w:rsidRDefault="00773DC1" w:rsidP="00773DC1">
      <w:pPr>
        <w:spacing w:after="0"/>
        <w:rPr>
          <w:rFonts w:ascii="Arial" w:hAnsi="Arial" w:cs="Arial"/>
        </w:rPr>
      </w:pPr>
    </w:p>
    <w:p w14:paraId="2019989F" w14:textId="03AFD440" w:rsidR="00B24FCF" w:rsidRPr="00EB215D" w:rsidRDefault="00B24FCF" w:rsidP="00773DC1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</w:rPr>
      </w:pPr>
      <w:r w:rsidRPr="00EB215D">
        <w:rPr>
          <w:rFonts w:ascii="Arial" w:hAnsi="Arial" w:cs="Arial"/>
          <w:b/>
          <w:bCs/>
          <w:sz w:val="24"/>
          <w:szCs w:val="24"/>
        </w:rPr>
        <w:t xml:space="preserve">Article 2 </w:t>
      </w:r>
      <w:bookmarkStart w:id="3" w:name="_Hlk164257867"/>
      <w:r w:rsidR="00C159A2">
        <w:rPr>
          <w:rFonts w:ascii="Arial" w:hAnsi="Arial" w:cs="Arial"/>
          <w:b/>
          <w:bCs/>
          <w:sz w:val="24"/>
          <w:szCs w:val="24"/>
        </w:rPr>
        <w:t xml:space="preserve">- </w:t>
      </w:r>
      <w:r w:rsidR="001E46EA" w:rsidRPr="00EB215D">
        <w:rPr>
          <w:rFonts w:ascii="Arial" w:hAnsi="Arial" w:cs="Arial"/>
          <w:b/>
          <w:bCs/>
          <w:sz w:val="24"/>
          <w:szCs w:val="24"/>
        </w:rPr>
        <w:t>Instruction</w:t>
      </w:r>
      <w:r w:rsidR="0065748B">
        <w:rPr>
          <w:rFonts w:ascii="Arial" w:hAnsi="Arial" w:cs="Arial"/>
          <w:b/>
          <w:bCs/>
          <w:sz w:val="24"/>
          <w:szCs w:val="24"/>
        </w:rPr>
        <w:t>s</w:t>
      </w:r>
      <w:r w:rsidR="001E46EA" w:rsidRPr="00EB215D">
        <w:rPr>
          <w:rFonts w:ascii="Arial" w:hAnsi="Arial" w:cs="Arial"/>
          <w:b/>
          <w:bCs/>
          <w:sz w:val="24"/>
          <w:szCs w:val="24"/>
        </w:rPr>
        <w:t xml:space="preserve"> </w:t>
      </w:r>
      <w:r w:rsidR="00D4338E" w:rsidRPr="00EB215D">
        <w:rPr>
          <w:rFonts w:ascii="Arial" w:hAnsi="Arial" w:cs="Arial"/>
          <w:b/>
          <w:bCs/>
          <w:sz w:val="24"/>
          <w:szCs w:val="24"/>
        </w:rPr>
        <w:t>aux soumissionnaires</w:t>
      </w:r>
      <w:bookmarkEnd w:id="3"/>
    </w:p>
    <w:p w14:paraId="59244990" w14:textId="77777777" w:rsidR="00B24FCF" w:rsidRPr="00EB215D" w:rsidRDefault="00B24FCF" w:rsidP="00B24FCF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486C865B" w14:textId="44D32D78" w:rsidR="00656E58" w:rsidRPr="00EB215D" w:rsidRDefault="00D4338E" w:rsidP="00CC35BB">
      <w:pPr>
        <w:pStyle w:val="ListParagraph"/>
        <w:spacing w:after="0"/>
        <w:rPr>
          <w:rFonts w:ascii="Arial" w:hAnsi="Arial" w:cs="Arial"/>
        </w:rPr>
      </w:pPr>
      <w:r w:rsidRPr="00EB215D">
        <w:rPr>
          <w:rFonts w:ascii="Arial" w:hAnsi="Arial" w:cs="Arial"/>
        </w:rPr>
        <w:t xml:space="preserve">Prolongation de la date limite de dépôt des offres et de </w:t>
      </w:r>
      <w:r w:rsidR="00777292" w:rsidRPr="00EB215D">
        <w:rPr>
          <w:rFonts w:ascii="Arial" w:hAnsi="Arial" w:cs="Arial"/>
        </w:rPr>
        <w:t xml:space="preserve">la </w:t>
      </w:r>
      <w:r w:rsidRPr="00EB215D">
        <w:rPr>
          <w:rFonts w:ascii="Arial" w:hAnsi="Arial" w:cs="Arial"/>
        </w:rPr>
        <w:t>séance d’ouverture selon le tableau ci-dessous </w:t>
      </w:r>
      <w:r w:rsidR="00656E58" w:rsidRPr="00EB215D">
        <w:rPr>
          <w:rFonts w:ascii="Arial" w:hAnsi="Arial" w:cs="Arial"/>
        </w:rPr>
        <w:t>:</w:t>
      </w:r>
    </w:p>
    <w:p w14:paraId="066B29ED" w14:textId="77777777" w:rsidR="00656E58" w:rsidRPr="00EB215D" w:rsidRDefault="00656E58" w:rsidP="00656E58">
      <w:pPr>
        <w:pStyle w:val="ListParagraph"/>
        <w:spacing w:after="0"/>
        <w:jc w:val="both"/>
        <w:outlineLvl w:val="0"/>
        <w:rPr>
          <w:rFonts w:ascii="Arial" w:hAnsi="Arial" w:cs="Arial"/>
          <w:b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10"/>
        <w:gridCol w:w="2268"/>
      </w:tblGrid>
      <w:tr w:rsidR="00656E58" w:rsidRPr="00EB215D" w14:paraId="05A9EEAE" w14:textId="77777777" w:rsidTr="00892614">
        <w:tc>
          <w:tcPr>
            <w:tcW w:w="3969" w:type="dxa"/>
            <w:tcBorders>
              <w:bottom w:val="nil"/>
            </w:tcBorders>
          </w:tcPr>
          <w:p w14:paraId="58342CE8" w14:textId="77777777" w:rsidR="00656E58" w:rsidRPr="00EB215D" w:rsidRDefault="00656E58" w:rsidP="00892614">
            <w:pPr>
              <w:keepNext/>
              <w:snapToGrid w:val="0"/>
              <w:spacing w:line="25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shd w:val="pct10" w:color="auto" w:fill="FFFFFF"/>
          </w:tcPr>
          <w:p w14:paraId="64ABA8E1" w14:textId="77777777" w:rsidR="00656E58" w:rsidRPr="00EB215D" w:rsidRDefault="00656E58" w:rsidP="00892614">
            <w:pPr>
              <w:keepNext/>
              <w:snapToGrid w:val="0"/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68" w:type="dxa"/>
            <w:tcBorders>
              <w:bottom w:val="nil"/>
            </w:tcBorders>
            <w:shd w:val="pct10" w:color="auto" w:fill="FFFFFF"/>
          </w:tcPr>
          <w:p w14:paraId="287AAF75" w14:textId="4FD705A3" w:rsidR="00656E58" w:rsidRPr="00EB215D" w:rsidRDefault="00D4338E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  <w:b/>
              </w:rPr>
              <w:t xml:space="preserve">HEURE </w:t>
            </w:r>
            <w:r w:rsidR="00656E58" w:rsidRPr="00EB215D">
              <w:rPr>
                <w:rFonts w:ascii="Arial" w:hAnsi="Arial" w:cs="Arial"/>
                <w:b/>
              </w:rPr>
              <w:t>(</w:t>
            </w:r>
            <w:r w:rsidRPr="00EB215D">
              <w:rPr>
                <w:rFonts w:ascii="Arial" w:hAnsi="Arial" w:cs="Arial"/>
                <w:b/>
              </w:rPr>
              <w:t xml:space="preserve">heure de </w:t>
            </w:r>
            <w:r w:rsidR="00777292" w:rsidRPr="00EB215D">
              <w:rPr>
                <w:rFonts w:ascii="Arial" w:hAnsi="Arial" w:cs="Arial"/>
                <w:b/>
              </w:rPr>
              <w:t>Djibouti) *</w:t>
            </w:r>
          </w:p>
        </w:tc>
      </w:tr>
      <w:tr w:rsidR="00656E58" w:rsidRPr="00EB215D" w14:paraId="6AE123B3" w14:textId="77777777" w:rsidTr="00892614">
        <w:trPr>
          <w:trHeight w:val="418"/>
        </w:trPr>
        <w:tc>
          <w:tcPr>
            <w:tcW w:w="3969" w:type="dxa"/>
            <w:shd w:val="pct10" w:color="auto" w:fill="FFFFFF"/>
          </w:tcPr>
          <w:p w14:paraId="63362E26" w14:textId="21DB9D95" w:rsidR="00656E58" w:rsidRPr="00EB215D" w:rsidRDefault="00777292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  <w:b/>
              </w:rPr>
              <w:t>Réunion de clarification/visite sur site (le cas échéant)</w:t>
            </w:r>
          </w:p>
        </w:tc>
        <w:tc>
          <w:tcPr>
            <w:tcW w:w="2410" w:type="dxa"/>
          </w:tcPr>
          <w:p w14:paraId="309556B3" w14:textId="655D9A15" w:rsidR="00656E58" w:rsidRPr="00EB215D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</w:rPr>
            </w:pPr>
            <w:r w:rsidRPr="00EB215D">
              <w:rPr>
                <w:rFonts w:ascii="Arial" w:hAnsi="Arial" w:cs="Arial"/>
              </w:rPr>
              <w:t xml:space="preserve"> </w:t>
            </w:r>
            <w:r w:rsidR="00D4338E" w:rsidRPr="00EB215D">
              <w:rPr>
                <w:rFonts w:ascii="Arial" w:hAnsi="Arial" w:cs="Arial"/>
              </w:rPr>
              <w:t>SO</w:t>
            </w:r>
          </w:p>
        </w:tc>
        <w:tc>
          <w:tcPr>
            <w:tcW w:w="2268" w:type="dxa"/>
          </w:tcPr>
          <w:p w14:paraId="6C2BE445" w14:textId="77777777" w:rsidR="00656E58" w:rsidRPr="00EB215D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</w:rPr>
            </w:pPr>
            <w:r w:rsidRPr="00EB215D">
              <w:rPr>
                <w:rFonts w:ascii="Arial" w:hAnsi="Arial" w:cs="Arial"/>
              </w:rPr>
              <w:t>-</w:t>
            </w:r>
          </w:p>
        </w:tc>
      </w:tr>
      <w:tr w:rsidR="00656E58" w:rsidRPr="00EB215D" w14:paraId="551B770E" w14:textId="77777777" w:rsidTr="00892614">
        <w:tc>
          <w:tcPr>
            <w:tcW w:w="3969" w:type="dxa"/>
            <w:shd w:val="pct10" w:color="auto" w:fill="FFFFFF"/>
          </w:tcPr>
          <w:p w14:paraId="5A2374F3" w14:textId="16E94C39" w:rsidR="00656E58" w:rsidRPr="00EB215D" w:rsidRDefault="00777292" w:rsidP="00892614">
            <w:pPr>
              <w:keepNext/>
              <w:snapToGrid w:val="0"/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  <w:b/>
              </w:rPr>
              <w:t>Date limite pour demander des éclaircissements au pouvoir adjudicateur</w:t>
            </w:r>
          </w:p>
        </w:tc>
        <w:tc>
          <w:tcPr>
            <w:tcW w:w="2410" w:type="dxa"/>
          </w:tcPr>
          <w:p w14:paraId="1D4A6FE9" w14:textId="28947BD8" w:rsidR="00656E58" w:rsidRPr="00EB215D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  <w:b/>
                <w:bCs/>
              </w:rPr>
              <w:t>6</w:t>
            </w:r>
            <w:r w:rsidR="00D4338E" w:rsidRPr="00EB215D">
              <w:rPr>
                <w:rFonts w:ascii="Arial" w:hAnsi="Arial" w:cs="Arial"/>
                <w:b/>
                <w:bCs/>
              </w:rPr>
              <w:t xml:space="preserve"> mai </w:t>
            </w:r>
            <w:r w:rsidRPr="00EB215D">
              <w:rPr>
                <w:rFonts w:ascii="Arial" w:hAnsi="Arial" w:cs="Arial"/>
                <w:b/>
                <w:bCs/>
              </w:rPr>
              <w:t>2024</w:t>
            </w:r>
          </w:p>
        </w:tc>
        <w:tc>
          <w:tcPr>
            <w:tcW w:w="2268" w:type="dxa"/>
          </w:tcPr>
          <w:p w14:paraId="4BB40B1F" w14:textId="140727A9" w:rsidR="00656E58" w:rsidRPr="00EB215D" w:rsidRDefault="00EB215D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</w:rPr>
            </w:pPr>
            <w:r w:rsidRPr="00EB215D">
              <w:rPr>
                <w:rFonts w:ascii="Arial" w:hAnsi="Arial" w:cs="Arial"/>
              </w:rPr>
              <w:t>16h00</w:t>
            </w:r>
          </w:p>
        </w:tc>
      </w:tr>
      <w:tr w:rsidR="00656E58" w:rsidRPr="00EB215D" w14:paraId="7CB3A33C" w14:textId="77777777" w:rsidTr="00892614">
        <w:tc>
          <w:tcPr>
            <w:tcW w:w="3969" w:type="dxa"/>
            <w:shd w:val="pct10" w:color="auto" w:fill="FFFFFF"/>
          </w:tcPr>
          <w:p w14:paraId="19B34947" w14:textId="27A1613E" w:rsidR="00656E58" w:rsidRPr="00EB215D" w:rsidRDefault="00983DE9" w:rsidP="00C159A2">
            <w:pPr>
              <w:snapToGrid w:val="0"/>
              <w:spacing w:line="256" w:lineRule="auto"/>
              <w:rPr>
                <w:rFonts w:ascii="Arial" w:hAnsi="Arial" w:cs="Arial"/>
                <w:b/>
              </w:rPr>
            </w:pPr>
            <w:r w:rsidRPr="00983DE9">
              <w:rPr>
                <w:rFonts w:ascii="Arial" w:hAnsi="Arial" w:cs="Arial"/>
                <w:b/>
              </w:rPr>
              <w:t xml:space="preserve">Date limite </w:t>
            </w:r>
            <w:r w:rsidR="00777292" w:rsidRPr="00EB215D">
              <w:rPr>
                <w:rFonts w:ascii="Arial" w:hAnsi="Arial" w:cs="Arial"/>
                <w:b/>
              </w:rPr>
              <w:t xml:space="preserve">à laquelle les </w:t>
            </w:r>
            <w:r w:rsidR="00C159A2" w:rsidRPr="00C159A2">
              <w:rPr>
                <w:rFonts w:ascii="Arial" w:hAnsi="Arial" w:cs="Arial"/>
                <w:b/>
              </w:rPr>
              <w:t xml:space="preserve">éclaircissements </w:t>
            </w:r>
            <w:r w:rsidR="00777292" w:rsidRPr="00EB215D">
              <w:rPr>
                <w:rFonts w:ascii="Arial" w:hAnsi="Arial" w:cs="Arial"/>
                <w:b/>
              </w:rPr>
              <w:t xml:space="preserve">sont </w:t>
            </w:r>
            <w:r w:rsidR="00C159A2">
              <w:rPr>
                <w:rFonts w:ascii="Arial" w:hAnsi="Arial" w:cs="Arial"/>
                <w:b/>
              </w:rPr>
              <w:t>communiqués</w:t>
            </w:r>
            <w:r w:rsidR="00777292" w:rsidRPr="00EB215D">
              <w:rPr>
                <w:rFonts w:ascii="Arial" w:hAnsi="Arial" w:cs="Arial"/>
                <w:b/>
              </w:rPr>
              <w:t xml:space="preserve"> par le pouvoir adjudicateur</w:t>
            </w:r>
          </w:p>
        </w:tc>
        <w:tc>
          <w:tcPr>
            <w:tcW w:w="2410" w:type="dxa"/>
          </w:tcPr>
          <w:p w14:paraId="0E0EDF92" w14:textId="6238D7B8" w:rsidR="00656E58" w:rsidRPr="00EB215D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  <w:b/>
                <w:bCs/>
              </w:rPr>
              <w:t>20</w:t>
            </w:r>
            <w:r w:rsidR="00EB215D" w:rsidRPr="00EB215D">
              <w:rPr>
                <w:rFonts w:ascii="Arial" w:hAnsi="Arial" w:cs="Arial"/>
                <w:b/>
                <w:bCs/>
              </w:rPr>
              <w:t xml:space="preserve"> mai</w:t>
            </w:r>
            <w:r w:rsidRPr="00EB215D">
              <w:rPr>
                <w:rFonts w:ascii="Arial" w:hAnsi="Arial" w:cs="Arial"/>
                <w:b/>
                <w:bCs/>
              </w:rPr>
              <w:t xml:space="preserve"> 2024</w:t>
            </w:r>
          </w:p>
        </w:tc>
        <w:tc>
          <w:tcPr>
            <w:tcW w:w="2268" w:type="dxa"/>
          </w:tcPr>
          <w:p w14:paraId="6BA38F0C" w14:textId="18187B0D" w:rsidR="00656E58" w:rsidRPr="00EB215D" w:rsidRDefault="00EB215D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</w:rPr>
            </w:pPr>
            <w:r w:rsidRPr="00EB215D">
              <w:rPr>
                <w:rFonts w:ascii="Arial" w:hAnsi="Arial" w:cs="Arial"/>
              </w:rPr>
              <w:t>16h00</w:t>
            </w:r>
          </w:p>
        </w:tc>
      </w:tr>
      <w:tr w:rsidR="00656E58" w:rsidRPr="00EB215D" w14:paraId="233B5BE0" w14:textId="77777777" w:rsidTr="00892614">
        <w:tc>
          <w:tcPr>
            <w:tcW w:w="3969" w:type="dxa"/>
            <w:shd w:val="pct10" w:color="auto" w:fill="FFFFFF"/>
          </w:tcPr>
          <w:p w14:paraId="128A39F3" w14:textId="075FECE2" w:rsidR="00656E58" w:rsidRPr="00EB215D" w:rsidRDefault="00777292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  <w:b/>
              </w:rPr>
              <w:lastRenderedPageBreak/>
              <w:t>Date limite de dépôt des offres</w:t>
            </w:r>
          </w:p>
        </w:tc>
        <w:tc>
          <w:tcPr>
            <w:tcW w:w="2410" w:type="dxa"/>
          </w:tcPr>
          <w:p w14:paraId="5BDDCA36" w14:textId="4FF47269" w:rsidR="00656E58" w:rsidRPr="00EB215D" w:rsidRDefault="00656E58" w:rsidP="00892614">
            <w:pPr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  <w:b/>
                <w:bCs/>
              </w:rPr>
              <w:t>27</w:t>
            </w:r>
            <w:r w:rsidR="00EB215D" w:rsidRPr="00EB215D">
              <w:rPr>
                <w:rFonts w:ascii="Arial" w:hAnsi="Arial" w:cs="Arial"/>
                <w:b/>
                <w:bCs/>
              </w:rPr>
              <w:t xml:space="preserve"> mai</w:t>
            </w:r>
            <w:r w:rsidRPr="00EB215D">
              <w:rPr>
                <w:rFonts w:ascii="Arial" w:hAnsi="Arial" w:cs="Arial"/>
                <w:b/>
                <w:bCs/>
              </w:rPr>
              <w:t xml:space="preserve"> 2024</w:t>
            </w:r>
          </w:p>
        </w:tc>
        <w:tc>
          <w:tcPr>
            <w:tcW w:w="2268" w:type="dxa"/>
          </w:tcPr>
          <w:p w14:paraId="66A35687" w14:textId="3EAC6EF2" w:rsidR="00656E58" w:rsidRPr="00EB215D" w:rsidRDefault="00EB215D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</w:rPr>
            </w:pPr>
            <w:r w:rsidRPr="00EB215D">
              <w:rPr>
                <w:rFonts w:ascii="Arial" w:hAnsi="Arial" w:cs="Arial"/>
              </w:rPr>
              <w:t>10h00</w:t>
            </w:r>
          </w:p>
        </w:tc>
      </w:tr>
      <w:tr w:rsidR="00656E58" w:rsidRPr="00EB215D" w14:paraId="5AC0DB7C" w14:textId="77777777" w:rsidTr="00892614">
        <w:tc>
          <w:tcPr>
            <w:tcW w:w="3969" w:type="dxa"/>
            <w:shd w:val="pct10" w:color="auto" w:fill="FFFFFF"/>
          </w:tcPr>
          <w:p w14:paraId="37406A41" w14:textId="01A85256" w:rsidR="00656E58" w:rsidRPr="00EB215D" w:rsidRDefault="00777292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  <w:b/>
              </w:rPr>
              <w:t>Séance d’ouverture des offres</w:t>
            </w:r>
          </w:p>
        </w:tc>
        <w:tc>
          <w:tcPr>
            <w:tcW w:w="2410" w:type="dxa"/>
          </w:tcPr>
          <w:p w14:paraId="3D391D33" w14:textId="1C431F27" w:rsidR="00656E58" w:rsidRPr="00EB215D" w:rsidRDefault="00656E58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</w:rPr>
            </w:pPr>
            <w:r w:rsidRPr="00EB215D">
              <w:rPr>
                <w:rFonts w:ascii="Arial" w:hAnsi="Arial" w:cs="Arial"/>
                <w:b/>
                <w:bCs/>
              </w:rPr>
              <w:t>27</w:t>
            </w:r>
            <w:r w:rsidR="00EB215D" w:rsidRPr="00EB215D">
              <w:rPr>
                <w:rFonts w:ascii="Arial" w:hAnsi="Arial" w:cs="Arial"/>
                <w:b/>
                <w:bCs/>
              </w:rPr>
              <w:t xml:space="preserve"> mai</w:t>
            </w:r>
            <w:r w:rsidRPr="00EB215D">
              <w:rPr>
                <w:rFonts w:ascii="Arial" w:hAnsi="Arial" w:cs="Arial"/>
                <w:b/>
                <w:bCs/>
              </w:rPr>
              <w:t xml:space="preserve"> 2024</w:t>
            </w:r>
          </w:p>
        </w:tc>
        <w:tc>
          <w:tcPr>
            <w:tcW w:w="2268" w:type="dxa"/>
          </w:tcPr>
          <w:p w14:paraId="53220258" w14:textId="480F64B1" w:rsidR="00656E58" w:rsidRPr="00EB215D" w:rsidRDefault="00EB215D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</w:rPr>
            </w:pPr>
            <w:r w:rsidRPr="00EB215D">
              <w:rPr>
                <w:rFonts w:ascii="Arial" w:hAnsi="Arial" w:cs="Arial"/>
              </w:rPr>
              <w:t>10h30</w:t>
            </w:r>
          </w:p>
        </w:tc>
      </w:tr>
      <w:tr w:rsidR="00656E58" w:rsidRPr="00EB215D" w14:paraId="3E664C4C" w14:textId="77777777" w:rsidTr="00892614">
        <w:tc>
          <w:tcPr>
            <w:tcW w:w="3969" w:type="dxa"/>
            <w:shd w:val="pct10" w:color="auto" w:fill="FFFFFF"/>
          </w:tcPr>
          <w:p w14:paraId="33B10501" w14:textId="720B869D" w:rsidR="00656E58" w:rsidRPr="00EB215D" w:rsidRDefault="00EB215D" w:rsidP="00892614">
            <w:pPr>
              <w:tabs>
                <w:tab w:val="left" w:pos="851"/>
              </w:tabs>
              <w:snapToGrid w:val="0"/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  <w:b/>
              </w:rPr>
              <w:t>Notification de l’attribution du marché au soumissionnaire retenu</w:t>
            </w:r>
          </w:p>
        </w:tc>
        <w:tc>
          <w:tcPr>
            <w:tcW w:w="2410" w:type="dxa"/>
            <w:shd w:val="clear" w:color="auto" w:fill="auto"/>
          </w:tcPr>
          <w:p w14:paraId="2919D2DA" w14:textId="383A2E50" w:rsidR="00656E58" w:rsidRPr="00EB215D" w:rsidRDefault="00656E58" w:rsidP="00892614">
            <w:pPr>
              <w:tabs>
                <w:tab w:val="left" w:pos="851"/>
              </w:tabs>
              <w:snapToGrid w:val="0"/>
              <w:spacing w:line="256" w:lineRule="auto"/>
              <w:jc w:val="both"/>
              <w:rPr>
                <w:rFonts w:ascii="Arial" w:hAnsi="Arial" w:cs="Arial"/>
              </w:rPr>
            </w:pPr>
            <w:r w:rsidRPr="00EB215D">
              <w:rPr>
                <w:rFonts w:ascii="Arial" w:hAnsi="Arial" w:cs="Arial"/>
              </w:rPr>
              <w:t xml:space="preserve">16 </w:t>
            </w:r>
            <w:r w:rsidR="00EB215D" w:rsidRPr="00EB215D">
              <w:rPr>
                <w:rFonts w:ascii="Arial" w:hAnsi="Arial" w:cs="Arial"/>
              </w:rPr>
              <w:t>juin</w:t>
            </w:r>
            <w:r w:rsidRPr="00EB215D">
              <w:rPr>
                <w:rFonts w:ascii="Arial" w:hAnsi="Arial" w:cs="Arial"/>
              </w:rPr>
              <w:t xml:space="preserve"> 2024**</w:t>
            </w:r>
          </w:p>
        </w:tc>
        <w:tc>
          <w:tcPr>
            <w:tcW w:w="2268" w:type="dxa"/>
          </w:tcPr>
          <w:p w14:paraId="5EBAC6B7" w14:textId="3B06EBC8" w:rsidR="00656E58" w:rsidRPr="00EB215D" w:rsidRDefault="00EB215D" w:rsidP="00892614">
            <w:pPr>
              <w:tabs>
                <w:tab w:val="left" w:pos="851"/>
              </w:tabs>
              <w:snapToGrid w:val="0"/>
              <w:spacing w:line="256" w:lineRule="auto"/>
              <w:jc w:val="both"/>
              <w:rPr>
                <w:rFonts w:ascii="Arial" w:hAnsi="Arial" w:cs="Arial"/>
              </w:rPr>
            </w:pPr>
            <w:r w:rsidRPr="00EB215D">
              <w:rPr>
                <w:rFonts w:ascii="Arial" w:hAnsi="Arial" w:cs="Arial"/>
              </w:rPr>
              <w:t>16h00</w:t>
            </w:r>
          </w:p>
        </w:tc>
      </w:tr>
      <w:tr w:rsidR="00656E58" w:rsidRPr="00EB215D" w14:paraId="5D221997" w14:textId="77777777" w:rsidTr="00892614">
        <w:tc>
          <w:tcPr>
            <w:tcW w:w="3969" w:type="dxa"/>
            <w:shd w:val="pct10" w:color="auto" w:fill="FFFFFF"/>
          </w:tcPr>
          <w:p w14:paraId="7589D613" w14:textId="3D48B891" w:rsidR="00656E58" w:rsidRPr="00EB215D" w:rsidRDefault="00656E58" w:rsidP="00892614">
            <w:pPr>
              <w:keepNext/>
              <w:snapToGrid w:val="0"/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  <w:b/>
              </w:rPr>
              <w:t xml:space="preserve">Signature </w:t>
            </w:r>
            <w:r w:rsidR="00EB215D" w:rsidRPr="00EB215D">
              <w:rPr>
                <w:rFonts w:ascii="Arial" w:hAnsi="Arial" w:cs="Arial"/>
                <w:b/>
              </w:rPr>
              <w:t>du contrat</w:t>
            </w:r>
          </w:p>
        </w:tc>
        <w:tc>
          <w:tcPr>
            <w:tcW w:w="2410" w:type="dxa"/>
            <w:shd w:val="clear" w:color="auto" w:fill="auto"/>
          </w:tcPr>
          <w:p w14:paraId="43E68845" w14:textId="66D392F6" w:rsidR="00656E58" w:rsidRPr="00EB215D" w:rsidRDefault="00656E58" w:rsidP="00892614">
            <w:pPr>
              <w:keepNext/>
              <w:snapToGrid w:val="0"/>
              <w:spacing w:line="256" w:lineRule="auto"/>
              <w:jc w:val="both"/>
              <w:rPr>
                <w:rFonts w:ascii="Arial" w:hAnsi="Arial" w:cs="Arial"/>
                <w:b/>
              </w:rPr>
            </w:pPr>
            <w:r w:rsidRPr="00EB215D">
              <w:rPr>
                <w:rFonts w:ascii="Arial" w:hAnsi="Arial" w:cs="Arial"/>
              </w:rPr>
              <w:t xml:space="preserve">10 </w:t>
            </w:r>
            <w:r w:rsidR="00EB215D" w:rsidRPr="00EB215D">
              <w:rPr>
                <w:rFonts w:ascii="Arial" w:hAnsi="Arial" w:cs="Arial"/>
              </w:rPr>
              <w:t>juillet</w:t>
            </w:r>
            <w:r w:rsidRPr="00EB215D">
              <w:rPr>
                <w:rFonts w:ascii="Arial" w:hAnsi="Arial" w:cs="Arial"/>
              </w:rPr>
              <w:t xml:space="preserve"> 2024**</w:t>
            </w:r>
          </w:p>
        </w:tc>
        <w:tc>
          <w:tcPr>
            <w:tcW w:w="2268" w:type="dxa"/>
          </w:tcPr>
          <w:p w14:paraId="7E069229" w14:textId="4B1EF9C7" w:rsidR="00656E58" w:rsidRPr="00EB215D" w:rsidRDefault="00EB215D" w:rsidP="00892614">
            <w:pPr>
              <w:snapToGrid w:val="0"/>
              <w:spacing w:line="256" w:lineRule="auto"/>
              <w:jc w:val="both"/>
              <w:rPr>
                <w:rFonts w:ascii="Arial" w:hAnsi="Arial" w:cs="Arial"/>
                <w:bCs/>
              </w:rPr>
            </w:pPr>
            <w:r w:rsidRPr="00EB215D">
              <w:rPr>
                <w:rFonts w:ascii="Arial" w:hAnsi="Arial" w:cs="Arial"/>
              </w:rPr>
              <w:t>16h00</w:t>
            </w:r>
          </w:p>
        </w:tc>
      </w:tr>
    </w:tbl>
    <w:p w14:paraId="6F160251" w14:textId="003CA8E0" w:rsidR="00DE418D" w:rsidRPr="00EB215D" w:rsidRDefault="00DE418D" w:rsidP="00656E58">
      <w:pPr>
        <w:spacing w:after="0"/>
        <w:rPr>
          <w:rFonts w:ascii="Arial" w:hAnsi="Arial" w:cs="Arial"/>
          <w:sz w:val="24"/>
          <w:szCs w:val="24"/>
        </w:rPr>
      </w:pPr>
    </w:p>
    <w:p w14:paraId="3A63D982" w14:textId="4F34A96F" w:rsidR="00DE418D" w:rsidRPr="00EB215D" w:rsidRDefault="00983DE9" w:rsidP="00DE418D">
      <w:pPr>
        <w:spacing w:after="0"/>
        <w:rPr>
          <w:rFonts w:ascii="Arial" w:hAnsi="Arial" w:cs="Arial"/>
          <w:b/>
          <w:bCs/>
          <w:sz w:val="24"/>
          <w:szCs w:val="24"/>
        </w:rPr>
      </w:pPr>
      <w:bookmarkStart w:id="4" w:name="_Hlk164258323"/>
      <w:r w:rsidRPr="00983DE9">
        <w:rPr>
          <w:rFonts w:ascii="Arial" w:hAnsi="Arial" w:cs="Arial"/>
          <w:b/>
          <w:bCs/>
          <w:sz w:val="24"/>
          <w:szCs w:val="24"/>
        </w:rPr>
        <w:t>Veuillez noter ce qui suit</w:t>
      </w:r>
      <w:r w:rsidR="00EB215D" w:rsidRPr="00EB215D">
        <w:rPr>
          <w:rFonts w:ascii="Arial" w:hAnsi="Arial" w:cs="Arial"/>
          <w:b/>
          <w:bCs/>
          <w:sz w:val="24"/>
          <w:szCs w:val="24"/>
        </w:rPr>
        <w:t> :</w:t>
      </w:r>
    </w:p>
    <w:p w14:paraId="2B04230A" w14:textId="4C82FDFC" w:rsidR="00EB215D" w:rsidRPr="00EB215D" w:rsidRDefault="00EB215D" w:rsidP="00EB21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5" w:name="_Hlk164258341"/>
      <w:bookmarkEnd w:id="4"/>
      <w:r w:rsidRPr="00EB215D">
        <w:rPr>
          <w:rFonts w:ascii="Arial" w:hAnsi="Arial" w:cs="Arial"/>
          <w:sz w:val="24"/>
          <w:szCs w:val="24"/>
        </w:rPr>
        <w:t xml:space="preserve">Les dates mentionnées dans le tableau ci-dessus concernent tous les articles du dossier </w:t>
      </w:r>
      <w:r w:rsidR="00983DE9" w:rsidRPr="00983DE9">
        <w:rPr>
          <w:rFonts w:ascii="Arial" w:hAnsi="Arial" w:cs="Arial"/>
          <w:sz w:val="24"/>
          <w:szCs w:val="24"/>
        </w:rPr>
        <w:t xml:space="preserve">liés </w:t>
      </w:r>
      <w:r w:rsidRPr="00EB215D">
        <w:rPr>
          <w:rFonts w:ascii="Arial" w:hAnsi="Arial" w:cs="Arial"/>
          <w:sz w:val="24"/>
          <w:szCs w:val="24"/>
        </w:rPr>
        <w:t>au même sujet.</w:t>
      </w:r>
    </w:p>
    <w:p w14:paraId="19DFAF1A" w14:textId="13AA0FCC" w:rsidR="00EB215D" w:rsidRPr="00EB215D" w:rsidRDefault="00EB215D" w:rsidP="00EB215D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bookmarkStart w:id="6" w:name="_Toc42488071"/>
      <w:bookmarkStart w:id="7" w:name="_Hlk164258361"/>
      <w:bookmarkEnd w:id="5"/>
      <w:r w:rsidRPr="00EB215D">
        <w:rPr>
          <w:rFonts w:ascii="Arial" w:hAnsi="Arial" w:cs="Arial"/>
          <w:sz w:val="24"/>
          <w:szCs w:val="24"/>
        </w:rPr>
        <w:t xml:space="preserve">Tous les autres termes et conditions de l'avis </w:t>
      </w:r>
      <w:r w:rsidR="008B2A00" w:rsidRPr="008B2A00">
        <w:rPr>
          <w:rFonts w:ascii="Arial" w:hAnsi="Arial" w:cs="Arial"/>
          <w:sz w:val="24"/>
          <w:szCs w:val="24"/>
        </w:rPr>
        <w:t xml:space="preserve">d’appel d’offres </w:t>
      </w:r>
      <w:r w:rsidRPr="00EB215D">
        <w:rPr>
          <w:rFonts w:ascii="Arial" w:hAnsi="Arial" w:cs="Arial"/>
          <w:sz w:val="24"/>
          <w:szCs w:val="24"/>
        </w:rPr>
        <w:t xml:space="preserve">restent inchangés. Les modifications et/ou corrections ci-dessus apportées à l'avis </w:t>
      </w:r>
      <w:r w:rsidR="008B2A00" w:rsidRPr="008B2A00">
        <w:rPr>
          <w:rFonts w:ascii="Arial" w:hAnsi="Arial" w:cs="Arial"/>
          <w:sz w:val="24"/>
          <w:szCs w:val="24"/>
        </w:rPr>
        <w:t>d’appel d’offres</w:t>
      </w:r>
      <w:r w:rsidRPr="00EB215D">
        <w:rPr>
          <w:rFonts w:ascii="Arial" w:hAnsi="Arial" w:cs="Arial"/>
          <w:sz w:val="24"/>
          <w:szCs w:val="24"/>
        </w:rPr>
        <w:t xml:space="preserve"> font partie intégrante de l’avis </w:t>
      </w:r>
      <w:bookmarkEnd w:id="7"/>
      <w:r w:rsidR="008B2A00" w:rsidRPr="008B2A00">
        <w:rPr>
          <w:rFonts w:ascii="Arial" w:hAnsi="Arial" w:cs="Arial"/>
          <w:sz w:val="24"/>
          <w:szCs w:val="24"/>
        </w:rPr>
        <w:t>d’appel d’offres</w:t>
      </w:r>
      <w:bookmarkStart w:id="8" w:name="_GoBack"/>
      <w:bookmarkEnd w:id="8"/>
      <w:r w:rsidRPr="00EB215D">
        <w:rPr>
          <w:rFonts w:ascii="Arial" w:hAnsi="Arial" w:cs="Arial"/>
          <w:sz w:val="24"/>
          <w:szCs w:val="24"/>
        </w:rPr>
        <w:t>.</w:t>
      </w:r>
    </w:p>
    <w:bookmarkEnd w:id="6"/>
    <w:p w14:paraId="37DBAD4C" w14:textId="5F8CD06A" w:rsidR="00DE418D" w:rsidRPr="00EB215D" w:rsidRDefault="00DE418D" w:rsidP="00EB215D">
      <w:pPr>
        <w:pStyle w:val="ListParagraph"/>
        <w:tabs>
          <w:tab w:val="left" w:pos="0"/>
        </w:tabs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01941C99" w14:textId="77777777" w:rsidR="00DE418D" w:rsidRPr="00EB215D" w:rsidRDefault="00DE418D" w:rsidP="00DE418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A19C0D9" w14:textId="13A87001" w:rsidR="00DE418D" w:rsidRPr="00EB215D" w:rsidRDefault="00EB215D" w:rsidP="00DE418D">
      <w:pPr>
        <w:jc w:val="center"/>
        <w:rPr>
          <w:rFonts w:ascii="Arial" w:hAnsi="Arial" w:cs="Arial"/>
          <w:sz w:val="24"/>
          <w:szCs w:val="24"/>
        </w:rPr>
      </w:pPr>
      <w:bookmarkStart w:id="9" w:name="_Hlk164258379"/>
      <w:r w:rsidRPr="00EB215D">
        <w:rPr>
          <w:rFonts w:ascii="Arial" w:hAnsi="Arial" w:cs="Arial"/>
          <w:sz w:val="24"/>
          <w:szCs w:val="24"/>
        </w:rPr>
        <w:t>Fin du rectificatif</w:t>
      </w:r>
    </w:p>
    <w:bookmarkEnd w:id="9"/>
    <w:p w14:paraId="3907FF34" w14:textId="77777777" w:rsidR="00DE418D" w:rsidRPr="00EB215D" w:rsidRDefault="00DE418D" w:rsidP="00DE418D">
      <w:pPr>
        <w:jc w:val="center"/>
        <w:rPr>
          <w:rFonts w:ascii="Arial" w:hAnsi="Arial" w:cs="Arial"/>
          <w:sz w:val="24"/>
          <w:szCs w:val="24"/>
        </w:rPr>
      </w:pPr>
    </w:p>
    <w:p w14:paraId="5254C2A7" w14:textId="77777777" w:rsidR="00EB215D" w:rsidRPr="00EB215D" w:rsidRDefault="00EB215D" w:rsidP="00EB215D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10" w:name="_Hlk164258401"/>
      <w:r w:rsidRPr="00EB215D">
        <w:rPr>
          <w:rFonts w:ascii="Arial" w:hAnsi="Arial" w:cs="Arial"/>
          <w:b/>
          <w:bCs/>
          <w:sz w:val="24"/>
          <w:szCs w:val="24"/>
        </w:rPr>
        <w:t>Chef, Acquisitions et Services généraux</w:t>
      </w:r>
    </w:p>
    <w:p w14:paraId="18BC71D0" w14:textId="77777777" w:rsidR="00EB215D" w:rsidRPr="00EB215D" w:rsidRDefault="00EB215D" w:rsidP="00EB215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B215D">
        <w:rPr>
          <w:rFonts w:ascii="Arial" w:hAnsi="Arial" w:cs="Arial"/>
          <w:b/>
          <w:bCs/>
          <w:sz w:val="24"/>
          <w:szCs w:val="24"/>
        </w:rPr>
        <w:t xml:space="preserve">Secrétariat du COMESA </w:t>
      </w:r>
    </w:p>
    <w:p w14:paraId="1066F6AE" w14:textId="77777777" w:rsidR="00EB215D" w:rsidRPr="00EB215D" w:rsidRDefault="00EB215D" w:rsidP="00EB215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59123AF0" w14:textId="77777777" w:rsidR="00EB215D" w:rsidRPr="00EB215D" w:rsidRDefault="00EB215D" w:rsidP="00EB215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2B6BFF33" w14:textId="77777777" w:rsidR="00EB215D" w:rsidRPr="00EB215D" w:rsidRDefault="00EB215D" w:rsidP="00EB215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14:paraId="692A2496" w14:textId="77777777" w:rsidR="00EB215D" w:rsidRPr="00EB215D" w:rsidRDefault="00EB215D" w:rsidP="00EB215D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proofErr w:type="spellStart"/>
      <w:r w:rsidRPr="00EB215D">
        <w:rPr>
          <w:rFonts w:ascii="Arial" w:hAnsi="Arial" w:cs="Arial"/>
          <w:bCs/>
          <w:sz w:val="24"/>
          <w:szCs w:val="24"/>
        </w:rPr>
        <w:t>Silver</w:t>
      </w:r>
      <w:proofErr w:type="spellEnd"/>
      <w:r w:rsidRPr="00EB215D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B215D">
        <w:rPr>
          <w:rFonts w:ascii="Arial" w:hAnsi="Arial" w:cs="Arial"/>
          <w:bCs/>
          <w:sz w:val="24"/>
          <w:szCs w:val="24"/>
        </w:rPr>
        <w:t>Mwesigwa</w:t>
      </w:r>
      <w:proofErr w:type="spellEnd"/>
    </w:p>
    <w:bookmarkEnd w:id="10"/>
    <w:p w14:paraId="5913AE15" w14:textId="3B6CA723" w:rsidR="00DE418D" w:rsidRPr="00EB215D" w:rsidRDefault="00DE418D" w:rsidP="00DE418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B850FDC" w14:textId="630A2F52" w:rsidR="00D51FBC" w:rsidRPr="00EB215D" w:rsidRDefault="00D51FBC" w:rsidP="00D51FBC">
      <w:pPr>
        <w:rPr>
          <w:rFonts w:ascii="Arial" w:hAnsi="Arial" w:cs="Arial"/>
        </w:rPr>
      </w:pPr>
    </w:p>
    <w:p w14:paraId="7ABE4907" w14:textId="77777777" w:rsidR="00D51FBC" w:rsidRPr="00EB215D" w:rsidRDefault="00D51FBC" w:rsidP="00D51FBC">
      <w:pPr>
        <w:rPr>
          <w:rFonts w:ascii="Arial" w:hAnsi="Arial" w:cs="Arial"/>
          <w:b/>
          <w:bCs/>
        </w:rPr>
      </w:pPr>
    </w:p>
    <w:p w14:paraId="59169A33" w14:textId="586BE057" w:rsidR="00D51FBC" w:rsidRPr="00EB215D" w:rsidRDefault="00D51FBC" w:rsidP="00291804">
      <w:pPr>
        <w:rPr>
          <w:rFonts w:ascii="Arial" w:hAnsi="Arial" w:cs="Arial"/>
        </w:rPr>
      </w:pPr>
    </w:p>
    <w:p w14:paraId="06E7DE59" w14:textId="77777777" w:rsidR="00D51FBC" w:rsidRPr="00EB215D" w:rsidRDefault="00D51FBC" w:rsidP="00D51FBC">
      <w:pPr>
        <w:spacing w:after="0"/>
        <w:rPr>
          <w:rFonts w:ascii="Arial" w:hAnsi="Arial" w:cs="Arial"/>
        </w:rPr>
      </w:pPr>
    </w:p>
    <w:p w14:paraId="658733FF" w14:textId="77777777" w:rsidR="00D51FBC" w:rsidRPr="00EB215D" w:rsidRDefault="00D51FBC" w:rsidP="00D51FBC">
      <w:pPr>
        <w:rPr>
          <w:rFonts w:ascii="Arial" w:hAnsi="Arial" w:cs="Arial"/>
        </w:rPr>
      </w:pPr>
    </w:p>
    <w:p w14:paraId="0EE2A26B" w14:textId="77777777" w:rsidR="00D51FBC" w:rsidRPr="00EB215D" w:rsidRDefault="00D51FBC" w:rsidP="00D51FBC">
      <w:pPr>
        <w:rPr>
          <w:rFonts w:ascii="Arial" w:hAnsi="Arial" w:cs="Arial"/>
        </w:rPr>
      </w:pPr>
    </w:p>
    <w:p w14:paraId="270C0E16" w14:textId="77777777" w:rsidR="00C2385C" w:rsidRPr="00EB215D" w:rsidRDefault="00C2385C">
      <w:pPr>
        <w:rPr>
          <w:rFonts w:ascii="Arial" w:hAnsi="Arial" w:cs="Arial"/>
        </w:rPr>
      </w:pPr>
    </w:p>
    <w:sectPr w:rsidR="00C2385C" w:rsidRPr="00EB215D" w:rsidSect="001F17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E14BF"/>
    <w:multiLevelType w:val="hybridMultilevel"/>
    <w:tmpl w:val="7BC4A268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159A3"/>
    <w:multiLevelType w:val="hybridMultilevel"/>
    <w:tmpl w:val="574C5C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661BA5"/>
    <w:multiLevelType w:val="hybridMultilevel"/>
    <w:tmpl w:val="8B54A15A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FBC"/>
    <w:rsid w:val="00042CE3"/>
    <w:rsid w:val="0004523A"/>
    <w:rsid w:val="00111D53"/>
    <w:rsid w:val="00113F36"/>
    <w:rsid w:val="00114787"/>
    <w:rsid w:val="001173ED"/>
    <w:rsid w:val="001735E5"/>
    <w:rsid w:val="001E46EA"/>
    <w:rsid w:val="001F17C3"/>
    <w:rsid w:val="00291804"/>
    <w:rsid w:val="002A3ED1"/>
    <w:rsid w:val="002A5236"/>
    <w:rsid w:val="002F058B"/>
    <w:rsid w:val="003222A3"/>
    <w:rsid w:val="00355E5C"/>
    <w:rsid w:val="003B05C1"/>
    <w:rsid w:val="00411C99"/>
    <w:rsid w:val="00447381"/>
    <w:rsid w:val="00460E57"/>
    <w:rsid w:val="00465DB4"/>
    <w:rsid w:val="004C726B"/>
    <w:rsid w:val="00561AB8"/>
    <w:rsid w:val="00594F31"/>
    <w:rsid w:val="00630696"/>
    <w:rsid w:val="006415E0"/>
    <w:rsid w:val="00656E58"/>
    <w:rsid w:val="0065748B"/>
    <w:rsid w:val="006B71D9"/>
    <w:rsid w:val="007270C8"/>
    <w:rsid w:val="00744FC6"/>
    <w:rsid w:val="00753472"/>
    <w:rsid w:val="00773DC1"/>
    <w:rsid w:val="00777292"/>
    <w:rsid w:val="007F7F8E"/>
    <w:rsid w:val="00815DBA"/>
    <w:rsid w:val="008B2A00"/>
    <w:rsid w:val="00983DE9"/>
    <w:rsid w:val="009D678E"/>
    <w:rsid w:val="00A27C79"/>
    <w:rsid w:val="00A40446"/>
    <w:rsid w:val="00A81D0E"/>
    <w:rsid w:val="00B24FCF"/>
    <w:rsid w:val="00C159A2"/>
    <w:rsid w:val="00C2385C"/>
    <w:rsid w:val="00CC35BB"/>
    <w:rsid w:val="00D345CF"/>
    <w:rsid w:val="00D4338E"/>
    <w:rsid w:val="00D455FA"/>
    <w:rsid w:val="00D51FBC"/>
    <w:rsid w:val="00D6461E"/>
    <w:rsid w:val="00D668F1"/>
    <w:rsid w:val="00DE418D"/>
    <w:rsid w:val="00E601E4"/>
    <w:rsid w:val="00E71E93"/>
    <w:rsid w:val="00E80F68"/>
    <w:rsid w:val="00EB215D"/>
    <w:rsid w:val="00EB235B"/>
    <w:rsid w:val="00EC3B6C"/>
    <w:rsid w:val="00EC48CD"/>
    <w:rsid w:val="00FA0E02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FC4B6"/>
  <w15:chartTrackingRefBased/>
  <w15:docId w15:val="{C2ACADE1-8F38-4C48-84BB-C4243908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K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BC"/>
    <w:rPr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F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1F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1F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1F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1F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1F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1F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1F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1F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1F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1F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1F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1F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1F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1F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1F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1F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1F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1F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1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1F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1F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1F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1F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1F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1F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1F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1F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1F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3D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3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fp@comesa.i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Aggrey M. Byabato</dc:creator>
  <cp:keywords/>
  <dc:description/>
  <cp:lastModifiedBy>HP</cp:lastModifiedBy>
  <cp:revision>4</cp:revision>
  <dcterms:created xsi:type="dcterms:W3CDTF">2024-04-17T12:01:00Z</dcterms:created>
  <dcterms:modified xsi:type="dcterms:W3CDTF">2024-04-17T13:33:00Z</dcterms:modified>
</cp:coreProperties>
</file>