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FE32F" w14:textId="77777777" w:rsidR="000D0DE5" w:rsidRDefault="000D0DE5" w:rsidP="000D0DE5">
      <w:pPr>
        <w:spacing w:line="240" w:lineRule="auto"/>
        <w:jc w:val="center"/>
        <w:rPr>
          <w:rFonts w:ascii="Arial" w:hAnsi="Arial" w:cs="Arial"/>
          <w:b/>
          <w:iCs/>
          <w:sz w:val="24"/>
          <w:szCs w:val="24"/>
        </w:rPr>
      </w:pPr>
      <w:r>
        <w:rPr>
          <w:rFonts w:ascii="Arial" w:hAnsi="Arial" w:cs="Arial"/>
          <w:b/>
          <w:iCs/>
          <w:sz w:val="24"/>
          <w:szCs w:val="24"/>
        </w:rPr>
        <w:t xml:space="preserve">  </w:t>
      </w:r>
    </w:p>
    <w:p w14:paraId="597B5279" w14:textId="5D354D10" w:rsidR="000D0DE5" w:rsidRPr="00F1203A" w:rsidRDefault="000D0DE5" w:rsidP="000D0DE5">
      <w:pPr>
        <w:spacing w:line="240" w:lineRule="auto"/>
        <w:jc w:val="center"/>
        <w:rPr>
          <w:rFonts w:ascii="Times New Roman" w:hAnsi="Times New Roman"/>
          <w:b/>
          <w:bCs/>
          <w:sz w:val="24"/>
          <w:szCs w:val="24"/>
        </w:rPr>
      </w:pPr>
      <w:r w:rsidRPr="00F1203A">
        <w:rPr>
          <w:rFonts w:ascii="Times New Roman" w:hAnsi="Times New Roman"/>
          <w:b/>
          <w:bCs/>
          <w:sz w:val="24"/>
          <w:szCs w:val="24"/>
        </w:rPr>
        <w:t xml:space="preserve">TERMS OF REFERENCE FOR AN INDIVIDUAL CONSULTANT </w:t>
      </w:r>
      <w:r w:rsidR="00465275" w:rsidRPr="00F1203A">
        <w:rPr>
          <w:rFonts w:ascii="Times New Roman" w:hAnsi="Times New Roman"/>
          <w:b/>
          <w:bCs/>
          <w:sz w:val="24"/>
          <w:szCs w:val="24"/>
        </w:rPr>
        <w:t>TO CONDUCT</w:t>
      </w:r>
      <w:r w:rsidR="00A36C63" w:rsidRPr="00F1203A">
        <w:rPr>
          <w:rFonts w:ascii="Times New Roman" w:hAnsi="Times New Roman"/>
          <w:b/>
          <w:bCs/>
          <w:sz w:val="24"/>
          <w:szCs w:val="24"/>
        </w:rPr>
        <w:t xml:space="preserve"> A STUDY AND DEVELOP A POLICY FRAMEWORK THAT PROVIDES GUIDELINES TO PROMOTE </w:t>
      </w:r>
      <w:r w:rsidR="00F11BA0" w:rsidRPr="00F1203A">
        <w:rPr>
          <w:rFonts w:ascii="Times New Roman" w:hAnsi="Times New Roman"/>
          <w:b/>
          <w:bCs/>
          <w:sz w:val="24"/>
          <w:szCs w:val="24"/>
        </w:rPr>
        <w:t>GENDER EQUITY AND EQUALITY IN THE PHARMACEUTICAL INDUSTRY</w:t>
      </w:r>
    </w:p>
    <w:p w14:paraId="6B17C1F9" w14:textId="77777777" w:rsidR="000D0DE5" w:rsidRPr="00F1203A" w:rsidRDefault="000D0DE5" w:rsidP="000D0DE5">
      <w:pPr>
        <w:spacing w:line="240" w:lineRule="auto"/>
        <w:jc w:val="center"/>
        <w:rPr>
          <w:rFonts w:ascii="Times New Roman" w:hAnsi="Times New Roman"/>
          <w:b/>
          <w:bCs/>
          <w:sz w:val="24"/>
          <w:szCs w:val="24"/>
        </w:rPr>
      </w:pPr>
    </w:p>
    <w:p w14:paraId="5A2E670F" w14:textId="77777777" w:rsidR="005D3B62" w:rsidRPr="00F1203A" w:rsidRDefault="005D3B62" w:rsidP="005D3B62">
      <w:pPr>
        <w:pStyle w:val="ListParagraph"/>
        <w:numPr>
          <w:ilvl w:val="1"/>
          <w:numId w:val="16"/>
        </w:numPr>
        <w:autoSpaceDE w:val="0"/>
        <w:autoSpaceDN w:val="0"/>
        <w:adjustRightInd w:val="0"/>
        <w:spacing w:after="0" w:line="360" w:lineRule="auto"/>
        <w:jc w:val="both"/>
        <w:rPr>
          <w:rFonts w:ascii="Times New Roman" w:hAnsi="Times New Roman"/>
          <w:b/>
          <w:sz w:val="24"/>
          <w:szCs w:val="24"/>
        </w:rPr>
      </w:pPr>
      <w:r w:rsidRPr="00F1203A">
        <w:rPr>
          <w:rFonts w:ascii="Times New Roman" w:hAnsi="Times New Roman"/>
          <w:b/>
          <w:sz w:val="24"/>
          <w:szCs w:val="24"/>
        </w:rPr>
        <w:t>Background and context</w:t>
      </w:r>
    </w:p>
    <w:p w14:paraId="41347DC5" w14:textId="77777777" w:rsidR="005D3B62" w:rsidRPr="00F1203A" w:rsidRDefault="005D3B62" w:rsidP="005D3B62">
      <w:pPr>
        <w:autoSpaceDE w:val="0"/>
        <w:autoSpaceDN w:val="0"/>
        <w:adjustRightInd w:val="0"/>
        <w:spacing w:line="360" w:lineRule="auto"/>
        <w:jc w:val="both"/>
        <w:rPr>
          <w:rFonts w:ascii="Times New Roman" w:hAnsi="Times New Roman"/>
          <w:color w:val="000000"/>
          <w:sz w:val="24"/>
          <w:szCs w:val="24"/>
        </w:rPr>
      </w:pPr>
      <w:r w:rsidRPr="00F1203A">
        <w:rPr>
          <w:rFonts w:ascii="Times New Roman" w:hAnsi="Times New Roman"/>
          <w:color w:val="000000"/>
          <w:spacing w:val="-3"/>
          <w:sz w:val="24"/>
          <w:szCs w:val="24"/>
        </w:rPr>
        <w:t xml:space="preserve">The </w:t>
      </w:r>
      <w:r w:rsidRPr="00F1203A">
        <w:rPr>
          <w:rFonts w:ascii="Times New Roman" w:hAnsi="Times New Roman"/>
          <w:color w:val="000000" w:themeColor="text1"/>
          <w:spacing w:val="-3"/>
          <w:sz w:val="24"/>
          <w:szCs w:val="24"/>
        </w:rPr>
        <w:t>Common Market for Eastern and Southern Africa (COMESA</w:t>
      </w:r>
      <w:r w:rsidRPr="00F1203A">
        <w:rPr>
          <w:rFonts w:ascii="Times New Roman" w:hAnsi="Times New Roman"/>
          <w:b/>
          <w:color w:val="000000" w:themeColor="text1"/>
          <w:spacing w:val="-3"/>
          <w:sz w:val="24"/>
          <w:szCs w:val="24"/>
        </w:rPr>
        <w:t>)</w:t>
      </w:r>
      <w:r w:rsidRPr="00F1203A">
        <w:rPr>
          <w:rFonts w:ascii="Times New Roman" w:hAnsi="Times New Roman"/>
          <w:color w:val="000000" w:themeColor="text1"/>
          <w:spacing w:val="-3"/>
          <w:sz w:val="24"/>
          <w:szCs w:val="24"/>
        </w:rPr>
        <w:t xml:space="preserve"> </w:t>
      </w:r>
      <w:r w:rsidRPr="00F1203A">
        <w:rPr>
          <w:rFonts w:ascii="Times New Roman" w:hAnsi="Times New Roman"/>
          <w:color w:val="000000"/>
          <w:spacing w:val="-3"/>
          <w:sz w:val="24"/>
          <w:szCs w:val="24"/>
        </w:rPr>
        <w:t xml:space="preserve">has received a grant   from the African Development Fund to finance the </w:t>
      </w:r>
      <w:r w:rsidRPr="00F1203A">
        <w:rPr>
          <w:rFonts w:ascii="Times New Roman" w:hAnsi="Times New Roman"/>
          <w:color w:val="000000"/>
          <w:sz w:val="24"/>
          <w:szCs w:val="24"/>
        </w:rPr>
        <w:t xml:space="preserve">COMESA Support Towards Regional Pharmaceutical Sector Development (CSTRPSD) project to ensure self-sufficiency within the region. </w:t>
      </w:r>
    </w:p>
    <w:p w14:paraId="059C5F69" w14:textId="1E0FA35C" w:rsidR="005D3B62" w:rsidRPr="00F1203A" w:rsidRDefault="005D3B62" w:rsidP="00465275">
      <w:pPr>
        <w:autoSpaceDE w:val="0"/>
        <w:autoSpaceDN w:val="0"/>
        <w:adjustRightInd w:val="0"/>
        <w:spacing w:line="360" w:lineRule="auto"/>
        <w:jc w:val="both"/>
        <w:rPr>
          <w:rFonts w:ascii="Times New Roman" w:hAnsi="Times New Roman"/>
          <w:sz w:val="24"/>
          <w:szCs w:val="24"/>
        </w:rPr>
      </w:pPr>
      <w:r w:rsidRPr="00F1203A">
        <w:rPr>
          <w:rFonts w:ascii="Times New Roman" w:hAnsi="Times New Roman"/>
          <w:sz w:val="24"/>
          <w:szCs w:val="24"/>
        </w:rPr>
        <w:t>COMESA has made sustainable economic and social progress in all Members States through increased regional economic cooperation and integration in all fields of development, particularly in trade, customs, and monetary affairs. Progress has also been made in the creation of an enabling policy framework for gender equity and equality in intra-regional trade and investment. However, more is expected to be done as the impact has been sub-optimal and the same is still needed in the pharmaceutical industry. Creating an   enabling framework for addressing gender-related challenges including promoting gender equity and equality in the pharmaceutical industry is therefore key to contribute to COMESA’s regional integration agenda.</w:t>
      </w:r>
    </w:p>
    <w:p w14:paraId="65AEE885" w14:textId="4BDDFBBF" w:rsidR="005D3B62" w:rsidRPr="00F1203A" w:rsidRDefault="005D3B62" w:rsidP="005D3B62">
      <w:pPr>
        <w:autoSpaceDE w:val="0"/>
        <w:autoSpaceDN w:val="0"/>
        <w:adjustRightInd w:val="0"/>
        <w:spacing w:line="360" w:lineRule="auto"/>
        <w:jc w:val="both"/>
        <w:rPr>
          <w:rFonts w:ascii="Times New Roman" w:hAnsi="Times New Roman"/>
          <w:sz w:val="24"/>
          <w:szCs w:val="24"/>
        </w:rPr>
      </w:pPr>
      <w:r w:rsidRPr="00F1203A">
        <w:rPr>
          <w:rFonts w:ascii="Times New Roman" w:hAnsi="Times New Roman"/>
          <w:sz w:val="24"/>
          <w:szCs w:val="24"/>
        </w:rPr>
        <w:t xml:space="preserve">Gender </w:t>
      </w:r>
      <w:r w:rsidRPr="00F1203A">
        <w:rPr>
          <w:rFonts w:ascii="Times New Roman" w:hAnsi="Times New Roman"/>
          <w:b/>
          <w:bCs/>
          <w:sz w:val="24"/>
          <w:szCs w:val="24"/>
        </w:rPr>
        <w:t>equity</w:t>
      </w:r>
      <w:r w:rsidRPr="00F1203A">
        <w:rPr>
          <w:rFonts w:ascii="Times New Roman" w:hAnsi="Times New Roman"/>
          <w:sz w:val="24"/>
          <w:szCs w:val="24"/>
        </w:rPr>
        <w:t xml:space="preserve"> means considering and respecting the needs of all people to close gender gaps in various areas. It contributes to the achievement of gender </w:t>
      </w:r>
      <w:r w:rsidRPr="00F1203A">
        <w:rPr>
          <w:rFonts w:ascii="Times New Roman" w:hAnsi="Times New Roman"/>
          <w:b/>
          <w:bCs/>
          <w:sz w:val="24"/>
          <w:szCs w:val="24"/>
        </w:rPr>
        <w:t>equality</w:t>
      </w:r>
      <w:r w:rsidRPr="00F1203A">
        <w:rPr>
          <w:rFonts w:ascii="Times New Roman" w:hAnsi="Times New Roman"/>
          <w:sz w:val="24"/>
          <w:szCs w:val="24"/>
        </w:rPr>
        <w:t xml:space="preserve"> and realization of human rights for all. It is the process of being fair to women and men according to their respective needs. To ensure fairness and equality, strategies and measures are needed to compensate for women's and men’s historical and social disadvantages that prevent them from operating on a level playing field. It also means addressing gender inequalities that limit a person's ability to access opportunities to achieve better health, education, and economic opportunity based on their gender. </w:t>
      </w:r>
    </w:p>
    <w:p w14:paraId="680A695E" w14:textId="5288241B" w:rsidR="005D3B62" w:rsidRPr="00F1203A" w:rsidRDefault="005D3B62" w:rsidP="00465275">
      <w:pPr>
        <w:autoSpaceDE w:val="0"/>
        <w:autoSpaceDN w:val="0"/>
        <w:adjustRightInd w:val="0"/>
        <w:spacing w:line="360" w:lineRule="auto"/>
        <w:jc w:val="both"/>
        <w:rPr>
          <w:rFonts w:ascii="Times New Roman" w:hAnsi="Times New Roman"/>
          <w:sz w:val="24"/>
          <w:szCs w:val="24"/>
        </w:rPr>
      </w:pPr>
      <w:r w:rsidRPr="00F1203A">
        <w:rPr>
          <w:rFonts w:ascii="Times New Roman" w:hAnsi="Times New Roman"/>
          <w:sz w:val="24"/>
          <w:szCs w:val="24"/>
        </w:rPr>
        <w:t>The pharmaceutical sector is one of the biggest industries globally and in the COMESA region and it serves a vital role in the healthcare industry employing personnel in numerous fields such as medicine, research and development, biopharmaceuticals, and sales and marketing. Given its relevance, emphasis needs to be placed on gender issues in the sector.</w:t>
      </w:r>
    </w:p>
    <w:p w14:paraId="12C3C42F" w14:textId="2B50B6F8" w:rsidR="005D3B62" w:rsidRPr="00F1203A" w:rsidRDefault="005D3B62" w:rsidP="005D3B62">
      <w:pPr>
        <w:autoSpaceDE w:val="0"/>
        <w:autoSpaceDN w:val="0"/>
        <w:adjustRightInd w:val="0"/>
        <w:spacing w:after="160" w:line="360" w:lineRule="auto"/>
        <w:contextualSpacing/>
        <w:jc w:val="both"/>
        <w:rPr>
          <w:rFonts w:ascii="Times New Roman" w:eastAsiaTheme="minorHAnsi" w:hAnsi="Times New Roman"/>
          <w:sz w:val="24"/>
          <w:szCs w:val="24"/>
        </w:rPr>
      </w:pPr>
      <w:r w:rsidRPr="00F1203A">
        <w:rPr>
          <w:rFonts w:ascii="Times New Roman" w:hAnsi="Times New Roman"/>
          <w:sz w:val="24"/>
          <w:szCs w:val="24"/>
        </w:rPr>
        <w:lastRenderedPageBreak/>
        <w:t xml:space="preserve">Against this background, there is a need to </w:t>
      </w:r>
      <w:r w:rsidRPr="00F1203A">
        <w:rPr>
          <w:rFonts w:ascii="Times New Roman" w:eastAsiaTheme="minorHAnsi" w:hAnsi="Times New Roman"/>
          <w:sz w:val="24"/>
          <w:szCs w:val="24"/>
        </w:rPr>
        <w:t>develop a policy framework for the COMESA region that provides guidelines to promote gender equity and equality in the pharmaceutical industry, which plays a critical role in public health, research, and innovation.</w:t>
      </w:r>
    </w:p>
    <w:p w14:paraId="7B49F6AB" w14:textId="77777777" w:rsidR="005D3B62" w:rsidRPr="00F1203A" w:rsidRDefault="005D3B62" w:rsidP="005D3B62">
      <w:pPr>
        <w:autoSpaceDE w:val="0"/>
        <w:autoSpaceDN w:val="0"/>
        <w:adjustRightInd w:val="0"/>
        <w:spacing w:after="160" w:line="360" w:lineRule="auto"/>
        <w:contextualSpacing/>
        <w:jc w:val="both"/>
        <w:rPr>
          <w:rFonts w:ascii="Times New Roman" w:hAnsi="Times New Roman"/>
          <w:color w:val="FF0000"/>
          <w:sz w:val="24"/>
          <w:szCs w:val="24"/>
        </w:rPr>
      </w:pPr>
    </w:p>
    <w:p w14:paraId="5F88F5C8" w14:textId="77777777" w:rsidR="005D3B62" w:rsidRPr="00F1203A" w:rsidRDefault="005D3B62" w:rsidP="005D3B62">
      <w:pPr>
        <w:widowControl w:val="0"/>
        <w:tabs>
          <w:tab w:val="left" w:pos="-720"/>
        </w:tabs>
        <w:suppressAutoHyphens/>
        <w:spacing w:after="160"/>
        <w:contextualSpacing/>
        <w:jc w:val="both"/>
        <w:rPr>
          <w:rFonts w:ascii="Times New Roman" w:hAnsi="Times New Roman"/>
          <w:b/>
          <w:color w:val="000000"/>
          <w:spacing w:val="-3"/>
          <w:sz w:val="24"/>
          <w:szCs w:val="24"/>
        </w:rPr>
      </w:pPr>
      <w:r w:rsidRPr="00F1203A">
        <w:rPr>
          <w:rFonts w:ascii="Times New Roman" w:hAnsi="Times New Roman"/>
          <w:b/>
          <w:color w:val="000000"/>
          <w:spacing w:val="-3"/>
          <w:sz w:val="24"/>
          <w:szCs w:val="24"/>
        </w:rPr>
        <w:t xml:space="preserve">2.0 Objectives of the CSTRPSD Project </w:t>
      </w:r>
    </w:p>
    <w:p w14:paraId="2449D6A5" w14:textId="77777777" w:rsidR="005D3B62" w:rsidRPr="00F1203A" w:rsidRDefault="005D3B62" w:rsidP="005D3B62">
      <w:pPr>
        <w:widowControl w:val="0"/>
        <w:tabs>
          <w:tab w:val="left" w:pos="-720"/>
        </w:tabs>
        <w:suppressAutoHyphens/>
        <w:spacing w:after="160"/>
        <w:contextualSpacing/>
        <w:jc w:val="both"/>
        <w:rPr>
          <w:rFonts w:ascii="Times New Roman" w:hAnsi="Times New Roman"/>
          <w:b/>
          <w:color w:val="000000"/>
          <w:spacing w:val="-3"/>
          <w:sz w:val="24"/>
          <w:szCs w:val="24"/>
        </w:rPr>
      </w:pPr>
    </w:p>
    <w:p w14:paraId="3FBC3B61" w14:textId="77777777" w:rsidR="005D3B62" w:rsidRPr="00F1203A" w:rsidRDefault="005D3B62" w:rsidP="005D3B62">
      <w:pPr>
        <w:widowControl w:val="0"/>
        <w:tabs>
          <w:tab w:val="left" w:pos="-720"/>
        </w:tabs>
        <w:suppressAutoHyphens/>
        <w:spacing w:after="160" w:line="360" w:lineRule="auto"/>
        <w:contextualSpacing/>
        <w:jc w:val="both"/>
        <w:rPr>
          <w:rFonts w:ascii="Times New Roman" w:hAnsi="Times New Roman"/>
          <w:color w:val="000000"/>
          <w:spacing w:val="-3"/>
          <w:sz w:val="24"/>
          <w:szCs w:val="24"/>
        </w:rPr>
      </w:pPr>
      <w:r w:rsidRPr="00F1203A">
        <w:rPr>
          <w:rFonts w:ascii="Times New Roman" w:hAnsi="Times New Roman"/>
          <w:color w:val="000000"/>
          <w:spacing w:val="-3"/>
          <w:sz w:val="24"/>
          <w:szCs w:val="24"/>
        </w:rPr>
        <w:t xml:space="preserve">The principal objectives of the project are to </w:t>
      </w:r>
      <w:r w:rsidRPr="00F1203A">
        <w:rPr>
          <w:rFonts w:ascii="Times New Roman" w:hAnsi="Times New Roman"/>
          <w:color w:val="000000"/>
          <w:sz w:val="24"/>
          <w:szCs w:val="24"/>
        </w:rPr>
        <w:t xml:space="preserve">provide institutional support for the development of the pharmaceutical industry through strengthened capacities of the region’s pharmaceutical regulatory bodies, quality control and management systems, research, and development institutions for effective manufacturing of safe and quality pharmaceutical products in the region. </w:t>
      </w:r>
    </w:p>
    <w:p w14:paraId="333EBDFF" w14:textId="77777777" w:rsidR="005D3B62" w:rsidRPr="00F1203A" w:rsidRDefault="005D3B62" w:rsidP="005D3B62">
      <w:pPr>
        <w:spacing w:after="5" w:line="360" w:lineRule="auto"/>
        <w:ind w:right="3" w:hanging="10"/>
        <w:contextualSpacing/>
        <w:jc w:val="both"/>
        <w:rPr>
          <w:rFonts w:ascii="Times New Roman" w:hAnsi="Times New Roman"/>
          <w:color w:val="000000"/>
          <w:sz w:val="24"/>
          <w:szCs w:val="24"/>
        </w:rPr>
      </w:pPr>
    </w:p>
    <w:p w14:paraId="090BBD9A" w14:textId="77777777" w:rsidR="005D3B62" w:rsidRPr="00F1203A" w:rsidRDefault="005D3B62" w:rsidP="005D3B62">
      <w:pPr>
        <w:tabs>
          <w:tab w:val="left" w:pos="-720"/>
        </w:tabs>
        <w:suppressAutoHyphens/>
        <w:spacing w:after="5" w:line="360" w:lineRule="auto"/>
        <w:ind w:left="360" w:right="3" w:hanging="10"/>
        <w:contextualSpacing/>
        <w:jc w:val="both"/>
        <w:rPr>
          <w:rFonts w:ascii="Times New Roman" w:hAnsi="Times New Roman"/>
          <w:color w:val="000000"/>
          <w:sz w:val="24"/>
          <w:szCs w:val="24"/>
        </w:rPr>
      </w:pPr>
      <w:r w:rsidRPr="00F1203A">
        <w:rPr>
          <w:rFonts w:ascii="Times New Roman" w:hAnsi="Times New Roman"/>
          <w:color w:val="000000"/>
          <w:sz w:val="24"/>
          <w:szCs w:val="24"/>
        </w:rPr>
        <w:t xml:space="preserve">The specific objectives include: </w:t>
      </w:r>
    </w:p>
    <w:p w14:paraId="227567E2" w14:textId="77777777" w:rsidR="005D3B62" w:rsidRPr="00F1203A" w:rsidRDefault="005D3B62" w:rsidP="005D3B62">
      <w:pPr>
        <w:tabs>
          <w:tab w:val="left" w:pos="-720"/>
        </w:tabs>
        <w:suppressAutoHyphens/>
        <w:spacing w:after="5" w:line="360" w:lineRule="auto"/>
        <w:ind w:left="1440" w:right="3" w:hanging="10"/>
        <w:contextualSpacing/>
        <w:jc w:val="both"/>
        <w:rPr>
          <w:rFonts w:ascii="Times New Roman" w:hAnsi="Times New Roman"/>
          <w:color w:val="000000"/>
          <w:sz w:val="24"/>
          <w:szCs w:val="24"/>
        </w:rPr>
      </w:pPr>
    </w:p>
    <w:p w14:paraId="0D1EFFA7" w14:textId="77777777" w:rsidR="005D3B62" w:rsidRPr="00F1203A" w:rsidRDefault="005D3B62" w:rsidP="005D3B62">
      <w:pPr>
        <w:widowControl w:val="0"/>
        <w:numPr>
          <w:ilvl w:val="0"/>
          <w:numId w:val="2"/>
        </w:numPr>
        <w:tabs>
          <w:tab w:val="left" w:pos="-720"/>
        </w:tabs>
        <w:suppressAutoHyphens/>
        <w:spacing w:after="160" w:line="360" w:lineRule="auto"/>
        <w:contextualSpacing/>
        <w:jc w:val="both"/>
        <w:rPr>
          <w:rFonts w:ascii="Times New Roman" w:hAnsi="Times New Roman"/>
          <w:color w:val="000000"/>
          <w:spacing w:val="-3"/>
          <w:sz w:val="24"/>
          <w:szCs w:val="24"/>
        </w:rPr>
      </w:pPr>
      <w:r w:rsidRPr="00F1203A">
        <w:rPr>
          <w:rFonts w:ascii="Times New Roman" w:hAnsi="Times New Roman"/>
          <w:color w:val="000000"/>
          <w:sz w:val="24"/>
          <w:szCs w:val="24"/>
        </w:rPr>
        <w:t xml:space="preserve">The institutionalization and domestication of the Pharmaceutical Manufacturing Plan for Africa (PMPA) and the African Medicines Regulatory Harmonization (AMRH) </w:t>
      </w:r>
      <w:proofErr w:type="gramStart"/>
      <w:r w:rsidRPr="00F1203A">
        <w:rPr>
          <w:rFonts w:ascii="Times New Roman" w:hAnsi="Times New Roman"/>
          <w:color w:val="000000"/>
          <w:sz w:val="24"/>
          <w:szCs w:val="24"/>
        </w:rPr>
        <w:t>programme;</w:t>
      </w:r>
      <w:proofErr w:type="gramEnd"/>
    </w:p>
    <w:p w14:paraId="79426622" w14:textId="77777777" w:rsidR="005D3B62" w:rsidRPr="00F1203A" w:rsidRDefault="005D3B62" w:rsidP="005D3B62">
      <w:pPr>
        <w:numPr>
          <w:ilvl w:val="0"/>
          <w:numId w:val="2"/>
        </w:numPr>
        <w:autoSpaceDE w:val="0"/>
        <w:autoSpaceDN w:val="0"/>
        <w:adjustRightInd w:val="0"/>
        <w:spacing w:after="160" w:line="360" w:lineRule="auto"/>
        <w:contextualSpacing/>
        <w:jc w:val="both"/>
        <w:rPr>
          <w:rFonts w:ascii="Times New Roman" w:hAnsi="Times New Roman"/>
          <w:color w:val="000000"/>
          <w:sz w:val="24"/>
          <w:szCs w:val="24"/>
        </w:rPr>
      </w:pPr>
      <w:r w:rsidRPr="00F1203A">
        <w:rPr>
          <w:rFonts w:ascii="Times New Roman" w:hAnsi="Times New Roman"/>
          <w:color w:val="000000"/>
          <w:sz w:val="24"/>
          <w:szCs w:val="24"/>
        </w:rPr>
        <w:t>Strengthening of the region’s medicines and pharmaceutical regulatory bodies/institutions in the region; and</w:t>
      </w:r>
    </w:p>
    <w:p w14:paraId="03551699" w14:textId="77777777" w:rsidR="005D3B62" w:rsidRPr="00F1203A" w:rsidRDefault="005D3B62" w:rsidP="005D3B62">
      <w:pPr>
        <w:numPr>
          <w:ilvl w:val="0"/>
          <w:numId w:val="2"/>
        </w:numPr>
        <w:autoSpaceDE w:val="0"/>
        <w:autoSpaceDN w:val="0"/>
        <w:adjustRightInd w:val="0"/>
        <w:spacing w:after="160" w:line="360" w:lineRule="auto"/>
        <w:contextualSpacing/>
        <w:jc w:val="both"/>
        <w:rPr>
          <w:rFonts w:ascii="Times New Roman" w:hAnsi="Times New Roman"/>
          <w:color w:val="000000"/>
          <w:sz w:val="24"/>
          <w:szCs w:val="24"/>
        </w:rPr>
      </w:pPr>
      <w:r w:rsidRPr="00F1203A">
        <w:rPr>
          <w:rFonts w:ascii="Times New Roman" w:hAnsi="Times New Roman"/>
          <w:color w:val="000000"/>
          <w:sz w:val="24"/>
          <w:szCs w:val="24"/>
        </w:rPr>
        <w:t xml:space="preserve">Building the capacity of key stakeholders and support trans-regional research and development programmes. </w:t>
      </w:r>
    </w:p>
    <w:p w14:paraId="7250A2F4" w14:textId="77777777" w:rsidR="005D3B62" w:rsidRPr="00F1203A" w:rsidRDefault="005D3B62" w:rsidP="005D3B62">
      <w:pPr>
        <w:autoSpaceDE w:val="0"/>
        <w:autoSpaceDN w:val="0"/>
        <w:adjustRightInd w:val="0"/>
        <w:spacing w:after="160" w:line="360" w:lineRule="auto"/>
        <w:ind w:left="730"/>
        <w:contextualSpacing/>
        <w:jc w:val="both"/>
        <w:rPr>
          <w:rFonts w:ascii="Times New Roman" w:hAnsi="Times New Roman"/>
          <w:color w:val="000000"/>
          <w:sz w:val="24"/>
          <w:szCs w:val="24"/>
        </w:rPr>
      </w:pPr>
    </w:p>
    <w:p w14:paraId="1A884D67" w14:textId="77777777" w:rsidR="005D3B62" w:rsidRPr="00F1203A" w:rsidRDefault="005D3B62" w:rsidP="005D3B62">
      <w:pPr>
        <w:numPr>
          <w:ilvl w:val="0"/>
          <w:numId w:val="3"/>
        </w:numPr>
        <w:tabs>
          <w:tab w:val="left" w:pos="-720"/>
        </w:tabs>
        <w:suppressAutoHyphens/>
        <w:spacing w:after="160" w:line="360" w:lineRule="auto"/>
        <w:ind w:left="426" w:hanging="426"/>
        <w:contextualSpacing/>
        <w:rPr>
          <w:rFonts w:ascii="Times New Roman" w:hAnsi="Times New Roman"/>
          <w:b/>
          <w:spacing w:val="-3"/>
          <w:sz w:val="24"/>
          <w:szCs w:val="24"/>
        </w:rPr>
      </w:pPr>
      <w:r w:rsidRPr="00F1203A">
        <w:rPr>
          <w:rFonts w:ascii="Times New Roman" w:hAnsi="Times New Roman"/>
          <w:b/>
          <w:spacing w:val="-3"/>
          <w:sz w:val="24"/>
          <w:szCs w:val="24"/>
        </w:rPr>
        <w:t xml:space="preserve">Project Components </w:t>
      </w:r>
    </w:p>
    <w:p w14:paraId="7A0E1C0A" w14:textId="77777777" w:rsidR="005D3B62" w:rsidRPr="00F1203A" w:rsidRDefault="005D3B62" w:rsidP="005D3B62">
      <w:pPr>
        <w:tabs>
          <w:tab w:val="left" w:pos="-720"/>
        </w:tabs>
        <w:suppressAutoHyphens/>
        <w:spacing w:after="160" w:line="360" w:lineRule="auto"/>
        <w:ind w:left="426"/>
        <w:contextualSpacing/>
        <w:rPr>
          <w:rFonts w:ascii="Times New Roman" w:hAnsi="Times New Roman"/>
          <w:b/>
          <w:spacing w:val="-3"/>
          <w:sz w:val="24"/>
          <w:szCs w:val="24"/>
        </w:rPr>
      </w:pPr>
    </w:p>
    <w:p w14:paraId="0A56B19C" w14:textId="77777777" w:rsidR="005D3B62" w:rsidRPr="00F1203A" w:rsidRDefault="005D3B62" w:rsidP="005D3B62">
      <w:pPr>
        <w:tabs>
          <w:tab w:val="left" w:pos="-720"/>
        </w:tabs>
        <w:suppressAutoHyphens/>
        <w:spacing w:after="160" w:line="360" w:lineRule="auto"/>
        <w:rPr>
          <w:rFonts w:ascii="Times New Roman" w:hAnsi="Times New Roman"/>
          <w:sz w:val="24"/>
          <w:szCs w:val="24"/>
        </w:rPr>
      </w:pPr>
      <w:r w:rsidRPr="00F1203A">
        <w:rPr>
          <w:rFonts w:ascii="Times New Roman" w:hAnsi="Times New Roman"/>
          <w:sz w:val="24"/>
          <w:szCs w:val="24"/>
        </w:rPr>
        <w:t xml:space="preserve">The Project comprises four (4) components: </w:t>
      </w:r>
    </w:p>
    <w:p w14:paraId="3AE85875" w14:textId="77777777" w:rsidR="005D3B62" w:rsidRPr="00F1203A" w:rsidRDefault="005D3B62" w:rsidP="005D3B62">
      <w:pPr>
        <w:widowControl w:val="0"/>
        <w:numPr>
          <w:ilvl w:val="0"/>
          <w:numId w:val="4"/>
        </w:numPr>
        <w:tabs>
          <w:tab w:val="left" w:pos="-720"/>
        </w:tabs>
        <w:suppressAutoHyphens/>
        <w:spacing w:after="160" w:line="360" w:lineRule="auto"/>
        <w:ind w:left="871" w:hanging="511"/>
        <w:contextualSpacing/>
        <w:jc w:val="both"/>
        <w:rPr>
          <w:rFonts w:ascii="Times New Roman" w:hAnsi="Times New Roman"/>
          <w:color w:val="000000"/>
          <w:sz w:val="24"/>
          <w:szCs w:val="24"/>
        </w:rPr>
      </w:pPr>
      <w:r w:rsidRPr="00F1203A">
        <w:rPr>
          <w:rFonts w:ascii="Times New Roman" w:hAnsi="Times New Roman"/>
          <w:b/>
          <w:bCs/>
          <w:color w:val="000000"/>
          <w:sz w:val="24"/>
          <w:szCs w:val="24"/>
        </w:rPr>
        <w:t>Component 1. Institutionalization of the PMPA and AMRH Programmes in the Region.</w:t>
      </w:r>
    </w:p>
    <w:p w14:paraId="7E964F7A" w14:textId="77777777" w:rsidR="005D3B62" w:rsidRPr="00F1203A" w:rsidRDefault="005D3B62" w:rsidP="005D3B62">
      <w:pPr>
        <w:tabs>
          <w:tab w:val="left" w:pos="-720"/>
        </w:tabs>
        <w:suppressAutoHyphens/>
        <w:spacing w:after="5" w:line="360" w:lineRule="auto"/>
        <w:ind w:left="871" w:right="3" w:hanging="511"/>
        <w:contextualSpacing/>
        <w:jc w:val="both"/>
        <w:rPr>
          <w:rFonts w:ascii="Times New Roman" w:hAnsi="Times New Roman"/>
          <w:color w:val="000000"/>
          <w:sz w:val="24"/>
          <w:szCs w:val="24"/>
        </w:rPr>
      </w:pPr>
    </w:p>
    <w:p w14:paraId="6773E664" w14:textId="77777777" w:rsidR="005D3B62" w:rsidRPr="00F1203A" w:rsidRDefault="005D3B62" w:rsidP="005D3B62">
      <w:pPr>
        <w:tabs>
          <w:tab w:val="left" w:pos="-720"/>
        </w:tabs>
        <w:suppressAutoHyphens/>
        <w:spacing w:after="5" w:line="360" w:lineRule="auto"/>
        <w:ind w:left="871" w:right="3" w:hanging="511"/>
        <w:contextualSpacing/>
        <w:jc w:val="both"/>
        <w:rPr>
          <w:rFonts w:ascii="Times New Roman" w:hAnsi="Times New Roman"/>
          <w:color w:val="000000"/>
          <w:sz w:val="24"/>
          <w:szCs w:val="24"/>
        </w:rPr>
      </w:pPr>
      <w:r w:rsidRPr="00F1203A">
        <w:rPr>
          <w:rFonts w:ascii="Times New Roman" w:hAnsi="Times New Roman"/>
          <w:color w:val="000000"/>
          <w:sz w:val="24"/>
          <w:szCs w:val="24"/>
        </w:rPr>
        <w:tab/>
        <w:t xml:space="preserve">This component aims at supporting the COMESA region in the implementation of the continental strategies on pharmaceutical manufacturing and streamline medicines registration harmonization processes as well as ensuring that the region has access to essential medical products and technologies. It will address the challenges faced by national medicines regulatory authorities, including weak or non-coherent legislative frameworks, redundant processes, sluggish medicines </w:t>
      </w:r>
      <w:r w:rsidRPr="00F1203A">
        <w:rPr>
          <w:rFonts w:ascii="Times New Roman" w:hAnsi="Times New Roman"/>
          <w:color w:val="000000"/>
          <w:sz w:val="24"/>
          <w:szCs w:val="24"/>
        </w:rPr>
        <w:lastRenderedPageBreak/>
        <w:t>registration processes, and inefficiency and limited technical capacities, among others, through regulatory harmonization. The target beneficiaries include COMESA Secretariat and National Pharmaceutical Policy Institutions such as (National Medicines Regulatory Authorities (NMRAs)/Food and Drug Administration (FDA) bodies.</w:t>
      </w:r>
    </w:p>
    <w:p w14:paraId="645A79E5" w14:textId="77777777" w:rsidR="005D3B62" w:rsidRPr="00F1203A" w:rsidRDefault="005D3B62" w:rsidP="005D3B62">
      <w:pPr>
        <w:tabs>
          <w:tab w:val="left" w:pos="-720"/>
        </w:tabs>
        <w:suppressAutoHyphens/>
        <w:spacing w:after="5" w:line="360" w:lineRule="auto"/>
        <w:ind w:left="871" w:right="3" w:hanging="511"/>
        <w:contextualSpacing/>
        <w:jc w:val="both"/>
        <w:rPr>
          <w:rFonts w:ascii="Times New Roman" w:hAnsi="Times New Roman"/>
          <w:color w:val="000000"/>
          <w:sz w:val="24"/>
          <w:szCs w:val="24"/>
        </w:rPr>
      </w:pPr>
    </w:p>
    <w:p w14:paraId="7E0331C9" w14:textId="77777777" w:rsidR="005D3B62" w:rsidRPr="00F1203A" w:rsidRDefault="005D3B62" w:rsidP="005D3B62">
      <w:pPr>
        <w:tabs>
          <w:tab w:val="left" w:pos="-720"/>
        </w:tabs>
        <w:suppressAutoHyphens/>
        <w:spacing w:after="5" w:line="360" w:lineRule="auto"/>
        <w:ind w:left="871" w:right="3" w:hanging="511"/>
        <w:contextualSpacing/>
        <w:jc w:val="both"/>
        <w:rPr>
          <w:rFonts w:ascii="Times New Roman" w:hAnsi="Times New Roman"/>
          <w:color w:val="000000"/>
          <w:sz w:val="24"/>
          <w:szCs w:val="24"/>
        </w:rPr>
      </w:pPr>
    </w:p>
    <w:p w14:paraId="5B99E5ED" w14:textId="77777777" w:rsidR="005D3B62" w:rsidRPr="00F1203A" w:rsidRDefault="005D3B62" w:rsidP="005D3B62">
      <w:pPr>
        <w:widowControl w:val="0"/>
        <w:numPr>
          <w:ilvl w:val="0"/>
          <w:numId w:val="4"/>
        </w:numPr>
        <w:tabs>
          <w:tab w:val="left" w:pos="-720"/>
        </w:tabs>
        <w:suppressAutoHyphens/>
        <w:spacing w:after="160" w:line="360" w:lineRule="auto"/>
        <w:ind w:left="871" w:hanging="511"/>
        <w:contextualSpacing/>
        <w:jc w:val="both"/>
        <w:rPr>
          <w:rFonts w:ascii="Times New Roman" w:hAnsi="Times New Roman"/>
          <w:color w:val="000000"/>
          <w:sz w:val="24"/>
          <w:szCs w:val="24"/>
        </w:rPr>
      </w:pPr>
      <w:r w:rsidRPr="00F1203A">
        <w:rPr>
          <w:rFonts w:ascii="Times New Roman" w:hAnsi="Times New Roman"/>
          <w:b/>
          <w:bCs/>
          <w:color w:val="000000"/>
          <w:sz w:val="24"/>
          <w:szCs w:val="24"/>
        </w:rPr>
        <w:t xml:space="preserve">Component 2. Institutional Support for Strengthening Medicines and Pharmaceutical Regulatory Bodies &amp; Institutions in the Region. </w:t>
      </w:r>
    </w:p>
    <w:p w14:paraId="3A16A351" w14:textId="77777777" w:rsidR="005D3B62" w:rsidRPr="00F1203A" w:rsidRDefault="005D3B62" w:rsidP="005D3B62">
      <w:pPr>
        <w:tabs>
          <w:tab w:val="left" w:pos="-720"/>
        </w:tabs>
        <w:suppressAutoHyphens/>
        <w:spacing w:after="5" w:line="360" w:lineRule="auto"/>
        <w:ind w:left="871" w:right="3" w:hanging="511"/>
        <w:contextualSpacing/>
        <w:jc w:val="both"/>
        <w:rPr>
          <w:rFonts w:ascii="Times New Roman" w:hAnsi="Times New Roman"/>
          <w:b/>
          <w:bCs/>
          <w:color w:val="000000"/>
          <w:sz w:val="24"/>
          <w:szCs w:val="24"/>
        </w:rPr>
      </w:pPr>
    </w:p>
    <w:p w14:paraId="11843BB0" w14:textId="77777777" w:rsidR="005D3B62" w:rsidRPr="00F1203A" w:rsidRDefault="005D3B62" w:rsidP="005D3B62">
      <w:pPr>
        <w:tabs>
          <w:tab w:val="left" w:pos="-720"/>
        </w:tabs>
        <w:suppressAutoHyphens/>
        <w:spacing w:after="5" w:line="360" w:lineRule="auto"/>
        <w:ind w:left="871" w:right="3" w:hanging="511"/>
        <w:contextualSpacing/>
        <w:jc w:val="both"/>
        <w:rPr>
          <w:rFonts w:ascii="Times New Roman" w:hAnsi="Times New Roman"/>
          <w:color w:val="000000"/>
          <w:sz w:val="24"/>
          <w:szCs w:val="24"/>
        </w:rPr>
      </w:pPr>
      <w:r w:rsidRPr="00F1203A">
        <w:rPr>
          <w:rFonts w:ascii="Times New Roman" w:hAnsi="Times New Roman"/>
          <w:color w:val="000000"/>
          <w:sz w:val="24"/>
          <w:szCs w:val="24"/>
        </w:rPr>
        <w:tab/>
        <w:t>This component concerns providing technical support to strengthen the institutions and bodies responsible for pharmaceutical sector development in the region, including, the NMRAs/FDAs, the COMESA Pharmaceuticals Committee, institutions responsible for trade facilitation and quality infrastructure for standardization and testing pharmaceutical products. The target beneficiaries include NMRAs, COMESA pharmaceutical committee, standards and certification laboratories and collaborations with other regional economic communities on pharmacovigilance.</w:t>
      </w:r>
    </w:p>
    <w:p w14:paraId="18F27993" w14:textId="77777777" w:rsidR="005D3B62" w:rsidRPr="00F1203A" w:rsidRDefault="005D3B62" w:rsidP="005D3B62">
      <w:pPr>
        <w:tabs>
          <w:tab w:val="left" w:pos="-720"/>
        </w:tabs>
        <w:suppressAutoHyphens/>
        <w:spacing w:after="5" w:line="360" w:lineRule="auto"/>
        <w:ind w:left="871" w:right="3" w:hanging="511"/>
        <w:contextualSpacing/>
        <w:jc w:val="both"/>
        <w:rPr>
          <w:rFonts w:ascii="Times New Roman" w:hAnsi="Times New Roman"/>
          <w:color w:val="000000"/>
          <w:sz w:val="24"/>
          <w:szCs w:val="24"/>
        </w:rPr>
      </w:pPr>
    </w:p>
    <w:p w14:paraId="292EBD71" w14:textId="77777777" w:rsidR="005D3B62" w:rsidRPr="00F1203A" w:rsidRDefault="005D3B62" w:rsidP="005D3B62">
      <w:pPr>
        <w:widowControl w:val="0"/>
        <w:numPr>
          <w:ilvl w:val="0"/>
          <w:numId w:val="4"/>
        </w:numPr>
        <w:tabs>
          <w:tab w:val="left" w:pos="-720"/>
        </w:tabs>
        <w:suppressAutoHyphens/>
        <w:spacing w:after="160" w:line="360" w:lineRule="auto"/>
        <w:ind w:left="871" w:hanging="511"/>
        <w:contextualSpacing/>
        <w:jc w:val="both"/>
        <w:rPr>
          <w:rFonts w:ascii="Times New Roman" w:hAnsi="Times New Roman"/>
          <w:color w:val="000000"/>
          <w:sz w:val="24"/>
          <w:szCs w:val="24"/>
        </w:rPr>
      </w:pPr>
      <w:r w:rsidRPr="00F1203A">
        <w:rPr>
          <w:rFonts w:ascii="Times New Roman" w:hAnsi="Times New Roman"/>
          <w:b/>
          <w:bCs/>
          <w:color w:val="000000"/>
          <w:sz w:val="24"/>
          <w:szCs w:val="24"/>
        </w:rPr>
        <w:t>Component 3. Capacity Development of Stakeholders and Support for Trans-Regional Research &amp; Development Programmes</w:t>
      </w:r>
    </w:p>
    <w:p w14:paraId="01266502" w14:textId="77777777" w:rsidR="005D3B62" w:rsidRPr="00F1203A" w:rsidRDefault="005D3B62" w:rsidP="005D3B62">
      <w:pPr>
        <w:tabs>
          <w:tab w:val="left" w:pos="-720"/>
        </w:tabs>
        <w:suppressAutoHyphens/>
        <w:spacing w:after="5" w:line="360" w:lineRule="auto"/>
        <w:ind w:left="871" w:right="3" w:hanging="511"/>
        <w:contextualSpacing/>
        <w:jc w:val="both"/>
        <w:rPr>
          <w:rFonts w:ascii="Times New Roman" w:hAnsi="Times New Roman"/>
          <w:b/>
          <w:bCs/>
          <w:color w:val="000000"/>
          <w:sz w:val="24"/>
          <w:szCs w:val="24"/>
        </w:rPr>
      </w:pPr>
    </w:p>
    <w:p w14:paraId="38FD9FBF" w14:textId="77777777" w:rsidR="005D3B62" w:rsidRPr="00F1203A" w:rsidRDefault="005D3B62" w:rsidP="005D3B62">
      <w:pPr>
        <w:tabs>
          <w:tab w:val="left" w:pos="-720"/>
        </w:tabs>
        <w:suppressAutoHyphens/>
        <w:spacing w:after="5" w:line="360" w:lineRule="auto"/>
        <w:ind w:left="871" w:right="3" w:hanging="511"/>
        <w:contextualSpacing/>
        <w:jc w:val="both"/>
        <w:rPr>
          <w:rFonts w:ascii="Times New Roman" w:hAnsi="Times New Roman"/>
          <w:color w:val="000000"/>
          <w:sz w:val="24"/>
          <w:szCs w:val="24"/>
        </w:rPr>
      </w:pPr>
      <w:r w:rsidRPr="00F1203A">
        <w:rPr>
          <w:rFonts w:ascii="Times New Roman" w:hAnsi="Times New Roman"/>
          <w:color w:val="000000"/>
          <w:sz w:val="24"/>
          <w:szCs w:val="24"/>
        </w:rPr>
        <w:tab/>
        <w:t>This component aims at strengthening the capacities of pharmaceutical stakeholders, including research institutions and create an information platform for pharmaceutical manufacturers, importers, and exporters in the region. It will also establish pharmaceutical industry collaborations with universities to address skills mismatch and shortages in the sector. The objective is to improve the requisite capacities of stakeholders as well as increase efficiency, effectiveness, and improve service delivery to the pharmaceutical industry in the region.</w:t>
      </w:r>
      <w:r w:rsidRPr="00F1203A">
        <w:rPr>
          <w:rFonts w:ascii="Times New Roman" w:hAnsi="Times New Roman"/>
          <w:sz w:val="24"/>
          <w:szCs w:val="24"/>
        </w:rPr>
        <w:t xml:space="preserve"> Further to strength the implementation of COMESA Health frameworks (2026) which calls for establishing capacity of Health Research and Development (R&amp;D) and production of medicines and supplies.</w:t>
      </w:r>
    </w:p>
    <w:p w14:paraId="74E627B2" w14:textId="77777777" w:rsidR="005D3B62" w:rsidRPr="00F1203A" w:rsidRDefault="005D3B62" w:rsidP="005D3B62">
      <w:pPr>
        <w:tabs>
          <w:tab w:val="left" w:pos="-720"/>
        </w:tabs>
        <w:suppressAutoHyphens/>
        <w:spacing w:after="5" w:line="360" w:lineRule="auto"/>
        <w:ind w:left="871" w:right="3" w:hanging="511"/>
        <w:contextualSpacing/>
        <w:jc w:val="both"/>
        <w:rPr>
          <w:rFonts w:ascii="Times New Roman" w:hAnsi="Times New Roman"/>
          <w:color w:val="000000"/>
          <w:sz w:val="24"/>
          <w:szCs w:val="24"/>
        </w:rPr>
      </w:pPr>
    </w:p>
    <w:p w14:paraId="3C8DBDA4" w14:textId="77777777" w:rsidR="005D3B62" w:rsidRPr="00F1203A" w:rsidRDefault="005D3B62" w:rsidP="005D3B62">
      <w:pPr>
        <w:widowControl w:val="0"/>
        <w:numPr>
          <w:ilvl w:val="0"/>
          <w:numId w:val="4"/>
        </w:numPr>
        <w:tabs>
          <w:tab w:val="left" w:pos="-720"/>
        </w:tabs>
        <w:suppressAutoHyphens/>
        <w:spacing w:after="160" w:line="360" w:lineRule="auto"/>
        <w:ind w:left="871" w:hanging="511"/>
        <w:contextualSpacing/>
        <w:jc w:val="both"/>
        <w:rPr>
          <w:rFonts w:ascii="Times New Roman" w:hAnsi="Times New Roman"/>
          <w:color w:val="000000"/>
          <w:sz w:val="24"/>
          <w:szCs w:val="24"/>
        </w:rPr>
      </w:pPr>
      <w:r w:rsidRPr="00F1203A">
        <w:rPr>
          <w:rFonts w:ascii="Times New Roman" w:hAnsi="Times New Roman"/>
          <w:b/>
          <w:bCs/>
          <w:color w:val="000000"/>
          <w:sz w:val="24"/>
          <w:szCs w:val="24"/>
        </w:rPr>
        <w:t xml:space="preserve">Component 4. Project Management, Coordination &amp; Reporting </w:t>
      </w:r>
    </w:p>
    <w:p w14:paraId="24B11EA9" w14:textId="77777777" w:rsidR="005D3B62" w:rsidRPr="00F1203A" w:rsidRDefault="005D3B62" w:rsidP="005D3B62">
      <w:pPr>
        <w:tabs>
          <w:tab w:val="left" w:pos="-720"/>
        </w:tabs>
        <w:suppressAutoHyphens/>
        <w:spacing w:after="5" w:line="360" w:lineRule="auto"/>
        <w:ind w:left="871" w:right="3" w:hanging="511"/>
        <w:contextualSpacing/>
        <w:jc w:val="both"/>
        <w:rPr>
          <w:rFonts w:ascii="Times New Roman" w:hAnsi="Times New Roman"/>
          <w:color w:val="000000"/>
          <w:sz w:val="24"/>
          <w:szCs w:val="24"/>
        </w:rPr>
      </w:pPr>
    </w:p>
    <w:p w14:paraId="39F20A51" w14:textId="77777777" w:rsidR="005D3B62" w:rsidRPr="00F1203A" w:rsidRDefault="005D3B62" w:rsidP="005D3B62">
      <w:pPr>
        <w:tabs>
          <w:tab w:val="left" w:pos="-720"/>
        </w:tabs>
        <w:suppressAutoHyphens/>
        <w:spacing w:after="5" w:line="360" w:lineRule="auto"/>
        <w:ind w:left="871" w:right="3" w:hanging="511"/>
        <w:contextualSpacing/>
        <w:jc w:val="both"/>
        <w:rPr>
          <w:rFonts w:ascii="Times New Roman" w:hAnsi="Times New Roman"/>
          <w:color w:val="000000"/>
          <w:sz w:val="24"/>
          <w:szCs w:val="24"/>
        </w:rPr>
      </w:pPr>
      <w:r w:rsidRPr="00F1203A">
        <w:rPr>
          <w:rFonts w:ascii="Times New Roman" w:hAnsi="Times New Roman"/>
          <w:color w:val="000000"/>
          <w:sz w:val="24"/>
          <w:szCs w:val="24"/>
        </w:rPr>
        <w:tab/>
        <w:t>This component entails the general management and implementation of the project. It aims to complement the capacity of COMESA Secretariat for the effective and efficient implementation of the project. This includes setting up of a Project Implementation Unit and staffing it with the required human resources that would be responsible for the implementation of the project activities and delivering of the outputs.</w:t>
      </w:r>
    </w:p>
    <w:p w14:paraId="1582A5DD" w14:textId="77777777" w:rsidR="005D3B62" w:rsidRPr="00F1203A" w:rsidRDefault="005D3B62" w:rsidP="005D3B62">
      <w:pPr>
        <w:tabs>
          <w:tab w:val="left" w:pos="-720"/>
        </w:tabs>
        <w:suppressAutoHyphens/>
        <w:spacing w:after="5" w:line="360" w:lineRule="auto"/>
        <w:ind w:left="871" w:right="3" w:hanging="511"/>
        <w:contextualSpacing/>
        <w:jc w:val="both"/>
        <w:rPr>
          <w:rFonts w:ascii="Times New Roman" w:hAnsi="Times New Roman"/>
          <w:color w:val="000000"/>
          <w:sz w:val="24"/>
          <w:szCs w:val="24"/>
        </w:rPr>
      </w:pPr>
    </w:p>
    <w:p w14:paraId="5021B9FE" w14:textId="77777777" w:rsidR="005D3B62" w:rsidRPr="00F1203A" w:rsidRDefault="005D3B62" w:rsidP="005D3B62">
      <w:pPr>
        <w:spacing w:after="160" w:line="360" w:lineRule="auto"/>
        <w:contextualSpacing/>
        <w:jc w:val="both"/>
        <w:rPr>
          <w:rFonts w:ascii="Times New Roman" w:eastAsiaTheme="minorHAnsi" w:hAnsi="Times New Roman"/>
          <w:sz w:val="24"/>
          <w:szCs w:val="24"/>
        </w:rPr>
      </w:pPr>
      <w:r w:rsidRPr="00F1203A">
        <w:rPr>
          <w:rFonts w:ascii="Times New Roman" w:hAnsi="Times New Roman"/>
          <w:sz w:val="24"/>
          <w:szCs w:val="24"/>
        </w:rPr>
        <w:t xml:space="preserve">COMESA through the CSTRPSD Project is therefore seeking the services of a consultant to </w:t>
      </w:r>
      <w:r w:rsidRPr="00F1203A">
        <w:rPr>
          <w:rFonts w:ascii="Times New Roman" w:eastAsiaTheme="minorHAnsi" w:hAnsi="Times New Roman"/>
          <w:sz w:val="24"/>
          <w:szCs w:val="24"/>
        </w:rPr>
        <w:t>develop a Policy Framework that provides guidelines to promote gender equity and equality in the pharmaceutical industry in the region.</w:t>
      </w:r>
    </w:p>
    <w:p w14:paraId="38E933A5" w14:textId="77777777" w:rsidR="005D3B62" w:rsidRPr="00F1203A" w:rsidRDefault="005D3B62" w:rsidP="005D3B62">
      <w:pPr>
        <w:autoSpaceDE w:val="0"/>
        <w:autoSpaceDN w:val="0"/>
        <w:adjustRightInd w:val="0"/>
        <w:spacing w:line="360" w:lineRule="auto"/>
        <w:jc w:val="both"/>
        <w:rPr>
          <w:rFonts w:ascii="Times New Roman" w:hAnsi="Times New Roman"/>
          <w:sz w:val="24"/>
          <w:szCs w:val="24"/>
        </w:rPr>
      </w:pPr>
    </w:p>
    <w:p w14:paraId="656F09C5" w14:textId="77777777" w:rsidR="005D3B62" w:rsidRPr="00F1203A" w:rsidRDefault="005D3B62" w:rsidP="005D3B62">
      <w:pPr>
        <w:autoSpaceDE w:val="0"/>
        <w:autoSpaceDN w:val="0"/>
        <w:adjustRightInd w:val="0"/>
        <w:spacing w:line="360" w:lineRule="auto"/>
        <w:jc w:val="both"/>
        <w:rPr>
          <w:rFonts w:ascii="Times New Roman" w:hAnsi="Times New Roman"/>
          <w:sz w:val="24"/>
          <w:szCs w:val="24"/>
        </w:rPr>
      </w:pPr>
      <w:r w:rsidRPr="00F1203A">
        <w:rPr>
          <w:rFonts w:ascii="Times New Roman" w:hAnsi="Times New Roman"/>
          <w:b/>
          <w:sz w:val="24"/>
          <w:szCs w:val="24"/>
        </w:rPr>
        <w:t>4.0   Objective of the Consultancy</w:t>
      </w:r>
    </w:p>
    <w:p w14:paraId="1B9E56BA" w14:textId="60DA4DC8" w:rsidR="005D3B62" w:rsidRPr="00F1203A" w:rsidRDefault="005D3B62" w:rsidP="005D3B62">
      <w:pPr>
        <w:spacing w:line="360" w:lineRule="auto"/>
        <w:jc w:val="both"/>
        <w:rPr>
          <w:rFonts w:ascii="Times New Roman" w:hAnsi="Times New Roman"/>
          <w:b/>
          <w:sz w:val="24"/>
          <w:szCs w:val="24"/>
        </w:rPr>
      </w:pPr>
      <w:r w:rsidRPr="00F1203A">
        <w:rPr>
          <w:rFonts w:ascii="Times New Roman" w:hAnsi="Times New Roman"/>
          <w:sz w:val="24"/>
          <w:szCs w:val="24"/>
        </w:rPr>
        <w:t xml:space="preserve">The main objective of this consultancy is to develop a Policy </w:t>
      </w:r>
      <w:r w:rsidRPr="00F1203A">
        <w:rPr>
          <w:rFonts w:ascii="Times New Roman" w:eastAsiaTheme="minorHAnsi" w:hAnsi="Times New Roman"/>
          <w:sz w:val="24"/>
          <w:szCs w:val="24"/>
        </w:rPr>
        <w:t xml:space="preserve">Framework and associated </w:t>
      </w:r>
      <w:r w:rsidRPr="00F1203A">
        <w:rPr>
          <w:rFonts w:ascii="Times New Roman" w:hAnsi="Times New Roman"/>
          <w:sz w:val="24"/>
          <w:szCs w:val="24"/>
        </w:rPr>
        <w:t>Monitoring and Evaluation Plan</w:t>
      </w:r>
      <w:r w:rsidRPr="00F1203A">
        <w:rPr>
          <w:rFonts w:ascii="Times New Roman" w:eastAsiaTheme="minorHAnsi" w:hAnsi="Times New Roman"/>
          <w:sz w:val="24"/>
          <w:szCs w:val="24"/>
        </w:rPr>
        <w:t xml:space="preserve"> </w:t>
      </w:r>
      <w:r w:rsidRPr="00F1203A">
        <w:rPr>
          <w:rFonts w:ascii="Times New Roman" w:hAnsi="Times New Roman"/>
          <w:sz w:val="24"/>
          <w:szCs w:val="24"/>
        </w:rPr>
        <w:t xml:space="preserve">to </w:t>
      </w:r>
      <w:r w:rsidRPr="00F1203A">
        <w:rPr>
          <w:rFonts w:ascii="Times New Roman" w:eastAsiaTheme="minorHAnsi" w:hAnsi="Times New Roman"/>
          <w:sz w:val="24"/>
          <w:szCs w:val="24"/>
        </w:rPr>
        <w:t>promote gender equity and equality in the pharmaceutical industry in the COMESA region.</w:t>
      </w:r>
      <w:r w:rsidRPr="00F1203A">
        <w:rPr>
          <w:rFonts w:ascii="Times New Roman" w:hAnsi="Times New Roman"/>
          <w:sz w:val="24"/>
          <w:szCs w:val="24"/>
        </w:rPr>
        <w:t xml:space="preserve">  The consultancy will focus on the pharmaceutical industry in the COMESA region while leaning heavily on other successful and relevant gender initiatives and frameworks to develop a context specific policy framework.</w:t>
      </w:r>
    </w:p>
    <w:p w14:paraId="2471E3A1" w14:textId="77777777" w:rsidR="005D3B62" w:rsidRPr="00F1203A" w:rsidRDefault="005D3B62" w:rsidP="005D3B62">
      <w:pPr>
        <w:spacing w:line="360" w:lineRule="auto"/>
        <w:jc w:val="both"/>
        <w:rPr>
          <w:rFonts w:ascii="Times New Roman" w:hAnsi="Times New Roman"/>
          <w:b/>
          <w:sz w:val="24"/>
          <w:szCs w:val="24"/>
        </w:rPr>
      </w:pPr>
      <w:r w:rsidRPr="00F1203A">
        <w:rPr>
          <w:rFonts w:ascii="Times New Roman" w:hAnsi="Times New Roman"/>
          <w:b/>
          <w:sz w:val="24"/>
          <w:szCs w:val="24"/>
        </w:rPr>
        <w:t xml:space="preserve">5.0 Specific Tasks Expected by the Consultant  </w:t>
      </w:r>
    </w:p>
    <w:p w14:paraId="40366AF5" w14:textId="77777777" w:rsidR="005D3B62" w:rsidRPr="00F1203A" w:rsidRDefault="005D3B62" w:rsidP="005D3B62">
      <w:pPr>
        <w:spacing w:line="360" w:lineRule="auto"/>
        <w:ind w:left="360"/>
        <w:jc w:val="both"/>
        <w:rPr>
          <w:rFonts w:ascii="Times New Roman" w:hAnsi="Times New Roman"/>
          <w:sz w:val="24"/>
          <w:szCs w:val="24"/>
        </w:rPr>
      </w:pPr>
      <w:r w:rsidRPr="00F1203A">
        <w:rPr>
          <w:rFonts w:ascii="Times New Roman" w:hAnsi="Times New Roman"/>
          <w:sz w:val="24"/>
          <w:szCs w:val="24"/>
        </w:rPr>
        <w:t>The consultant is expected to undertake the following:</w:t>
      </w:r>
    </w:p>
    <w:p w14:paraId="02B2202F" w14:textId="77777777" w:rsidR="005D3B62" w:rsidRPr="00F1203A" w:rsidRDefault="005D3B62" w:rsidP="005D3B62">
      <w:pPr>
        <w:pStyle w:val="ListParagraph"/>
        <w:numPr>
          <w:ilvl w:val="0"/>
          <w:numId w:val="17"/>
        </w:numPr>
        <w:spacing w:after="0" w:line="360" w:lineRule="auto"/>
        <w:ind w:left="720" w:hanging="360"/>
        <w:jc w:val="both"/>
        <w:rPr>
          <w:rFonts w:ascii="Times New Roman" w:hAnsi="Times New Roman"/>
          <w:sz w:val="24"/>
          <w:szCs w:val="24"/>
        </w:rPr>
      </w:pPr>
      <w:r w:rsidRPr="00F1203A">
        <w:rPr>
          <w:rFonts w:ascii="Times New Roman" w:hAnsi="Times New Roman"/>
          <w:sz w:val="24"/>
          <w:szCs w:val="24"/>
        </w:rPr>
        <w:t xml:space="preserve">Develop an appropriate methodology for the assignment and outline it in the inception </w:t>
      </w:r>
      <w:proofErr w:type="gramStart"/>
      <w:r w:rsidRPr="00F1203A">
        <w:rPr>
          <w:rFonts w:ascii="Times New Roman" w:hAnsi="Times New Roman"/>
          <w:sz w:val="24"/>
          <w:szCs w:val="24"/>
        </w:rPr>
        <w:t>report;</w:t>
      </w:r>
      <w:proofErr w:type="gramEnd"/>
    </w:p>
    <w:p w14:paraId="06896320" w14:textId="77777777" w:rsidR="005D3B62" w:rsidRPr="00F1203A" w:rsidRDefault="005D3B62" w:rsidP="005D3B62">
      <w:pPr>
        <w:pStyle w:val="ListParagraph"/>
        <w:numPr>
          <w:ilvl w:val="0"/>
          <w:numId w:val="17"/>
        </w:numPr>
        <w:spacing w:after="0" w:line="360" w:lineRule="auto"/>
        <w:ind w:left="720" w:hanging="360"/>
        <w:jc w:val="both"/>
        <w:rPr>
          <w:rFonts w:ascii="Times New Roman" w:hAnsi="Times New Roman"/>
          <w:sz w:val="24"/>
          <w:szCs w:val="24"/>
        </w:rPr>
      </w:pPr>
      <w:r w:rsidRPr="00F1203A">
        <w:rPr>
          <w:rFonts w:ascii="Times New Roman" w:hAnsi="Times New Roman"/>
          <w:sz w:val="24"/>
          <w:szCs w:val="24"/>
        </w:rPr>
        <w:t xml:space="preserve"> </w:t>
      </w:r>
      <w:r w:rsidRPr="00F1203A">
        <w:rPr>
          <w:rFonts w:ascii="Times New Roman" w:hAnsi="Times New Roman"/>
          <w:color w:val="000000" w:themeColor="text1"/>
          <w:sz w:val="24"/>
          <w:szCs w:val="24"/>
        </w:rPr>
        <w:t xml:space="preserve">Review the international, regional and sub regional policy frameworks on </w:t>
      </w:r>
      <w:r w:rsidRPr="00F1203A">
        <w:rPr>
          <w:rFonts w:ascii="Times New Roman" w:hAnsi="Times New Roman"/>
          <w:sz w:val="24"/>
          <w:szCs w:val="24"/>
        </w:rPr>
        <w:t xml:space="preserve">gender equity and equality in the pharmaceutical industry to identify bottlenecks and </w:t>
      </w:r>
      <w:proofErr w:type="gramStart"/>
      <w:r w:rsidRPr="00F1203A">
        <w:rPr>
          <w:rFonts w:ascii="Times New Roman" w:hAnsi="Times New Roman"/>
          <w:sz w:val="24"/>
          <w:szCs w:val="24"/>
        </w:rPr>
        <w:t>strengths;</w:t>
      </w:r>
      <w:proofErr w:type="gramEnd"/>
    </w:p>
    <w:p w14:paraId="5FAC7102" w14:textId="77777777" w:rsidR="005D3B62" w:rsidRPr="00F1203A" w:rsidRDefault="005D3B62" w:rsidP="005D3B62">
      <w:pPr>
        <w:pStyle w:val="ListParagraph"/>
        <w:numPr>
          <w:ilvl w:val="0"/>
          <w:numId w:val="17"/>
        </w:numPr>
        <w:spacing w:after="0" w:line="360" w:lineRule="auto"/>
        <w:ind w:left="720" w:hanging="360"/>
        <w:jc w:val="both"/>
        <w:rPr>
          <w:rFonts w:ascii="Times New Roman" w:hAnsi="Times New Roman"/>
          <w:sz w:val="24"/>
          <w:szCs w:val="24"/>
        </w:rPr>
      </w:pPr>
      <w:r w:rsidRPr="00F1203A">
        <w:rPr>
          <w:rFonts w:ascii="Times New Roman" w:hAnsi="Times New Roman"/>
          <w:sz w:val="24"/>
          <w:szCs w:val="24"/>
        </w:rPr>
        <w:t xml:space="preserve"> Conduct a comparative analysis and benchmarking exercise with other successful frameworks and initiatives outside the region to identify gaps in policies and performance as well as draw reform </w:t>
      </w:r>
      <w:proofErr w:type="gramStart"/>
      <w:r w:rsidRPr="00F1203A">
        <w:rPr>
          <w:rFonts w:ascii="Times New Roman" w:hAnsi="Times New Roman"/>
          <w:sz w:val="24"/>
          <w:szCs w:val="24"/>
        </w:rPr>
        <w:t>lessons;</w:t>
      </w:r>
      <w:proofErr w:type="gramEnd"/>
      <w:r w:rsidRPr="00F1203A">
        <w:rPr>
          <w:rFonts w:ascii="Times New Roman" w:hAnsi="Times New Roman"/>
          <w:sz w:val="24"/>
          <w:szCs w:val="24"/>
        </w:rPr>
        <w:t xml:space="preserve"> </w:t>
      </w:r>
    </w:p>
    <w:p w14:paraId="757834E7" w14:textId="77777777" w:rsidR="005D3B62" w:rsidRPr="00F1203A" w:rsidRDefault="005D3B62" w:rsidP="005D3B62">
      <w:pPr>
        <w:pStyle w:val="ListParagraph"/>
        <w:numPr>
          <w:ilvl w:val="0"/>
          <w:numId w:val="17"/>
        </w:numPr>
        <w:spacing w:after="0" w:line="360" w:lineRule="auto"/>
        <w:ind w:left="720" w:hanging="360"/>
        <w:jc w:val="both"/>
        <w:rPr>
          <w:rFonts w:ascii="Times New Roman" w:hAnsi="Times New Roman"/>
          <w:sz w:val="24"/>
          <w:szCs w:val="24"/>
        </w:rPr>
      </w:pPr>
      <w:r w:rsidRPr="00F1203A">
        <w:rPr>
          <w:rFonts w:ascii="Times New Roman" w:hAnsi="Times New Roman"/>
          <w:sz w:val="24"/>
          <w:szCs w:val="24"/>
        </w:rPr>
        <w:lastRenderedPageBreak/>
        <w:t>Analyse the current policy frameworks and practices in the COMESA Member States on gender equity and equality in the pharmaceutical industry to identify gender gaps and opportunities for gender integration and mainstreaming.</w:t>
      </w:r>
    </w:p>
    <w:p w14:paraId="1F927503" w14:textId="77777777" w:rsidR="005D3B62" w:rsidRPr="00F1203A" w:rsidRDefault="005D3B62" w:rsidP="005D3B62">
      <w:pPr>
        <w:pStyle w:val="ListParagraph"/>
        <w:numPr>
          <w:ilvl w:val="0"/>
          <w:numId w:val="17"/>
        </w:numPr>
        <w:spacing w:after="0" w:line="360" w:lineRule="auto"/>
        <w:ind w:left="720" w:hanging="360"/>
        <w:jc w:val="both"/>
        <w:rPr>
          <w:rFonts w:ascii="Times New Roman" w:hAnsi="Times New Roman"/>
          <w:sz w:val="24"/>
          <w:szCs w:val="24"/>
        </w:rPr>
      </w:pPr>
      <w:r w:rsidRPr="00F1203A">
        <w:rPr>
          <w:rFonts w:ascii="Times New Roman" w:hAnsi="Times New Roman"/>
          <w:sz w:val="24"/>
          <w:szCs w:val="24"/>
        </w:rPr>
        <w:t>Develop an appropriate Regional Gender Policy Framework and Monitoring and Evaluation plan for the Pharmaceutical Industry to guide the region for the next 10 years.</w:t>
      </w:r>
    </w:p>
    <w:p w14:paraId="509FA791" w14:textId="77777777" w:rsidR="005D3B62" w:rsidRPr="00F1203A" w:rsidRDefault="005D3B62" w:rsidP="005D3B62">
      <w:pPr>
        <w:pStyle w:val="ListParagraph"/>
        <w:numPr>
          <w:ilvl w:val="0"/>
          <w:numId w:val="17"/>
        </w:numPr>
        <w:spacing w:after="0" w:line="360" w:lineRule="auto"/>
        <w:ind w:left="720" w:hanging="360"/>
        <w:jc w:val="both"/>
        <w:rPr>
          <w:rFonts w:ascii="Times New Roman" w:hAnsi="Times New Roman"/>
          <w:sz w:val="24"/>
          <w:szCs w:val="24"/>
        </w:rPr>
      </w:pPr>
      <w:r w:rsidRPr="00F1203A">
        <w:rPr>
          <w:rFonts w:ascii="Times New Roman" w:hAnsi="Times New Roman"/>
          <w:sz w:val="24"/>
          <w:szCs w:val="24"/>
        </w:rPr>
        <w:t>Facilitate stakeholder engagements to validate the Policy Framework.</w:t>
      </w:r>
    </w:p>
    <w:p w14:paraId="17EC375A" w14:textId="77777777" w:rsidR="005D3B62" w:rsidRPr="00F1203A" w:rsidRDefault="005D3B62" w:rsidP="005D3B62">
      <w:pPr>
        <w:spacing w:line="360" w:lineRule="auto"/>
        <w:jc w:val="both"/>
        <w:rPr>
          <w:rFonts w:ascii="Times New Roman" w:hAnsi="Times New Roman"/>
          <w:sz w:val="24"/>
          <w:szCs w:val="24"/>
        </w:rPr>
      </w:pPr>
    </w:p>
    <w:p w14:paraId="5C142AB8" w14:textId="77777777" w:rsidR="005D3B62" w:rsidRPr="00F1203A" w:rsidRDefault="005D3B62" w:rsidP="005D3B62">
      <w:pPr>
        <w:autoSpaceDE w:val="0"/>
        <w:autoSpaceDN w:val="0"/>
        <w:adjustRightInd w:val="0"/>
        <w:spacing w:after="160" w:line="360" w:lineRule="auto"/>
        <w:jc w:val="both"/>
        <w:rPr>
          <w:rFonts w:ascii="Times New Roman" w:hAnsi="Times New Roman"/>
          <w:b/>
          <w:bCs/>
          <w:sz w:val="24"/>
          <w:szCs w:val="24"/>
        </w:rPr>
      </w:pPr>
      <w:r w:rsidRPr="00F1203A">
        <w:rPr>
          <w:rFonts w:ascii="Times New Roman" w:hAnsi="Times New Roman"/>
          <w:b/>
          <w:bCs/>
          <w:color w:val="181818"/>
          <w:sz w:val="24"/>
          <w:szCs w:val="24"/>
          <w:shd w:val="clear" w:color="auto" w:fill="FFFFFF"/>
        </w:rPr>
        <w:t xml:space="preserve">6.0 Deliverables </w:t>
      </w:r>
    </w:p>
    <w:p w14:paraId="0CB7C970" w14:textId="77777777" w:rsidR="005D3B62" w:rsidRPr="00F1203A" w:rsidRDefault="005D3B62" w:rsidP="005D3B62">
      <w:pPr>
        <w:numPr>
          <w:ilvl w:val="0"/>
          <w:numId w:val="19"/>
        </w:numPr>
        <w:spacing w:line="360" w:lineRule="auto"/>
        <w:contextualSpacing/>
        <w:jc w:val="both"/>
        <w:rPr>
          <w:rFonts w:ascii="Times New Roman" w:hAnsi="Times New Roman"/>
          <w:sz w:val="24"/>
          <w:szCs w:val="24"/>
        </w:rPr>
      </w:pPr>
      <w:r w:rsidRPr="00F1203A">
        <w:rPr>
          <w:rFonts w:ascii="Times New Roman" w:hAnsi="Times New Roman"/>
          <w:sz w:val="24"/>
          <w:szCs w:val="24"/>
        </w:rPr>
        <w:t xml:space="preserve">A fifteen-page inception report within two weeks (14 working days) of signing the contract. The inception report should specifically outline the understanding of the scope of the consultancy. It should also define methodology, data sources and identify and list the key stakeholders to be consulted. The inception report must also incorporate a work plan indicating the phases in the assignment, key deliverables, and milestones. It should also contain a report format/structure. </w:t>
      </w:r>
    </w:p>
    <w:p w14:paraId="01B77315" w14:textId="77777777" w:rsidR="005D3B62" w:rsidRPr="00F1203A" w:rsidRDefault="005D3B62" w:rsidP="005D3B62">
      <w:pPr>
        <w:numPr>
          <w:ilvl w:val="0"/>
          <w:numId w:val="19"/>
        </w:numPr>
        <w:spacing w:line="360" w:lineRule="auto"/>
        <w:contextualSpacing/>
        <w:jc w:val="both"/>
        <w:rPr>
          <w:rFonts w:ascii="Times New Roman" w:hAnsi="Times New Roman"/>
          <w:sz w:val="24"/>
          <w:szCs w:val="24"/>
        </w:rPr>
      </w:pPr>
      <w:r w:rsidRPr="00F1203A">
        <w:rPr>
          <w:rFonts w:ascii="Times New Roman" w:hAnsi="Times New Roman"/>
          <w:color w:val="000000"/>
          <w:sz w:val="24"/>
          <w:szCs w:val="24"/>
        </w:rPr>
        <w:t>Draft policy framework</w:t>
      </w:r>
      <w:r w:rsidRPr="00F1203A">
        <w:rPr>
          <w:rFonts w:ascii="Times New Roman" w:hAnsi="Times New Roman"/>
          <w:color w:val="FF0000"/>
          <w:sz w:val="24"/>
          <w:szCs w:val="24"/>
        </w:rPr>
        <w:t xml:space="preserve"> </w:t>
      </w:r>
      <w:r w:rsidRPr="00F1203A">
        <w:rPr>
          <w:rFonts w:ascii="Times New Roman" w:eastAsiaTheme="minorHAnsi" w:hAnsi="Times New Roman"/>
          <w:sz w:val="24"/>
          <w:szCs w:val="24"/>
        </w:rPr>
        <w:t xml:space="preserve">that provides guidelines to promote gender equity and gender equality in the pharmaceutical industry </w:t>
      </w:r>
      <w:r w:rsidRPr="00F1203A">
        <w:rPr>
          <w:rFonts w:ascii="Times New Roman" w:hAnsi="Times New Roman"/>
          <w:sz w:val="24"/>
          <w:szCs w:val="24"/>
        </w:rPr>
        <w:t>to be presented at a stakeholders’ validation workshop for consultation, review, and validation. The workshop will be held virtually.</w:t>
      </w:r>
    </w:p>
    <w:p w14:paraId="75C6923D" w14:textId="77777777" w:rsidR="005D3B62" w:rsidRPr="00F1203A" w:rsidRDefault="005D3B62" w:rsidP="005D3B62">
      <w:pPr>
        <w:pStyle w:val="ListParagraph"/>
        <w:numPr>
          <w:ilvl w:val="0"/>
          <w:numId w:val="19"/>
        </w:numPr>
        <w:spacing w:after="160" w:line="360" w:lineRule="auto"/>
        <w:jc w:val="both"/>
        <w:rPr>
          <w:rFonts w:ascii="Times New Roman" w:hAnsi="Times New Roman"/>
          <w:sz w:val="24"/>
          <w:szCs w:val="24"/>
        </w:rPr>
      </w:pPr>
      <w:r w:rsidRPr="00F1203A">
        <w:rPr>
          <w:rFonts w:ascii="Times New Roman" w:hAnsi="Times New Roman"/>
          <w:color w:val="000000"/>
          <w:sz w:val="24"/>
          <w:szCs w:val="24"/>
        </w:rPr>
        <w:t>Final Draft policy framework</w:t>
      </w:r>
      <w:r w:rsidRPr="00F1203A">
        <w:rPr>
          <w:rFonts w:ascii="Times New Roman" w:eastAsiaTheme="minorHAnsi" w:hAnsi="Times New Roman"/>
          <w:sz w:val="24"/>
          <w:szCs w:val="24"/>
        </w:rPr>
        <w:t xml:space="preserve"> that provides guidelines to promote gender equity and gender equality in the pharmaceutical industry</w:t>
      </w:r>
      <w:r w:rsidRPr="00F1203A">
        <w:rPr>
          <w:rFonts w:ascii="Times New Roman" w:hAnsi="Times New Roman"/>
          <w:color w:val="000000"/>
          <w:sz w:val="24"/>
          <w:szCs w:val="24"/>
        </w:rPr>
        <w:t xml:space="preserve"> </w:t>
      </w:r>
      <w:r w:rsidRPr="00F1203A">
        <w:rPr>
          <w:rFonts w:ascii="Times New Roman" w:hAnsi="Times New Roman"/>
          <w:sz w:val="24"/>
          <w:szCs w:val="24"/>
        </w:rPr>
        <w:t>incorporating comments and perspectives from the validation meeting. The final report will be submitted within two weeks of the validation meeting.</w:t>
      </w:r>
    </w:p>
    <w:p w14:paraId="5DE53568" w14:textId="77777777" w:rsidR="005D3B62" w:rsidRPr="00F1203A" w:rsidRDefault="005D3B62" w:rsidP="005D3B62">
      <w:pPr>
        <w:pStyle w:val="ListParagraph"/>
        <w:numPr>
          <w:ilvl w:val="0"/>
          <w:numId w:val="19"/>
        </w:numPr>
        <w:spacing w:after="160" w:line="360" w:lineRule="auto"/>
        <w:jc w:val="both"/>
        <w:rPr>
          <w:rFonts w:ascii="Times New Roman" w:hAnsi="Times New Roman"/>
          <w:sz w:val="24"/>
          <w:szCs w:val="24"/>
        </w:rPr>
      </w:pPr>
      <w:r w:rsidRPr="00F1203A">
        <w:rPr>
          <w:rFonts w:ascii="Times New Roman" w:hAnsi="Times New Roman"/>
          <w:sz w:val="24"/>
          <w:szCs w:val="24"/>
        </w:rPr>
        <w:t>Policy Brief on mainstreaming Gender Equity and Equality for the pharmaceutical sector in the COMESA region.</w:t>
      </w:r>
    </w:p>
    <w:p w14:paraId="3D3EC24E" w14:textId="77777777" w:rsidR="005D3B62" w:rsidRPr="00F1203A" w:rsidRDefault="005D3B62" w:rsidP="005D3B62">
      <w:pPr>
        <w:pStyle w:val="ListParagraph"/>
        <w:spacing w:after="160" w:line="360" w:lineRule="auto"/>
        <w:jc w:val="both"/>
        <w:rPr>
          <w:rFonts w:ascii="Times New Roman" w:hAnsi="Times New Roman"/>
          <w:b/>
          <w:bCs/>
          <w:sz w:val="24"/>
          <w:szCs w:val="24"/>
        </w:rPr>
      </w:pPr>
    </w:p>
    <w:p w14:paraId="2BB0F6EA" w14:textId="77777777" w:rsidR="005D3B62" w:rsidRPr="00F1203A" w:rsidRDefault="005D3B62" w:rsidP="005D3B62">
      <w:pPr>
        <w:spacing w:line="360" w:lineRule="auto"/>
        <w:ind w:left="142" w:hanging="142"/>
        <w:jc w:val="both"/>
        <w:rPr>
          <w:rFonts w:ascii="Times New Roman" w:hAnsi="Times New Roman"/>
          <w:b/>
          <w:color w:val="000000"/>
          <w:sz w:val="24"/>
          <w:szCs w:val="24"/>
        </w:rPr>
      </w:pPr>
      <w:r w:rsidRPr="00F1203A">
        <w:rPr>
          <w:rFonts w:ascii="Times New Roman" w:hAnsi="Times New Roman"/>
          <w:b/>
          <w:color w:val="000000"/>
          <w:sz w:val="24"/>
          <w:szCs w:val="24"/>
        </w:rPr>
        <w:t xml:space="preserve">7.0 Working Language Requirements </w:t>
      </w:r>
    </w:p>
    <w:p w14:paraId="3EFD3AE9" w14:textId="77777777" w:rsidR="005D3B62" w:rsidRPr="00F1203A" w:rsidRDefault="005D3B62" w:rsidP="005D3B62">
      <w:pPr>
        <w:numPr>
          <w:ilvl w:val="0"/>
          <w:numId w:val="5"/>
        </w:numPr>
        <w:spacing w:line="360" w:lineRule="auto"/>
        <w:contextualSpacing/>
        <w:jc w:val="both"/>
        <w:rPr>
          <w:rFonts w:ascii="Times New Roman" w:hAnsi="Times New Roman"/>
          <w:color w:val="000000"/>
          <w:sz w:val="24"/>
          <w:szCs w:val="24"/>
        </w:rPr>
      </w:pPr>
      <w:r w:rsidRPr="00F1203A">
        <w:rPr>
          <w:rFonts w:ascii="Times New Roman" w:hAnsi="Times New Roman"/>
          <w:color w:val="000000"/>
          <w:sz w:val="24"/>
          <w:szCs w:val="24"/>
        </w:rPr>
        <w:t>The working language shall be English. Therefore, applicants must be fluent in both spoken and written English.</w:t>
      </w:r>
    </w:p>
    <w:p w14:paraId="13C9D690" w14:textId="77777777" w:rsidR="005D3B62" w:rsidRPr="00F1203A" w:rsidRDefault="005D3B62" w:rsidP="005D3B62">
      <w:pPr>
        <w:numPr>
          <w:ilvl w:val="0"/>
          <w:numId w:val="5"/>
        </w:numPr>
        <w:spacing w:line="360" w:lineRule="auto"/>
        <w:contextualSpacing/>
        <w:jc w:val="both"/>
        <w:rPr>
          <w:rFonts w:ascii="Times New Roman" w:hAnsi="Times New Roman"/>
          <w:color w:val="000000"/>
          <w:sz w:val="24"/>
          <w:szCs w:val="24"/>
        </w:rPr>
      </w:pPr>
      <w:r w:rsidRPr="00F1203A">
        <w:rPr>
          <w:rFonts w:ascii="Times New Roman" w:hAnsi="Times New Roman"/>
          <w:color w:val="000000"/>
          <w:sz w:val="24"/>
          <w:szCs w:val="24"/>
        </w:rPr>
        <w:t>A combination of knowledge and use of English with either French or Arabic will be an added advantage.</w:t>
      </w:r>
    </w:p>
    <w:p w14:paraId="41390497" w14:textId="77777777" w:rsidR="005D3B62" w:rsidRPr="00F1203A" w:rsidRDefault="005D3B62" w:rsidP="005D3B62">
      <w:pPr>
        <w:spacing w:line="360" w:lineRule="auto"/>
        <w:jc w:val="both"/>
        <w:rPr>
          <w:rFonts w:ascii="Times New Roman" w:hAnsi="Times New Roman"/>
          <w:sz w:val="24"/>
          <w:szCs w:val="24"/>
        </w:rPr>
      </w:pPr>
    </w:p>
    <w:p w14:paraId="4371EA20" w14:textId="77777777" w:rsidR="005D3B62" w:rsidRPr="00F1203A" w:rsidRDefault="005D3B62" w:rsidP="005D3B62">
      <w:pPr>
        <w:spacing w:line="360" w:lineRule="auto"/>
        <w:jc w:val="both"/>
        <w:rPr>
          <w:rFonts w:ascii="Times New Roman" w:hAnsi="Times New Roman"/>
          <w:b/>
          <w:bCs/>
          <w:sz w:val="24"/>
          <w:szCs w:val="24"/>
        </w:rPr>
      </w:pPr>
      <w:r w:rsidRPr="00F1203A">
        <w:rPr>
          <w:rFonts w:ascii="Times New Roman" w:hAnsi="Times New Roman"/>
          <w:b/>
          <w:bCs/>
          <w:sz w:val="24"/>
          <w:szCs w:val="24"/>
        </w:rPr>
        <w:t xml:space="preserve">8.0 Eligibility of Consultants </w:t>
      </w:r>
    </w:p>
    <w:p w14:paraId="3189254D" w14:textId="28892D25" w:rsidR="005D3B62" w:rsidRPr="00F1203A" w:rsidRDefault="005D3B62" w:rsidP="005D3B62">
      <w:pPr>
        <w:spacing w:line="360" w:lineRule="auto"/>
        <w:jc w:val="both"/>
        <w:rPr>
          <w:rFonts w:ascii="Times New Roman" w:hAnsi="Times New Roman"/>
          <w:sz w:val="24"/>
          <w:szCs w:val="24"/>
        </w:rPr>
      </w:pPr>
      <w:r w:rsidRPr="00F1203A">
        <w:rPr>
          <w:rFonts w:ascii="Times New Roman" w:hAnsi="Times New Roman"/>
          <w:sz w:val="24"/>
          <w:szCs w:val="24"/>
        </w:rPr>
        <w:t>The consultancy is open to</w:t>
      </w:r>
      <w:r w:rsidR="004507F2">
        <w:rPr>
          <w:rFonts w:ascii="Times New Roman" w:hAnsi="Times New Roman"/>
          <w:sz w:val="24"/>
          <w:szCs w:val="24"/>
        </w:rPr>
        <w:t xml:space="preserve"> all </w:t>
      </w:r>
      <w:r w:rsidR="00465275">
        <w:rPr>
          <w:rFonts w:ascii="Times New Roman" w:hAnsi="Times New Roman"/>
          <w:sz w:val="24"/>
          <w:szCs w:val="24"/>
        </w:rPr>
        <w:t xml:space="preserve">applicants </w:t>
      </w:r>
      <w:r w:rsidR="00465275" w:rsidRPr="00F1203A">
        <w:rPr>
          <w:rFonts w:ascii="Times New Roman" w:hAnsi="Times New Roman"/>
          <w:sz w:val="24"/>
          <w:szCs w:val="24"/>
        </w:rPr>
        <w:t>that</w:t>
      </w:r>
      <w:r w:rsidRPr="00F1203A">
        <w:rPr>
          <w:rFonts w:ascii="Times New Roman" w:hAnsi="Times New Roman"/>
          <w:sz w:val="24"/>
          <w:szCs w:val="24"/>
        </w:rPr>
        <w:t xml:space="preserve"> have sufficient qualifications and experience to undertake this assignment.</w:t>
      </w:r>
    </w:p>
    <w:p w14:paraId="7568D8B4" w14:textId="77777777" w:rsidR="005D3B62" w:rsidRPr="00F1203A" w:rsidRDefault="005D3B62" w:rsidP="005D3B62">
      <w:pPr>
        <w:spacing w:line="360" w:lineRule="auto"/>
        <w:jc w:val="both"/>
        <w:rPr>
          <w:rFonts w:ascii="Times New Roman" w:hAnsi="Times New Roman"/>
          <w:b/>
          <w:sz w:val="24"/>
          <w:szCs w:val="24"/>
        </w:rPr>
      </w:pPr>
      <w:r w:rsidRPr="00F1203A">
        <w:rPr>
          <w:rFonts w:ascii="Times New Roman" w:hAnsi="Times New Roman"/>
          <w:b/>
          <w:sz w:val="24"/>
          <w:szCs w:val="24"/>
        </w:rPr>
        <w:t>9.0   Contract   Duration</w:t>
      </w:r>
    </w:p>
    <w:p w14:paraId="27BEB6A7" w14:textId="3195A22F" w:rsidR="005D3B62" w:rsidRPr="00F1203A" w:rsidRDefault="005D3B62" w:rsidP="005D3B62">
      <w:pPr>
        <w:spacing w:line="360" w:lineRule="auto"/>
        <w:jc w:val="both"/>
        <w:rPr>
          <w:rFonts w:ascii="Times New Roman" w:hAnsi="Times New Roman"/>
          <w:sz w:val="24"/>
          <w:szCs w:val="24"/>
          <w:lang w:eastAsia="en-GB"/>
        </w:rPr>
      </w:pPr>
      <w:r w:rsidRPr="00F1203A">
        <w:rPr>
          <w:rFonts w:ascii="Times New Roman" w:hAnsi="Times New Roman"/>
          <w:sz w:val="24"/>
          <w:szCs w:val="24"/>
          <w:lang w:eastAsia="en-GB"/>
        </w:rPr>
        <w:t>The total number of days allocated for this assignment is ninety (90) calendar days inclusive of travel days. The C</w:t>
      </w:r>
      <w:proofErr w:type="spellStart"/>
      <w:r w:rsidRPr="00F1203A">
        <w:rPr>
          <w:rFonts w:ascii="Times New Roman" w:hAnsi="Times New Roman"/>
          <w:sz w:val="24"/>
          <w:szCs w:val="24"/>
          <w:lang w:val="en-ZA" w:eastAsia="en-GB"/>
        </w:rPr>
        <w:t>onsultant</w:t>
      </w:r>
      <w:proofErr w:type="spellEnd"/>
      <w:r w:rsidRPr="00F1203A">
        <w:rPr>
          <w:rFonts w:ascii="Times New Roman" w:hAnsi="Times New Roman"/>
          <w:sz w:val="24"/>
          <w:szCs w:val="24"/>
          <w:lang w:val="en-ZA" w:eastAsia="en-GB"/>
        </w:rPr>
        <w:t xml:space="preserve"> will be required to have completed the assignment and submitted the Final Report within this period</w:t>
      </w:r>
      <w:r w:rsidRPr="00F1203A">
        <w:rPr>
          <w:rFonts w:ascii="Times New Roman" w:hAnsi="Times New Roman"/>
          <w:sz w:val="24"/>
          <w:szCs w:val="24"/>
          <w:lang w:eastAsia="en-GB"/>
        </w:rPr>
        <w:t xml:space="preserve">. </w:t>
      </w:r>
    </w:p>
    <w:p w14:paraId="5A71EDF2" w14:textId="77777777" w:rsidR="005D3B62" w:rsidRPr="00F1203A" w:rsidRDefault="005D3B62" w:rsidP="005D3B62">
      <w:pPr>
        <w:spacing w:line="360" w:lineRule="auto"/>
        <w:jc w:val="both"/>
        <w:rPr>
          <w:rFonts w:ascii="Times New Roman" w:hAnsi="Times New Roman"/>
          <w:b/>
          <w:bCs/>
          <w:sz w:val="24"/>
          <w:szCs w:val="24"/>
        </w:rPr>
      </w:pPr>
      <w:r w:rsidRPr="00F1203A">
        <w:rPr>
          <w:rFonts w:ascii="Times New Roman" w:hAnsi="Times New Roman"/>
          <w:b/>
          <w:bCs/>
          <w:sz w:val="24"/>
          <w:szCs w:val="24"/>
        </w:rPr>
        <w:t>10.0. Duty Station</w:t>
      </w:r>
    </w:p>
    <w:p w14:paraId="3C6FF11C" w14:textId="547BB253" w:rsidR="005D3B62" w:rsidRPr="00F1203A" w:rsidRDefault="005D3B62" w:rsidP="005D3B62">
      <w:pPr>
        <w:spacing w:line="360" w:lineRule="auto"/>
        <w:jc w:val="both"/>
        <w:rPr>
          <w:rFonts w:ascii="Times New Roman" w:hAnsi="Times New Roman"/>
          <w:sz w:val="24"/>
          <w:szCs w:val="24"/>
        </w:rPr>
      </w:pPr>
      <w:r w:rsidRPr="00F1203A">
        <w:rPr>
          <w:rFonts w:ascii="Times New Roman" w:hAnsi="Times New Roman"/>
          <w:sz w:val="24"/>
          <w:szCs w:val="24"/>
        </w:rPr>
        <w:t xml:space="preserve">The Consultancy will be home based, with travel requirement to the COMESA Secretariat in Lusaka, Zambia and five Member States in the COMESA Region, where possible. </w:t>
      </w:r>
    </w:p>
    <w:p w14:paraId="2D818754" w14:textId="77777777" w:rsidR="005D3B62" w:rsidRPr="00F1203A" w:rsidRDefault="005D3B62" w:rsidP="005D3B62">
      <w:pPr>
        <w:spacing w:line="360" w:lineRule="auto"/>
        <w:rPr>
          <w:rFonts w:ascii="Times New Roman" w:hAnsi="Times New Roman"/>
          <w:b/>
          <w:bCs/>
          <w:sz w:val="24"/>
          <w:szCs w:val="24"/>
        </w:rPr>
      </w:pPr>
      <w:r w:rsidRPr="00F1203A">
        <w:rPr>
          <w:rFonts w:ascii="Times New Roman" w:hAnsi="Times New Roman"/>
          <w:b/>
          <w:sz w:val="24"/>
          <w:szCs w:val="24"/>
        </w:rPr>
        <w:t>11.0.</w:t>
      </w:r>
      <w:r w:rsidRPr="00F1203A">
        <w:rPr>
          <w:rFonts w:ascii="Times New Roman" w:hAnsi="Times New Roman"/>
          <w:sz w:val="24"/>
          <w:szCs w:val="24"/>
        </w:rPr>
        <w:t xml:space="preserve"> </w:t>
      </w:r>
      <w:r w:rsidRPr="00F1203A">
        <w:rPr>
          <w:rFonts w:ascii="Times New Roman" w:hAnsi="Times New Roman"/>
          <w:b/>
          <w:bCs/>
          <w:sz w:val="24"/>
          <w:szCs w:val="24"/>
        </w:rPr>
        <w:t>Reporting and Accountability</w:t>
      </w:r>
    </w:p>
    <w:p w14:paraId="4DE04908" w14:textId="31E6CBDF" w:rsidR="005D3B62" w:rsidRPr="00F1203A" w:rsidRDefault="005D3B62" w:rsidP="005D3B62">
      <w:pPr>
        <w:spacing w:line="360" w:lineRule="auto"/>
        <w:jc w:val="both"/>
        <w:rPr>
          <w:rFonts w:ascii="Times New Roman" w:hAnsi="Times New Roman"/>
          <w:color w:val="000000"/>
          <w:sz w:val="24"/>
          <w:szCs w:val="24"/>
        </w:rPr>
      </w:pPr>
      <w:r w:rsidRPr="00F1203A">
        <w:rPr>
          <w:rFonts w:ascii="Times New Roman" w:hAnsi="Times New Roman"/>
          <w:sz w:val="24"/>
          <w:szCs w:val="24"/>
        </w:rPr>
        <w:t>The consultant will work under the direct supervision of the Director of Gender</w:t>
      </w:r>
      <w:r w:rsidRPr="00F1203A">
        <w:rPr>
          <w:rFonts w:ascii="Times New Roman" w:hAnsi="Times New Roman"/>
          <w:color w:val="000000" w:themeColor="text1"/>
          <w:sz w:val="24"/>
          <w:szCs w:val="24"/>
        </w:rPr>
        <w:t xml:space="preserve"> and Social Affairs. The consultant will also get feedback and support from the Director, Industry and Agriculture and the Project Coordinator of the CTRPSD Project. </w:t>
      </w:r>
    </w:p>
    <w:p w14:paraId="305EA0CF" w14:textId="77777777" w:rsidR="005D3B62" w:rsidRPr="00F1203A" w:rsidRDefault="005D3B62" w:rsidP="005D3B62">
      <w:pPr>
        <w:spacing w:line="360" w:lineRule="auto"/>
        <w:jc w:val="both"/>
        <w:rPr>
          <w:rFonts w:ascii="Times New Roman" w:hAnsi="Times New Roman"/>
          <w:b/>
          <w:bCs/>
          <w:sz w:val="24"/>
          <w:szCs w:val="24"/>
        </w:rPr>
      </w:pPr>
      <w:r w:rsidRPr="00F1203A">
        <w:rPr>
          <w:rFonts w:ascii="Times New Roman" w:hAnsi="Times New Roman"/>
          <w:b/>
          <w:bCs/>
          <w:sz w:val="24"/>
          <w:szCs w:val="24"/>
        </w:rPr>
        <w:t>12.0. Education Qualifications, Professional Skills, and Experience</w:t>
      </w:r>
    </w:p>
    <w:p w14:paraId="2F7922DD" w14:textId="7E27F829" w:rsidR="005D3B62" w:rsidRPr="00F1203A" w:rsidRDefault="005D3B62" w:rsidP="005D3B62">
      <w:pPr>
        <w:spacing w:line="360" w:lineRule="auto"/>
        <w:jc w:val="both"/>
        <w:rPr>
          <w:rFonts w:ascii="Times New Roman" w:hAnsi="Times New Roman"/>
          <w:sz w:val="24"/>
          <w:szCs w:val="24"/>
        </w:rPr>
      </w:pPr>
      <w:r w:rsidRPr="00F1203A">
        <w:rPr>
          <w:rFonts w:ascii="Times New Roman" w:hAnsi="Times New Roman"/>
          <w:sz w:val="24"/>
          <w:szCs w:val="24"/>
        </w:rPr>
        <w:t>The consultant must have the following qualifications, professional skills, and experience:</w:t>
      </w:r>
    </w:p>
    <w:p w14:paraId="553B4516" w14:textId="77777777" w:rsidR="005D3B62" w:rsidRPr="00F1203A" w:rsidRDefault="005D3B62" w:rsidP="005D3B62">
      <w:pPr>
        <w:spacing w:after="5" w:line="360" w:lineRule="auto"/>
        <w:ind w:right="3"/>
        <w:contextualSpacing/>
        <w:jc w:val="both"/>
        <w:rPr>
          <w:rFonts w:ascii="Times New Roman" w:hAnsi="Times New Roman"/>
          <w:b/>
          <w:bCs/>
          <w:color w:val="000000"/>
          <w:sz w:val="24"/>
          <w:szCs w:val="24"/>
        </w:rPr>
      </w:pPr>
      <w:r w:rsidRPr="00F1203A">
        <w:rPr>
          <w:rFonts w:ascii="Times New Roman" w:hAnsi="Times New Roman"/>
          <w:b/>
          <w:bCs/>
          <w:color w:val="000000"/>
          <w:sz w:val="24"/>
          <w:szCs w:val="24"/>
        </w:rPr>
        <w:t>Education Qualifications</w:t>
      </w:r>
    </w:p>
    <w:p w14:paraId="5DD63DCC" w14:textId="77777777" w:rsidR="005D3B62" w:rsidRPr="00F1203A" w:rsidRDefault="005D3B62" w:rsidP="005D3B62">
      <w:pPr>
        <w:spacing w:after="160" w:line="360" w:lineRule="auto"/>
        <w:jc w:val="both"/>
        <w:rPr>
          <w:rFonts w:ascii="Times New Roman" w:hAnsi="Times New Roman"/>
          <w:bCs/>
          <w:sz w:val="24"/>
          <w:szCs w:val="24"/>
        </w:rPr>
      </w:pPr>
      <w:r w:rsidRPr="00F1203A">
        <w:rPr>
          <w:rFonts w:ascii="Times New Roman" w:hAnsi="Times New Roman"/>
          <w:bCs/>
          <w:sz w:val="24"/>
          <w:szCs w:val="24"/>
        </w:rPr>
        <w:t>The consultant must possess:</w:t>
      </w:r>
    </w:p>
    <w:p w14:paraId="4B0052F2" w14:textId="6355BFE4" w:rsidR="005D3B62" w:rsidRPr="00F1203A" w:rsidRDefault="005D3B62" w:rsidP="005D3B62">
      <w:pPr>
        <w:spacing w:line="360" w:lineRule="auto"/>
        <w:jc w:val="both"/>
        <w:rPr>
          <w:rFonts w:ascii="Times New Roman" w:hAnsi="Times New Roman"/>
          <w:b/>
          <w:bCs/>
          <w:sz w:val="24"/>
          <w:szCs w:val="24"/>
        </w:rPr>
      </w:pPr>
      <w:r w:rsidRPr="00F1203A">
        <w:rPr>
          <w:rFonts w:ascii="Times New Roman" w:hAnsi="Times New Roman"/>
          <w:sz w:val="24"/>
          <w:szCs w:val="24"/>
        </w:rPr>
        <w:t xml:space="preserve">Master’s degree in Gender Studies, Development Studies, Human Rights Law, Public Health, </w:t>
      </w:r>
      <w:r w:rsidR="00465275" w:rsidRPr="00F1203A">
        <w:rPr>
          <w:rFonts w:ascii="Times New Roman" w:hAnsi="Times New Roman"/>
          <w:sz w:val="24"/>
          <w:szCs w:val="24"/>
        </w:rPr>
        <w:t>Sociology,</w:t>
      </w:r>
      <w:r w:rsidRPr="00F1203A">
        <w:rPr>
          <w:rFonts w:ascii="Times New Roman" w:hAnsi="Times New Roman"/>
          <w:sz w:val="24"/>
          <w:szCs w:val="24"/>
        </w:rPr>
        <w:t xml:space="preserve"> or any other relevant social science discipline. A PhD will be an added advantage.</w:t>
      </w:r>
    </w:p>
    <w:p w14:paraId="667AD8C4" w14:textId="77777777" w:rsidR="005D3B62" w:rsidRPr="00F1203A" w:rsidRDefault="005D3B62" w:rsidP="005D3B62">
      <w:pPr>
        <w:spacing w:line="360" w:lineRule="auto"/>
        <w:jc w:val="both"/>
        <w:rPr>
          <w:rFonts w:ascii="Times New Roman" w:hAnsi="Times New Roman"/>
          <w:sz w:val="24"/>
          <w:szCs w:val="24"/>
        </w:rPr>
      </w:pPr>
      <w:r w:rsidRPr="00F1203A">
        <w:rPr>
          <w:rFonts w:ascii="Times New Roman" w:hAnsi="Times New Roman"/>
          <w:b/>
          <w:bCs/>
          <w:sz w:val="24"/>
          <w:szCs w:val="24"/>
        </w:rPr>
        <w:t>Professional Skills, and Experience</w:t>
      </w:r>
    </w:p>
    <w:p w14:paraId="11DAC2A7" w14:textId="77777777" w:rsidR="005D3B62" w:rsidRPr="00F1203A" w:rsidRDefault="005D3B62" w:rsidP="005D3B62">
      <w:pPr>
        <w:pStyle w:val="ListParagraph"/>
        <w:numPr>
          <w:ilvl w:val="0"/>
          <w:numId w:val="18"/>
        </w:numPr>
        <w:spacing w:after="0" w:line="360" w:lineRule="auto"/>
        <w:jc w:val="both"/>
        <w:rPr>
          <w:rFonts w:ascii="Times New Roman" w:hAnsi="Times New Roman"/>
          <w:sz w:val="24"/>
          <w:szCs w:val="24"/>
        </w:rPr>
      </w:pPr>
      <w:r w:rsidRPr="00F1203A">
        <w:rPr>
          <w:rFonts w:ascii="Times New Roman" w:hAnsi="Times New Roman"/>
          <w:sz w:val="24"/>
          <w:szCs w:val="24"/>
        </w:rPr>
        <w:t>At least 10 years of experience in developing policy frameworks, strategic plans, roadmaps, and advocacy in gender issues.</w:t>
      </w:r>
    </w:p>
    <w:p w14:paraId="106A4648" w14:textId="77777777" w:rsidR="005D3B62" w:rsidRPr="00F1203A" w:rsidRDefault="005D3B62" w:rsidP="005D3B62">
      <w:pPr>
        <w:pStyle w:val="ListParagraph"/>
        <w:numPr>
          <w:ilvl w:val="0"/>
          <w:numId w:val="18"/>
        </w:numPr>
        <w:spacing w:after="0" w:line="360" w:lineRule="auto"/>
        <w:jc w:val="both"/>
        <w:rPr>
          <w:rFonts w:ascii="Times New Roman" w:hAnsi="Times New Roman"/>
          <w:sz w:val="24"/>
          <w:szCs w:val="24"/>
        </w:rPr>
      </w:pPr>
      <w:r w:rsidRPr="00F1203A">
        <w:rPr>
          <w:rFonts w:ascii="Times New Roman" w:hAnsi="Times New Roman"/>
          <w:sz w:val="24"/>
          <w:szCs w:val="24"/>
        </w:rPr>
        <w:t>A very good understanding of the pharmaceutical sector including policy developments in Africa and the COMESA region.</w:t>
      </w:r>
    </w:p>
    <w:p w14:paraId="5816E1D1" w14:textId="77777777" w:rsidR="005D3B62" w:rsidRPr="00F1203A" w:rsidRDefault="005D3B62" w:rsidP="005D3B62">
      <w:pPr>
        <w:pStyle w:val="ListParagraph"/>
        <w:numPr>
          <w:ilvl w:val="0"/>
          <w:numId w:val="18"/>
        </w:numPr>
        <w:spacing w:after="0" w:line="360" w:lineRule="auto"/>
        <w:jc w:val="both"/>
        <w:rPr>
          <w:rFonts w:ascii="Times New Roman" w:hAnsi="Times New Roman"/>
          <w:sz w:val="24"/>
          <w:szCs w:val="24"/>
        </w:rPr>
      </w:pPr>
      <w:r w:rsidRPr="00F1203A">
        <w:rPr>
          <w:rFonts w:ascii="Times New Roman" w:hAnsi="Times New Roman"/>
          <w:sz w:val="24"/>
          <w:szCs w:val="24"/>
        </w:rPr>
        <w:lastRenderedPageBreak/>
        <w:t>Excellent research, analytical and writing skills.</w:t>
      </w:r>
    </w:p>
    <w:p w14:paraId="00E1E878" w14:textId="77777777" w:rsidR="005D3B62" w:rsidRPr="00F1203A" w:rsidRDefault="005D3B62" w:rsidP="005D3B62">
      <w:pPr>
        <w:pStyle w:val="ListParagraph"/>
        <w:numPr>
          <w:ilvl w:val="0"/>
          <w:numId w:val="18"/>
        </w:numPr>
        <w:spacing w:after="0" w:line="360" w:lineRule="auto"/>
        <w:jc w:val="both"/>
        <w:rPr>
          <w:rFonts w:ascii="Times New Roman" w:hAnsi="Times New Roman"/>
          <w:sz w:val="24"/>
          <w:szCs w:val="24"/>
        </w:rPr>
      </w:pPr>
      <w:r w:rsidRPr="00F1203A">
        <w:rPr>
          <w:rFonts w:ascii="Times New Roman" w:hAnsi="Times New Roman"/>
          <w:sz w:val="24"/>
          <w:szCs w:val="24"/>
        </w:rPr>
        <w:t xml:space="preserve">Ability to engage stakeholders efficiently and effectively to collect relevant information for the assignment. </w:t>
      </w:r>
    </w:p>
    <w:p w14:paraId="152F5B35" w14:textId="67643097" w:rsidR="005D3B62" w:rsidRPr="00465275" w:rsidRDefault="005D3B62" w:rsidP="005D3B62">
      <w:pPr>
        <w:pStyle w:val="ListParagraph"/>
        <w:numPr>
          <w:ilvl w:val="0"/>
          <w:numId w:val="18"/>
        </w:numPr>
        <w:spacing w:after="0" w:line="360" w:lineRule="auto"/>
        <w:jc w:val="both"/>
        <w:rPr>
          <w:rFonts w:ascii="Times New Roman" w:hAnsi="Times New Roman"/>
          <w:b/>
          <w:sz w:val="24"/>
          <w:szCs w:val="24"/>
        </w:rPr>
      </w:pPr>
      <w:r w:rsidRPr="00465275">
        <w:rPr>
          <w:rFonts w:ascii="Times New Roman" w:hAnsi="Times New Roman"/>
          <w:sz w:val="24"/>
          <w:szCs w:val="24"/>
        </w:rPr>
        <w:t>Familiarity with the developmental organizational work environment and dynamics will be an added advantage.</w:t>
      </w:r>
    </w:p>
    <w:p w14:paraId="3248C8EE" w14:textId="77777777" w:rsidR="00465275" w:rsidRPr="00465275" w:rsidRDefault="00465275" w:rsidP="00465275">
      <w:pPr>
        <w:pStyle w:val="ListParagraph"/>
        <w:spacing w:after="0" w:line="360" w:lineRule="auto"/>
        <w:jc w:val="both"/>
        <w:rPr>
          <w:rFonts w:ascii="Times New Roman" w:hAnsi="Times New Roman"/>
          <w:b/>
          <w:sz w:val="24"/>
          <w:szCs w:val="24"/>
        </w:rPr>
      </w:pPr>
    </w:p>
    <w:p w14:paraId="7F246130" w14:textId="2D511AD8" w:rsidR="005D3B62" w:rsidRPr="00F1203A" w:rsidRDefault="005D3B62" w:rsidP="005D3B62">
      <w:pPr>
        <w:spacing w:line="360" w:lineRule="auto"/>
        <w:rPr>
          <w:rFonts w:ascii="Times New Roman" w:hAnsi="Times New Roman"/>
          <w:b/>
          <w:bCs/>
          <w:color w:val="000000" w:themeColor="text1"/>
          <w:sz w:val="24"/>
          <w:szCs w:val="24"/>
          <w:lang w:val="en-CA"/>
        </w:rPr>
      </w:pPr>
      <w:r w:rsidRPr="00F1203A">
        <w:rPr>
          <w:rFonts w:ascii="Times New Roman" w:hAnsi="Times New Roman"/>
          <w:b/>
          <w:sz w:val="24"/>
          <w:szCs w:val="24"/>
        </w:rPr>
        <w:t xml:space="preserve">13.0 </w:t>
      </w:r>
      <w:r w:rsidRPr="00F1203A">
        <w:rPr>
          <w:rFonts w:ascii="Times New Roman" w:hAnsi="Times New Roman"/>
          <w:b/>
          <w:bCs/>
          <w:color w:val="000000" w:themeColor="text1"/>
          <w:sz w:val="24"/>
          <w:szCs w:val="24"/>
          <w:lang w:val="en-CA"/>
        </w:rPr>
        <w:t>Payment</w:t>
      </w:r>
    </w:p>
    <w:p w14:paraId="31B173E3" w14:textId="77777777" w:rsidR="005D3B62" w:rsidRPr="00F1203A" w:rsidRDefault="005D3B62" w:rsidP="005D3B62">
      <w:pPr>
        <w:spacing w:line="360" w:lineRule="auto"/>
        <w:jc w:val="both"/>
        <w:rPr>
          <w:rFonts w:ascii="Times New Roman" w:hAnsi="Times New Roman"/>
          <w:bCs/>
          <w:color w:val="000000" w:themeColor="text1"/>
          <w:sz w:val="24"/>
          <w:szCs w:val="24"/>
          <w:lang w:val="en-CA"/>
        </w:rPr>
      </w:pPr>
      <w:r w:rsidRPr="00F1203A">
        <w:rPr>
          <w:rFonts w:ascii="Times New Roman" w:hAnsi="Times New Roman"/>
          <w:bCs/>
          <w:color w:val="000000" w:themeColor="text1"/>
          <w:sz w:val="24"/>
          <w:szCs w:val="24"/>
          <w:lang w:val="en-CA"/>
        </w:rPr>
        <w:t xml:space="preserve">The consultant shall be paid in (3) tranches as follows: </w:t>
      </w:r>
    </w:p>
    <w:p w14:paraId="7FB79245" w14:textId="77777777" w:rsidR="005D3B62" w:rsidRPr="00F1203A" w:rsidRDefault="005D3B62" w:rsidP="005D3B62">
      <w:pPr>
        <w:numPr>
          <w:ilvl w:val="0"/>
          <w:numId w:val="20"/>
        </w:numPr>
        <w:spacing w:after="0" w:line="360" w:lineRule="auto"/>
        <w:contextualSpacing/>
        <w:jc w:val="both"/>
        <w:rPr>
          <w:rFonts w:ascii="Times New Roman" w:hAnsi="Times New Roman"/>
          <w:bCs/>
          <w:color w:val="000000" w:themeColor="text1"/>
          <w:sz w:val="24"/>
          <w:szCs w:val="24"/>
          <w:lang w:val="en-CA"/>
        </w:rPr>
      </w:pPr>
      <w:r w:rsidRPr="00F1203A">
        <w:rPr>
          <w:rFonts w:ascii="Times New Roman" w:hAnsi="Times New Roman"/>
          <w:bCs/>
          <w:color w:val="000000" w:themeColor="text1"/>
          <w:sz w:val="24"/>
          <w:szCs w:val="24"/>
          <w:lang w:val="en-CA"/>
        </w:rPr>
        <w:t>10% upon submission and approval of an inception report acceptable to COMESA.</w:t>
      </w:r>
    </w:p>
    <w:p w14:paraId="407353DB" w14:textId="77777777" w:rsidR="005D3B62" w:rsidRPr="00F1203A" w:rsidRDefault="005D3B62" w:rsidP="005D3B62">
      <w:pPr>
        <w:numPr>
          <w:ilvl w:val="0"/>
          <w:numId w:val="20"/>
        </w:numPr>
        <w:spacing w:after="0" w:line="360" w:lineRule="auto"/>
        <w:contextualSpacing/>
        <w:jc w:val="both"/>
        <w:rPr>
          <w:rFonts w:ascii="Times New Roman" w:hAnsi="Times New Roman"/>
          <w:bCs/>
          <w:color w:val="000000" w:themeColor="text1"/>
          <w:sz w:val="24"/>
          <w:szCs w:val="24"/>
          <w:lang w:val="en-CA"/>
        </w:rPr>
      </w:pPr>
      <w:r w:rsidRPr="00F1203A">
        <w:rPr>
          <w:rFonts w:ascii="Times New Roman" w:hAnsi="Times New Roman"/>
          <w:bCs/>
          <w:color w:val="000000" w:themeColor="text1"/>
          <w:sz w:val="24"/>
          <w:szCs w:val="24"/>
          <w:lang w:val="en-CA"/>
        </w:rPr>
        <w:t>40% upon submission and approval of the draft policy and roadmap.</w:t>
      </w:r>
    </w:p>
    <w:p w14:paraId="2364DCE4" w14:textId="77777777" w:rsidR="005D3B62" w:rsidRPr="00F1203A" w:rsidRDefault="005D3B62" w:rsidP="005D3B62">
      <w:pPr>
        <w:numPr>
          <w:ilvl w:val="0"/>
          <w:numId w:val="20"/>
        </w:numPr>
        <w:spacing w:after="0" w:line="360" w:lineRule="auto"/>
        <w:contextualSpacing/>
        <w:jc w:val="both"/>
        <w:rPr>
          <w:rFonts w:ascii="Times New Roman" w:hAnsi="Times New Roman"/>
          <w:sz w:val="24"/>
          <w:szCs w:val="24"/>
        </w:rPr>
      </w:pPr>
      <w:r w:rsidRPr="00F1203A">
        <w:rPr>
          <w:rFonts w:ascii="Times New Roman" w:hAnsi="Times New Roman"/>
          <w:bCs/>
          <w:color w:val="000000" w:themeColor="text1"/>
          <w:sz w:val="24"/>
          <w:szCs w:val="24"/>
          <w:lang w:val="en-CA"/>
        </w:rPr>
        <w:t>50% upon submission and approval of the final policy and roadmap.</w:t>
      </w:r>
    </w:p>
    <w:p w14:paraId="6F7AD29E" w14:textId="77777777" w:rsidR="005D3B62" w:rsidRPr="00F1203A" w:rsidRDefault="005D3B62" w:rsidP="005D3B62">
      <w:pPr>
        <w:spacing w:line="360" w:lineRule="auto"/>
        <w:jc w:val="both"/>
        <w:rPr>
          <w:rFonts w:ascii="Times New Roman" w:hAnsi="Times New Roman"/>
          <w:sz w:val="24"/>
          <w:szCs w:val="24"/>
        </w:rPr>
      </w:pPr>
    </w:p>
    <w:p w14:paraId="2CC6B617" w14:textId="77777777" w:rsidR="001548AE" w:rsidRPr="00F1203A" w:rsidRDefault="001548AE" w:rsidP="001548AE">
      <w:pPr>
        <w:spacing w:after="160"/>
        <w:jc w:val="both"/>
        <w:rPr>
          <w:rFonts w:ascii="Times New Roman" w:hAnsi="Times New Roman"/>
          <w:color w:val="000000" w:themeColor="text1"/>
          <w:sz w:val="24"/>
          <w:szCs w:val="24"/>
        </w:rPr>
      </w:pPr>
    </w:p>
    <w:p w14:paraId="5E445956" w14:textId="77777777" w:rsidR="001548AE" w:rsidRPr="00F1203A" w:rsidRDefault="001548AE" w:rsidP="001548AE">
      <w:pPr>
        <w:spacing w:after="160"/>
        <w:jc w:val="both"/>
        <w:rPr>
          <w:rFonts w:ascii="Times New Roman" w:hAnsi="Times New Roman"/>
          <w:color w:val="000000" w:themeColor="text1"/>
          <w:sz w:val="24"/>
          <w:szCs w:val="24"/>
        </w:rPr>
      </w:pPr>
    </w:p>
    <w:p w14:paraId="7F240EEE" w14:textId="77777777" w:rsidR="001548AE" w:rsidRPr="00F1203A" w:rsidRDefault="001548AE" w:rsidP="001548AE">
      <w:pPr>
        <w:spacing w:after="160"/>
        <w:jc w:val="both"/>
        <w:rPr>
          <w:rFonts w:ascii="Times New Roman" w:hAnsi="Times New Roman"/>
          <w:color w:val="000000" w:themeColor="text1"/>
          <w:sz w:val="24"/>
          <w:szCs w:val="24"/>
        </w:rPr>
      </w:pPr>
    </w:p>
    <w:p w14:paraId="255DC6BC" w14:textId="77777777" w:rsidR="001548AE" w:rsidRPr="00F1203A" w:rsidRDefault="001548AE" w:rsidP="001548AE">
      <w:pPr>
        <w:spacing w:after="160"/>
        <w:jc w:val="both"/>
        <w:rPr>
          <w:rFonts w:ascii="Times New Roman" w:hAnsi="Times New Roman"/>
          <w:color w:val="000000" w:themeColor="text1"/>
          <w:sz w:val="24"/>
          <w:szCs w:val="24"/>
        </w:rPr>
      </w:pPr>
    </w:p>
    <w:p w14:paraId="199DE0F5" w14:textId="77777777" w:rsidR="001548AE" w:rsidRPr="00F1203A" w:rsidRDefault="001548AE" w:rsidP="001548AE">
      <w:pPr>
        <w:spacing w:after="160"/>
        <w:jc w:val="both"/>
        <w:rPr>
          <w:rFonts w:ascii="Times New Roman" w:hAnsi="Times New Roman"/>
          <w:color w:val="000000" w:themeColor="text1"/>
          <w:sz w:val="24"/>
          <w:szCs w:val="24"/>
        </w:rPr>
      </w:pPr>
    </w:p>
    <w:p w14:paraId="58CBD57E" w14:textId="77777777" w:rsidR="001548AE" w:rsidRPr="00F1203A" w:rsidRDefault="001548AE" w:rsidP="001548AE">
      <w:pPr>
        <w:spacing w:after="160"/>
        <w:jc w:val="both"/>
        <w:rPr>
          <w:rFonts w:ascii="Times New Roman" w:hAnsi="Times New Roman"/>
          <w:color w:val="000000" w:themeColor="text1"/>
          <w:sz w:val="24"/>
          <w:szCs w:val="24"/>
        </w:rPr>
      </w:pPr>
    </w:p>
    <w:p w14:paraId="1ECA2F59" w14:textId="77777777" w:rsidR="001548AE" w:rsidRPr="00F1203A" w:rsidRDefault="001548AE" w:rsidP="001548AE">
      <w:pPr>
        <w:spacing w:after="160"/>
        <w:jc w:val="both"/>
        <w:rPr>
          <w:rFonts w:ascii="Times New Roman" w:hAnsi="Times New Roman"/>
          <w:color w:val="000000" w:themeColor="text1"/>
          <w:sz w:val="24"/>
          <w:szCs w:val="24"/>
        </w:rPr>
      </w:pPr>
    </w:p>
    <w:p w14:paraId="4D872460" w14:textId="77777777" w:rsidR="001548AE" w:rsidRPr="00F1203A" w:rsidRDefault="001548AE" w:rsidP="001548AE">
      <w:pPr>
        <w:spacing w:after="160"/>
        <w:jc w:val="both"/>
        <w:rPr>
          <w:rFonts w:ascii="Times New Roman" w:hAnsi="Times New Roman"/>
          <w:color w:val="000000" w:themeColor="text1"/>
          <w:sz w:val="24"/>
          <w:szCs w:val="24"/>
        </w:rPr>
      </w:pPr>
    </w:p>
    <w:p w14:paraId="548B55CF" w14:textId="77777777" w:rsidR="001548AE" w:rsidRPr="00F1203A" w:rsidRDefault="001548AE" w:rsidP="001548AE">
      <w:pPr>
        <w:spacing w:after="160"/>
        <w:jc w:val="both"/>
        <w:rPr>
          <w:rFonts w:ascii="Times New Roman" w:hAnsi="Times New Roman"/>
          <w:color w:val="000000" w:themeColor="text1"/>
          <w:sz w:val="24"/>
          <w:szCs w:val="24"/>
        </w:rPr>
      </w:pPr>
    </w:p>
    <w:p w14:paraId="0067C55D" w14:textId="77777777" w:rsidR="001548AE" w:rsidRPr="00F1203A" w:rsidRDefault="001548AE" w:rsidP="001548AE">
      <w:pPr>
        <w:spacing w:after="160"/>
        <w:jc w:val="both"/>
        <w:rPr>
          <w:rFonts w:ascii="Times New Roman" w:hAnsi="Times New Roman"/>
          <w:color w:val="000000" w:themeColor="text1"/>
          <w:sz w:val="24"/>
          <w:szCs w:val="24"/>
        </w:rPr>
      </w:pPr>
    </w:p>
    <w:p w14:paraId="280B2820" w14:textId="77777777" w:rsidR="001548AE" w:rsidRPr="00F1203A" w:rsidRDefault="001548AE" w:rsidP="001548AE">
      <w:pPr>
        <w:jc w:val="center"/>
        <w:rPr>
          <w:rFonts w:ascii="Times New Roman" w:hAnsi="Times New Roman"/>
          <w:sz w:val="24"/>
          <w:szCs w:val="24"/>
        </w:rPr>
      </w:pPr>
    </w:p>
    <w:p w14:paraId="4F0F14F7" w14:textId="77777777" w:rsidR="001548AE" w:rsidRPr="00F1203A" w:rsidRDefault="001548AE" w:rsidP="001548AE">
      <w:pPr>
        <w:jc w:val="center"/>
        <w:rPr>
          <w:rFonts w:ascii="Times New Roman" w:hAnsi="Times New Roman"/>
          <w:sz w:val="24"/>
          <w:szCs w:val="24"/>
        </w:rPr>
      </w:pPr>
    </w:p>
    <w:p w14:paraId="10A41895" w14:textId="77777777" w:rsidR="001548AE" w:rsidRPr="00F1203A" w:rsidRDefault="001548AE" w:rsidP="001548AE">
      <w:pPr>
        <w:jc w:val="center"/>
        <w:rPr>
          <w:rFonts w:ascii="Times New Roman" w:hAnsi="Times New Roman"/>
          <w:sz w:val="24"/>
          <w:szCs w:val="24"/>
        </w:rPr>
      </w:pPr>
    </w:p>
    <w:p w14:paraId="024FBF3C" w14:textId="77777777" w:rsidR="001548AE" w:rsidRPr="00F1203A" w:rsidRDefault="001548AE" w:rsidP="001548AE">
      <w:pPr>
        <w:jc w:val="center"/>
        <w:rPr>
          <w:rFonts w:ascii="Times New Roman" w:hAnsi="Times New Roman"/>
          <w:sz w:val="24"/>
          <w:szCs w:val="24"/>
        </w:rPr>
      </w:pPr>
    </w:p>
    <w:p w14:paraId="48680FA0" w14:textId="77777777" w:rsidR="001548AE" w:rsidRDefault="001548AE" w:rsidP="001548AE">
      <w:pPr>
        <w:jc w:val="center"/>
        <w:rPr>
          <w:rFonts w:ascii="Arial" w:hAnsi="Arial" w:cs="Arial"/>
        </w:rPr>
      </w:pPr>
    </w:p>
    <w:p w14:paraId="5B2C5B1F" w14:textId="77777777" w:rsidR="001548AE" w:rsidRDefault="001548AE" w:rsidP="001548AE">
      <w:pPr>
        <w:jc w:val="center"/>
        <w:rPr>
          <w:rFonts w:ascii="Arial" w:hAnsi="Arial" w:cs="Arial"/>
        </w:rPr>
      </w:pPr>
    </w:p>
    <w:p w14:paraId="4FB0979E" w14:textId="77777777" w:rsidR="001548AE" w:rsidRDefault="001548AE" w:rsidP="001548AE">
      <w:pPr>
        <w:jc w:val="center"/>
        <w:rPr>
          <w:rFonts w:ascii="Arial" w:hAnsi="Arial" w:cs="Arial"/>
        </w:rPr>
      </w:pPr>
    </w:p>
    <w:p w14:paraId="44B55CB1" w14:textId="77777777" w:rsidR="001548AE" w:rsidRDefault="001548AE" w:rsidP="001548AE">
      <w:pPr>
        <w:jc w:val="center"/>
        <w:rPr>
          <w:rFonts w:ascii="Arial" w:hAnsi="Arial" w:cs="Arial"/>
        </w:rPr>
      </w:pPr>
    </w:p>
    <w:p w14:paraId="7CB1D966" w14:textId="77777777" w:rsidR="001548AE" w:rsidRPr="00534A5A" w:rsidRDefault="001548AE" w:rsidP="001548AE">
      <w:pPr>
        <w:jc w:val="center"/>
        <w:rPr>
          <w:rFonts w:ascii="Arial" w:hAnsi="Arial" w:cs="Arial"/>
        </w:rPr>
      </w:pPr>
      <w:r w:rsidRPr="006749A1">
        <w:rPr>
          <w:rFonts w:ascii="Arial" w:hAnsi="Arial" w:cs="Arial"/>
          <w:b/>
          <w:bCs/>
        </w:rPr>
        <w:t>ANNEX 1</w:t>
      </w:r>
      <w:r w:rsidRPr="00534A5A">
        <w:rPr>
          <w:rFonts w:ascii="Arial" w:hAnsi="Arial" w:cs="Arial"/>
        </w:rPr>
        <w:t xml:space="preserve">: EXPRESSION OF INTEREST FORMS </w:t>
      </w:r>
    </w:p>
    <w:p w14:paraId="4DEE1BDC" w14:textId="77777777" w:rsidR="001548AE" w:rsidRPr="00534A5A" w:rsidRDefault="001548AE" w:rsidP="001548AE">
      <w:pPr>
        <w:pStyle w:val="BodyText2"/>
        <w:tabs>
          <w:tab w:val="left" w:pos="720"/>
          <w:tab w:val="left" w:pos="1440"/>
          <w:tab w:val="left" w:pos="2880"/>
          <w:tab w:val="right" w:leader="dot" w:pos="8640"/>
        </w:tabs>
        <w:jc w:val="center"/>
        <w:rPr>
          <w:rFonts w:ascii="Arial" w:hAnsi="Arial" w:cs="Arial"/>
          <w:sz w:val="22"/>
          <w:szCs w:val="22"/>
          <w:lang w:val="en-GB"/>
        </w:rPr>
        <w:sectPr w:rsidR="001548AE" w:rsidRPr="00534A5A" w:rsidSect="00C572E2">
          <w:headerReference w:type="even" r:id="rId7"/>
          <w:footerReference w:type="default" r:id="rId8"/>
          <w:footnotePr>
            <w:numRestart w:val="eachPage"/>
          </w:footnotePr>
          <w:pgSz w:w="11909" w:h="16834" w:code="9"/>
          <w:pgMar w:top="1440" w:right="1440" w:bottom="1440" w:left="1800" w:header="576" w:footer="576" w:gutter="0"/>
          <w:cols w:space="708"/>
          <w:docGrid w:linePitch="360"/>
        </w:sectPr>
      </w:pPr>
    </w:p>
    <w:p w14:paraId="42AF9FDD" w14:textId="77777777" w:rsidR="001548AE" w:rsidRPr="00534A5A" w:rsidRDefault="001548AE" w:rsidP="001548AE">
      <w:pPr>
        <w:pStyle w:val="Heading1"/>
        <w:jc w:val="center"/>
        <w:rPr>
          <w:rFonts w:ascii="Arial" w:hAnsi="Arial" w:cs="Arial"/>
          <w:b/>
          <w:sz w:val="22"/>
          <w:szCs w:val="22"/>
        </w:rPr>
      </w:pPr>
      <w:bookmarkStart w:id="0" w:name="_Toc397501854"/>
    </w:p>
    <w:p w14:paraId="6694AC10" w14:textId="77777777" w:rsidR="001548AE" w:rsidRPr="00534A5A" w:rsidRDefault="001548AE" w:rsidP="001548AE">
      <w:pPr>
        <w:pStyle w:val="Heading1"/>
        <w:jc w:val="center"/>
        <w:rPr>
          <w:rFonts w:ascii="Arial" w:hAnsi="Arial" w:cs="Arial"/>
          <w:b/>
          <w:sz w:val="22"/>
          <w:szCs w:val="22"/>
        </w:rPr>
      </w:pPr>
      <w:bookmarkStart w:id="1" w:name="_Toc101278644"/>
      <w:r w:rsidRPr="00534A5A">
        <w:rPr>
          <w:rFonts w:ascii="Arial" w:hAnsi="Arial" w:cs="Arial"/>
          <w:sz w:val="22"/>
          <w:szCs w:val="22"/>
        </w:rPr>
        <w:t>A.</w:t>
      </w:r>
      <w:r w:rsidRPr="00534A5A">
        <w:rPr>
          <w:rFonts w:ascii="Arial" w:hAnsi="Arial" w:cs="Arial"/>
          <w:sz w:val="22"/>
          <w:szCs w:val="22"/>
        </w:rPr>
        <w:tab/>
        <w:t>COVER LETTER FOR THE EXPRESSION OF INTEREST FOR THE PROJECT</w:t>
      </w:r>
      <w:bookmarkEnd w:id="1"/>
    </w:p>
    <w:p w14:paraId="7099C64A" w14:textId="77777777" w:rsidR="001548AE" w:rsidRPr="00534A5A" w:rsidRDefault="001548AE" w:rsidP="001548AE">
      <w:pPr>
        <w:pStyle w:val="BodyText"/>
        <w:numPr>
          <w:ilvl w:val="0"/>
          <w:numId w:val="0"/>
        </w:numPr>
        <w:tabs>
          <w:tab w:val="clear" w:pos="4680"/>
        </w:tabs>
        <w:spacing w:line="240" w:lineRule="auto"/>
        <w:rPr>
          <w:rFonts w:ascii="Arial" w:hAnsi="Arial" w:cs="Arial"/>
          <w:b w:val="0"/>
          <w:sz w:val="22"/>
          <w:szCs w:val="22"/>
          <w:lang w:val="en-GB"/>
        </w:rPr>
      </w:pPr>
    </w:p>
    <w:p w14:paraId="5658F4F9" w14:textId="06F709D6" w:rsidR="001548AE" w:rsidRDefault="001548AE" w:rsidP="001548AE">
      <w:pPr>
        <w:pStyle w:val="BodyText"/>
        <w:numPr>
          <w:ilvl w:val="0"/>
          <w:numId w:val="0"/>
        </w:numPr>
        <w:spacing w:line="240" w:lineRule="auto"/>
        <w:rPr>
          <w:rFonts w:ascii="Arial" w:hAnsi="Arial" w:cs="Arial"/>
          <w:b w:val="0"/>
          <w:bCs/>
          <w:sz w:val="22"/>
          <w:szCs w:val="22"/>
        </w:rPr>
      </w:pPr>
      <w:r w:rsidRPr="006B4ECF">
        <w:rPr>
          <w:rFonts w:ascii="Arial" w:hAnsi="Arial" w:cs="Arial"/>
          <w:b w:val="0"/>
          <w:bCs/>
          <w:sz w:val="22"/>
          <w:szCs w:val="22"/>
          <w:lang w:val="en-GB"/>
        </w:rPr>
        <w:t xml:space="preserve">REFERENCE NUMBER: </w:t>
      </w:r>
      <w:r w:rsidR="003B77F7">
        <w:rPr>
          <w:spacing w:val="-2"/>
        </w:rPr>
        <w:t>CS/CSTRPSD/09/05/km</w:t>
      </w:r>
    </w:p>
    <w:p w14:paraId="2DBAEA78" w14:textId="77777777" w:rsidR="001548AE" w:rsidRPr="00534A5A" w:rsidRDefault="001548AE" w:rsidP="001548AE">
      <w:pPr>
        <w:pStyle w:val="BodyText"/>
        <w:numPr>
          <w:ilvl w:val="0"/>
          <w:numId w:val="0"/>
        </w:numPr>
        <w:spacing w:line="240" w:lineRule="auto"/>
        <w:rPr>
          <w:rFonts w:ascii="Arial" w:hAnsi="Arial" w:cs="Arial"/>
          <w:b w:val="0"/>
          <w:bCs/>
          <w:sz w:val="22"/>
          <w:szCs w:val="22"/>
          <w:lang w:val="en-GB"/>
        </w:rPr>
      </w:pPr>
    </w:p>
    <w:p w14:paraId="76C1DAA7" w14:textId="10A2936D" w:rsidR="001548AE" w:rsidRPr="00E26F2F" w:rsidRDefault="001548AE" w:rsidP="001548AE">
      <w:pPr>
        <w:jc w:val="both"/>
        <w:rPr>
          <w:rFonts w:ascii="Arial" w:eastAsiaTheme="minorHAnsi" w:hAnsi="Arial" w:cs="Arial"/>
          <w:color w:val="000000"/>
        </w:rPr>
      </w:pPr>
      <w:r w:rsidRPr="001D50A0">
        <w:rPr>
          <w:rFonts w:ascii="Arial" w:hAnsi="Arial" w:cs="Arial"/>
        </w:rPr>
        <w:t>REQUEST FOR SERVICES TITLE:</w:t>
      </w:r>
      <w:r w:rsidRPr="00AB43D0">
        <w:rPr>
          <w:rFonts w:ascii="Arial" w:hAnsi="Arial" w:cs="Arial"/>
        </w:rPr>
        <w:t xml:space="preserve"> </w:t>
      </w:r>
      <w:r w:rsidRPr="000B2D24">
        <w:rPr>
          <w:rFonts w:ascii="Arial" w:hAnsi="Arial" w:cs="Arial"/>
          <w:b/>
          <w:bCs/>
        </w:rPr>
        <w:t>CONSULTAN</w:t>
      </w:r>
      <w:r>
        <w:rPr>
          <w:rFonts w:ascii="Arial" w:hAnsi="Arial" w:cs="Arial"/>
          <w:b/>
          <w:bCs/>
        </w:rPr>
        <w:t>CY SERVICES</w:t>
      </w:r>
      <w:r w:rsidRPr="000B2D24">
        <w:rPr>
          <w:rFonts w:ascii="Arial" w:hAnsi="Arial" w:cs="Arial"/>
          <w:b/>
          <w:bCs/>
        </w:rPr>
        <w:t xml:space="preserve"> </w:t>
      </w:r>
      <w:r w:rsidRPr="00382160">
        <w:rPr>
          <w:rFonts w:ascii="Arial" w:hAnsi="Arial" w:cs="Arial"/>
          <w:b/>
          <w:bCs/>
        </w:rPr>
        <w:t xml:space="preserve">TO </w:t>
      </w:r>
      <w:r w:rsidR="00177EF0">
        <w:rPr>
          <w:rFonts w:ascii="Arial" w:hAnsi="Arial" w:cs="Arial"/>
          <w:b/>
          <w:bCs/>
        </w:rPr>
        <w:t xml:space="preserve">CONDUCT A STUDY </w:t>
      </w:r>
      <w:r w:rsidR="005E4031">
        <w:rPr>
          <w:rFonts w:ascii="Arial" w:hAnsi="Arial" w:cs="Arial"/>
          <w:b/>
          <w:bCs/>
        </w:rPr>
        <w:t>AND DEVELOP A POLICY FRAMEWORK THAT PROVIDES GUIDELINES TO PROMOTE GENDER EQUITY AND EQUALITY</w:t>
      </w:r>
      <w:r w:rsidR="00B61008">
        <w:rPr>
          <w:rFonts w:ascii="Arial" w:hAnsi="Arial" w:cs="Arial"/>
          <w:b/>
          <w:bCs/>
        </w:rPr>
        <w:t xml:space="preserve"> IN THE PHARMACEUTICAL INDUSTRY</w:t>
      </w:r>
    </w:p>
    <w:p w14:paraId="05EE2970" w14:textId="77777777" w:rsidR="001548AE" w:rsidRPr="001D50A0" w:rsidRDefault="001548AE" w:rsidP="001548AE">
      <w:pPr>
        <w:jc w:val="center"/>
        <w:rPr>
          <w:rFonts w:ascii="Arial" w:hAnsi="Arial" w:cs="Arial"/>
          <w:iCs/>
          <w:spacing w:val="-2"/>
        </w:rPr>
      </w:pPr>
    </w:p>
    <w:p w14:paraId="1CB86F67" w14:textId="77777777" w:rsidR="001548AE" w:rsidRPr="00534A5A" w:rsidRDefault="001548AE" w:rsidP="001548AE">
      <w:pPr>
        <w:jc w:val="center"/>
        <w:rPr>
          <w:rFonts w:ascii="Arial" w:hAnsi="Arial" w:cs="Arial"/>
          <w:bCs/>
        </w:rPr>
      </w:pPr>
    </w:p>
    <w:p w14:paraId="6A96815B" w14:textId="77777777" w:rsidR="001548AE" w:rsidRPr="00534A5A" w:rsidRDefault="001548AE" w:rsidP="001548AE">
      <w:pPr>
        <w:jc w:val="right"/>
        <w:rPr>
          <w:rFonts w:ascii="Arial" w:hAnsi="Arial" w:cs="Arial"/>
        </w:rPr>
      </w:pPr>
      <w:r w:rsidRPr="00534A5A">
        <w:rPr>
          <w:rFonts w:ascii="Arial" w:hAnsi="Arial" w:cs="Arial"/>
        </w:rPr>
        <w:t xml:space="preserve"> [</w:t>
      </w:r>
      <w:r w:rsidRPr="00534A5A">
        <w:rPr>
          <w:rFonts w:ascii="Arial" w:hAnsi="Arial" w:cs="Arial"/>
          <w:i/>
        </w:rPr>
        <w:t>Location, Date</w:t>
      </w:r>
      <w:r w:rsidRPr="00534A5A">
        <w:rPr>
          <w:rFonts w:ascii="Arial" w:hAnsi="Arial" w:cs="Arial"/>
        </w:rPr>
        <w:t>]</w:t>
      </w:r>
    </w:p>
    <w:p w14:paraId="2AED7014" w14:textId="77777777" w:rsidR="001548AE" w:rsidRPr="00534A5A" w:rsidRDefault="001548AE" w:rsidP="001548AE">
      <w:pPr>
        <w:pStyle w:val="Header"/>
        <w:rPr>
          <w:rFonts w:ascii="Arial" w:hAnsi="Arial" w:cs="Arial"/>
          <w:sz w:val="22"/>
          <w:szCs w:val="22"/>
          <w:lang w:val="en-GB" w:eastAsia="it-IT"/>
        </w:rPr>
      </w:pPr>
    </w:p>
    <w:p w14:paraId="71F177F1" w14:textId="77777777" w:rsidR="001548AE" w:rsidRPr="00534A5A" w:rsidRDefault="001548AE" w:rsidP="001548AE">
      <w:pPr>
        <w:rPr>
          <w:rFonts w:ascii="Arial" w:hAnsi="Arial" w:cs="Arial"/>
        </w:rPr>
      </w:pPr>
      <w:r w:rsidRPr="00534A5A">
        <w:rPr>
          <w:rFonts w:ascii="Arial" w:hAnsi="Arial" w:cs="Arial"/>
        </w:rPr>
        <w:t>To:</w:t>
      </w:r>
      <w:r w:rsidRPr="00534A5A">
        <w:rPr>
          <w:rFonts w:ascii="Arial" w:hAnsi="Arial" w:cs="Arial"/>
        </w:rPr>
        <w:tab/>
        <w:t>COMESA Secretariat</w:t>
      </w:r>
    </w:p>
    <w:p w14:paraId="57936018" w14:textId="77777777" w:rsidR="001548AE" w:rsidRPr="00534A5A" w:rsidRDefault="001548AE" w:rsidP="001548AE">
      <w:pPr>
        <w:rPr>
          <w:rFonts w:ascii="Arial" w:hAnsi="Arial" w:cs="Arial"/>
        </w:rPr>
      </w:pPr>
    </w:p>
    <w:p w14:paraId="4BDA6930" w14:textId="77777777" w:rsidR="001548AE" w:rsidRPr="00534A5A" w:rsidRDefault="001548AE" w:rsidP="001548AE">
      <w:pPr>
        <w:rPr>
          <w:rFonts w:ascii="Arial" w:hAnsi="Arial" w:cs="Arial"/>
        </w:rPr>
      </w:pPr>
      <w:r w:rsidRPr="00A62853">
        <w:rPr>
          <w:rFonts w:ascii="Arial" w:hAnsi="Arial" w:cs="Arial"/>
        </w:rPr>
        <w:t>Dear Sirs:</w:t>
      </w:r>
    </w:p>
    <w:p w14:paraId="15022291" w14:textId="77777777" w:rsidR="001548AE" w:rsidRPr="00115A8B" w:rsidRDefault="001548AE" w:rsidP="001548AE">
      <w:pPr>
        <w:rPr>
          <w:rFonts w:ascii="Arial" w:hAnsi="Arial" w:cs="Arial"/>
        </w:rPr>
      </w:pPr>
    </w:p>
    <w:p w14:paraId="0DF4DD23" w14:textId="56878E29" w:rsidR="001548AE" w:rsidRPr="00E26F2F" w:rsidRDefault="001548AE" w:rsidP="001548AE">
      <w:pPr>
        <w:jc w:val="both"/>
        <w:rPr>
          <w:rFonts w:ascii="Arial" w:eastAsiaTheme="minorHAnsi" w:hAnsi="Arial" w:cs="Arial"/>
          <w:color w:val="000000"/>
        </w:rPr>
      </w:pPr>
      <w:r w:rsidRPr="008D40B2">
        <w:rPr>
          <w:rFonts w:ascii="Arial" w:hAnsi="Arial" w:cs="Arial"/>
        </w:rPr>
        <w:t xml:space="preserve">I, the undersigned, offer to provide the consulting services for the </w:t>
      </w:r>
      <w:bookmarkStart w:id="2" w:name="_Hlk54596303"/>
      <w:r w:rsidRPr="005C37FF">
        <w:rPr>
          <w:rFonts w:ascii="Arial" w:hAnsi="Arial" w:cs="Arial"/>
          <w:b/>
          <w:bCs/>
        </w:rPr>
        <w:t>“</w:t>
      </w:r>
      <w:r w:rsidR="003B77F7" w:rsidRPr="005C37FF">
        <w:rPr>
          <w:b/>
          <w:bCs/>
          <w:spacing w:val="-2"/>
        </w:rPr>
        <w:t>CS/CSTRPSD/09/05/km</w:t>
      </w:r>
      <w:r w:rsidRPr="005C37FF">
        <w:rPr>
          <w:b/>
          <w:bCs/>
          <w:spacing w:val="-2"/>
        </w:rPr>
        <w:t>”</w:t>
      </w:r>
      <w:r w:rsidRPr="005C37FF">
        <w:rPr>
          <w:rFonts w:ascii="Arial" w:hAnsi="Arial" w:cs="Arial"/>
          <w:b/>
          <w:bCs/>
        </w:rPr>
        <w:t>:</w:t>
      </w:r>
      <w:r w:rsidRPr="008D40B2">
        <w:rPr>
          <w:rFonts w:ascii="Arial" w:hAnsi="Arial" w:cs="Arial"/>
        </w:rPr>
        <w:t xml:space="preserve"> </w:t>
      </w:r>
      <w:bookmarkEnd w:id="2"/>
      <w:r w:rsidR="00B61008" w:rsidRPr="000B2D24">
        <w:rPr>
          <w:rFonts w:ascii="Arial" w:hAnsi="Arial" w:cs="Arial"/>
          <w:b/>
          <w:bCs/>
        </w:rPr>
        <w:t>CONSULTAN</w:t>
      </w:r>
      <w:r w:rsidR="00B61008">
        <w:rPr>
          <w:rFonts w:ascii="Arial" w:hAnsi="Arial" w:cs="Arial"/>
          <w:b/>
          <w:bCs/>
        </w:rPr>
        <w:t>CY SERVICES</w:t>
      </w:r>
      <w:r w:rsidR="00B61008" w:rsidRPr="000B2D24">
        <w:rPr>
          <w:rFonts w:ascii="Arial" w:hAnsi="Arial" w:cs="Arial"/>
          <w:b/>
          <w:bCs/>
        </w:rPr>
        <w:t xml:space="preserve"> </w:t>
      </w:r>
      <w:r w:rsidR="00B61008" w:rsidRPr="00382160">
        <w:rPr>
          <w:rFonts w:ascii="Arial" w:hAnsi="Arial" w:cs="Arial"/>
          <w:b/>
          <w:bCs/>
        </w:rPr>
        <w:t xml:space="preserve">TO </w:t>
      </w:r>
      <w:r w:rsidR="00B61008">
        <w:rPr>
          <w:rFonts w:ascii="Arial" w:hAnsi="Arial" w:cs="Arial"/>
          <w:b/>
          <w:bCs/>
        </w:rPr>
        <w:t>CONDUCT A STUDY AND DEVELOP A POLICY FRAMEWORK THAT PROVIDES GUIDELINES TO PROMOTE GENDER EQUITY AND EQUALITY IN THE PHARMACEUTICAL INDUSTRY</w:t>
      </w:r>
    </w:p>
    <w:p w14:paraId="05D42DA2" w14:textId="45C1E635" w:rsidR="001548AE" w:rsidRPr="00115A8B" w:rsidRDefault="001548AE" w:rsidP="001548AE">
      <w:pPr>
        <w:jc w:val="both"/>
        <w:rPr>
          <w:rFonts w:ascii="Arial" w:hAnsi="Arial" w:cs="Arial"/>
        </w:rPr>
      </w:pPr>
      <w:r>
        <w:rPr>
          <w:rFonts w:ascii="Arial" w:hAnsi="Arial" w:cs="Arial"/>
        </w:rPr>
        <w:t xml:space="preserve">” </w:t>
      </w:r>
      <w:proofErr w:type="gramStart"/>
      <w:r>
        <w:rPr>
          <w:rFonts w:ascii="Arial" w:hAnsi="Arial" w:cs="Arial"/>
          <w:iCs/>
          <w:spacing w:val="-2"/>
        </w:rPr>
        <w:t>in</w:t>
      </w:r>
      <w:proofErr w:type="gramEnd"/>
      <w:r w:rsidRPr="00115A8B">
        <w:rPr>
          <w:rFonts w:ascii="Arial" w:hAnsi="Arial" w:cs="Arial"/>
        </w:rPr>
        <w:t xml:space="preserve"> accordance with your Request for Expression of Interests </w:t>
      </w:r>
      <w:r w:rsidRPr="006B4ECF">
        <w:rPr>
          <w:rFonts w:ascii="Arial" w:hAnsi="Arial" w:cs="Arial"/>
        </w:rPr>
        <w:t xml:space="preserve">number   </w:t>
      </w:r>
      <w:r w:rsidR="005C37FF" w:rsidRPr="005C37FF">
        <w:rPr>
          <w:b/>
          <w:bCs/>
          <w:spacing w:val="-2"/>
        </w:rPr>
        <w:t>CS/CSTRPSD/09/05/km</w:t>
      </w:r>
      <w:r w:rsidRPr="006B4ECF">
        <w:rPr>
          <w:rFonts w:ascii="Arial" w:hAnsi="Arial" w:cs="Arial"/>
          <w:i/>
        </w:rPr>
        <w:t>,</w:t>
      </w:r>
      <w:r w:rsidRPr="00115A8B">
        <w:rPr>
          <w:rFonts w:ascii="Arial" w:hAnsi="Arial" w:cs="Arial"/>
        </w:rPr>
        <w:t xml:space="preserve"> dated [</w:t>
      </w:r>
      <w:r w:rsidRPr="00115A8B">
        <w:rPr>
          <w:rFonts w:ascii="Arial" w:hAnsi="Arial" w:cs="Arial"/>
          <w:i/>
          <w:iCs/>
        </w:rPr>
        <w:t xml:space="preserve">insert </w:t>
      </w:r>
      <w:r w:rsidRPr="00115A8B">
        <w:rPr>
          <w:rFonts w:ascii="Arial" w:hAnsi="Arial" w:cs="Arial"/>
          <w:i/>
        </w:rPr>
        <w:t>date</w:t>
      </w:r>
      <w:r w:rsidRPr="00115A8B">
        <w:rPr>
          <w:rFonts w:ascii="Arial" w:hAnsi="Arial" w:cs="Arial"/>
        </w:rPr>
        <w:t xml:space="preserve">] for the sum of </w:t>
      </w:r>
      <w:bookmarkStart w:id="3" w:name="_Hlk54595578"/>
      <w:r w:rsidRPr="00115A8B">
        <w:rPr>
          <w:rFonts w:ascii="Arial" w:hAnsi="Arial" w:cs="Arial"/>
        </w:rPr>
        <w:t>[</w:t>
      </w:r>
      <w:r w:rsidRPr="00115A8B">
        <w:rPr>
          <w:rFonts w:ascii="Arial" w:hAnsi="Arial" w:cs="Arial"/>
          <w:i/>
          <w:iCs/>
        </w:rPr>
        <w:t>Insert a</w:t>
      </w:r>
      <w:r w:rsidRPr="00115A8B">
        <w:rPr>
          <w:rFonts w:ascii="Arial" w:hAnsi="Arial" w:cs="Arial"/>
          <w:i/>
        </w:rPr>
        <w:t>mount(s) in words and figures</w:t>
      </w:r>
      <w:r w:rsidRPr="00115A8B">
        <w:rPr>
          <w:rFonts w:ascii="Arial" w:hAnsi="Arial" w:cs="Arial"/>
        </w:rPr>
        <w:t xml:space="preserve">].  </w:t>
      </w:r>
      <w:bookmarkEnd w:id="3"/>
      <w:r w:rsidRPr="00115A8B">
        <w:rPr>
          <w:rFonts w:ascii="Arial" w:hAnsi="Arial" w:cs="Arial"/>
        </w:rPr>
        <w:t>This amount is inclusive of all expenses deemed necessary for the performance of the contract in accordance with the Terms of Reference requirements.</w:t>
      </w:r>
    </w:p>
    <w:p w14:paraId="37E74FE2" w14:textId="77777777" w:rsidR="001548AE" w:rsidRPr="00534A5A" w:rsidRDefault="001548AE" w:rsidP="001548AE">
      <w:pPr>
        <w:jc w:val="both"/>
        <w:rPr>
          <w:rFonts w:ascii="Arial" w:hAnsi="Arial" w:cs="Arial"/>
        </w:rPr>
      </w:pPr>
    </w:p>
    <w:p w14:paraId="3FF05523" w14:textId="77777777" w:rsidR="001548AE" w:rsidRPr="00534A5A" w:rsidRDefault="001548AE" w:rsidP="001548AE">
      <w:pPr>
        <w:jc w:val="both"/>
        <w:rPr>
          <w:rFonts w:ascii="Arial" w:hAnsi="Arial" w:cs="Arial"/>
        </w:rPr>
      </w:pPr>
      <w:r w:rsidRPr="00534A5A">
        <w:rPr>
          <w:rFonts w:ascii="Arial" w:hAnsi="Arial" w:cs="Arial"/>
        </w:rPr>
        <w:t>I hereby declare that all the information and statements made in my CV are true and accept that any misinterpretation contained in it may lead to my disqualification.</w:t>
      </w:r>
    </w:p>
    <w:p w14:paraId="01FEF6DC" w14:textId="77777777" w:rsidR="001548AE" w:rsidRPr="00534A5A" w:rsidRDefault="001548AE" w:rsidP="001548AE">
      <w:pPr>
        <w:jc w:val="both"/>
        <w:rPr>
          <w:rFonts w:ascii="Arial" w:hAnsi="Arial" w:cs="Arial"/>
        </w:rPr>
      </w:pPr>
      <w:r w:rsidRPr="00534A5A">
        <w:rPr>
          <w:rFonts w:ascii="Arial" w:hAnsi="Arial" w:cs="Arial"/>
        </w:rPr>
        <w:t xml:space="preserve"> </w:t>
      </w:r>
    </w:p>
    <w:p w14:paraId="2D5112EA" w14:textId="77777777" w:rsidR="001548AE" w:rsidRPr="00534A5A" w:rsidRDefault="001548AE" w:rsidP="001548AE">
      <w:pPr>
        <w:jc w:val="both"/>
        <w:rPr>
          <w:rFonts w:ascii="Arial" w:hAnsi="Arial" w:cs="Arial"/>
        </w:rPr>
      </w:pPr>
      <w:r w:rsidRPr="00534A5A">
        <w:rPr>
          <w:rFonts w:ascii="Arial" w:hAnsi="Arial" w:cs="Arial"/>
        </w:rPr>
        <w:t xml:space="preserve">My proposal is binding upon me for the period indicated in Paragraph 9(iii) of this Request for Expression of Interest. </w:t>
      </w:r>
    </w:p>
    <w:p w14:paraId="1A4F6F4F" w14:textId="77777777" w:rsidR="001548AE" w:rsidRPr="00534A5A" w:rsidRDefault="001548AE" w:rsidP="001548AE">
      <w:pPr>
        <w:jc w:val="both"/>
        <w:rPr>
          <w:rFonts w:ascii="Arial" w:hAnsi="Arial" w:cs="Arial"/>
        </w:rPr>
      </w:pPr>
    </w:p>
    <w:p w14:paraId="746DDB13" w14:textId="77777777" w:rsidR="001548AE" w:rsidRPr="00534A5A" w:rsidRDefault="001548AE" w:rsidP="001548AE">
      <w:pPr>
        <w:jc w:val="both"/>
        <w:rPr>
          <w:rFonts w:ascii="Arial" w:hAnsi="Arial" w:cs="Arial"/>
        </w:rPr>
      </w:pPr>
      <w:r w:rsidRPr="00534A5A">
        <w:rPr>
          <w:rFonts w:ascii="Arial" w:hAnsi="Arial" w:cs="Arial"/>
        </w:rPr>
        <w:t>I undertake, if my Proposal is accepted, to initiate the consulting services related to the assignment not later than the date indicated in Paragraph 9 of the Request for Expression of Interest, and to be available for the entire duration of the contract as specified in the Terms of Reference.</w:t>
      </w:r>
    </w:p>
    <w:p w14:paraId="357A5CA4" w14:textId="77777777" w:rsidR="001548AE" w:rsidRPr="00534A5A" w:rsidRDefault="001548AE" w:rsidP="001548AE">
      <w:pPr>
        <w:jc w:val="both"/>
        <w:rPr>
          <w:rFonts w:ascii="Arial" w:hAnsi="Arial" w:cs="Arial"/>
        </w:rPr>
      </w:pPr>
    </w:p>
    <w:p w14:paraId="3240D96B" w14:textId="77777777" w:rsidR="001548AE" w:rsidRPr="00534A5A" w:rsidRDefault="001548AE" w:rsidP="001548AE">
      <w:pPr>
        <w:ind w:firstLine="720"/>
        <w:jc w:val="both"/>
        <w:rPr>
          <w:rFonts w:ascii="Arial" w:hAnsi="Arial" w:cs="Arial"/>
        </w:rPr>
      </w:pPr>
      <w:r w:rsidRPr="00534A5A">
        <w:rPr>
          <w:rFonts w:ascii="Arial" w:hAnsi="Arial" w:cs="Arial"/>
        </w:rPr>
        <w:t>I understand you are not bound to accept any Proposal you receive.</w:t>
      </w:r>
    </w:p>
    <w:p w14:paraId="7CE1AF8A" w14:textId="77777777" w:rsidR="001548AE" w:rsidRPr="00534A5A" w:rsidRDefault="001548AE" w:rsidP="001548AE">
      <w:pPr>
        <w:jc w:val="both"/>
        <w:rPr>
          <w:rFonts w:ascii="Arial" w:hAnsi="Arial" w:cs="Arial"/>
        </w:rPr>
      </w:pPr>
    </w:p>
    <w:p w14:paraId="791840E2" w14:textId="77777777" w:rsidR="001548AE" w:rsidRPr="00534A5A" w:rsidRDefault="001548AE" w:rsidP="001548AE">
      <w:pPr>
        <w:ind w:firstLine="708"/>
        <w:jc w:val="both"/>
        <w:rPr>
          <w:rFonts w:ascii="Arial" w:hAnsi="Arial" w:cs="Arial"/>
        </w:rPr>
      </w:pPr>
      <w:r w:rsidRPr="00534A5A">
        <w:rPr>
          <w:rFonts w:ascii="Arial" w:hAnsi="Arial" w:cs="Arial"/>
        </w:rPr>
        <w:lastRenderedPageBreak/>
        <w:t>Yours sincerely,</w:t>
      </w:r>
    </w:p>
    <w:p w14:paraId="327E12C4" w14:textId="77777777" w:rsidR="001548AE" w:rsidRPr="00534A5A" w:rsidRDefault="001548AE" w:rsidP="001548AE">
      <w:pPr>
        <w:jc w:val="both"/>
        <w:rPr>
          <w:rFonts w:ascii="Arial" w:hAnsi="Arial" w:cs="Arial"/>
        </w:rPr>
      </w:pPr>
    </w:p>
    <w:p w14:paraId="29A2BC00" w14:textId="77777777" w:rsidR="001548AE" w:rsidRPr="00534A5A" w:rsidRDefault="001548AE" w:rsidP="001548AE">
      <w:pPr>
        <w:tabs>
          <w:tab w:val="right" w:pos="8460"/>
        </w:tabs>
        <w:ind w:left="720"/>
        <w:jc w:val="both"/>
        <w:rPr>
          <w:rFonts w:ascii="Arial" w:hAnsi="Arial" w:cs="Arial"/>
          <w:u w:val="single"/>
        </w:rPr>
      </w:pPr>
      <w:r w:rsidRPr="00534A5A">
        <w:rPr>
          <w:rFonts w:ascii="Arial" w:hAnsi="Arial" w:cs="Arial"/>
        </w:rPr>
        <w:t>Signature [</w:t>
      </w:r>
      <w:r w:rsidRPr="00534A5A">
        <w:rPr>
          <w:rFonts w:ascii="Arial" w:hAnsi="Arial" w:cs="Arial"/>
          <w:i/>
          <w:iCs/>
        </w:rPr>
        <w:t>In full and initials</w:t>
      </w:r>
      <w:r w:rsidRPr="00534A5A">
        <w:rPr>
          <w:rFonts w:ascii="Arial" w:hAnsi="Arial" w:cs="Arial"/>
        </w:rPr>
        <w:t xml:space="preserve">]:  </w:t>
      </w:r>
      <w:r w:rsidRPr="00534A5A">
        <w:rPr>
          <w:rFonts w:ascii="Arial" w:hAnsi="Arial" w:cs="Arial"/>
          <w:u w:val="single"/>
        </w:rPr>
        <w:tab/>
      </w:r>
    </w:p>
    <w:p w14:paraId="63131AD3" w14:textId="77777777" w:rsidR="001548AE" w:rsidRPr="00534A5A" w:rsidRDefault="001548AE" w:rsidP="001548AE">
      <w:pPr>
        <w:tabs>
          <w:tab w:val="right" w:pos="8460"/>
        </w:tabs>
        <w:ind w:left="720"/>
        <w:jc w:val="both"/>
        <w:rPr>
          <w:rFonts w:ascii="Arial" w:hAnsi="Arial" w:cs="Arial"/>
        </w:rPr>
      </w:pPr>
    </w:p>
    <w:p w14:paraId="6EF8EDC9" w14:textId="77777777" w:rsidR="001548AE" w:rsidRPr="00534A5A" w:rsidRDefault="001548AE" w:rsidP="001548AE">
      <w:pPr>
        <w:tabs>
          <w:tab w:val="right" w:pos="8460"/>
        </w:tabs>
        <w:ind w:left="720"/>
        <w:jc w:val="both"/>
        <w:rPr>
          <w:rFonts w:ascii="Arial" w:hAnsi="Arial" w:cs="Arial"/>
          <w:u w:val="single"/>
        </w:rPr>
      </w:pPr>
      <w:r w:rsidRPr="00534A5A">
        <w:rPr>
          <w:rFonts w:ascii="Arial" w:hAnsi="Arial" w:cs="Arial"/>
        </w:rPr>
        <w:t xml:space="preserve">Name and Title of Signatory:  </w:t>
      </w:r>
      <w:r w:rsidRPr="00534A5A">
        <w:rPr>
          <w:rFonts w:ascii="Arial" w:hAnsi="Arial" w:cs="Arial"/>
          <w:u w:val="single"/>
        </w:rPr>
        <w:tab/>
      </w:r>
    </w:p>
    <w:p w14:paraId="5EC72FC1" w14:textId="77777777" w:rsidR="001548AE" w:rsidRPr="00534A5A" w:rsidRDefault="001548AE" w:rsidP="001548AE">
      <w:pPr>
        <w:pStyle w:val="BodyText2"/>
        <w:pBdr>
          <w:bottom w:val="single" w:sz="4" w:space="1" w:color="auto"/>
        </w:pBdr>
        <w:rPr>
          <w:rFonts w:ascii="Arial" w:hAnsi="Arial" w:cs="Arial"/>
          <w:sz w:val="22"/>
          <w:szCs w:val="22"/>
          <w:lang w:val="en-GB"/>
        </w:rPr>
      </w:pPr>
    </w:p>
    <w:p w14:paraId="1A7FE325" w14:textId="77777777" w:rsidR="001548AE" w:rsidRPr="00534A5A" w:rsidRDefault="001548AE" w:rsidP="001548AE">
      <w:pPr>
        <w:pStyle w:val="BodyText2"/>
        <w:pBdr>
          <w:bottom w:val="single" w:sz="4" w:space="1" w:color="auto"/>
        </w:pBdr>
        <w:rPr>
          <w:rFonts w:ascii="Arial" w:hAnsi="Arial" w:cs="Arial"/>
          <w:sz w:val="22"/>
          <w:szCs w:val="22"/>
          <w:lang w:val="en-GB"/>
        </w:rPr>
      </w:pPr>
    </w:p>
    <w:p w14:paraId="3739C8BA" w14:textId="77777777" w:rsidR="001548AE" w:rsidRPr="00534A5A" w:rsidRDefault="001548AE" w:rsidP="001548AE">
      <w:pPr>
        <w:pStyle w:val="BodyText2"/>
        <w:pBdr>
          <w:bottom w:val="single" w:sz="4" w:space="1" w:color="auto"/>
        </w:pBdr>
        <w:rPr>
          <w:rFonts w:ascii="Arial" w:hAnsi="Arial" w:cs="Arial"/>
          <w:sz w:val="22"/>
          <w:szCs w:val="22"/>
          <w:lang w:val="en-GB"/>
        </w:rPr>
      </w:pPr>
    </w:p>
    <w:p w14:paraId="3ED64995" w14:textId="77777777" w:rsidR="001548AE" w:rsidRPr="00534A5A" w:rsidRDefault="001548AE" w:rsidP="001548AE">
      <w:pPr>
        <w:pStyle w:val="Heading3"/>
        <w:keepNext w:val="0"/>
        <w:jc w:val="both"/>
        <w:rPr>
          <w:rFonts w:ascii="Arial" w:hAnsi="Arial" w:cs="Arial"/>
          <w:sz w:val="22"/>
          <w:szCs w:val="22"/>
        </w:rPr>
      </w:pPr>
      <w:r w:rsidRPr="00534A5A">
        <w:rPr>
          <w:rFonts w:ascii="Arial" w:hAnsi="Arial" w:cs="Arial"/>
          <w:sz w:val="22"/>
          <w:szCs w:val="22"/>
        </w:rPr>
        <w:br w:type="page"/>
      </w:r>
    </w:p>
    <w:p w14:paraId="3DD1B3F1" w14:textId="77777777" w:rsidR="001548AE" w:rsidRPr="00534A5A" w:rsidRDefault="001548AE" w:rsidP="001548AE">
      <w:pPr>
        <w:pStyle w:val="Fett1"/>
        <w:jc w:val="center"/>
        <w:outlineLvl w:val="0"/>
        <w:rPr>
          <w:rFonts w:cs="Arial"/>
          <w:b w:val="0"/>
          <w:szCs w:val="22"/>
          <w:lang w:val="en-GB"/>
        </w:rPr>
      </w:pPr>
      <w:bookmarkStart w:id="4" w:name="_Toc101278645"/>
      <w:r w:rsidRPr="00534A5A">
        <w:rPr>
          <w:rFonts w:cs="Arial"/>
          <w:b w:val="0"/>
          <w:szCs w:val="22"/>
          <w:lang w:val="en-GB"/>
        </w:rPr>
        <w:lastRenderedPageBreak/>
        <w:t>B.</w:t>
      </w:r>
      <w:r w:rsidRPr="00534A5A">
        <w:rPr>
          <w:rFonts w:cs="Arial"/>
          <w:b w:val="0"/>
          <w:szCs w:val="22"/>
          <w:lang w:val="en-GB"/>
        </w:rPr>
        <w:tab/>
        <w:t>CURRICULUM VITAE</w:t>
      </w:r>
      <w:bookmarkEnd w:id="4"/>
    </w:p>
    <w:p w14:paraId="30F10416" w14:textId="77777777" w:rsidR="001548AE" w:rsidRPr="00534A5A" w:rsidRDefault="001548AE" w:rsidP="001548AE">
      <w:pPr>
        <w:pBdr>
          <w:bottom w:val="single" w:sz="8" w:space="1" w:color="auto"/>
        </w:pBdr>
        <w:jc w:val="center"/>
        <w:rPr>
          <w:rFonts w:ascii="Arial" w:hAnsi="Arial" w:cs="Arial"/>
          <w:i/>
        </w:rPr>
      </w:pPr>
      <w:r w:rsidRPr="00534A5A">
        <w:rPr>
          <w:rFonts w:ascii="Arial" w:hAnsi="Arial" w:cs="Arial"/>
          <w:i/>
        </w:rPr>
        <w:t>[insert full name]</w:t>
      </w:r>
    </w:p>
    <w:p w14:paraId="29368A2C" w14:textId="77777777" w:rsidR="001548AE" w:rsidRPr="00534A5A" w:rsidRDefault="001548AE" w:rsidP="001548AE">
      <w:pPr>
        <w:pBdr>
          <w:bottom w:val="single" w:sz="8" w:space="1" w:color="auto"/>
        </w:pBdr>
        <w:jc w:val="center"/>
        <w:rPr>
          <w:rFonts w:ascii="Arial" w:hAnsi="Arial" w:cs="Arial"/>
          <w:i/>
        </w:rPr>
      </w:pPr>
    </w:p>
    <w:p w14:paraId="2C5F8D15" w14:textId="77777777" w:rsidR="001548AE" w:rsidRPr="00534A5A" w:rsidRDefault="001548AE" w:rsidP="001548AE">
      <w:pPr>
        <w:jc w:val="right"/>
        <w:rPr>
          <w:rFonts w:ascii="Arial" w:hAnsi="Arial" w:cs="Arial"/>
        </w:rPr>
      </w:pPr>
    </w:p>
    <w:p w14:paraId="68B422F6" w14:textId="77777777" w:rsidR="001548AE" w:rsidRPr="00534A5A" w:rsidRDefault="001548AE" w:rsidP="001548AE">
      <w:pPr>
        <w:suppressAutoHyphens/>
        <w:jc w:val="both"/>
        <w:rPr>
          <w:rFonts w:ascii="Arial" w:hAnsi="Arial" w:cs="Arial"/>
        </w:rPr>
      </w:pPr>
    </w:p>
    <w:tbl>
      <w:tblPr>
        <w:tblW w:w="9747" w:type="dxa"/>
        <w:tblLayout w:type="fixed"/>
        <w:tblCellMar>
          <w:bottom w:w="108" w:type="dxa"/>
        </w:tblCellMar>
        <w:tblLook w:val="0000" w:firstRow="0" w:lastRow="0" w:firstColumn="0" w:lastColumn="0" w:noHBand="0" w:noVBand="0"/>
      </w:tblPr>
      <w:tblGrid>
        <w:gridCol w:w="3510"/>
        <w:gridCol w:w="6237"/>
      </w:tblGrid>
      <w:tr w:rsidR="001548AE" w:rsidRPr="00534A5A" w14:paraId="262A2BC0" w14:textId="77777777" w:rsidTr="00BD383C">
        <w:tc>
          <w:tcPr>
            <w:tcW w:w="3510" w:type="dxa"/>
          </w:tcPr>
          <w:p w14:paraId="61AE2A61" w14:textId="77777777" w:rsidR="001548AE" w:rsidRPr="00534A5A" w:rsidRDefault="001548AE" w:rsidP="001548AE">
            <w:pPr>
              <w:pStyle w:val="ListParagraph"/>
              <w:numPr>
                <w:ilvl w:val="0"/>
                <w:numId w:val="13"/>
              </w:numPr>
              <w:suppressAutoHyphens/>
              <w:spacing w:after="0" w:line="240" w:lineRule="auto"/>
              <w:ind w:left="426"/>
              <w:rPr>
                <w:rFonts w:ascii="Arial" w:hAnsi="Arial" w:cs="Arial"/>
              </w:rPr>
            </w:pPr>
            <w:r w:rsidRPr="00534A5A">
              <w:rPr>
                <w:rFonts w:ascii="Arial" w:hAnsi="Arial" w:cs="Arial"/>
              </w:rPr>
              <w:t>Family name:</w:t>
            </w:r>
          </w:p>
        </w:tc>
        <w:tc>
          <w:tcPr>
            <w:tcW w:w="6237" w:type="dxa"/>
          </w:tcPr>
          <w:p w14:paraId="719CC478" w14:textId="77777777" w:rsidR="001548AE" w:rsidRPr="00534A5A" w:rsidRDefault="001548AE" w:rsidP="00BD383C">
            <w:pPr>
              <w:pStyle w:val="ListParagraph"/>
              <w:rPr>
                <w:rFonts w:ascii="Arial" w:hAnsi="Arial" w:cs="Arial"/>
                <w:i/>
              </w:rPr>
            </w:pPr>
            <w:r w:rsidRPr="00534A5A">
              <w:rPr>
                <w:rFonts w:ascii="Arial" w:hAnsi="Arial" w:cs="Arial"/>
                <w:i/>
              </w:rPr>
              <w:t>[insert the name]</w:t>
            </w:r>
          </w:p>
        </w:tc>
      </w:tr>
      <w:tr w:rsidR="001548AE" w:rsidRPr="00534A5A" w14:paraId="3BA90987" w14:textId="77777777" w:rsidTr="00BD383C">
        <w:tc>
          <w:tcPr>
            <w:tcW w:w="3510" w:type="dxa"/>
          </w:tcPr>
          <w:p w14:paraId="3ADD3DD7" w14:textId="77777777" w:rsidR="001548AE" w:rsidRPr="00534A5A" w:rsidRDefault="001548AE" w:rsidP="001548AE">
            <w:pPr>
              <w:pStyle w:val="ListParagraph"/>
              <w:numPr>
                <w:ilvl w:val="0"/>
                <w:numId w:val="13"/>
              </w:numPr>
              <w:suppressAutoHyphens/>
              <w:spacing w:after="0" w:line="240" w:lineRule="auto"/>
              <w:ind w:left="426"/>
              <w:rPr>
                <w:rFonts w:ascii="Arial" w:hAnsi="Arial" w:cs="Arial"/>
              </w:rPr>
            </w:pPr>
            <w:r w:rsidRPr="00534A5A">
              <w:rPr>
                <w:rFonts w:ascii="Arial" w:hAnsi="Arial" w:cs="Arial"/>
              </w:rPr>
              <w:t>First names:</w:t>
            </w:r>
          </w:p>
        </w:tc>
        <w:tc>
          <w:tcPr>
            <w:tcW w:w="6237" w:type="dxa"/>
          </w:tcPr>
          <w:p w14:paraId="549A39D2" w14:textId="77777777" w:rsidR="001548AE" w:rsidRPr="00534A5A" w:rsidRDefault="001548AE" w:rsidP="00BD383C">
            <w:pPr>
              <w:pStyle w:val="ListParagraph"/>
              <w:suppressAutoHyphens/>
              <w:ind w:left="426"/>
              <w:rPr>
                <w:rFonts w:ascii="Arial" w:hAnsi="Arial" w:cs="Arial"/>
                <w:i/>
              </w:rPr>
            </w:pPr>
            <w:r w:rsidRPr="00534A5A">
              <w:rPr>
                <w:rFonts w:ascii="Arial" w:hAnsi="Arial" w:cs="Arial"/>
                <w:i/>
              </w:rPr>
              <w:t>[insert the names in full]</w:t>
            </w:r>
          </w:p>
        </w:tc>
      </w:tr>
      <w:tr w:rsidR="001548AE" w:rsidRPr="00534A5A" w14:paraId="63C92DBB" w14:textId="77777777" w:rsidTr="00BD383C">
        <w:tc>
          <w:tcPr>
            <w:tcW w:w="3510" w:type="dxa"/>
          </w:tcPr>
          <w:p w14:paraId="5EDF4A85" w14:textId="77777777" w:rsidR="001548AE" w:rsidRPr="00534A5A" w:rsidRDefault="001548AE" w:rsidP="001548AE">
            <w:pPr>
              <w:pStyle w:val="ListParagraph"/>
              <w:numPr>
                <w:ilvl w:val="0"/>
                <w:numId w:val="13"/>
              </w:numPr>
              <w:suppressAutoHyphens/>
              <w:spacing w:after="0" w:line="240" w:lineRule="auto"/>
              <w:ind w:left="426"/>
              <w:rPr>
                <w:rFonts w:ascii="Arial" w:hAnsi="Arial" w:cs="Arial"/>
              </w:rPr>
            </w:pPr>
            <w:r w:rsidRPr="00534A5A">
              <w:rPr>
                <w:rFonts w:ascii="Arial" w:hAnsi="Arial" w:cs="Arial"/>
              </w:rPr>
              <w:t>Date of birth:</w:t>
            </w:r>
          </w:p>
        </w:tc>
        <w:tc>
          <w:tcPr>
            <w:tcW w:w="6237" w:type="dxa"/>
          </w:tcPr>
          <w:p w14:paraId="373ABF49" w14:textId="77777777" w:rsidR="001548AE" w:rsidRPr="00534A5A" w:rsidRDefault="001548AE" w:rsidP="00BD383C">
            <w:pPr>
              <w:pStyle w:val="ListParagraph"/>
              <w:suppressAutoHyphens/>
              <w:ind w:left="426"/>
              <w:rPr>
                <w:rFonts w:ascii="Arial" w:hAnsi="Arial" w:cs="Arial"/>
                <w:i/>
              </w:rPr>
            </w:pPr>
            <w:r w:rsidRPr="00534A5A">
              <w:rPr>
                <w:rFonts w:ascii="Arial" w:hAnsi="Arial" w:cs="Arial"/>
                <w:i/>
              </w:rPr>
              <w:t>[insert the date]</w:t>
            </w:r>
          </w:p>
        </w:tc>
      </w:tr>
      <w:tr w:rsidR="001548AE" w:rsidRPr="00534A5A" w14:paraId="37DC8F69" w14:textId="77777777" w:rsidTr="00BD383C">
        <w:tc>
          <w:tcPr>
            <w:tcW w:w="3510" w:type="dxa"/>
          </w:tcPr>
          <w:p w14:paraId="37EC5373" w14:textId="77777777" w:rsidR="001548AE" w:rsidRPr="00534A5A" w:rsidRDefault="001548AE" w:rsidP="001548AE">
            <w:pPr>
              <w:pStyle w:val="ListParagraph"/>
              <w:numPr>
                <w:ilvl w:val="0"/>
                <w:numId w:val="13"/>
              </w:numPr>
              <w:suppressAutoHyphens/>
              <w:spacing w:after="0" w:line="240" w:lineRule="auto"/>
              <w:ind w:left="426"/>
              <w:rPr>
                <w:rFonts w:ascii="Arial" w:hAnsi="Arial" w:cs="Arial"/>
              </w:rPr>
            </w:pPr>
            <w:r w:rsidRPr="00534A5A">
              <w:rPr>
                <w:rFonts w:ascii="Arial" w:hAnsi="Arial" w:cs="Arial"/>
              </w:rPr>
              <w:t>Nationality:</w:t>
            </w:r>
          </w:p>
        </w:tc>
        <w:tc>
          <w:tcPr>
            <w:tcW w:w="6237" w:type="dxa"/>
          </w:tcPr>
          <w:p w14:paraId="004A2791" w14:textId="77777777" w:rsidR="001548AE" w:rsidRPr="00534A5A" w:rsidRDefault="001548AE" w:rsidP="00BD383C">
            <w:pPr>
              <w:pStyle w:val="ListParagraph"/>
              <w:suppressAutoHyphens/>
              <w:ind w:left="426"/>
              <w:rPr>
                <w:rFonts w:ascii="Arial" w:hAnsi="Arial" w:cs="Arial"/>
                <w:i/>
              </w:rPr>
            </w:pPr>
            <w:r w:rsidRPr="00534A5A">
              <w:rPr>
                <w:rFonts w:ascii="Arial" w:hAnsi="Arial" w:cs="Arial"/>
                <w:i/>
              </w:rPr>
              <w:t>[insert the country or countries of citizenship]</w:t>
            </w:r>
          </w:p>
        </w:tc>
      </w:tr>
      <w:tr w:rsidR="001548AE" w:rsidRPr="00534A5A" w14:paraId="29AEDE2C" w14:textId="77777777" w:rsidTr="00BD383C">
        <w:tc>
          <w:tcPr>
            <w:tcW w:w="3510" w:type="dxa"/>
          </w:tcPr>
          <w:p w14:paraId="23768FA8" w14:textId="77777777" w:rsidR="001548AE" w:rsidRPr="00534A5A" w:rsidRDefault="001548AE" w:rsidP="00BD383C">
            <w:pPr>
              <w:pStyle w:val="ListParagraph"/>
              <w:suppressAutoHyphens/>
              <w:ind w:left="426"/>
              <w:rPr>
                <w:rFonts w:ascii="Arial" w:hAnsi="Arial" w:cs="Arial"/>
              </w:rPr>
            </w:pPr>
          </w:p>
        </w:tc>
        <w:tc>
          <w:tcPr>
            <w:tcW w:w="6237" w:type="dxa"/>
          </w:tcPr>
          <w:p w14:paraId="1671E019" w14:textId="77777777" w:rsidR="001548AE" w:rsidRPr="00534A5A" w:rsidRDefault="001548AE" w:rsidP="00BD383C">
            <w:pPr>
              <w:pStyle w:val="ListParagraph"/>
              <w:suppressAutoHyphens/>
              <w:ind w:left="426"/>
              <w:rPr>
                <w:rFonts w:ascii="Arial" w:hAnsi="Arial" w:cs="Arial"/>
                <w:i/>
              </w:rPr>
            </w:pPr>
          </w:p>
        </w:tc>
      </w:tr>
      <w:tr w:rsidR="001548AE" w:rsidRPr="00534A5A" w14:paraId="7200CE53" w14:textId="77777777" w:rsidTr="00BD383C">
        <w:tc>
          <w:tcPr>
            <w:tcW w:w="3510" w:type="dxa"/>
          </w:tcPr>
          <w:p w14:paraId="348E1594" w14:textId="77777777" w:rsidR="001548AE" w:rsidRPr="00534A5A" w:rsidRDefault="001548AE" w:rsidP="001548AE">
            <w:pPr>
              <w:pStyle w:val="ListParagraph"/>
              <w:numPr>
                <w:ilvl w:val="0"/>
                <w:numId w:val="13"/>
              </w:numPr>
              <w:suppressAutoHyphens/>
              <w:spacing w:after="0" w:line="240" w:lineRule="auto"/>
              <w:ind w:left="426"/>
              <w:rPr>
                <w:rFonts w:ascii="Arial" w:hAnsi="Arial" w:cs="Arial"/>
              </w:rPr>
            </w:pPr>
            <w:r w:rsidRPr="00534A5A">
              <w:rPr>
                <w:rFonts w:ascii="Arial" w:hAnsi="Arial" w:cs="Arial"/>
              </w:rPr>
              <w:t>Physical address:</w:t>
            </w:r>
          </w:p>
          <w:p w14:paraId="49DE8F34" w14:textId="77777777" w:rsidR="001548AE" w:rsidRPr="00534A5A" w:rsidRDefault="001548AE" w:rsidP="001548AE">
            <w:pPr>
              <w:pStyle w:val="ListParagraph"/>
              <w:numPr>
                <w:ilvl w:val="0"/>
                <w:numId w:val="13"/>
              </w:numPr>
              <w:suppressAutoHyphens/>
              <w:spacing w:after="0" w:line="240" w:lineRule="auto"/>
              <w:ind w:left="426"/>
              <w:rPr>
                <w:rFonts w:ascii="Arial" w:hAnsi="Arial" w:cs="Arial"/>
              </w:rPr>
            </w:pPr>
            <w:r w:rsidRPr="00534A5A">
              <w:rPr>
                <w:rFonts w:ascii="Arial" w:hAnsi="Arial" w:cs="Arial"/>
              </w:rPr>
              <w:t>Postal address</w:t>
            </w:r>
          </w:p>
          <w:p w14:paraId="7A289FD2" w14:textId="77777777" w:rsidR="001548AE" w:rsidRPr="00534A5A" w:rsidRDefault="001548AE" w:rsidP="001548AE">
            <w:pPr>
              <w:pStyle w:val="ListParagraph"/>
              <w:numPr>
                <w:ilvl w:val="0"/>
                <w:numId w:val="13"/>
              </w:numPr>
              <w:suppressAutoHyphens/>
              <w:spacing w:after="0" w:line="240" w:lineRule="auto"/>
              <w:ind w:left="426"/>
              <w:rPr>
                <w:rFonts w:ascii="Arial" w:hAnsi="Arial" w:cs="Arial"/>
              </w:rPr>
            </w:pPr>
            <w:r w:rsidRPr="00534A5A">
              <w:rPr>
                <w:rFonts w:ascii="Arial" w:hAnsi="Arial" w:cs="Arial"/>
              </w:rPr>
              <w:t>Phone:</w:t>
            </w:r>
          </w:p>
          <w:p w14:paraId="038824A4" w14:textId="77777777" w:rsidR="001548AE" w:rsidRPr="00534A5A" w:rsidRDefault="001548AE" w:rsidP="001548AE">
            <w:pPr>
              <w:pStyle w:val="ListParagraph"/>
              <w:numPr>
                <w:ilvl w:val="0"/>
                <w:numId w:val="13"/>
              </w:numPr>
              <w:suppressAutoHyphens/>
              <w:spacing w:after="0" w:line="240" w:lineRule="auto"/>
              <w:ind w:left="426"/>
              <w:rPr>
                <w:rFonts w:ascii="Arial" w:hAnsi="Arial" w:cs="Arial"/>
              </w:rPr>
            </w:pPr>
            <w:r w:rsidRPr="00534A5A">
              <w:rPr>
                <w:rFonts w:ascii="Arial" w:hAnsi="Arial" w:cs="Arial"/>
              </w:rPr>
              <w:t>E-mail:</w:t>
            </w:r>
          </w:p>
        </w:tc>
        <w:tc>
          <w:tcPr>
            <w:tcW w:w="6237" w:type="dxa"/>
          </w:tcPr>
          <w:p w14:paraId="18F26A0B" w14:textId="77777777" w:rsidR="001548AE" w:rsidRPr="00534A5A" w:rsidRDefault="001548AE" w:rsidP="00BD383C">
            <w:pPr>
              <w:pStyle w:val="ListParagraph"/>
              <w:suppressAutoHyphens/>
              <w:ind w:left="426"/>
              <w:rPr>
                <w:rFonts w:ascii="Arial" w:hAnsi="Arial" w:cs="Arial"/>
                <w:i/>
              </w:rPr>
            </w:pPr>
            <w:r w:rsidRPr="00534A5A">
              <w:rPr>
                <w:rFonts w:ascii="Arial" w:hAnsi="Arial" w:cs="Arial"/>
                <w:i/>
              </w:rPr>
              <w:t>[insert the physical address]</w:t>
            </w:r>
          </w:p>
          <w:p w14:paraId="26DADFE5" w14:textId="77777777" w:rsidR="001548AE" w:rsidRPr="00534A5A" w:rsidRDefault="001548AE" w:rsidP="00BD383C">
            <w:pPr>
              <w:pStyle w:val="ListParagraph"/>
              <w:suppressAutoHyphens/>
              <w:ind w:left="426"/>
              <w:rPr>
                <w:rFonts w:ascii="Arial" w:hAnsi="Arial" w:cs="Arial"/>
                <w:i/>
              </w:rPr>
            </w:pPr>
          </w:p>
          <w:p w14:paraId="35CC1B00" w14:textId="77777777" w:rsidR="001548AE" w:rsidRPr="00534A5A" w:rsidRDefault="001548AE" w:rsidP="00BD383C">
            <w:pPr>
              <w:pStyle w:val="ListParagraph"/>
              <w:suppressAutoHyphens/>
              <w:ind w:left="426"/>
              <w:rPr>
                <w:rFonts w:ascii="Arial" w:hAnsi="Arial" w:cs="Arial"/>
                <w:i/>
              </w:rPr>
            </w:pPr>
            <w:r w:rsidRPr="00534A5A">
              <w:rPr>
                <w:rFonts w:ascii="Arial" w:hAnsi="Arial" w:cs="Arial"/>
                <w:i/>
              </w:rPr>
              <w:t>[Insert Postal Address]</w:t>
            </w:r>
          </w:p>
          <w:p w14:paraId="72349B6D" w14:textId="77777777" w:rsidR="001548AE" w:rsidRPr="00534A5A" w:rsidRDefault="001548AE" w:rsidP="00BD383C">
            <w:pPr>
              <w:pStyle w:val="ListParagraph"/>
              <w:suppressAutoHyphens/>
              <w:ind w:left="426"/>
              <w:rPr>
                <w:rFonts w:ascii="Arial" w:hAnsi="Arial" w:cs="Arial"/>
                <w:i/>
              </w:rPr>
            </w:pPr>
            <w:r w:rsidRPr="00534A5A">
              <w:rPr>
                <w:rFonts w:ascii="Arial" w:hAnsi="Arial" w:cs="Arial"/>
                <w:i/>
              </w:rPr>
              <w:t>[insert the phone and mobile no.]</w:t>
            </w:r>
          </w:p>
          <w:p w14:paraId="673B88ED" w14:textId="77777777" w:rsidR="001548AE" w:rsidRPr="00534A5A" w:rsidRDefault="001548AE" w:rsidP="00BD383C">
            <w:pPr>
              <w:pStyle w:val="ListParagraph"/>
              <w:suppressAutoHyphens/>
              <w:ind w:left="426"/>
              <w:rPr>
                <w:rFonts w:ascii="Arial" w:hAnsi="Arial" w:cs="Arial"/>
                <w:i/>
              </w:rPr>
            </w:pPr>
            <w:r w:rsidRPr="00534A5A">
              <w:rPr>
                <w:rFonts w:ascii="Arial" w:hAnsi="Arial" w:cs="Arial"/>
                <w:i/>
              </w:rPr>
              <w:t>[Insert E-mail address(es)</w:t>
            </w:r>
          </w:p>
        </w:tc>
      </w:tr>
      <w:tr w:rsidR="001548AE" w:rsidRPr="00534A5A" w14:paraId="010D6FBE" w14:textId="77777777" w:rsidTr="00BD383C">
        <w:tc>
          <w:tcPr>
            <w:tcW w:w="3510" w:type="dxa"/>
          </w:tcPr>
          <w:p w14:paraId="23F84B60" w14:textId="77777777" w:rsidR="001548AE" w:rsidRPr="00534A5A" w:rsidRDefault="001548AE" w:rsidP="001548AE">
            <w:pPr>
              <w:pStyle w:val="ListParagraph"/>
              <w:numPr>
                <w:ilvl w:val="0"/>
                <w:numId w:val="14"/>
              </w:numPr>
              <w:tabs>
                <w:tab w:val="left" w:pos="426"/>
              </w:tabs>
              <w:spacing w:after="0" w:line="240" w:lineRule="auto"/>
              <w:ind w:left="460" w:hanging="425"/>
              <w:rPr>
                <w:rFonts w:ascii="Arial" w:hAnsi="Arial" w:cs="Arial"/>
              </w:rPr>
            </w:pPr>
            <w:r w:rsidRPr="00534A5A">
              <w:rPr>
                <w:rFonts w:ascii="Arial" w:hAnsi="Arial" w:cs="Arial"/>
              </w:rPr>
              <w:t>Education:</w:t>
            </w:r>
          </w:p>
        </w:tc>
        <w:tc>
          <w:tcPr>
            <w:tcW w:w="6237" w:type="dxa"/>
          </w:tcPr>
          <w:p w14:paraId="07707A38" w14:textId="77777777" w:rsidR="001548AE" w:rsidRPr="00534A5A" w:rsidRDefault="001548AE" w:rsidP="00BD383C">
            <w:pPr>
              <w:rPr>
                <w:rFonts w:ascii="Arial" w:hAnsi="Arial" w:cs="Arial"/>
              </w:rPr>
            </w:pPr>
          </w:p>
        </w:tc>
      </w:tr>
      <w:tr w:rsidR="001548AE" w:rsidRPr="00534A5A" w14:paraId="6ABF2842" w14:textId="77777777" w:rsidTr="00BD383C">
        <w:tc>
          <w:tcPr>
            <w:tcW w:w="3510" w:type="dxa"/>
          </w:tcPr>
          <w:p w14:paraId="7B8484BE" w14:textId="77777777" w:rsidR="001548AE" w:rsidRPr="00534A5A" w:rsidRDefault="001548AE" w:rsidP="00BD383C">
            <w:pPr>
              <w:tabs>
                <w:tab w:val="left" w:pos="426"/>
              </w:tabs>
              <w:ind w:left="425" w:hanging="425"/>
              <w:rPr>
                <w:rFonts w:ascii="Arial" w:hAnsi="Arial" w:cs="Arial"/>
              </w:rPr>
            </w:pPr>
          </w:p>
        </w:tc>
        <w:tc>
          <w:tcPr>
            <w:tcW w:w="6237" w:type="dxa"/>
          </w:tcPr>
          <w:p w14:paraId="25E55A1F" w14:textId="77777777" w:rsidR="001548AE" w:rsidRPr="00534A5A" w:rsidRDefault="001548AE" w:rsidP="00BD383C">
            <w:pPr>
              <w:rPr>
                <w:rFonts w:ascii="Arial" w:hAnsi="Arial" w:cs="Arial"/>
              </w:rPr>
            </w:pPr>
          </w:p>
        </w:tc>
      </w:tr>
      <w:tr w:rsidR="001548AE" w:rsidRPr="00534A5A" w14:paraId="45499562" w14:textId="77777777" w:rsidTr="00BD383C">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42785361" w14:textId="77777777" w:rsidR="001548AE" w:rsidRPr="00534A5A" w:rsidRDefault="001548AE" w:rsidP="00BD383C">
            <w:pPr>
              <w:suppressAutoHyphens/>
              <w:rPr>
                <w:rFonts w:ascii="Arial" w:hAnsi="Arial" w:cs="Arial"/>
              </w:rPr>
            </w:pPr>
            <w:r w:rsidRPr="00534A5A">
              <w:rPr>
                <w:rFonts w:ascii="Arial" w:hAnsi="Arial" w:cs="Arial"/>
              </w:rPr>
              <w:t>Institution:</w:t>
            </w:r>
          </w:p>
          <w:p w14:paraId="1D237D31" w14:textId="77777777" w:rsidR="001548AE" w:rsidRPr="00534A5A" w:rsidRDefault="001548AE" w:rsidP="00BD383C">
            <w:pPr>
              <w:suppressAutoHyphens/>
              <w:rPr>
                <w:rFonts w:ascii="Arial" w:hAnsi="Arial" w:cs="Arial"/>
              </w:rPr>
            </w:pPr>
            <w:r w:rsidRPr="00534A5A">
              <w:rPr>
                <w:rFonts w:ascii="Arial" w:hAnsi="Arial" w:cs="Arial"/>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7586892E" w14:textId="77777777" w:rsidR="001548AE" w:rsidRPr="00534A5A" w:rsidRDefault="001548AE" w:rsidP="00BD383C">
            <w:pPr>
              <w:suppressAutoHyphens/>
              <w:rPr>
                <w:rFonts w:ascii="Arial" w:hAnsi="Arial" w:cs="Arial"/>
              </w:rPr>
            </w:pPr>
            <w:r w:rsidRPr="00534A5A">
              <w:rPr>
                <w:rFonts w:ascii="Arial" w:hAnsi="Arial" w:cs="Arial"/>
              </w:rPr>
              <w:t>Degree(s) or Diploma(s) obtained:</w:t>
            </w:r>
            <w:r w:rsidRPr="00534A5A">
              <w:rPr>
                <w:rFonts w:ascii="Arial" w:hAnsi="Arial" w:cs="Arial"/>
              </w:rPr>
              <w:fldChar w:fldCharType="begin"/>
            </w:r>
            <w:r w:rsidRPr="00534A5A">
              <w:rPr>
                <w:rFonts w:ascii="Arial" w:hAnsi="Arial" w:cs="Arial"/>
              </w:rPr>
              <w:instrText xml:space="preserve">  </w:instrText>
            </w:r>
            <w:r w:rsidRPr="00534A5A">
              <w:rPr>
                <w:rFonts w:ascii="Arial" w:hAnsi="Arial" w:cs="Arial"/>
              </w:rPr>
              <w:fldChar w:fldCharType="end"/>
            </w:r>
          </w:p>
        </w:tc>
      </w:tr>
      <w:tr w:rsidR="001548AE" w:rsidRPr="00534A5A" w14:paraId="27D2EF81" w14:textId="77777777" w:rsidTr="00BD383C">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32F4AB31" w14:textId="77777777" w:rsidR="001548AE" w:rsidRPr="00534A5A" w:rsidRDefault="001548AE" w:rsidP="00BD383C">
            <w:pPr>
              <w:rPr>
                <w:rFonts w:ascii="Arial" w:hAnsi="Arial" w:cs="Arial"/>
              </w:rPr>
            </w:pPr>
            <w:r w:rsidRPr="00534A5A">
              <w:rPr>
                <w:rFonts w:ascii="Arial" w:hAnsi="Arial" w:cs="Arial"/>
                <w:i/>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6F58416D" w14:textId="77777777" w:rsidR="001548AE" w:rsidRPr="00534A5A" w:rsidRDefault="001548AE" w:rsidP="00BD383C">
            <w:pPr>
              <w:rPr>
                <w:rFonts w:ascii="Arial" w:hAnsi="Arial" w:cs="Arial"/>
                <w:i/>
              </w:rPr>
            </w:pPr>
            <w:r w:rsidRPr="00534A5A">
              <w:rPr>
                <w:rFonts w:ascii="Arial" w:hAnsi="Arial" w:cs="Arial"/>
                <w:i/>
              </w:rPr>
              <w:t>[insert the name of the diploma and the specialty/major]</w:t>
            </w:r>
          </w:p>
        </w:tc>
      </w:tr>
      <w:tr w:rsidR="001548AE" w:rsidRPr="00534A5A" w14:paraId="031BC294" w14:textId="77777777" w:rsidTr="00BD383C">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623AF9E8" w14:textId="77777777" w:rsidR="001548AE" w:rsidRPr="00534A5A" w:rsidRDefault="001548AE" w:rsidP="00BD383C">
            <w:pPr>
              <w:rPr>
                <w:rFonts w:ascii="Arial" w:hAnsi="Arial" w:cs="Arial"/>
              </w:rPr>
            </w:pPr>
            <w:r w:rsidRPr="00534A5A">
              <w:rPr>
                <w:rFonts w:ascii="Arial" w:hAnsi="Arial" w:cs="Arial"/>
                <w:i/>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0B923584" w14:textId="77777777" w:rsidR="001548AE" w:rsidRPr="00534A5A" w:rsidRDefault="001548AE" w:rsidP="00BD383C">
            <w:pPr>
              <w:rPr>
                <w:rFonts w:ascii="Arial" w:hAnsi="Arial" w:cs="Arial"/>
                <w:i/>
              </w:rPr>
            </w:pPr>
            <w:r w:rsidRPr="00534A5A">
              <w:rPr>
                <w:rFonts w:ascii="Arial" w:hAnsi="Arial" w:cs="Arial"/>
                <w:i/>
              </w:rPr>
              <w:t>[insert the name of the diploma and the specialty/major]</w:t>
            </w:r>
          </w:p>
        </w:tc>
      </w:tr>
    </w:tbl>
    <w:p w14:paraId="5B044F07" w14:textId="77777777" w:rsidR="001548AE" w:rsidRPr="00534A5A" w:rsidRDefault="001548AE" w:rsidP="001548AE">
      <w:pPr>
        <w:tabs>
          <w:tab w:val="left" w:pos="850"/>
          <w:tab w:val="left" w:pos="4252"/>
          <w:tab w:val="center" w:pos="6518"/>
          <w:tab w:val="center" w:pos="8220"/>
        </w:tabs>
        <w:suppressAutoHyphens/>
        <w:rPr>
          <w:rFonts w:ascii="Arial" w:hAnsi="Arial" w:cs="Arial"/>
        </w:rPr>
      </w:pPr>
    </w:p>
    <w:p w14:paraId="4F58A047" w14:textId="77777777" w:rsidR="001548AE" w:rsidRPr="00534A5A" w:rsidRDefault="001548AE" w:rsidP="001548AE">
      <w:pPr>
        <w:tabs>
          <w:tab w:val="left" w:pos="426"/>
        </w:tabs>
        <w:suppressAutoHyphens/>
        <w:rPr>
          <w:rFonts w:ascii="Arial" w:hAnsi="Arial" w:cs="Arial"/>
        </w:rPr>
      </w:pPr>
      <w:r w:rsidRPr="00534A5A">
        <w:rPr>
          <w:rFonts w:ascii="Arial" w:hAnsi="Arial" w:cs="Arial"/>
        </w:rPr>
        <w:t>10.</w:t>
      </w:r>
      <w:r w:rsidRPr="00534A5A">
        <w:rPr>
          <w:rFonts w:ascii="Arial" w:hAnsi="Arial" w:cs="Arial"/>
        </w:rPr>
        <w:tab/>
        <w:t>Language skills: (Indicate competence on a scale of 1 to 5) (1 – excellent; 5 – basic)</w:t>
      </w:r>
    </w:p>
    <w:p w14:paraId="1609A162" w14:textId="77777777" w:rsidR="001548AE" w:rsidRPr="00534A5A" w:rsidRDefault="001548AE" w:rsidP="001548AE">
      <w:pPr>
        <w:tabs>
          <w:tab w:val="left" w:pos="850"/>
          <w:tab w:val="left" w:pos="4252"/>
          <w:tab w:val="center" w:pos="6518"/>
          <w:tab w:val="center" w:pos="8220"/>
        </w:tabs>
        <w:suppressAutoHyphens/>
        <w:rPr>
          <w:rFonts w:ascii="Arial" w:hAnsi="Arial" w:cs="Arial"/>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1548AE" w:rsidRPr="00534A5A" w14:paraId="3E1AED61" w14:textId="77777777" w:rsidTr="00BD383C">
        <w:tc>
          <w:tcPr>
            <w:tcW w:w="3935" w:type="dxa"/>
            <w:shd w:val="clear" w:color="auto" w:fill="E6E6E6"/>
          </w:tcPr>
          <w:p w14:paraId="0A80DB10" w14:textId="77777777" w:rsidR="001548AE" w:rsidRPr="00534A5A" w:rsidRDefault="001548AE" w:rsidP="00BD383C">
            <w:pPr>
              <w:pStyle w:val="underline"/>
              <w:spacing w:before="0" w:after="0"/>
              <w:jc w:val="center"/>
              <w:rPr>
                <w:rFonts w:cs="Arial"/>
                <w:sz w:val="22"/>
                <w:szCs w:val="22"/>
              </w:rPr>
            </w:pPr>
            <w:r w:rsidRPr="00534A5A">
              <w:rPr>
                <w:rFonts w:cs="Arial"/>
                <w:sz w:val="22"/>
                <w:szCs w:val="22"/>
                <w:u w:val="none"/>
              </w:rPr>
              <w:t>Language</w:t>
            </w:r>
          </w:p>
        </w:tc>
        <w:tc>
          <w:tcPr>
            <w:tcW w:w="1984" w:type="dxa"/>
            <w:shd w:val="clear" w:color="auto" w:fill="E6E6E6"/>
          </w:tcPr>
          <w:p w14:paraId="0C60999B" w14:textId="77777777" w:rsidR="001548AE" w:rsidRPr="00534A5A" w:rsidRDefault="001548AE" w:rsidP="00BD383C">
            <w:pPr>
              <w:pStyle w:val="underline"/>
              <w:spacing w:before="0" w:after="0"/>
              <w:jc w:val="center"/>
              <w:rPr>
                <w:rFonts w:cs="Arial"/>
                <w:sz w:val="22"/>
                <w:szCs w:val="22"/>
                <w:u w:val="none"/>
              </w:rPr>
            </w:pPr>
            <w:r w:rsidRPr="00534A5A">
              <w:rPr>
                <w:rFonts w:cs="Arial"/>
                <w:sz w:val="22"/>
                <w:szCs w:val="22"/>
                <w:u w:val="none"/>
              </w:rPr>
              <w:t>Reading</w:t>
            </w:r>
          </w:p>
        </w:tc>
        <w:tc>
          <w:tcPr>
            <w:tcW w:w="1984" w:type="dxa"/>
            <w:shd w:val="clear" w:color="auto" w:fill="E6E6E6"/>
          </w:tcPr>
          <w:p w14:paraId="70F189E6" w14:textId="77777777" w:rsidR="001548AE" w:rsidRPr="00534A5A" w:rsidRDefault="001548AE" w:rsidP="00BD383C">
            <w:pPr>
              <w:pStyle w:val="underline"/>
              <w:spacing w:before="0" w:after="0"/>
              <w:jc w:val="center"/>
              <w:rPr>
                <w:rFonts w:cs="Arial"/>
                <w:sz w:val="22"/>
                <w:szCs w:val="22"/>
                <w:u w:val="none"/>
              </w:rPr>
            </w:pPr>
            <w:r w:rsidRPr="00534A5A">
              <w:rPr>
                <w:rFonts w:cs="Arial"/>
                <w:sz w:val="22"/>
                <w:szCs w:val="22"/>
                <w:u w:val="none"/>
              </w:rPr>
              <w:t>Speaking</w:t>
            </w:r>
          </w:p>
        </w:tc>
        <w:tc>
          <w:tcPr>
            <w:tcW w:w="1843" w:type="dxa"/>
            <w:shd w:val="clear" w:color="auto" w:fill="E6E6E6"/>
          </w:tcPr>
          <w:p w14:paraId="7D443E67" w14:textId="77777777" w:rsidR="001548AE" w:rsidRPr="00534A5A" w:rsidRDefault="001548AE" w:rsidP="00BD383C">
            <w:pPr>
              <w:pStyle w:val="underline"/>
              <w:spacing w:before="0" w:after="0"/>
              <w:jc w:val="center"/>
              <w:rPr>
                <w:rFonts w:cs="Arial"/>
                <w:sz w:val="22"/>
                <w:szCs w:val="22"/>
                <w:u w:val="none"/>
              </w:rPr>
            </w:pPr>
            <w:r w:rsidRPr="00534A5A">
              <w:rPr>
                <w:rFonts w:cs="Arial"/>
                <w:sz w:val="22"/>
                <w:szCs w:val="22"/>
                <w:u w:val="none"/>
              </w:rPr>
              <w:t>Writing</w:t>
            </w:r>
          </w:p>
        </w:tc>
      </w:tr>
      <w:tr w:rsidR="001548AE" w:rsidRPr="00534A5A" w14:paraId="647714BC" w14:textId="77777777" w:rsidTr="00BD383C">
        <w:tc>
          <w:tcPr>
            <w:tcW w:w="3935" w:type="dxa"/>
          </w:tcPr>
          <w:p w14:paraId="2A1174BC" w14:textId="77777777" w:rsidR="001548AE" w:rsidRPr="00534A5A" w:rsidRDefault="001548AE" w:rsidP="00BD383C">
            <w:pPr>
              <w:rPr>
                <w:rFonts w:ascii="Arial" w:hAnsi="Arial" w:cs="Arial"/>
                <w:i/>
              </w:rPr>
            </w:pPr>
            <w:r w:rsidRPr="00534A5A">
              <w:rPr>
                <w:rFonts w:ascii="Arial" w:hAnsi="Arial" w:cs="Arial"/>
                <w:i/>
              </w:rPr>
              <w:t>[insert the language]</w:t>
            </w:r>
          </w:p>
        </w:tc>
        <w:tc>
          <w:tcPr>
            <w:tcW w:w="1984" w:type="dxa"/>
          </w:tcPr>
          <w:p w14:paraId="7AB8299C" w14:textId="77777777" w:rsidR="001548AE" w:rsidRPr="00534A5A" w:rsidRDefault="001548AE" w:rsidP="00BD383C">
            <w:pPr>
              <w:jc w:val="center"/>
              <w:rPr>
                <w:rFonts w:ascii="Arial" w:hAnsi="Arial" w:cs="Arial"/>
                <w:i/>
              </w:rPr>
            </w:pPr>
            <w:r w:rsidRPr="00534A5A">
              <w:rPr>
                <w:rFonts w:ascii="Arial" w:hAnsi="Arial" w:cs="Arial"/>
                <w:i/>
              </w:rPr>
              <w:t>[insert the no.]</w:t>
            </w:r>
          </w:p>
        </w:tc>
        <w:tc>
          <w:tcPr>
            <w:tcW w:w="1984" w:type="dxa"/>
          </w:tcPr>
          <w:p w14:paraId="0621334C" w14:textId="77777777" w:rsidR="001548AE" w:rsidRPr="00534A5A" w:rsidRDefault="001548AE" w:rsidP="00BD383C">
            <w:pPr>
              <w:jc w:val="center"/>
              <w:rPr>
                <w:rFonts w:ascii="Arial" w:hAnsi="Arial" w:cs="Arial"/>
                <w:i/>
              </w:rPr>
            </w:pPr>
            <w:r w:rsidRPr="00534A5A">
              <w:rPr>
                <w:rFonts w:ascii="Arial" w:hAnsi="Arial" w:cs="Arial"/>
                <w:i/>
              </w:rPr>
              <w:t>[insert the no.]</w:t>
            </w:r>
          </w:p>
        </w:tc>
        <w:tc>
          <w:tcPr>
            <w:tcW w:w="1843" w:type="dxa"/>
          </w:tcPr>
          <w:p w14:paraId="42B99432" w14:textId="77777777" w:rsidR="001548AE" w:rsidRPr="00534A5A" w:rsidRDefault="001548AE" w:rsidP="00BD383C">
            <w:pPr>
              <w:jc w:val="center"/>
              <w:rPr>
                <w:rFonts w:ascii="Arial" w:hAnsi="Arial" w:cs="Arial"/>
                <w:i/>
              </w:rPr>
            </w:pPr>
            <w:r w:rsidRPr="00534A5A">
              <w:rPr>
                <w:rFonts w:ascii="Arial" w:hAnsi="Arial" w:cs="Arial"/>
                <w:i/>
              </w:rPr>
              <w:t>[insert the no.]</w:t>
            </w:r>
          </w:p>
        </w:tc>
      </w:tr>
      <w:tr w:rsidR="001548AE" w:rsidRPr="00534A5A" w14:paraId="33204402" w14:textId="77777777" w:rsidTr="00BD383C">
        <w:tc>
          <w:tcPr>
            <w:tcW w:w="3935" w:type="dxa"/>
          </w:tcPr>
          <w:p w14:paraId="47635094" w14:textId="77777777" w:rsidR="001548AE" w:rsidRPr="00534A5A" w:rsidRDefault="001548AE" w:rsidP="00BD383C">
            <w:pPr>
              <w:rPr>
                <w:rFonts w:ascii="Arial" w:hAnsi="Arial" w:cs="Arial"/>
                <w:i/>
              </w:rPr>
            </w:pPr>
            <w:r w:rsidRPr="00534A5A">
              <w:rPr>
                <w:rFonts w:ascii="Arial" w:hAnsi="Arial" w:cs="Arial"/>
                <w:i/>
              </w:rPr>
              <w:t>[insert the no.]</w:t>
            </w:r>
          </w:p>
        </w:tc>
        <w:tc>
          <w:tcPr>
            <w:tcW w:w="1984" w:type="dxa"/>
          </w:tcPr>
          <w:p w14:paraId="48172744" w14:textId="77777777" w:rsidR="001548AE" w:rsidRPr="00534A5A" w:rsidRDefault="001548AE" w:rsidP="00BD383C">
            <w:pPr>
              <w:rPr>
                <w:rFonts w:ascii="Arial" w:hAnsi="Arial" w:cs="Arial"/>
                <w:i/>
              </w:rPr>
            </w:pPr>
            <w:r w:rsidRPr="00534A5A">
              <w:rPr>
                <w:rFonts w:ascii="Arial" w:hAnsi="Arial" w:cs="Arial"/>
                <w:i/>
              </w:rPr>
              <w:t>[insert the no.]</w:t>
            </w:r>
          </w:p>
        </w:tc>
        <w:tc>
          <w:tcPr>
            <w:tcW w:w="1984" w:type="dxa"/>
          </w:tcPr>
          <w:p w14:paraId="3B4A2BF4" w14:textId="77777777" w:rsidR="001548AE" w:rsidRPr="00534A5A" w:rsidRDefault="001548AE" w:rsidP="00BD383C">
            <w:pPr>
              <w:rPr>
                <w:rFonts w:ascii="Arial" w:hAnsi="Arial" w:cs="Arial"/>
                <w:i/>
              </w:rPr>
            </w:pPr>
            <w:r w:rsidRPr="00534A5A">
              <w:rPr>
                <w:rFonts w:ascii="Arial" w:hAnsi="Arial" w:cs="Arial"/>
                <w:i/>
              </w:rPr>
              <w:t>[insert the no.]</w:t>
            </w:r>
          </w:p>
        </w:tc>
        <w:tc>
          <w:tcPr>
            <w:tcW w:w="1843" w:type="dxa"/>
          </w:tcPr>
          <w:p w14:paraId="2784F7B9" w14:textId="77777777" w:rsidR="001548AE" w:rsidRPr="00534A5A" w:rsidRDefault="001548AE" w:rsidP="00BD383C">
            <w:pPr>
              <w:rPr>
                <w:rFonts w:ascii="Arial" w:hAnsi="Arial" w:cs="Arial"/>
                <w:i/>
              </w:rPr>
            </w:pPr>
            <w:r w:rsidRPr="00534A5A">
              <w:rPr>
                <w:rFonts w:ascii="Arial" w:hAnsi="Arial" w:cs="Arial"/>
                <w:i/>
              </w:rPr>
              <w:t>[insert the no.]</w:t>
            </w:r>
          </w:p>
        </w:tc>
      </w:tr>
    </w:tbl>
    <w:p w14:paraId="77DDC55C" w14:textId="77777777" w:rsidR="001548AE" w:rsidRPr="00534A5A" w:rsidRDefault="001548AE" w:rsidP="001548AE">
      <w:pPr>
        <w:tabs>
          <w:tab w:val="left" w:pos="850"/>
          <w:tab w:val="left" w:pos="4252"/>
          <w:tab w:val="center" w:pos="6518"/>
          <w:tab w:val="center" w:pos="8220"/>
        </w:tabs>
        <w:suppressAutoHyphens/>
        <w:rPr>
          <w:rFonts w:ascii="Arial" w:hAnsi="Arial" w:cs="Arial"/>
        </w:rPr>
      </w:pPr>
    </w:p>
    <w:tbl>
      <w:tblPr>
        <w:tblW w:w="9747" w:type="dxa"/>
        <w:tblLayout w:type="fixed"/>
        <w:tblCellMar>
          <w:bottom w:w="108" w:type="dxa"/>
        </w:tblCellMar>
        <w:tblLook w:val="0000" w:firstRow="0" w:lastRow="0" w:firstColumn="0" w:lastColumn="0" w:noHBand="0" w:noVBand="0"/>
      </w:tblPr>
      <w:tblGrid>
        <w:gridCol w:w="4077"/>
        <w:gridCol w:w="5670"/>
      </w:tblGrid>
      <w:tr w:rsidR="001548AE" w:rsidRPr="00534A5A" w14:paraId="4C6CFEEB" w14:textId="77777777" w:rsidTr="00BD383C">
        <w:tc>
          <w:tcPr>
            <w:tcW w:w="4077" w:type="dxa"/>
          </w:tcPr>
          <w:p w14:paraId="11E942F3" w14:textId="77777777" w:rsidR="001548AE" w:rsidRPr="00534A5A" w:rsidRDefault="001548AE" w:rsidP="00BD383C">
            <w:pPr>
              <w:tabs>
                <w:tab w:val="left" w:pos="425"/>
              </w:tabs>
              <w:suppressAutoHyphens/>
              <w:ind w:left="426" w:hanging="426"/>
              <w:rPr>
                <w:rFonts w:ascii="Arial" w:hAnsi="Arial" w:cs="Arial"/>
              </w:rPr>
            </w:pPr>
            <w:r w:rsidRPr="00534A5A">
              <w:rPr>
                <w:rFonts w:ascii="Arial" w:hAnsi="Arial" w:cs="Arial"/>
              </w:rPr>
              <w:t>11.</w:t>
            </w:r>
            <w:r w:rsidRPr="00534A5A">
              <w:rPr>
                <w:rFonts w:ascii="Arial" w:hAnsi="Arial" w:cs="Arial"/>
              </w:rPr>
              <w:tab/>
              <w:t xml:space="preserve">Membership of professional bodies: </w:t>
            </w:r>
          </w:p>
        </w:tc>
        <w:tc>
          <w:tcPr>
            <w:tcW w:w="5670" w:type="dxa"/>
          </w:tcPr>
          <w:p w14:paraId="3CBA26BD" w14:textId="77777777" w:rsidR="001548AE" w:rsidRPr="00534A5A" w:rsidRDefault="001548AE" w:rsidP="00BD383C">
            <w:pPr>
              <w:tabs>
                <w:tab w:val="left" w:pos="425"/>
              </w:tabs>
              <w:suppressAutoHyphens/>
              <w:rPr>
                <w:rFonts w:ascii="Arial" w:hAnsi="Arial" w:cs="Arial"/>
                <w:i/>
              </w:rPr>
            </w:pPr>
            <w:r w:rsidRPr="00534A5A">
              <w:rPr>
                <w:rFonts w:ascii="Arial" w:hAnsi="Arial" w:cs="Arial"/>
                <w:i/>
              </w:rPr>
              <w:t>[indicate the name of the professional body]</w:t>
            </w:r>
          </w:p>
        </w:tc>
      </w:tr>
      <w:tr w:rsidR="001548AE" w:rsidRPr="00534A5A" w14:paraId="32189C11" w14:textId="77777777" w:rsidTr="00BD383C">
        <w:tc>
          <w:tcPr>
            <w:tcW w:w="4077" w:type="dxa"/>
          </w:tcPr>
          <w:p w14:paraId="0C7C6A8C" w14:textId="77777777" w:rsidR="001548AE" w:rsidRPr="00534A5A" w:rsidRDefault="001548AE" w:rsidP="00BD383C">
            <w:pPr>
              <w:tabs>
                <w:tab w:val="left" w:pos="425"/>
              </w:tabs>
              <w:suppressAutoHyphens/>
              <w:ind w:left="426" w:hanging="426"/>
              <w:rPr>
                <w:rFonts w:ascii="Arial" w:hAnsi="Arial" w:cs="Arial"/>
              </w:rPr>
            </w:pPr>
            <w:r w:rsidRPr="00534A5A">
              <w:rPr>
                <w:rFonts w:ascii="Arial" w:hAnsi="Arial" w:cs="Arial"/>
              </w:rPr>
              <w:lastRenderedPageBreak/>
              <w:t>12.</w:t>
            </w:r>
            <w:r w:rsidRPr="00534A5A">
              <w:rPr>
                <w:rFonts w:ascii="Arial" w:hAnsi="Arial" w:cs="Arial"/>
              </w:rPr>
              <w:tab/>
              <w:t>Other skills:</w:t>
            </w:r>
          </w:p>
        </w:tc>
        <w:tc>
          <w:tcPr>
            <w:tcW w:w="5670" w:type="dxa"/>
          </w:tcPr>
          <w:p w14:paraId="1C1022ED" w14:textId="77777777" w:rsidR="001548AE" w:rsidRPr="00534A5A" w:rsidRDefault="001548AE" w:rsidP="00BD383C">
            <w:pPr>
              <w:tabs>
                <w:tab w:val="left" w:pos="425"/>
              </w:tabs>
              <w:suppressAutoHyphens/>
              <w:rPr>
                <w:rFonts w:ascii="Arial" w:hAnsi="Arial" w:cs="Arial"/>
                <w:i/>
              </w:rPr>
            </w:pPr>
            <w:r w:rsidRPr="00534A5A">
              <w:rPr>
                <w:rFonts w:ascii="Arial" w:hAnsi="Arial" w:cs="Arial"/>
                <w:i/>
              </w:rPr>
              <w:t>[insert the skills]</w:t>
            </w:r>
          </w:p>
        </w:tc>
      </w:tr>
      <w:tr w:rsidR="001548AE" w:rsidRPr="00534A5A" w14:paraId="3047C7EF" w14:textId="77777777" w:rsidTr="00BD383C">
        <w:tc>
          <w:tcPr>
            <w:tcW w:w="4077" w:type="dxa"/>
          </w:tcPr>
          <w:p w14:paraId="7527F3F7" w14:textId="77777777" w:rsidR="001548AE" w:rsidRPr="00534A5A" w:rsidRDefault="001548AE" w:rsidP="00BD383C">
            <w:pPr>
              <w:tabs>
                <w:tab w:val="left" w:pos="425"/>
              </w:tabs>
              <w:suppressAutoHyphens/>
              <w:ind w:left="426" w:hanging="426"/>
              <w:rPr>
                <w:rFonts w:ascii="Arial" w:hAnsi="Arial" w:cs="Arial"/>
              </w:rPr>
            </w:pPr>
            <w:r w:rsidRPr="00534A5A">
              <w:rPr>
                <w:rFonts w:ascii="Arial" w:hAnsi="Arial" w:cs="Arial"/>
              </w:rPr>
              <w:t>13.</w:t>
            </w:r>
            <w:r w:rsidRPr="00534A5A">
              <w:rPr>
                <w:rFonts w:ascii="Arial" w:hAnsi="Arial" w:cs="Arial"/>
              </w:rPr>
              <w:tab/>
              <w:t>Present position:</w:t>
            </w:r>
          </w:p>
        </w:tc>
        <w:tc>
          <w:tcPr>
            <w:tcW w:w="5670" w:type="dxa"/>
          </w:tcPr>
          <w:p w14:paraId="18C748FD" w14:textId="77777777" w:rsidR="001548AE" w:rsidRPr="00534A5A" w:rsidRDefault="001548AE" w:rsidP="00BD383C">
            <w:pPr>
              <w:tabs>
                <w:tab w:val="left" w:pos="425"/>
              </w:tabs>
              <w:suppressAutoHyphens/>
              <w:rPr>
                <w:rFonts w:ascii="Arial" w:hAnsi="Arial" w:cs="Arial"/>
                <w:i/>
              </w:rPr>
            </w:pPr>
            <w:r w:rsidRPr="00534A5A">
              <w:rPr>
                <w:rFonts w:ascii="Arial" w:hAnsi="Arial" w:cs="Arial"/>
                <w:i/>
              </w:rPr>
              <w:t>[insert the name]</w:t>
            </w:r>
          </w:p>
        </w:tc>
      </w:tr>
      <w:tr w:rsidR="001548AE" w:rsidRPr="00534A5A" w14:paraId="1E85156E" w14:textId="77777777" w:rsidTr="00BD383C">
        <w:tc>
          <w:tcPr>
            <w:tcW w:w="4077" w:type="dxa"/>
          </w:tcPr>
          <w:p w14:paraId="4CCDF43D" w14:textId="77777777" w:rsidR="001548AE" w:rsidRPr="00534A5A" w:rsidRDefault="001548AE" w:rsidP="00BD383C">
            <w:pPr>
              <w:tabs>
                <w:tab w:val="left" w:pos="425"/>
              </w:tabs>
              <w:suppressAutoHyphens/>
              <w:ind w:left="426" w:hanging="426"/>
              <w:rPr>
                <w:rFonts w:ascii="Arial" w:hAnsi="Arial" w:cs="Arial"/>
              </w:rPr>
            </w:pPr>
            <w:r w:rsidRPr="00534A5A">
              <w:rPr>
                <w:rFonts w:ascii="Arial" w:hAnsi="Arial" w:cs="Arial"/>
              </w:rPr>
              <w:t>14.</w:t>
            </w:r>
            <w:r w:rsidRPr="00534A5A">
              <w:rPr>
                <w:rFonts w:ascii="Arial" w:hAnsi="Arial" w:cs="Arial"/>
              </w:rPr>
              <w:tab/>
              <w:t>Years of experience:</w:t>
            </w:r>
          </w:p>
        </w:tc>
        <w:tc>
          <w:tcPr>
            <w:tcW w:w="5670" w:type="dxa"/>
          </w:tcPr>
          <w:p w14:paraId="141FAEE4" w14:textId="77777777" w:rsidR="001548AE" w:rsidRPr="00534A5A" w:rsidRDefault="001548AE" w:rsidP="00BD383C">
            <w:pPr>
              <w:tabs>
                <w:tab w:val="left" w:pos="425"/>
              </w:tabs>
              <w:suppressAutoHyphens/>
              <w:rPr>
                <w:rFonts w:ascii="Arial" w:hAnsi="Arial" w:cs="Arial"/>
                <w:i/>
              </w:rPr>
            </w:pPr>
            <w:r w:rsidRPr="00534A5A">
              <w:rPr>
                <w:rFonts w:ascii="Arial" w:hAnsi="Arial" w:cs="Arial"/>
                <w:i/>
              </w:rPr>
              <w:t>[insert the no]</w:t>
            </w:r>
          </w:p>
        </w:tc>
      </w:tr>
      <w:tr w:rsidR="001548AE" w:rsidRPr="00534A5A" w14:paraId="7C664429" w14:textId="77777777" w:rsidTr="00BD383C">
        <w:tc>
          <w:tcPr>
            <w:tcW w:w="9747" w:type="dxa"/>
            <w:gridSpan w:val="2"/>
          </w:tcPr>
          <w:p w14:paraId="7293E411" w14:textId="77777777" w:rsidR="001548AE" w:rsidRPr="00534A5A" w:rsidRDefault="001548AE" w:rsidP="00BD383C">
            <w:pPr>
              <w:tabs>
                <w:tab w:val="left" w:pos="425"/>
              </w:tabs>
              <w:suppressAutoHyphens/>
              <w:ind w:left="426" w:hanging="426"/>
              <w:rPr>
                <w:rFonts w:ascii="Arial" w:hAnsi="Arial" w:cs="Arial"/>
              </w:rPr>
            </w:pPr>
            <w:r w:rsidRPr="00534A5A">
              <w:rPr>
                <w:rFonts w:ascii="Arial" w:hAnsi="Arial" w:cs="Arial"/>
              </w:rPr>
              <w:t>15.</w:t>
            </w:r>
            <w:r w:rsidRPr="00534A5A">
              <w:rPr>
                <w:rFonts w:ascii="Arial" w:hAnsi="Arial" w:cs="Arial"/>
              </w:rPr>
              <w:tab/>
              <w:t>Key qualifications: (Relevant to the assignment)</w:t>
            </w:r>
          </w:p>
          <w:p w14:paraId="2EA1487A" w14:textId="77777777" w:rsidR="001548AE" w:rsidRPr="00534A5A" w:rsidRDefault="001548AE" w:rsidP="00BD383C">
            <w:pPr>
              <w:ind w:left="360"/>
              <w:rPr>
                <w:rFonts w:ascii="Arial" w:hAnsi="Arial" w:cs="Arial"/>
                <w:i/>
              </w:rPr>
            </w:pPr>
            <w:r w:rsidRPr="00534A5A">
              <w:rPr>
                <w:rFonts w:ascii="Arial" w:hAnsi="Arial" w:cs="Arial"/>
                <w:i/>
              </w:rPr>
              <w:t>[insert the key qualifications]</w:t>
            </w:r>
            <w:r w:rsidRPr="00534A5A">
              <w:rPr>
                <w:rFonts w:ascii="Arial" w:hAnsi="Arial" w:cs="Arial"/>
                <w:i/>
              </w:rPr>
              <w:fldChar w:fldCharType="begin"/>
            </w:r>
            <w:r w:rsidRPr="00534A5A">
              <w:rPr>
                <w:rFonts w:ascii="Arial" w:hAnsi="Arial" w:cs="Arial"/>
                <w:i/>
              </w:rPr>
              <w:instrText xml:space="preserve">  </w:instrText>
            </w:r>
            <w:r w:rsidRPr="00534A5A">
              <w:rPr>
                <w:rFonts w:ascii="Arial" w:hAnsi="Arial" w:cs="Arial"/>
                <w:i/>
              </w:rPr>
              <w:fldChar w:fldCharType="end"/>
            </w:r>
          </w:p>
        </w:tc>
      </w:tr>
    </w:tbl>
    <w:p w14:paraId="7A51E2E9" w14:textId="77777777" w:rsidR="001548AE" w:rsidRPr="00534A5A" w:rsidRDefault="001548AE" w:rsidP="001548AE">
      <w:pPr>
        <w:tabs>
          <w:tab w:val="left" w:pos="426"/>
        </w:tabs>
        <w:ind w:left="426" w:hanging="426"/>
        <w:rPr>
          <w:rFonts w:ascii="Arial" w:hAnsi="Arial" w:cs="Arial"/>
        </w:rPr>
      </w:pPr>
      <w:r w:rsidRPr="00534A5A">
        <w:rPr>
          <w:rFonts w:ascii="Arial" w:hAnsi="Arial" w:cs="Arial"/>
        </w:rPr>
        <w:t>16.</w:t>
      </w:r>
      <w:r w:rsidRPr="00534A5A">
        <w:rPr>
          <w:rFonts w:ascii="Arial" w:hAnsi="Arial" w:cs="Arial"/>
        </w:rPr>
        <w:tab/>
        <w:t>Specific experience in the region:</w:t>
      </w:r>
    </w:p>
    <w:p w14:paraId="327AF4F7" w14:textId="77777777" w:rsidR="001548AE" w:rsidRPr="00534A5A" w:rsidRDefault="001548AE" w:rsidP="001548AE">
      <w:pP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1548AE" w:rsidRPr="00534A5A" w14:paraId="4C4CDABE" w14:textId="77777777" w:rsidTr="00BD383C">
        <w:trPr>
          <w:jc w:val="center"/>
        </w:trPr>
        <w:tc>
          <w:tcPr>
            <w:tcW w:w="2857" w:type="dxa"/>
            <w:tcBorders>
              <w:top w:val="double" w:sz="6" w:space="0" w:color="auto"/>
              <w:left w:val="double" w:sz="6" w:space="0" w:color="auto"/>
              <w:bottom w:val="double" w:sz="6" w:space="0" w:color="auto"/>
            </w:tcBorders>
            <w:shd w:val="pct5" w:color="auto" w:fill="FFFFFF"/>
          </w:tcPr>
          <w:p w14:paraId="321465FF" w14:textId="77777777" w:rsidR="001548AE" w:rsidRPr="00534A5A" w:rsidRDefault="001548AE" w:rsidP="00BD383C">
            <w:pPr>
              <w:pStyle w:val="normaltableau"/>
              <w:spacing w:before="0" w:after="0"/>
              <w:ind w:left="426"/>
              <w:jc w:val="center"/>
              <w:rPr>
                <w:rFonts w:ascii="Arial" w:hAnsi="Arial" w:cs="Arial"/>
                <w:szCs w:val="22"/>
              </w:rPr>
            </w:pPr>
            <w:r w:rsidRPr="00534A5A">
              <w:rPr>
                <w:rFonts w:ascii="Arial" w:hAnsi="Arial" w:cs="Arial"/>
                <w:szCs w:val="22"/>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5399BF4D" w14:textId="77777777" w:rsidR="001548AE" w:rsidRPr="00534A5A" w:rsidRDefault="001548AE" w:rsidP="00BD383C">
            <w:pPr>
              <w:pStyle w:val="normaltableau"/>
              <w:spacing w:before="0" w:after="0"/>
              <w:ind w:left="426"/>
              <w:jc w:val="center"/>
              <w:rPr>
                <w:rFonts w:ascii="Arial" w:hAnsi="Arial" w:cs="Arial"/>
                <w:szCs w:val="22"/>
              </w:rPr>
            </w:pPr>
            <w:r w:rsidRPr="00534A5A">
              <w:rPr>
                <w:rFonts w:ascii="Arial" w:hAnsi="Arial" w:cs="Arial"/>
                <w:szCs w:val="22"/>
              </w:rPr>
              <w:t>Date from - Date to</w:t>
            </w:r>
          </w:p>
        </w:tc>
      </w:tr>
      <w:tr w:rsidR="001548AE" w:rsidRPr="00534A5A" w14:paraId="59BAF399" w14:textId="77777777" w:rsidTr="00BD383C">
        <w:trPr>
          <w:jc w:val="center"/>
        </w:trPr>
        <w:tc>
          <w:tcPr>
            <w:tcW w:w="2857" w:type="dxa"/>
            <w:tcBorders>
              <w:left w:val="double" w:sz="6" w:space="0" w:color="auto"/>
              <w:bottom w:val="single" w:sz="4" w:space="0" w:color="auto"/>
            </w:tcBorders>
          </w:tcPr>
          <w:p w14:paraId="3B7088D6" w14:textId="77777777" w:rsidR="001548AE" w:rsidRPr="00534A5A" w:rsidRDefault="001548AE" w:rsidP="00BD383C">
            <w:pPr>
              <w:pStyle w:val="normaltableau"/>
              <w:spacing w:before="0" w:after="0"/>
              <w:jc w:val="center"/>
              <w:rPr>
                <w:rFonts w:ascii="Arial" w:hAnsi="Arial" w:cs="Arial"/>
                <w:i/>
                <w:szCs w:val="22"/>
              </w:rPr>
            </w:pPr>
            <w:r w:rsidRPr="00534A5A">
              <w:rPr>
                <w:rFonts w:ascii="Arial" w:hAnsi="Arial" w:cs="Arial"/>
                <w:i/>
                <w:szCs w:val="22"/>
              </w:rPr>
              <w:t>[insert the country]</w:t>
            </w:r>
          </w:p>
        </w:tc>
        <w:tc>
          <w:tcPr>
            <w:tcW w:w="3855" w:type="dxa"/>
            <w:tcBorders>
              <w:left w:val="single" w:sz="6" w:space="0" w:color="auto"/>
              <w:bottom w:val="single" w:sz="4" w:space="0" w:color="auto"/>
              <w:right w:val="double" w:sz="6" w:space="0" w:color="auto"/>
            </w:tcBorders>
          </w:tcPr>
          <w:p w14:paraId="673E3D1A" w14:textId="77777777" w:rsidR="001548AE" w:rsidRPr="00534A5A" w:rsidRDefault="001548AE" w:rsidP="00BD383C">
            <w:pPr>
              <w:pStyle w:val="normaltableau"/>
              <w:spacing w:before="0" w:after="0"/>
              <w:ind w:left="426"/>
              <w:jc w:val="center"/>
              <w:rPr>
                <w:rFonts w:ascii="Arial" w:hAnsi="Arial" w:cs="Arial"/>
                <w:szCs w:val="22"/>
              </w:rPr>
            </w:pPr>
            <w:r w:rsidRPr="00534A5A">
              <w:rPr>
                <w:rFonts w:ascii="Arial" w:hAnsi="Arial" w:cs="Arial"/>
                <w:i/>
                <w:szCs w:val="22"/>
              </w:rPr>
              <w:t>[indicate the month and the year]</w:t>
            </w:r>
          </w:p>
        </w:tc>
      </w:tr>
      <w:tr w:rsidR="001548AE" w:rsidRPr="00534A5A" w14:paraId="6E7B1BA4" w14:textId="77777777" w:rsidTr="00BD383C">
        <w:trPr>
          <w:jc w:val="center"/>
        </w:trPr>
        <w:tc>
          <w:tcPr>
            <w:tcW w:w="2857" w:type="dxa"/>
            <w:tcBorders>
              <w:left w:val="double" w:sz="6" w:space="0" w:color="auto"/>
              <w:bottom w:val="single" w:sz="4" w:space="0" w:color="auto"/>
            </w:tcBorders>
          </w:tcPr>
          <w:p w14:paraId="742016A9" w14:textId="77777777" w:rsidR="001548AE" w:rsidRPr="00534A5A" w:rsidRDefault="001548AE" w:rsidP="00BD383C">
            <w:pPr>
              <w:pStyle w:val="normaltableau"/>
              <w:spacing w:before="0" w:after="0"/>
              <w:jc w:val="center"/>
              <w:rPr>
                <w:rFonts w:ascii="Arial" w:hAnsi="Arial" w:cs="Arial"/>
                <w:i/>
                <w:szCs w:val="22"/>
              </w:rPr>
            </w:pPr>
            <w:r w:rsidRPr="00534A5A">
              <w:rPr>
                <w:rFonts w:ascii="Arial" w:hAnsi="Arial" w:cs="Arial"/>
                <w:i/>
                <w:szCs w:val="22"/>
              </w:rPr>
              <w:t>................</w:t>
            </w:r>
          </w:p>
        </w:tc>
        <w:tc>
          <w:tcPr>
            <w:tcW w:w="3855" w:type="dxa"/>
            <w:tcBorders>
              <w:left w:val="single" w:sz="6" w:space="0" w:color="auto"/>
              <w:bottom w:val="single" w:sz="4" w:space="0" w:color="auto"/>
              <w:right w:val="double" w:sz="6" w:space="0" w:color="auto"/>
            </w:tcBorders>
          </w:tcPr>
          <w:p w14:paraId="0E1248AF" w14:textId="77777777" w:rsidR="001548AE" w:rsidRPr="00534A5A" w:rsidRDefault="001548AE" w:rsidP="00BD383C">
            <w:pPr>
              <w:pStyle w:val="normaltableau"/>
              <w:spacing w:before="0" w:after="0"/>
              <w:ind w:left="426"/>
              <w:jc w:val="center"/>
              <w:rPr>
                <w:rFonts w:ascii="Arial" w:hAnsi="Arial" w:cs="Arial"/>
                <w:i/>
                <w:szCs w:val="22"/>
              </w:rPr>
            </w:pPr>
            <w:r w:rsidRPr="00534A5A">
              <w:rPr>
                <w:rFonts w:ascii="Arial" w:hAnsi="Arial" w:cs="Arial"/>
                <w:i/>
                <w:szCs w:val="22"/>
              </w:rPr>
              <w:t>......................</w:t>
            </w:r>
          </w:p>
        </w:tc>
      </w:tr>
      <w:tr w:rsidR="001548AE" w:rsidRPr="00534A5A" w14:paraId="3EFF1E70" w14:textId="77777777" w:rsidTr="00BD383C">
        <w:trPr>
          <w:jc w:val="center"/>
        </w:trPr>
        <w:tc>
          <w:tcPr>
            <w:tcW w:w="2857" w:type="dxa"/>
            <w:tcBorders>
              <w:top w:val="single" w:sz="6" w:space="0" w:color="auto"/>
              <w:left w:val="double" w:sz="6" w:space="0" w:color="auto"/>
              <w:bottom w:val="double" w:sz="6" w:space="0" w:color="auto"/>
            </w:tcBorders>
          </w:tcPr>
          <w:p w14:paraId="03E05A05" w14:textId="77777777" w:rsidR="001548AE" w:rsidRPr="00534A5A" w:rsidRDefault="001548AE" w:rsidP="00BD383C">
            <w:pPr>
              <w:pStyle w:val="normaltableau"/>
              <w:spacing w:before="0" w:after="0"/>
              <w:jc w:val="center"/>
              <w:rPr>
                <w:rFonts w:ascii="Arial" w:hAnsi="Arial" w:cs="Arial"/>
                <w:i/>
                <w:szCs w:val="22"/>
              </w:rPr>
            </w:pPr>
            <w:r w:rsidRPr="00534A5A">
              <w:rPr>
                <w:rFonts w:ascii="Arial" w:hAnsi="Arial" w:cs="Arial"/>
                <w:i/>
                <w:szCs w:val="22"/>
              </w:rPr>
              <w:t>[insert the country]</w:t>
            </w:r>
          </w:p>
        </w:tc>
        <w:tc>
          <w:tcPr>
            <w:tcW w:w="3855" w:type="dxa"/>
            <w:tcBorders>
              <w:top w:val="single" w:sz="6" w:space="0" w:color="auto"/>
              <w:left w:val="single" w:sz="6" w:space="0" w:color="auto"/>
              <w:bottom w:val="double" w:sz="6" w:space="0" w:color="auto"/>
              <w:right w:val="double" w:sz="6" w:space="0" w:color="auto"/>
            </w:tcBorders>
          </w:tcPr>
          <w:p w14:paraId="50EA139C" w14:textId="77777777" w:rsidR="001548AE" w:rsidRPr="00534A5A" w:rsidRDefault="001548AE" w:rsidP="00BD383C">
            <w:pPr>
              <w:pStyle w:val="normaltableau"/>
              <w:spacing w:before="0" w:after="0"/>
              <w:ind w:left="426"/>
              <w:jc w:val="center"/>
              <w:rPr>
                <w:rFonts w:ascii="Arial" w:hAnsi="Arial" w:cs="Arial"/>
                <w:szCs w:val="22"/>
              </w:rPr>
            </w:pPr>
            <w:r w:rsidRPr="00534A5A">
              <w:rPr>
                <w:rFonts w:ascii="Arial" w:hAnsi="Arial" w:cs="Arial"/>
                <w:i/>
                <w:szCs w:val="22"/>
              </w:rPr>
              <w:t>[indicate the month and the year]</w:t>
            </w:r>
          </w:p>
        </w:tc>
      </w:tr>
    </w:tbl>
    <w:p w14:paraId="5C3F9590" w14:textId="77777777" w:rsidR="001548AE" w:rsidRPr="00534A5A" w:rsidRDefault="001548AE" w:rsidP="001548AE">
      <w:pPr>
        <w:tabs>
          <w:tab w:val="left" w:pos="426"/>
          <w:tab w:val="center" w:pos="6518"/>
          <w:tab w:val="center" w:pos="8220"/>
        </w:tabs>
        <w:suppressAutoHyphens/>
        <w:rPr>
          <w:rFonts w:ascii="Arial" w:hAnsi="Arial" w:cs="Arial"/>
        </w:rPr>
        <w:sectPr w:rsidR="001548AE" w:rsidRPr="00534A5A" w:rsidSect="00C572E2">
          <w:headerReference w:type="even" r:id="rId9"/>
          <w:footerReference w:type="even" r:id="rId10"/>
          <w:footerReference w:type="default" r:id="rId11"/>
          <w:footerReference w:type="first" r:id="rId12"/>
          <w:footnotePr>
            <w:numRestart w:val="eachPage"/>
          </w:footnotePr>
          <w:pgSz w:w="11907" w:h="16840" w:code="9"/>
          <w:pgMar w:top="851" w:right="851" w:bottom="567" w:left="1418" w:header="851" w:footer="567" w:gutter="0"/>
          <w:cols w:space="720"/>
          <w:noEndnote/>
          <w:docGrid w:linePitch="326"/>
        </w:sectPr>
      </w:pPr>
      <w:r w:rsidRPr="00534A5A">
        <w:rPr>
          <w:rFonts w:ascii="Arial" w:hAnsi="Arial" w:cs="Arial"/>
        </w:rPr>
        <w:fldChar w:fldCharType="begin"/>
      </w:r>
      <w:r w:rsidRPr="00534A5A">
        <w:rPr>
          <w:rFonts w:ascii="Arial" w:hAnsi="Arial" w:cs="Arial"/>
        </w:rPr>
        <w:instrText xml:space="preserve">  </w:instrText>
      </w:r>
      <w:r w:rsidRPr="00534A5A">
        <w:rPr>
          <w:rFonts w:ascii="Arial" w:hAnsi="Arial" w:cs="Arial"/>
        </w:rPr>
        <w:fldChar w:fldCharType="end"/>
      </w:r>
    </w:p>
    <w:p w14:paraId="0E599E37" w14:textId="77777777" w:rsidR="001548AE" w:rsidRPr="00534A5A" w:rsidRDefault="001548AE" w:rsidP="001548AE">
      <w:pPr>
        <w:tabs>
          <w:tab w:val="left" w:pos="426"/>
          <w:tab w:val="center" w:pos="6518"/>
          <w:tab w:val="center" w:pos="8220"/>
        </w:tabs>
        <w:suppressAutoHyphens/>
        <w:rPr>
          <w:rFonts w:ascii="Arial" w:hAnsi="Arial" w:cs="Arial"/>
        </w:rPr>
      </w:pPr>
      <w:r w:rsidRPr="00534A5A">
        <w:rPr>
          <w:rFonts w:ascii="Arial" w:hAnsi="Arial" w:cs="Arial"/>
        </w:rPr>
        <w:lastRenderedPageBreak/>
        <w:t>17. Professional experience:</w:t>
      </w:r>
    </w:p>
    <w:p w14:paraId="1F1762D9" w14:textId="77777777" w:rsidR="001548AE" w:rsidRPr="00534A5A" w:rsidRDefault="001548AE" w:rsidP="001548AE">
      <w:pPr>
        <w:tabs>
          <w:tab w:val="left" w:pos="426"/>
          <w:tab w:val="center" w:pos="6518"/>
          <w:tab w:val="center" w:pos="8220"/>
        </w:tabs>
        <w:suppressAutoHyphens/>
        <w:rPr>
          <w:rFonts w:ascii="Arial" w:hAnsi="Arial" w:cs="Arial"/>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1548AE" w:rsidRPr="00534A5A" w14:paraId="6C44BA4C" w14:textId="77777777" w:rsidTr="00BD383C">
        <w:trPr>
          <w:trHeight w:val="483"/>
          <w:tblHeader/>
        </w:trPr>
        <w:tc>
          <w:tcPr>
            <w:tcW w:w="1242" w:type="dxa"/>
            <w:tcBorders>
              <w:bottom w:val="single" w:sz="6" w:space="0" w:color="auto"/>
            </w:tcBorders>
            <w:shd w:val="clear" w:color="auto" w:fill="E6E6E6"/>
            <w:vAlign w:val="center"/>
          </w:tcPr>
          <w:p w14:paraId="5F37E184" w14:textId="77777777" w:rsidR="001548AE" w:rsidRPr="00534A5A" w:rsidRDefault="001548AE" w:rsidP="00BD383C">
            <w:pPr>
              <w:tabs>
                <w:tab w:val="center" w:pos="6518"/>
                <w:tab w:val="center" w:pos="8220"/>
              </w:tabs>
              <w:suppressAutoHyphens/>
              <w:rPr>
                <w:rFonts w:ascii="Arial" w:hAnsi="Arial" w:cs="Arial"/>
              </w:rPr>
            </w:pPr>
            <w:r w:rsidRPr="00534A5A">
              <w:rPr>
                <w:rFonts w:ascii="Arial" w:hAnsi="Arial" w:cs="Arial"/>
              </w:rPr>
              <w:t>Date from – Date to</w:t>
            </w:r>
          </w:p>
        </w:tc>
        <w:tc>
          <w:tcPr>
            <w:tcW w:w="1296" w:type="dxa"/>
            <w:tcBorders>
              <w:bottom w:val="single" w:sz="6" w:space="0" w:color="auto"/>
            </w:tcBorders>
            <w:shd w:val="clear" w:color="auto" w:fill="E6E6E6"/>
            <w:vAlign w:val="center"/>
          </w:tcPr>
          <w:p w14:paraId="7DD3781D" w14:textId="77777777" w:rsidR="001548AE" w:rsidRPr="00534A5A" w:rsidRDefault="001548AE" w:rsidP="00BD383C">
            <w:pPr>
              <w:tabs>
                <w:tab w:val="center" w:pos="6518"/>
                <w:tab w:val="center" w:pos="8220"/>
              </w:tabs>
              <w:suppressAutoHyphens/>
              <w:jc w:val="center"/>
              <w:rPr>
                <w:rFonts w:ascii="Arial" w:hAnsi="Arial" w:cs="Arial"/>
              </w:rPr>
            </w:pPr>
            <w:r w:rsidRPr="00534A5A">
              <w:rPr>
                <w:rFonts w:ascii="Arial" w:hAnsi="Arial" w:cs="Arial"/>
              </w:rPr>
              <w:t>Location of the assignment</w:t>
            </w:r>
          </w:p>
        </w:tc>
        <w:tc>
          <w:tcPr>
            <w:tcW w:w="2106" w:type="dxa"/>
            <w:tcBorders>
              <w:bottom w:val="single" w:sz="6" w:space="0" w:color="auto"/>
            </w:tcBorders>
            <w:shd w:val="clear" w:color="auto" w:fill="E6E6E6"/>
            <w:vAlign w:val="center"/>
          </w:tcPr>
          <w:p w14:paraId="34B3F7B5" w14:textId="77777777" w:rsidR="001548AE" w:rsidRPr="00534A5A" w:rsidRDefault="001548AE" w:rsidP="00BD383C">
            <w:pPr>
              <w:tabs>
                <w:tab w:val="left" w:pos="426"/>
                <w:tab w:val="center" w:pos="6518"/>
                <w:tab w:val="center" w:pos="8220"/>
              </w:tabs>
              <w:suppressAutoHyphens/>
              <w:jc w:val="center"/>
              <w:rPr>
                <w:rFonts w:ascii="Arial" w:hAnsi="Arial" w:cs="Arial"/>
              </w:rPr>
            </w:pPr>
            <w:r w:rsidRPr="00534A5A">
              <w:rPr>
                <w:rFonts w:ascii="Arial" w:hAnsi="Arial" w:cs="Arial"/>
              </w:rPr>
              <w:t>Company&amp; reference person (name &amp; contact details)</w:t>
            </w:r>
          </w:p>
        </w:tc>
        <w:tc>
          <w:tcPr>
            <w:tcW w:w="1418" w:type="dxa"/>
            <w:tcBorders>
              <w:bottom w:val="single" w:sz="6" w:space="0" w:color="auto"/>
            </w:tcBorders>
            <w:shd w:val="clear" w:color="auto" w:fill="E6E6E6"/>
            <w:vAlign w:val="center"/>
          </w:tcPr>
          <w:p w14:paraId="7732A84D" w14:textId="77777777" w:rsidR="001548AE" w:rsidRPr="00534A5A" w:rsidRDefault="001548AE" w:rsidP="00BD383C">
            <w:pPr>
              <w:tabs>
                <w:tab w:val="left" w:pos="426"/>
                <w:tab w:val="center" w:pos="6518"/>
                <w:tab w:val="center" w:pos="8220"/>
              </w:tabs>
              <w:suppressAutoHyphens/>
              <w:jc w:val="center"/>
              <w:rPr>
                <w:rFonts w:ascii="Arial" w:hAnsi="Arial" w:cs="Arial"/>
              </w:rPr>
            </w:pPr>
            <w:r w:rsidRPr="00534A5A">
              <w:rPr>
                <w:rFonts w:ascii="Arial" w:hAnsi="Arial" w:cs="Arial"/>
              </w:rPr>
              <w:t>Position</w:t>
            </w:r>
          </w:p>
        </w:tc>
        <w:tc>
          <w:tcPr>
            <w:tcW w:w="9355" w:type="dxa"/>
            <w:tcBorders>
              <w:bottom w:val="single" w:sz="6" w:space="0" w:color="auto"/>
            </w:tcBorders>
            <w:shd w:val="clear" w:color="auto" w:fill="E6E6E6"/>
            <w:vAlign w:val="center"/>
          </w:tcPr>
          <w:p w14:paraId="6D6F9219" w14:textId="77777777" w:rsidR="001548AE" w:rsidRPr="00534A5A" w:rsidRDefault="001548AE" w:rsidP="00BD383C">
            <w:pPr>
              <w:tabs>
                <w:tab w:val="left" w:pos="426"/>
                <w:tab w:val="center" w:pos="6518"/>
                <w:tab w:val="center" w:pos="8220"/>
              </w:tabs>
              <w:suppressAutoHyphens/>
              <w:jc w:val="center"/>
              <w:rPr>
                <w:rFonts w:ascii="Arial" w:hAnsi="Arial" w:cs="Arial"/>
              </w:rPr>
            </w:pPr>
            <w:r w:rsidRPr="00534A5A">
              <w:rPr>
                <w:rFonts w:ascii="Arial" w:hAnsi="Arial" w:cs="Arial"/>
              </w:rPr>
              <w:t>Description</w:t>
            </w:r>
          </w:p>
        </w:tc>
      </w:tr>
      <w:tr w:rsidR="001548AE" w:rsidRPr="00534A5A" w14:paraId="7E49DB48" w14:textId="77777777" w:rsidTr="00BD383C">
        <w:trPr>
          <w:trHeight w:val="483"/>
        </w:trPr>
        <w:tc>
          <w:tcPr>
            <w:tcW w:w="1242" w:type="dxa"/>
            <w:tcBorders>
              <w:top w:val="single" w:sz="6" w:space="0" w:color="auto"/>
              <w:bottom w:val="single" w:sz="6" w:space="0" w:color="auto"/>
            </w:tcBorders>
            <w:shd w:val="clear" w:color="auto" w:fill="auto"/>
            <w:vAlign w:val="center"/>
          </w:tcPr>
          <w:p w14:paraId="23ABE122" w14:textId="77777777" w:rsidR="001548AE" w:rsidRPr="00534A5A" w:rsidRDefault="001548AE" w:rsidP="00BD383C">
            <w:pPr>
              <w:tabs>
                <w:tab w:val="center" w:pos="6518"/>
                <w:tab w:val="center" w:pos="8220"/>
              </w:tabs>
              <w:suppressAutoHyphens/>
              <w:rPr>
                <w:rFonts w:ascii="Arial" w:hAnsi="Arial" w:cs="Arial"/>
                <w:i/>
              </w:rPr>
            </w:pPr>
            <w:r w:rsidRPr="00534A5A">
              <w:rPr>
                <w:rFonts w:ascii="Arial" w:hAnsi="Arial" w:cs="Arial"/>
                <w:i/>
              </w:rPr>
              <w:t>[indicate the month and the year]</w:t>
            </w:r>
          </w:p>
        </w:tc>
        <w:tc>
          <w:tcPr>
            <w:tcW w:w="1296" w:type="dxa"/>
            <w:tcBorders>
              <w:top w:val="single" w:sz="6" w:space="0" w:color="auto"/>
              <w:bottom w:val="single" w:sz="6" w:space="0" w:color="auto"/>
            </w:tcBorders>
            <w:shd w:val="clear" w:color="auto" w:fill="auto"/>
            <w:vAlign w:val="center"/>
          </w:tcPr>
          <w:p w14:paraId="13E8A202" w14:textId="77777777" w:rsidR="001548AE" w:rsidRPr="00534A5A" w:rsidRDefault="001548AE" w:rsidP="00BD383C">
            <w:pPr>
              <w:tabs>
                <w:tab w:val="center" w:pos="6518"/>
                <w:tab w:val="center" w:pos="8220"/>
              </w:tabs>
              <w:suppressAutoHyphens/>
              <w:jc w:val="center"/>
              <w:rPr>
                <w:rFonts w:ascii="Arial" w:hAnsi="Arial" w:cs="Arial"/>
                <w:i/>
              </w:rPr>
            </w:pPr>
            <w:r w:rsidRPr="00534A5A">
              <w:rPr>
                <w:rFonts w:ascii="Arial" w:hAnsi="Arial" w:cs="Arial"/>
                <w:i/>
              </w:rPr>
              <w:t>[indicate the country and the city]</w:t>
            </w:r>
          </w:p>
        </w:tc>
        <w:tc>
          <w:tcPr>
            <w:tcW w:w="2106" w:type="dxa"/>
            <w:tcBorders>
              <w:top w:val="single" w:sz="6" w:space="0" w:color="auto"/>
              <w:bottom w:val="single" w:sz="6" w:space="0" w:color="auto"/>
            </w:tcBorders>
            <w:shd w:val="clear" w:color="auto" w:fill="auto"/>
            <w:vAlign w:val="center"/>
          </w:tcPr>
          <w:p w14:paraId="5E9BD33C" w14:textId="77777777" w:rsidR="001548AE" w:rsidRPr="00534A5A" w:rsidRDefault="001548AE" w:rsidP="00BD383C">
            <w:pPr>
              <w:rPr>
                <w:rFonts w:ascii="Arial" w:hAnsi="Arial" w:cs="Arial"/>
                <w:i/>
              </w:rPr>
            </w:pPr>
            <w:r w:rsidRPr="00534A5A">
              <w:rPr>
                <w:rFonts w:ascii="Arial" w:hAnsi="Arial" w:cs="Arial"/>
                <w:i/>
              </w:rPr>
              <w:t>Name of the Company:</w:t>
            </w:r>
          </w:p>
          <w:p w14:paraId="1B037A98" w14:textId="77777777" w:rsidR="001548AE" w:rsidRPr="00534A5A" w:rsidRDefault="001548AE" w:rsidP="00BD383C">
            <w:pPr>
              <w:rPr>
                <w:rFonts w:ascii="Arial" w:hAnsi="Arial" w:cs="Arial"/>
                <w:i/>
              </w:rPr>
            </w:pPr>
            <w:r w:rsidRPr="00534A5A">
              <w:rPr>
                <w:rFonts w:ascii="Arial" w:hAnsi="Arial" w:cs="Arial"/>
                <w:i/>
              </w:rPr>
              <w:t>Address of the company:</w:t>
            </w:r>
          </w:p>
          <w:p w14:paraId="6F82CBDE" w14:textId="77777777" w:rsidR="001548AE" w:rsidRPr="00534A5A" w:rsidRDefault="001548AE" w:rsidP="00BD383C">
            <w:pPr>
              <w:rPr>
                <w:rFonts w:ascii="Arial" w:hAnsi="Arial" w:cs="Arial"/>
                <w:i/>
              </w:rPr>
            </w:pPr>
            <w:r w:rsidRPr="00534A5A">
              <w:rPr>
                <w:rFonts w:ascii="Arial" w:hAnsi="Arial" w:cs="Arial"/>
                <w:i/>
              </w:rPr>
              <w:t>Phone:</w:t>
            </w:r>
          </w:p>
          <w:p w14:paraId="07D3FBC3" w14:textId="77777777" w:rsidR="001548AE" w:rsidRPr="00534A5A" w:rsidRDefault="001548AE" w:rsidP="00BD383C">
            <w:pPr>
              <w:rPr>
                <w:rFonts w:ascii="Arial" w:hAnsi="Arial" w:cs="Arial"/>
                <w:i/>
              </w:rPr>
            </w:pPr>
            <w:r w:rsidRPr="00534A5A">
              <w:rPr>
                <w:rFonts w:ascii="Arial" w:hAnsi="Arial" w:cs="Arial"/>
                <w:i/>
              </w:rPr>
              <w:t>Fax:</w:t>
            </w:r>
          </w:p>
          <w:p w14:paraId="6A6E21E8" w14:textId="77777777" w:rsidR="001548AE" w:rsidRPr="00534A5A" w:rsidRDefault="001548AE" w:rsidP="00BD383C">
            <w:pPr>
              <w:rPr>
                <w:rFonts w:ascii="Arial" w:hAnsi="Arial" w:cs="Arial"/>
                <w:i/>
              </w:rPr>
            </w:pPr>
            <w:r w:rsidRPr="00534A5A">
              <w:rPr>
                <w:rFonts w:ascii="Arial" w:hAnsi="Arial" w:cs="Arial"/>
                <w:i/>
              </w:rPr>
              <w:t xml:space="preserve">Email: </w:t>
            </w:r>
          </w:p>
          <w:p w14:paraId="1E17B8B8" w14:textId="77777777" w:rsidR="001548AE" w:rsidRPr="00534A5A" w:rsidRDefault="001548AE" w:rsidP="00BD383C">
            <w:pPr>
              <w:rPr>
                <w:rFonts w:ascii="Arial" w:hAnsi="Arial" w:cs="Arial"/>
                <w:i/>
              </w:rPr>
            </w:pPr>
            <w:r w:rsidRPr="00534A5A">
              <w:rPr>
                <w:rFonts w:ascii="Arial" w:hAnsi="Arial" w:cs="Arial"/>
                <w:i/>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0F1632DA" w14:textId="77777777" w:rsidR="001548AE" w:rsidRPr="00534A5A" w:rsidRDefault="001548AE" w:rsidP="00BD383C">
            <w:pPr>
              <w:tabs>
                <w:tab w:val="left" w:pos="426"/>
                <w:tab w:val="center" w:pos="6518"/>
                <w:tab w:val="center" w:pos="8220"/>
              </w:tabs>
              <w:suppressAutoHyphens/>
              <w:jc w:val="center"/>
              <w:rPr>
                <w:rFonts w:ascii="Arial" w:hAnsi="Arial" w:cs="Arial"/>
                <w:i/>
              </w:rPr>
            </w:pPr>
            <w:r w:rsidRPr="00534A5A">
              <w:rPr>
                <w:rFonts w:ascii="Arial" w:hAnsi="Arial" w:cs="Arial"/>
                <w:i/>
              </w:rPr>
              <w:t>[indicate the exact name and title and if it was a short term or a long-term position]</w:t>
            </w:r>
          </w:p>
        </w:tc>
        <w:tc>
          <w:tcPr>
            <w:tcW w:w="9355" w:type="dxa"/>
            <w:tcBorders>
              <w:top w:val="single" w:sz="6" w:space="0" w:color="auto"/>
              <w:bottom w:val="single" w:sz="6" w:space="0" w:color="auto"/>
            </w:tcBorders>
            <w:shd w:val="clear" w:color="auto" w:fill="auto"/>
          </w:tcPr>
          <w:p w14:paraId="61A99E06" w14:textId="77777777" w:rsidR="001548AE" w:rsidRPr="00534A5A" w:rsidRDefault="001548AE" w:rsidP="00BD383C">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Name of the Assignment: </w:t>
            </w:r>
          </w:p>
          <w:p w14:paraId="43203B4C" w14:textId="77777777" w:rsidR="001548AE" w:rsidRPr="00534A5A" w:rsidRDefault="001548AE" w:rsidP="00BD383C">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Beneficiary of the Assignment:</w:t>
            </w:r>
          </w:p>
          <w:p w14:paraId="468FBAC2" w14:textId="77777777" w:rsidR="001548AE" w:rsidRPr="00534A5A" w:rsidRDefault="001548AE" w:rsidP="00BD383C">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Brief description of the Assignment: </w:t>
            </w:r>
          </w:p>
          <w:p w14:paraId="12FC90C0" w14:textId="77777777" w:rsidR="001548AE" w:rsidRPr="00534A5A" w:rsidRDefault="001548AE" w:rsidP="00BD383C">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Responsibilities: </w:t>
            </w:r>
          </w:p>
        </w:tc>
      </w:tr>
      <w:tr w:rsidR="001548AE" w:rsidRPr="00534A5A" w14:paraId="201EDBB5" w14:textId="77777777" w:rsidTr="00BD383C">
        <w:trPr>
          <w:trHeight w:val="309"/>
        </w:trPr>
        <w:tc>
          <w:tcPr>
            <w:tcW w:w="1242" w:type="dxa"/>
            <w:tcBorders>
              <w:top w:val="single" w:sz="6" w:space="0" w:color="auto"/>
            </w:tcBorders>
          </w:tcPr>
          <w:p w14:paraId="726E4892" w14:textId="77777777" w:rsidR="001548AE" w:rsidRPr="00534A5A" w:rsidRDefault="001548AE" w:rsidP="00BD383C">
            <w:pPr>
              <w:pStyle w:val="normaltableau"/>
              <w:spacing w:before="0" w:after="0"/>
              <w:jc w:val="left"/>
              <w:rPr>
                <w:rFonts w:ascii="Arial" w:hAnsi="Arial" w:cs="Arial"/>
                <w:szCs w:val="22"/>
              </w:rPr>
            </w:pPr>
            <w:r w:rsidRPr="00534A5A">
              <w:rPr>
                <w:rFonts w:ascii="Arial" w:hAnsi="Arial" w:cs="Arial"/>
                <w:szCs w:val="22"/>
              </w:rPr>
              <w:t>................</w:t>
            </w:r>
          </w:p>
        </w:tc>
        <w:tc>
          <w:tcPr>
            <w:tcW w:w="1296" w:type="dxa"/>
            <w:tcBorders>
              <w:top w:val="single" w:sz="6" w:space="0" w:color="auto"/>
            </w:tcBorders>
          </w:tcPr>
          <w:p w14:paraId="0BE30D24" w14:textId="77777777" w:rsidR="001548AE" w:rsidRPr="00534A5A" w:rsidRDefault="001548AE" w:rsidP="00BD383C">
            <w:pPr>
              <w:jc w:val="center"/>
              <w:rPr>
                <w:rFonts w:ascii="Arial" w:hAnsi="Arial" w:cs="Arial"/>
              </w:rPr>
            </w:pPr>
            <w:r w:rsidRPr="00534A5A">
              <w:rPr>
                <w:rFonts w:ascii="Arial" w:hAnsi="Arial" w:cs="Arial"/>
              </w:rPr>
              <w:t>……………..</w:t>
            </w:r>
          </w:p>
        </w:tc>
        <w:tc>
          <w:tcPr>
            <w:tcW w:w="2106" w:type="dxa"/>
            <w:tcBorders>
              <w:top w:val="single" w:sz="6" w:space="0" w:color="auto"/>
            </w:tcBorders>
          </w:tcPr>
          <w:p w14:paraId="207BDA8C" w14:textId="77777777" w:rsidR="001548AE" w:rsidRPr="00534A5A" w:rsidRDefault="001548AE" w:rsidP="00BD383C">
            <w:pPr>
              <w:rPr>
                <w:rFonts w:ascii="Arial" w:hAnsi="Arial" w:cs="Arial"/>
              </w:rPr>
            </w:pPr>
            <w:r w:rsidRPr="00534A5A">
              <w:rPr>
                <w:rFonts w:ascii="Arial" w:hAnsi="Arial" w:cs="Arial"/>
              </w:rPr>
              <w:t>…………………….</w:t>
            </w:r>
          </w:p>
        </w:tc>
        <w:tc>
          <w:tcPr>
            <w:tcW w:w="1418" w:type="dxa"/>
            <w:tcBorders>
              <w:top w:val="single" w:sz="6" w:space="0" w:color="auto"/>
            </w:tcBorders>
          </w:tcPr>
          <w:p w14:paraId="4A7BF6BD" w14:textId="77777777" w:rsidR="001548AE" w:rsidRPr="00534A5A" w:rsidRDefault="001548AE" w:rsidP="00BD383C">
            <w:pPr>
              <w:jc w:val="center"/>
              <w:rPr>
                <w:rFonts w:ascii="Arial" w:hAnsi="Arial" w:cs="Arial"/>
              </w:rPr>
            </w:pPr>
            <w:r w:rsidRPr="00534A5A">
              <w:rPr>
                <w:rFonts w:ascii="Arial" w:hAnsi="Arial" w:cs="Arial"/>
              </w:rPr>
              <w:t>……………</w:t>
            </w:r>
          </w:p>
        </w:tc>
        <w:tc>
          <w:tcPr>
            <w:tcW w:w="9355" w:type="dxa"/>
            <w:tcBorders>
              <w:top w:val="single" w:sz="6" w:space="0" w:color="auto"/>
            </w:tcBorders>
          </w:tcPr>
          <w:p w14:paraId="10B58E40" w14:textId="77777777" w:rsidR="001548AE" w:rsidRPr="00534A5A" w:rsidRDefault="001548AE" w:rsidP="00BD383C">
            <w:pPr>
              <w:jc w:val="both"/>
              <w:rPr>
                <w:rFonts w:ascii="Arial" w:hAnsi="Arial" w:cs="Arial"/>
              </w:rPr>
            </w:pPr>
            <w:r w:rsidRPr="00534A5A">
              <w:rPr>
                <w:rFonts w:ascii="Arial" w:hAnsi="Arial" w:cs="Arial"/>
              </w:rPr>
              <w:t>…………………………………………………………………………..</w:t>
            </w:r>
          </w:p>
        </w:tc>
      </w:tr>
      <w:tr w:rsidR="001548AE" w:rsidRPr="00534A5A" w14:paraId="2CDA028C" w14:textId="77777777" w:rsidTr="00BD383C">
        <w:trPr>
          <w:trHeight w:val="309"/>
        </w:trPr>
        <w:tc>
          <w:tcPr>
            <w:tcW w:w="1242" w:type="dxa"/>
            <w:vAlign w:val="center"/>
          </w:tcPr>
          <w:p w14:paraId="5ADF79E8" w14:textId="77777777" w:rsidR="001548AE" w:rsidRPr="00534A5A" w:rsidRDefault="001548AE" w:rsidP="00BD383C">
            <w:pPr>
              <w:tabs>
                <w:tab w:val="center" w:pos="6518"/>
                <w:tab w:val="center" w:pos="8220"/>
              </w:tabs>
              <w:suppressAutoHyphens/>
              <w:rPr>
                <w:rFonts w:ascii="Arial" w:hAnsi="Arial" w:cs="Arial"/>
                <w:i/>
              </w:rPr>
            </w:pPr>
            <w:r w:rsidRPr="00534A5A">
              <w:rPr>
                <w:rFonts w:ascii="Arial" w:hAnsi="Arial" w:cs="Arial"/>
                <w:i/>
              </w:rPr>
              <w:t>[indicate the month and the year]</w:t>
            </w:r>
          </w:p>
        </w:tc>
        <w:tc>
          <w:tcPr>
            <w:tcW w:w="1296" w:type="dxa"/>
            <w:vAlign w:val="center"/>
          </w:tcPr>
          <w:p w14:paraId="4A549A3D" w14:textId="77777777" w:rsidR="001548AE" w:rsidRPr="00534A5A" w:rsidRDefault="001548AE" w:rsidP="00BD383C">
            <w:pPr>
              <w:tabs>
                <w:tab w:val="center" w:pos="6518"/>
                <w:tab w:val="center" w:pos="8220"/>
              </w:tabs>
              <w:suppressAutoHyphens/>
              <w:jc w:val="center"/>
              <w:rPr>
                <w:rFonts w:ascii="Arial" w:hAnsi="Arial" w:cs="Arial"/>
                <w:i/>
              </w:rPr>
            </w:pPr>
            <w:r w:rsidRPr="00534A5A">
              <w:rPr>
                <w:rFonts w:ascii="Arial" w:hAnsi="Arial" w:cs="Arial"/>
                <w:i/>
              </w:rPr>
              <w:t>[indicate the country and the city]</w:t>
            </w:r>
          </w:p>
        </w:tc>
        <w:tc>
          <w:tcPr>
            <w:tcW w:w="2106" w:type="dxa"/>
            <w:vAlign w:val="center"/>
          </w:tcPr>
          <w:p w14:paraId="2AADF1A6" w14:textId="77777777" w:rsidR="001548AE" w:rsidRPr="00534A5A" w:rsidRDefault="001548AE" w:rsidP="00BD383C">
            <w:pPr>
              <w:rPr>
                <w:rFonts w:ascii="Arial" w:hAnsi="Arial" w:cs="Arial"/>
                <w:i/>
              </w:rPr>
            </w:pPr>
            <w:r w:rsidRPr="00534A5A">
              <w:rPr>
                <w:rFonts w:ascii="Arial" w:hAnsi="Arial" w:cs="Arial"/>
                <w:i/>
              </w:rPr>
              <w:t>Name of the Company:</w:t>
            </w:r>
          </w:p>
          <w:p w14:paraId="6E1C3ED3" w14:textId="77777777" w:rsidR="001548AE" w:rsidRPr="00534A5A" w:rsidRDefault="001548AE" w:rsidP="00BD383C">
            <w:pPr>
              <w:rPr>
                <w:rFonts w:ascii="Arial" w:hAnsi="Arial" w:cs="Arial"/>
                <w:i/>
              </w:rPr>
            </w:pPr>
            <w:r w:rsidRPr="00534A5A">
              <w:rPr>
                <w:rFonts w:ascii="Arial" w:hAnsi="Arial" w:cs="Arial"/>
                <w:i/>
              </w:rPr>
              <w:t>Address of the company:</w:t>
            </w:r>
          </w:p>
          <w:p w14:paraId="4CA31678" w14:textId="77777777" w:rsidR="001548AE" w:rsidRPr="00534A5A" w:rsidRDefault="001548AE" w:rsidP="00BD383C">
            <w:pPr>
              <w:rPr>
                <w:rFonts w:ascii="Arial" w:hAnsi="Arial" w:cs="Arial"/>
                <w:i/>
              </w:rPr>
            </w:pPr>
            <w:r w:rsidRPr="00534A5A">
              <w:rPr>
                <w:rFonts w:ascii="Arial" w:hAnsi="Arial" w:cs="Arial"/>
                <w:i/>
              </w:rPr>
              <w:lastRenderedPageBreak/>
              <w:t>Phone:</w:t>
            </w:r>
          </w:p>
          <w:p w14:paraId="27A1D023" w14:textId="77777777" w:rsidR="001548AE" w:rsidRPr="00534A5A" w:rsidRDefault="001548AE" w:rsidP="00BD383C">
            <w:pPr>
              <w:rPr>
                <w:rFonts w:ascii="Arial" w:hAnsi="Arial" w:cs="Arial"/>
                <w:i/>
              </w:rPr>
            </w:pPr>
            <w:r w:rsidRPr="00534A5A">
              <w:rPr>
                <w:rFonts w:ascii="Arial" w:hAnsi="Arial" w:cs="Arial"/>
                <w:i/>
              </w:rPr>
              <w:t>Fax:</w:t>
            </w:r>
          </w:p>
          <w:p w14:paraId="05BAA0B1" w14:textId="77777777" w:rsidR="001548AE" w:rsidRPr="00534A5A" w:rsidRDefault="001548AE" w:rsidP="00BD383C">
            <w:pPr>
              <w:rPr>
                <w:rFonts w:ascii="Arial" w:hAnsi="Arial" w:cs="Arial"/>
                <w:i/>
              </w:rPr>
            </w:pPr>
            <w:r w:rsidRPr="00534A5A">
              <w:rPr>
                <w:rFonts w:ascii="Arial" w:hAnsi="Arial" w:cs="Arial"/>
                <w:i/>
              </w:rPr>
              <w:t xml:space="preserve">Email: </w:t>
            </w:r>
          </w:p>
          <w:p w14:paraId="63B34ED6" w14:textId="77777777" w:rsidR="001548AE" w:rsidRPr="00534A5A" w:rsidRDefault="001548AE" w:rsidP="00BD383C">
            <w:pPr>
              <w:rPr>
                <w:rFonts w:ascii="Arial" w:hAnsi="Arial" w:cs="Arial"/>
                <w:i/>
              </w:rPr>
            </w:pPr>
            <w:r w:rsidRPr="00534A5A">
              <w:rPr>
                <w:rFonts w:ascii="Arial" w:hAnsi="Arial" w:cs="Arial"/>
                <w:i/>
              </w:rPr>
              <w:t>Name and title of the reference person from the company:</w:t>
            </w:r>
          </w:p>
        </w:tc>
        <w:tc>
          <w:tcPr>
            <w:tcW w:w="1418" w:type="dxa"/>
            <w:vAlign w:val="center"/>
          </w:tcPr>
          <w:p w14:paraId="70E44BD8" w14:textId="77777777" w:rsidR="001548AE" w:rsidRPr="00534A5A" w:rsidRDefault="001548AE" w:rsidP="00BD383C">
            <w:pPr>
              <w:tabs>
                <w:tab w:val="left" w:pos="426"/>
                <w:tab w:val="center" w:pos="6518"/>
                <w:tab w:val="center" w:pos="8220"/>
              </w:tabs>
              <w:suppressAutoHyphens/>
              <w:jc w:val="center"/>
              <w:rPr>
                <w:rFonts w:ascii="Arial" w:hAnsi="Arial" w:cs="Arial"/>
                <w:i/>
              </w:rPr>
            </w:pPr>
            <w:r w:rsidRPr="00534A5A">
              <w:rPr>
                <w:rFonts w:ascii="Arial" w:hAnsi="Arial" w:cs="Arial"/>
                <w:i/>
              </w:rPr>
              <w:lastRenderedPageBreak/>
              <w:t xml:space="preserve">[indicate the exact name and title and if it was a short term </w:t>
            </w:r>
            <w:r w:rsidRPr="00534A5A">
              <w:rPr>
                <w:rFonts w:ascii="Arial" w:hAnsi="Arial" w:cs="Arial"/>
                <w:i/>
              </w:rPr>
              <w:lastRenderedPageBreak/>
              <w:t>or a long-term position]</w:t>
            </w:r>
          </w:p>
        </w:tc>
        <w:tc>
          <w:tcPr>
            <w:tcW w:w="9355" w:type="dxa"/>
          </w:tcPr>
          <w:p w14:paraId="013E9116" w14:textId="77777777" w:rsidR="001548AE" w:rsidRPr="00534A5A" w:rsidRDefault="001548AE" w:rsidP="00BD383C">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lastRenderedPageBreak/>
              <w:t xml:space="preserve">Name of the Assignment: </w:t>
            </w:r>
          </w:p>
          <w:p w14:paraId="5850B6F5" w14:textId="77777777" w:rsidR="001548AE" w:rsidRPr="00534A5A" w:rsidRDefault="001548AE" w:rsidP="00BD383C">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Beneficiary of the Assignment:</w:t>
            </w:r>
          </w:p>
          <w:p w14:paraId="2B87B72A" w14:textId="77777777" w:rsidR="001548AE" w:rsidRPr="00534A5A" w:rsidRDefault="001548AE" w:rsidP="00BD383C">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Brief description of the Assignment: </w:t>
            </w:r>
          </w:p>
          <w:p w14:paraId="108A8341" w14:textId="77777777" w:rsidR="001548AE" w:rsidRPr="00534A5A" w:rsidRDefault="001548AE" w:rsidP="00BD383C">
            <w:pPr>
              <w:pStyle w:val="Default"/>
              <w:jc w:val="both"/>
              <w:rPr>
                <w:rFonts w:ascii="Arial" w:hAnsi="Arial" w:cs="Arial"/>
                <w:i/>
                <w:color w:val="auto"/>
                <w:sz w:val="22"/>
                <w:szCs w:val="22"/>
                <w:lang w:val="en-GB"/>
              </w:rPr>
            </w:pPr>
            <w:r w:rsidRPr="00534A5A">
              <w:rPr>
                <w:rFonts w:ascii="Arial" w:hAnsi="Arial" w:cs="Arial"/>
                <w:i/>
                <w:color w:val="auto"/>
                <w:sz w:val="22"/>
                <w:szCs w:val="22"/>
                <w:lang w:val="en-GB"/>
              </w:rPr>
              <w:t xml:space="preserve">Responsibilities: </w:t>
            </w:r>
          </w:p>
        </w:tc>
      </w:tr>
    </w:tbl>
    <w:p w14:paraId="42A07599" w14:textId="77777777" w:rsidR="001548AE" w:rsidRPr="00534A5A" w:rsidRDefault="001548AE" w:rsidP="001548AE">
      <w:pPr>
        <w:rPr>
          <w:rFonts w:ascii="Arial" w:hAnsi="Arial" w:cs="Arial"/>
        </w:rPr>
        <w:sectPr w:rsidR="001548AE" w:rsidRPr="00534A5A" w:rsidSect="00C572E2">
          <w:footerReference w:type="default" r:id="rId13"/>
          <w:headerReference w:type="first" r:id="rId14"/>
          <w:footnotePr>
            <w:numRestart w:val="eachPage"/>
          </w:footnotePr>
          <w:pgSz w:w="16840" w:h="11907" w:orient="landscape" w:code="9"/>
          <w:pgMar w:top="1275" w:right="851" w:bottom="851" w:left="567" w:header="851" w:footer="567" w:gutter="0"/>
          <w:cols w:space="720"/>
          <w:noEndnote/>
        </w:sectPr>
      </w:pPr>
    </w:p>
    <w:p w14:paraId="20CC4607" w14:textId="77777777" w:rsidR="001548AE" w:rsidRPr="00534A5A" w:rsidRDefault="001548AE" w:rsidP="001548AE">
      <w:pPr>
        <w:rPr>
          <w:rFonts w:ascii="Arial" w:hAnsi="Arial" w:cs="Arial"/>
        </w:rPr>
      </w:pPr>
    </w:p>
    <w:p w14:paraId="57A72D0B" w14:textId="77777777" w:rsidR="001548AE" w:rsidRPr="00534A5A" w:rsidRDefault="001548AE" w:rsidP="001548AE">
      <w:pPr>
        <w:pStyle w:val="ListParagraph"/>
        <w:numPr>
          <w:ilvl w:val="0"/>
          <w:numId w:val="15"/>
        </w:numPr>
        <w:tabs>
          <w:tab w:val="left" w:pos="426"/>
          <w:tab w:val="center" w:pos="6518"/>
          <w:tab w:val="center" w:pos="8220"/>
        </w:tabs>
        <w:suppressAutoHyphens/>
        <w:spacing w:after="0" w:line="240" w:lineRule="auto"/>
        <w:rPr>
          <w:rFonts w:ascii="Arial" w:hAnsi="Arial" w:cs="Arial"/>
        </w:rPr>
      </w:pPr>
      <w:r w:rsidRPr="00534A5A">
        <w:rPr>
          <w:rFonts w:ascii="Arial" w:hAnsi="Arial" w:cs="Arial"/>
        </w:rPr>
        <w:t xml:space="preserve">Other relevant information: (e.g. Publications) </w:t>
      </w:r>
    </w:p>
    <w:p w14:paraId="4377E92B" w14:textId="77777777" w:rsidR="001548AE" w:rsidRPr="00534A5A" w:rsidRDefault="001548AE" w:rsidP="001548AE">
      <w:pPr>
        <w:tabs>
          <w:tab w:val="left" w:pos="426"/>
          <w:tab w:val="center" w:pos="6518"/>
          <w:tab w:val="center" w:pos="8220"/>
        </w:tabs>
        <w:suppressAutoHyphens/>
        <w:ind w:left="780"/>
        <w:rPr>
          <w:rFonts w:ascii="Arial" w:hAnsi="Arial" w:cs="Arial"/>
          <w:i/>
        </w:rPr>
      </w:pPr>
    </w:p>
    <w:p w14:paraId="6A38FF38" w14:textId="77777777" w:rsidR="001548AE" w:rsidRPr="00534A5A" w:rsidRDefault="001548AE" w:rsidP="001548AE">
      <w:pPr>
        <w:tabs>
          <w:tab w:val="left" w:pos="426"/>
          <w:tab w:val="center" w:pos="6518"/>
          <w:tab w:val="center" w:pos="8220"/>
        </w:tabs>
        <w:suppressAutoHyphens/>
        <w:ind w:left="780"/>
        <w:rPr>
          <w:rFonts w:ascii="Arial" w:hAnsi="Arial" w:cs="Arial"/>
          <w:i/>
        </w:rPr>
      </w:pPr>
      <w:r w:rsidRPr="00534A5A">
        <w:rPr>
          <w:rFonts w:ascii="Arial" w:hAnsi="Arial" w:cs="Arial"/>
          <w:i/>
        </w:rPr>
        <w:t>[insert the details]</w:t>
      </w:r>
    </w:p>
    <w:p w14:paraId="27A3F710" w14:textId="77777777" w:rsidR="001548AE" w:rsidRPr="00534A5A" w:rsidRDefault="001548AE" w:rsidP="001548AE">
      <w:pPr>
        <w:tabs>
          <w:tab w:val="left" w:pos="426"/>
          <w:tab w:val="center" w:pos="6518"/>
          <w:tab w:val="center" w:pos="8220"/>
        </w:tabs>
        <w:suppressAutoHyphens/>
        <w:ind w:left="780"/>
        <w:rPr>
          <w:rFonts w:ascii="Arial" w:hAnsi="Arial" w:cs="Arial"/>
        </w:rPr>
      </w:pPr>
    </w:p>
    <w:p w14:paraId="5849F3FB" w14:textId="77777777" w:rsidR="001548AE" w:rsidRPr="00534A5A" w:rsidRDefault="001548AE" w:rsidP="001548AE">
      <w:pPr>
        <w:tabs>
          <w:tab w:val="left" w:pos="426"/>
          <w:tab w:val="center" w:pos="6518"/>
          <w:tab w:val="center" w:pos="8220"/>
        </w:tabs>
        <w:suppressAutoHyphens/>
        <w:ind w:left="450"/>
        <w:rPr>
          <w:rFonts w:ascii="Arial" w:hAnsi="Arial" w:cs="Arial"/>
          <w:i/>
        </w:rPr>
      </w:pPr>
      <w:r w:rsidRPr="00534A5A">
        <w:rPr>
          <w:rFonts w:ascii="Arial" w:hAnsi="Arial" w:cs="Arial"/>
          <w:i/>
        </w:rPr>
        <w:t xml:space="preserve">19. Statement: </w:t>
      </w:r>
    </w:p>
    <w:p w14:paraId="2821D5DA" w14:textId="77777777" w:rsidR="001548AE" w:rsidRPr="00534A5A" w:rsidRDefault="001548AE" w:rsidP="001548AE">
      <w:pPr>
        <w:tabs>
          <w:tab w:val="left" w:pos="426"/>
          <w:tab w:val="center" w:pos="6518"/>
          <w:tab w:val="center" w:pos="8220"/>
        </w:tabs>
        <w:suppressAutoHyphens/>
        <w:ind w:left="780"/>
        <w:rPr>
          <w:rFonts w:ascii="Arial" w:hAnsi="Arial" w:cs="Arial"/>
          <w:i/>
        </w:rPr>
      </w:pPr>
    </w:p>
    <w:p w14:paraId="3515D4BA" w14:textId="77777777" w:rsidR="001548AE" w:rsidRPr="00534A5A" w:rsidRDefault="001548AE" w:rsidP="001548AE">
      <w:pPr>
        <w:jc w:val="both"/>
        <w:rPr>
          <w:rFonts w:ascii="Arial" w:hAnsi="Arial" w:cs="Arial"/>
        </w:rPr>
      </w:pPr>
      <w:r w:rsidRPr="00534A5A">
        <w:rPr>
          <w:rFonts w:ascii="Arial" w:hAnsi="Arial" w:cs="Arial"/>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218EB6D1" w14:textId="77777777" w:rsidR="001548AE" w:rsidRPr="00534A5A" w:rsidRDefault="001548AE" w:rsidP="001548AE">
      <w:pPr>
        <w:jc w:val="both"/>
        <w:rPr>
          <w:rFonts w:ascii="Arial" w:hAnsi="Arial" w:cs="Arial"/>
        </w:rPr>
      </w:pPr>
    </w:p>
    <w:p w14:paraId="7B084232" w14:textId="77777777" w:rsidR="001548AE" w:rsidRPr="00534A5A" w:rsidRDefault="001548AE" w:rsidP="001548AE">
      <w:pPr>
        <w:jc w:val="both"/>
        <w:rPr>
          <w:rFonts w:ascii="Arial" w:hAnsi="Arial" w:cs="Arial"/>
        </w:rPr>
      </w:pPr>
      <w:r w:rsidRPr="00534A5A">
        <w:rPr>
          <w:rFonts w:ascii="Arial" w:hAnsi="Arial" w:cs="Arial"/>
        </w:rPr>
        <w:t>I hereby declare that at any point in time, at the COMESA Secretariat’s request, I will provide certified copies of all documents to prove that I have the qualifications and the professional experience as indicated in points 8 and 14 above</w:t>
      </w:r>
      <w:r w:rsidRPr="00534A5A">
        <w:rPr>
          <w:rStyle w:val="FootnoteReference"/>
          <w:rFonts w:ascii="Arial" w:hAnsi="Arial" w:cs="Arial"/>
        </w:rPr>
        <w:footnoteReference w:id="1"/>
      </w:r>
      <w:r w:rsidRPr="00534A5A">
        <w:rPr>
          <w:rFonts w:ascii="Arial" w:hAnsi="Arial" w:cs="Arial"/>
        </w:rPr>
        <w:t xml:space="preserve">, documents which are attached to this CV as photocopies. </w:t>
      </w:r>
    </w:p>
    <w:p w14:paraId="06E062F1" w14:textId="77777777" w:rsidR="001548AE" w:rsidRPr="00534A5A" w:rsidRDefault="001548AE" w:rsidP="001548AE">
      <w:pPr>
        <w:jc w:val="both"/>
        <w:rPr>
          <w:rFonts w:ascii="Arial" w:hAnsi="Arial" w:cs="Arial"/>
        </w:rPr>
      </w:pPr>
    </w:p>
    <w:p w14:paraId="694064E1" w14:textId="77777777" w:rsidR="001548AE" w:rsidRPr="00534A5A" w:rsidRDefault="001548AE" w:rsidP="001548AE">
      <w:pPr>
        <w:jc w:val="both"/>
        <w:rPr>
          <w:rFonts w:ascii="Arial" w:hAnsi="Arial" w:cs="Arial"/>
        </w:rPr>
      </w:pPr>
      <w:r w:rsidRPr="00534A5A">
        <w:rPr>
          <w:rFonts w:ascii="Arial" w:hAnsi="Arial" w:cs="Arial"/>
        </w:rPr>
        <w:t xml:space="preserve">By signing this statement, I also authorize the COMESA Secretariat to contact my previous or current employers indicated at point 14 above, to obtain directly reference about my professional conduct and achievements. </w:t>
      </w:r>
    </w:p>
    <w:p w14:paraId="666B07D1" w14:textId="77777777" w:rsidR="001548AE" w:rsidRPr="00534A5A" w:rsidRDefault="001548AE" w:rsidP="001548AE">
      <w:pPr>
        <w:rPr>
          <w:rFonts w:ascii="Arial" w:hAnsi="Arial" w:cs="Arial"/>
        </w:rPr>
      </w:pPr>
    </w:p>
    <w:p w14:paraId="3317D556" w14:textId="77777777" w:rsidR="001548AE" w:rsidRPr="00534A5A" w:rsidRDefault="001548AE" w:rsidP="001548AE">
      <w:pPr>
        <w:rPr>
          <w:rFonts w:ascii="Arial" w:hAnsi="Arial" w:cs="Arial"/>
        </w:rPr>
      </w:pPr>
    </w:p>
    <w:tbl>
      <w:tblPr>
        <w:tblW w:w="0" w:type="auto"/>
        <w:tblCellMar>
          <w:left w:w="70" w:type="dxa"/>
          <w:right w:w="70" w:type="dxa"/>
        </w:tblCellMar>
        <w:tblLook w:val="0000" w:firstRow="0" w:lastRow="0" w:firstColumn="0" w:lastColumn="0" w:noHBand="0" w:noVBand="0"/>
      </w:tblPr>
      <w:tblGrid>
        <w:gridCol w:w="5338"/>
        <w:gridCol w:w="846"/>
        <w:gridCol w:w="2842"/>
      </w:tblGrid>
      <w:tr w:rsidR="001548AE" w:rsidRPr="00534A5A" w14:paraId="0C109F44" w14:textId="77777777" w:rsidTr="00BD383C">
        <w:tc>
          <w:tcPr>
            <w:tcW w:w="5457" w:type="dxa"/>
            <w:tcBorders>
              <w:bottom w:val="single" w:sz="4" w:space="0" w:color="auto"/>
            </w:tcBorders>
          </w:tcPr>
          <w:p w14:paraId="34601A1C" w14:textId="77777777" w:rsidR="001548AE" w:rsidRPr="00534A5A" w:rsidRDefault="001548AE" w:rsidP="00BD383C">
            <w:pPr>
              <w:rPr>
                <w:rFonts w:ascii="Arial" w:hAnsi="Arial" w:cs="Arial"/>
              </w:rPr>
            </w:pPr>
          </w:p>
        </w:tc>
        <w:tc>
          <w:tcPr>
            <w:tcW w:w="850" w:type="dxa"/>
          </w:tcPr>
          <w:p w14:paraId="65D68427" w14:textId="77777777" w:rsidR="001548AE" w:rsidRPr="00534A5A" w:rsidRDefault="001548AE" w:rsidP="00BD383C">
            <w:pPr>
              <w:rPr>
                <w:rFonts w:ascii="Arial" w:hAnsi="Arial" w:cs="Arial"/>
              </w:rPr>
            </w:pPr>
            <w:r w:rsidRPr="00534A5A">
              <w:rPr>
                <w:rFonts w:ascii="Arial" w:hAnsi="Arial" w:cs="Arial"/>
              </w:rPr>
              <w:t>Date:</w:t>
            </w:r>
          </w:p>
        </w:tc>
        <w:tc>
          <w:tcPr>
            <w:tcW w:w="2904" w:type="dxa"/>
            <w:tcBorders>
              <w:bottom w:val="single" w:sz="4" w:space="0" w:color="auto"/>
            </w:tcBorders>
          </w:tcPr>
          <w:p w14:paraId="7198C027" w14:textId="77777777" w:rsidR="001548AE" w:rsidRPr="00534A5A" w:rsidRDefault="001548AE" w:rsidP="00BD383C">
            <w:pPr>
              <w:rPr>
                <w:rFonts w:ascii="Arial" w:hAnsi="Arial" w:cs="Arial"/>
              </w:rPr>
            </w:pPr>
          </w:p>
        </w:tc>
      </w:tr>
    </w:tbl>
    <w:p w14:paraId="74BABA5C" w14:textId="77777777" w:rsidR="001548AE" w:rsidRPr="00534A5A" w:rsidRDefault="001548AE" w:rsidP="001548AE">
      <w:pPr>
        <w:rPr>
          <w:rFonts w:ascii="Arial" w:hAnsi="Arial" w:cs="Arial"/>
        </w:rPr>
      </w:pPr>
    </w:p>
    <w:p w14:paraId="3A8C4047" w14:textId="77777777" w:rsidR="001548AE" w:rsidRPr="00534A5A" w:rsidRDefault="001548AE" w:rsidP="001548AE">
      <w:pPr>
        <w:rPr>
          <w:rFonts w:ascii="Arial" w:hAnsi="Arial" w:cs="Arial"/>
        </w:rPr>
      </w:pPr>
    </w:p>
    <w:p w14:paraId="318AAA27" w14:textId="77777777" w:rsidR="001548AE" w:rsidRPr="00534A5A" w:rsidRDefault="001548AE" w:rsidP="001548AE">
      <w:pPr>
        <w:rPr>
          <w:rFonts w:ascii="Arial" w:hAnsi="Arial" w:cs="Arial"/>
          <w:i/>
        </w:rPr>
      </w:pPr>
      <w:r w:rsidRPr="00534A5A">
        <w:rPr>
          <w:rFonts w:ascii="Arial" w:hAnsi="Arial" w:cs="Arial"/>
          <w:u w:val="single"/>
        </w:rPr>
        <w:t>ATTACHMENTS:</w:t>
      </w:r>
      <w:r w:rsidRPr="00534A5A">
        <w:rPr>
          <w:rFonts w:ascii="Arial" w:hAnsi="Arial" w:cs="Arial"/>
        </w:rPr>
        <w:t xml:space="preserve"> </w:t>
      </w:r>
      <w:r w:rsidRPr="00534A5A">
        <w:rPr>
          <w:rFonts w:ascii="Arial" w:hAnsi="Arial" w:cs="Arial"/>
        </w:rPr>
        <w:tab/>
      </w:r>
      <w:r w:rsidRPr="00534A5A">
        <w:rPr>
          <w:rFonts w:ascii="Arial" w:hAnsi="Arial" w:cs="Arial"/>
          <w:i/>
        </w:rPr>
        <w:t>1) Proof of qualifications indicated at point 9</w:t>
      </w:r>
      <w:r w:rsidRPr="00534A5A">
        <w:rPr>
          <w:rFonts w:ascii="Arial" w:hAnsi="Arial" w:cs="Arial"/>
        </w:rPr>
        <w:br/>
      </w:r>
      <w:r w:rsidRPr="00534A5A">
        <w:rPr>
          <w:rFonts w:ascii="Arial" w:hAnsi="Arial" w:cs="Arial"/>
        </w:rPr>
        <w:tab/>
      </w:r>
      <w:r w:rsidRPr="00534A5A">
        <w:rPr>
          <w:rFonts w:ascii="Arial" w:hAnsi="Arial" w:cs="Arial"/>
        </w:rPr>
        <w:tab/>
      </w:r>
      <w:r w:rsidRPr="00534A5A">
        <w:rPr>
          <w:rFonts w:ascii="Arial" w:hAnsi="Arial" w:cs="Arial"/>
        </w:rPr>
        <w:tab/>
      </w:r>
      <w:r w:rsidRPr="00534A5A">
        <w:rPr>
          <w:rFonts w:ascii="Arial" w:hAnsi="Arial" w:cs="Arial"/>
          <w:i/>
        </w:rPr>
        <w:t xml:space="preserve">2) Proof of working experience indicated at point 15 </w:t>
      </w:r>
    </w:p>
    <w:p w14:paraId="2FAE6326" w14:textId="77777777" w:rsidR="001548AE" w:rsidRPr="00534A5A" w:rsidRDefault="001548AE" w:rsidP="001548AE">
      <w:pPr>
        <w:rPr>
          <w:rFonts w:ascii="Arial" w:hAnsi="Arial" w:cs="Arial"/>
        </w:rPr>
      </w:pPr>
      <w:r w:rsidRPr="00534A5A">
        <w:rPr>
          <w:rFonts w:ascii="Arial" w:hAnsi="Arial" w:cs="Arial"/>
          <w:i/>
        </w:rPr>
        <w:tab/>
      </w:r>
      <w:r w:rsidRPr="00534A5A">
        <w:rPr>
          <w:rFonts w:ascii="Arial" w:hAnsi="Arial" w:cs="Arial"/>
          <w:i/>
        </w:rPr>
        <w:tab/>
      </w:r>
      <w:r w:rsidRPr="00534A5A">
        <w:rPr>
          <w:rFonts w:ascii="Arial" w:hAnsi="Arial" w:cs="Arial"/>
          <w:i/>
        </w:rPr>
        <w:tab/>
      </w:r>
    </w:p>
    <w:bookmarkEnd w:id="0"/>
    <w:p w14:paraId="35564DEC" w14:textId="77777777" w:rsidR="00082F33" w:rsidRDefault="00082F33"/>
    <w:sectPr w:rsidR="00082F33" w:rsidSect="00C572E2">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E5591" w14:textId="77777777" w:rsidR="00C572E2" w:rsidRDefault="00C572E2">
      <w:pPr>
        <w:spacing w:after="0" w:line="240" w:lineRule="auto"/>
      </w:pPr>
      <w:r>
        <w:separator/>
      </w:r>
    </w:p>
  </w:endnote>
  <w:endnote w:type="continuationSeparator" w:id="0">
    <w:p w14:paraId="71FA20C6" w14:textId="77777777" w:rsidR="00C572E2" w:rsidRDefault="00C57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888439"/>
      <w:docPartObj>
        <w:docPartGallery w:val="Page Numbers (Bottom of Page)"/>
        <w:docPartUnique/>
      </w:docPartObj>
    </w:sdtPr>
    <w:sdtContent>
      <w:sdt>
        <w:sdtPr>
          <w:id w:val="1728636285"/>
          <w:docPartObj>
            <w:docPartGallery w:val="Page Numbers (Top of Page)"/>
            <w:docPartUnique/>
          </w:docPartObj>
        </w:sdtPr>
        <w:sdtContent>
          <w:p w14:paraId="734553DE" w14:textId="77777777" w:rsidR="001548AE" w:rsidRDefault="001548AE">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p>
        </w:sdtContent>
      </w:sdt>
    </w:sdtContent>
  </w:sdt>
  <w:p w14:paraId="45AF712C" w14:textId="77777777" w:rsidR="001548AE" w:rsidRDefault="00154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A2D05" w14:textId="77777777" w:rsidR="001548AE" w:rsidRDefault="001548AE">
    <w:pPr>
      <w:pStyle w:val="Footer"/>
      <w:jc w:val="center"/>
    </w:pPr>
    <w:r>
      <w:fldChar w:fldCharType="begin"/>
    </w:r>
    <w:r>
      <w:instrText xml:space="preserve"> PAGE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E21B7" w14:textId="77777777" w:rsidR="001548AE" w:rsidRDefault="001548AE" w:rsidP="007C349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723E9" w14:textId="77777777" w:rsidR="001548AE" w:rsidRDefault="001548AE" w:rsidP="007C349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1815F" w14:textId="77777777" w:rsidR="001548AE" w:rsidRDefault="001548AE" w:rsidP="007C349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959D" w14:textId="77777777" w:rsidR="000D0DE5" w:rsidRDefault="000D0DE5">
    <w:pPr>
      <w:pStyle w:val="Footer"/>
      <w:jc w:val="right"/>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9</w:t>
    </w:r>
    <w:r>
      <w:rPr>
        <w:rFonts w:ascii="Arial" w:hAnsi="Arial" w:cs="Arial"/>
        <w:sz w:val="20"/>
        <w:szCs w:val="20"/>
      </w:rPr>
      <w:fldChar w:fldCharType="end"/>
    </w:r>
  </w:p>
  <w:p w14:paraId="3EC79A4D" w14:textId="77777777" w:rsidR="000D0DE5" w:rsidRDefault="000D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BB72B" w14:textId="77777777" w:rsidR="00C572E2" w:rsidRDefault="00C572E2">
      <w:pPr>
        <w:spacing w:after="0" w:line="240" w:lineRule="auto"/>
      </w:pPr>
      <w:r>
        <w:separator/>
      </w:r>
    </w:p>
  </w:footnote>
  <w:footnote w:type="continuationSeparator" w:id="0">
    <w:p w14:paraId="7951BA10" w14:textId="77777777" w:rsidR="00C572E2" w:rsidRDefault="00C572E2">
      <w:pPr>
        <w:spacing w:after="0" w:line="240" w:lineRule="auto"/>
      </w:pPr>
      <w:r>
        <w:continuationSeparator/>
      </w:r>
    </w:p>
  </w:footnote>
  <w:footnote w:id="1">
    <w:p w14:paraId="1C50884F" w14:textId="77777777" w:rsidR="001548AE" w:rsidRPr="00F10D65" w:rsidRDefault="001548AE" w:rsidP="001548AE">
      <w:pPr>
        <w:pStyle w:val="FootnoteText"/>
        <w:jc w:val="both"/>
        <w:rPr>
          <w:b/>
          <w:i/>
        </w:rPr>
      </w:pPr>
      <w:r w:rsidRPr="00F10D65">
        <w:rPr>
          <w:rStyle w:val="FootnoteReference"/>
          <w:rFonts w:eastAsiaTheme="majorEastAsia"/>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A04E8" w14:textId="77777777" w:rsidR="001548AE" w:rsidRDefault="001548AE">
    <w:pPr>
      <w:pStyle w:val="Header"/>
      <w:pBdr>
        <w:bottom w:val="single" w:sz="4" w:space="1" w:color="auto"/>
      </w:pBdr>
      <w:tabs>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34B04" w14:textId="77777777" w:rsidR="001548AE" w:rsidRDefault="001548AE">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3E67" w14:textId="77777777" w:rsidR="001548AE" w:rsidRDefault="001548AE">
    <w:pPr>
      <w:spacing w:after="48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F7609" w14:textId="77777777" w:rsidR="000D0DE5" w:rsidRDefault="000D0DE5" w:rsidP="00BF6FA6">
    <w:pPr>
      <w:pStyle w:val="Header"/>
      <w:spacing w:line="360" w:lineRule="auto"/>
      <w:jc w:val="center"/>
      <w:rPr>
        <w:sz w:val="20"/>
        <w:szCs w:val="20"/>
        <w:lang w:val="en-GB"/>
      </w:rPr>
    </w:pPr>
    <w:r>
      <w:rPr>
        <w:sz w:val="20"/>
        <w:szCs w:val="20"/>
        <w:lang w:val="en-GB"/>
      </w:rPr>
      <w:t>COMESA SUPPORT TOWARDS REGIONAL PHARMACEUTICAL SECTOR DEVELOPMENT (CSTRPSD) PROJECT</w:t>
    </w:r>
  </w:p>
  <w:p w14:paraId="4C60287C" w14:textId="77777777" w:rsidR="000D0DE5" w:rsidRDefault="000D0DE5" w:rsidP="008F669B">
    <w:pPr>
      <w:pStyle w:val="Header"/>
      <w:spacing w:line="360" w:lineRule="auto"/>
      <w:rPr>
        <w:sz w:val="20"/>
        <w:szCs w:val="20"/>
        <w:lang w:val="en-GB"/>
      </w:rPr>
    </w:pPr>
    <w:r>
      <w:rPr>
        <w:sz w:val="20"/>
        <w:szCs w:val="20"/>
        <w:lang w:val="en-GB"/>
      </w:rPr>
      <w:t xml:space="preserve">  Terms of Reference for an Individual Consultant to support re-establishment of the COMESA Pharmaceuticals Committee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2F20B9"/>
    <w:multiLevelType w:val="multilevel"/>
    <w:tmpl w:val="CF2F20B9"/>
    <w:lvl w:ilvl="0">
      <w:start w:val="1"/>
      <w:numFmt w:val="lowerRoman"/>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BE2928"/>
    <w:multiLevelType w:val="multilevel"/>
    <w:tmpl w:val="00BE2928"/>
    <w:lvl w:ilvl="0">
      <w:start w:val="1"/>
      <w:numFmt w:val="decimal"/>
      <w:lvlText w:val="%1.0"/>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E335A2B"/>
    <w:multiLevelType w:val="hybridMultilevel"/>
    <w:tmpl w:val="C8A0199C"/>
    <w:lvl w:ilvl="0" w:tplc="6614AC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B35F9"/>
    <w:multiLevelType w:val="multilevel"/>
    <w:tmpl w:val="1E5B35F9"/>
    <w:lvl w:ilvl="0">
      <w:start w:val="3"/>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4" w15:restartNumberingAfterBreak="0">
    <w:nsid w:val="235A5F19"/>
    <w:multiLevelType w:val="hybridMultilevel"/>
    <w:tmpl w:val="53BCCE4C"/>
    <w:lvl w:ilvl="0" w:tplc="DFE049F8">
      <w:start w:val="18"/>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067B7"/>
    <w:multiLevelType w:val="hybridMultilevel"/>
    <w:tmpl w:val="8D7AE20A"/>
    <w:lvl w:ilvl="0" w:tplc="4E904358">
      <w:start w:val="9"/>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DF5C98"/>
    <w:multiLevelType w:val="multilevel"/>
    <w:tmpl w:val="40DF5C9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4CF11107"/>
    <w:multiLevelType w:val="multilevel"/>
    <w:tmpl w:val="E2A45894"/>
    <w:lvl w:ilvl="0">
      <w:start w:val="5"/>
      <w:numFmt w:val="decimal"/>
      <w:lvlText w:val="%1.0"/>
      <w:lvlJc w:val="left"/>
      <w:pPr>
        <w:ind w:left="360" w:hanging="360"/>
      </w:pPr>
      <w:rPr>
        <w:rFonts w:eastAsiaTheme="minorHAnsi" w:hint="default"/>
        <w:b/>
        <w:color w:val="auto"/>
      </w:rPr>
    </w:lvl>
    <w:lvl w:ilvl="1">
      <w:start w:val="1"/>
      <w:numFmt w:val="decimal"/>
      <w:lvlText w:val="%1.%2"/>
      <w:lvlJc w:val="left"/>
      <w:pPr>
        <w:ind w:left="1080" w:hanging="360"/>
      </w:pPr>
      <w:rPr>
        <w:rFonts w:eastAsiaTheme="minorHAnsi" w:hint="default"/>
        <w:b/>
        <w:color w:val="auto"/>
      </w:rPr>
    </w:lvl>
    <w:lvl w:ilvl="2">
      <w:start w:val="1"/>
      <w:numFmt w:val="decimal"/>
      <w:lvlText w:val="%1.%2.%3"/>
      <w:lvlJc w:val="left"/>
      <w:pPr>
        <w:ind w:left="2160" w:hanging="720"/>
      </w:pPr>
      <w:rPr>
        <w:rFonts w:eastAsiaTheme="minorHAnsi" w:hint="default"/>
        <w:b/>
        <w:color w:val="auto"/>
      </w:rPr>
    </w:lvl>
    <w:lvl w:ilvl="3">
      <w:start w:val="1"/>
      <w:numFmt w:val="decimal"/>
      <w:lvlText w:val="%1.%2.%3.%4"/>
      <w:lvlJc w:val="left"/>
      <w:pPr>
        <w:ind w:left="2880" w:hanging="720"/>
      </w:pPr>
      <w:rPr>
        <w:rFonts w:eastAsiaTheme="minorHAnsi" w:hint="default"/>
        <w:b/>
        <w:color w:val="auto"/>
      </w:rPr>
    </w:lvl>
    <w:lvl w:ilvl="4">
      <w:start w:val="1"/>
      <w:numFmt w:val="decimal"/>
      <w:lvlText w:val="%1.%2.%3.%4.%5"/>
      <w:lvlJc w:val="left"/>
      <w:pPr>
        <w:ind w:left="3960" w:hanging="1080"/>
      </w:pPr>
      <w:rPr>
        <w:rFonts w:eastAsiaTheme="minorHAnsi" w:hint="default"/>
        <w:b/>
        <w:color w:val="auto"/>
      </w:rPr>
    </w:lvl>
    <w:lvl w:ilvl="5">
      <w:start w:val="1"/>
      <w:numFmt w:val="decimal"/>
      <w:lvlText w:val="%1.%2.%3.%4.%5.%6"/>
      <w:lvlJc w:val="left"/>
      <w:pPr>
        <w:ind w:left="4680" w:hanging="1080"/>
      </w:pPr>
      <w:rPr>
        <w:rFonts w:eastAsiaTheme="minorHAnsi" w:hint="default"/>
        <w:b/>
        <w:color w:val="auto"/>
      </w:rPr>
    </w:lvl>
    <w:lvl w:ilvl="6">
      <w:start w:val="1"/>
      <w:numFmt w:val="decimal"/>
      <w:lvlText w:val="%1.%2.%3.%4.%5.%6.%7"/>
      <w:lvlJc w:val="left"/>
      <w:pPr>
        <w:ind w:left="5760" w:hanging="1440"/>
      </w:pPr>
      <w:rPr>
        <w:rFonts w:eastAsiaTheme="minorHAnsi" w:hint="default"/>
        <w:b/>
        <w:color w:val="auto"/>
      </w:rPr>
    </w:lvl>
    <w:lvl w:ilvl="7">
      <w:start w:val="1"/>
      <w:numFmt w:val="decimal"/>
      <w:lvlText w:val="%1.%2.%3.%4.%5.%6.%7.%8"/>
      <w:lvlJc w:val="left"/>
      <w:pPr>
        <w:ind w:left="6480" w:hanging="1440"/>
      </w:pPr>
      <w:rPr>
        <w:rFonts w:eastAsiaTheme="minorHAnsi" w:hint="default"/>
        <w:b/>
        <w:color w:val="auto"/>
      </w:rPr>
    </w:lvl>
    <w:lvl w:ilvl="8">
      <w:start w:val="1"/>
      <w:numFmt w:val="decimal"/>
      <w:lvlText w:val="%1.%2.%3.%4.%5.%6.%7.%8.%9"/>
      <w:lvlJc w:val="left"/>
      <w:pPr>
        <w:ind w:left="7560" w:hanging="1800"/>
      </w:pPr>
      <w:rPr>
        <w:rFonts w:eastAsiaTheme="minorHAnsi" w:hint="default"/>
        <w:b/>
        <w:color w:val="auto"/>
      </w:rPr>
    </w:lvl>
  </w:abstractNum>
  <w:abstractNum w:abstractNumId="10" w15:restartNumberingAfterBreak="0">
    <w:nsid w:val="529C02C7"/>
    <w:multiLevelType w:val="hybridMultilevel"/>
    <w:tmpl w:val="5E5C784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9F00441"/>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7B33CA"/>
    <w:multiLevelType w:val="hybridMultilevel"/>
    <w:tmpl w:val="2250D81A"/>
    <w:lvl w:ilvl="0" w:tplc="0409000B">
      <w:start w:val="1"/>
      <w:numFmt w:val="bullet"/>
      <w:lvlText w:val=""/>
      <w:lvlJc w:val="left"/>
      <w:pPr>
        <w:ind w:left="899" w:hanging="360"/>
      </w:pPr>
      <w:rPr>
        <w:rFonts w:ascii="Wingdings" w:hAnsi="Wingdings"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3" w15:restartNumberingAfterBreak="0">
    <w:nsid w:val="685E209B"/>
    <w:multiLevelType w:val="multilevel"/>
    <w:tmpl w:val="0302B830"/>
    <w:lvl w:ilvl="0">
      <w:start w:val="1"/>
      <w:numFmt w:val="decimal"/>
      <w:lvlText w:val="%1."/>
      <w:lvlJc w:val="left"/>
      <w:pPr>
        <w:ind w:left="720" w:hanging="360"/>
      </w:pPr>
      <w:rPr>
        <w:rFonts w:hint="default"/>
      </w:rPr>
    </w:lvl>
    <w:lvl w:ilvl="1">
      <w:numFmt w:val="decimal"/>
      <w:isLgl/>
      <w:lvlText w:val="%1.%2"/>
      <w:lvlJc w:val="left"/>
      <w:pPr>
        <w:ind w:left="1080" w:hanging="720"/>
      </w:pPr>
      <w:rPr>
        <w:rFonts w:ascii="Verdana" w:hAnsi="Verdana" w:cs="Times New Roman" w:hint="default"/>
      </w:rPr>
    </w:lvl>
    <w:lvl w:ilvl="2">
      <w:start w:val="1"/>
      <w:numFmt w:val="decimal"/>
      <w:isLgl/>
      <w:lvlText w:val="%1.%2.%3"/>
      <w:lvlJc w:val="left"/>
      <w:pPr>
        <w:ind w:left="1440" w:hanging="1080"/>
      </w:pPr>
      <w:rPr>
        <w:rFonts w:ascii="Verdana" w:hAnsi="Verdana" w:cs="Times New Roman" w:hint="default"/>
      </w:rPr>
    </w:lvl>
    <w:lvl w:ilvl="3">
      <w:start w:val="1"/>
      <w:numFmt w:val="decimal"/>
      <w:isLgl/>
      <w:lvlText w:val="%1.%2.%3.%4"/>
      <w:lvlJc w:val="left"/>
      <w:pPr>
        <w:ind w:left="1440" w:hanging="1080"/>
      </w:pPr>
      <w:rPr>
        <w:rFonts w:ascii="Verdana" w:hAnsi="Verdana" w:cs="Times New Roman" w:hint="default"/>
      </w:rPr>
    </w:lvl>
    <w:lvl w:ilvl="4">
      <w:start w:val="1"/>
      <w:numFmt w:val="decimal"/>
      <w:isLgl/>
      <w:lvlText w:val="%1.%2.%3.%4.%5"/>
      <w:lvlJc w:val="left"/>
      <w:pPr>
        <w:ind w:left="1800" w:hanging="1440"/>
      </w:pPr>
      <w:rPr>
        <w:rFonts w:ascii="Verdana" w:hAnsi="Verdana" w:cs="Times New Roman" w:hint="default"/>
      </w:rPr>
    </w:lvl>
    <w:lvl w:ilvl="5">
      <w:start w:val="1"/>
      <w:numFmt w:val="decimal"/>
      <w:isLgl/>
      <w:lvlText w:val="%1.%2.%3.%4.%5.%6"/>
      <w:lvlJc w:val="left"/>
      <w:pPr>
        <w:ind w:left="2160" w:hanging="1800"/>
      </w:pPr>
      <w:rPr>
        <w:rFonts w:ascii="Verdana" w:hAnsi="Verdana" w:cs="Times New Roman" w:hint="default"/>
      </w:rPr>
    </w:lvl>
    <w:lvl w:ilvl="6">
      <w:start w:val="1"/>
      <w:numFmt w:val="decimal"/>
      <w:isLgl/>
      <w:lvlText w:val="%1.%2.%3.%4.%5.%6.%7"/>
      <w:lvlJc w:val="left"/>
      <w:pPr>
        <w:ind w:left="2520" w:hanging="2160"/>
      </w:pPr>
      <w:rPr>
        <w:rFonts w:ascii="Verdana" w:hAnsi="Verdana" w:cs="Times New Roman" w:hint="default"/>
      </w:rPr>
    </w:lvl>
    <w:lvl w:ilvl="7">
      <w:start w:val="1"/>
      <w:numFmt w:val="decimal"/>
      <w:isLgl/>
      <w:lvlText w:val="%1.%2.%3.%4.%5.%6.%7.%8"/>
      <w:lvlJc w:val="left"/>
      <w:pPr>
        <w:ind w:left="2880" w:hanging="2520"/>
      </w:pPr>
      <w:rPr>
        <w:rFonts w:ascii="Verdana" w:hAnsi="Verdana" w:cs="Times New Roman" w:hint="default"/>
      </w:rPr>
    </w:lvl>
    <w:lvl w:ilvl="8">
      <w:start w:val="1"/>
      <w:numFmt w:val="decimal"/>
      <w:isLgl/>
      <w:lvlText w:val="%1.%2.%3.%4.%5.%6.%7.%8.%9"/>
      <w:lvlJc w:val="left"/>
      <w:pPr>
        <w:ind w:left="2880" w:hanging="2520"/>
      </w:pPr>
      <w:rPr>
        <w:rFonts w:ascii="Verdana" w:hAnsi="Verdana" w:cs="Times New Roman" w:hint="default"/>
      </w:rPr>
    </w:lvl>
  </w:abstractNum>
  <w:abstractNum w:abstractNumId="14" w15:restartNumberingAfterBreak="0">
    <w:nsid w:val="6F630248"/>
    <w:multiLevelType w:val="hybridMultilevel"/>
    <w:tmpl w:val="E722C6D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8A3371"/>
    <w:multiLevelType w:val="hybridMultilevel"/>
    <w:tmpl w:val="2760F728"/>
    <w:lvl w:ilvl="0" w:tplc="1722BC38">
      <w:start w:val="1"/>
      <w:numFmt w:val="lowerRoman"/>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DC5119"/>
    <w:multiLevelType w:val="hybridMultilevel"/>
    <w:tmpl w:val="DD886610"/>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92D008A"/>
    <w:multiLevelType w:val="hybridMultilevel"/>
    <w:tmpl w:val="D4B6CC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9E05606"/>
    <w:multiLevelType w:val="multilevel"/>
    <w:tmpl w:val="79E05606"/>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A9F7691"/>
    <w:multiLevelType w:val="hybridMultilevel"/>
    <w:tmpl w:val="C638E35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9960188">
    <w:abstractNumId w:val="1"/>
  </w:num>
  <w:num w:numId="2" w16cid:durableId="1142700048">
    <w:abstractNumId w:val="0"/>
  </w:num>
  <w:num w:numId="3" w16cid:durableId="163252310">
    <w:abstractNumId w:val="3"/>
  </w:num>
  <w:num w:numId="4" w16cid:durableId="2035185257">
    <w:abstractNumId w:val="7"/>
  </w:num>
  <w:num w:numId="5" w16cid:durableId="499925509">
    <w:abstractNumId w:val="18"/>
  </w:num>
  <w:num w:numId="6" w16cid:durableId="1055813101">
    <w:abstractNumId w:val="14"/>
  </w:num>
  <w:num w:numId="7" w16cid:durableId="1164857288">
    <w:abstractNumId w:val="12"/>
  </w:num>
  <w:num w:numId="8" w16cid:durableId="905919205">
    <w:abstractNumId w:val="11"/>
  </w:num>
  <w:num w:numId="9" w16cid:durableId="787088764">
    <w:abstractNumId w:val="9"/>
  </w:num>
  <w:num w:numId="10" w16cid:durableId="16663433">
    <w:abstractNumId w:val="17"/>
  </w:num>
  <w:num w:numId="11" w16cid:durableId="970211520">
    <w:abstractNumId w:val="10"/>
  </w:num>
  <w:num w:numId="12" w16cid:durableId="2139490680">
    <w:abstractNumId w:val="8"/>
  </w:num>
  <w:num w:numId="13" w16cid:durableId="210268079">
    <w:abstractNumId w:val="6"/>
  </w:num>
  <w:num w:numId="14" w16cid:durableId="781999960">
    <w:abstractNumId w:val="5"/>
  </w:num>
  <w:num w:numId="15" w16cid:durableId="967399992">
    <w:abstractNumId w:val="4"/>
  </w:num>
  <w:num w:numId="16" w16cid:durableId="716323614">
    <w:abstractNumId w:val="13"/>
  </w:num>
  <w:num w:numId="17" w16cid:durableId="1558081379">
    <w:abstractNumId w:val="2"/>
  </w:num>
  <w:num w:numId="18" w16cid:durableId="54473160">
    <w:abstractNumId w:val="16"/>
  </w:num>
  <w:num w:numId="19" w16cid:durableId="1831670776">
    <w:abstractNumId w:val="15"/>
  </w:num>
  <w:num w:numId="20" w16cid:durableId="8312621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E5"/>
    <w:rsid w:val="000001E3"/>
    <w:rsid w:val="0000712C"/>
    <w:rsid w:val="0002240F"/>
    <w:rsid w:val="00030CBC"/>
    <w:rsid w:val="00034403"/>
    <w:rsid w:val="00072ACB"/>
    <w:rsid w:val="00082F33"/>
    <w:rsid w:val="000D0DE5"/>
    <w:rsid w:val="000D3047"/>
    <w:rsid w:val="000E48CD"/>
    <w:rsid w:val="000E5255"/>
    <w:rsid w:val="001334C6"/>
    <w:rsid w:val="001548AE"/>
    <w:rsid w:val="00177EF0"/>
    <w:rsid w:val="00182086"/>
    <w:rsid w:val="001C2B89"/>
    <w:rsid w:val="001D5002"/>
    <w:rsid w:val="00216254"/>
    <w:rsid w:val="00250789"/>
    <w:rsid w:val="00282658"/>
    <w:rsid w:val="00285197"/>
    <w:rsid w:val="002943BB"/>
    <w:rsid w:val="00294512"/>
    <w:rsid w:val="002F63C2"/>
    <w:rsid w:val="003041B9"/>
    <w:rsid w:val="00323B26"/>
    <w:rsid w:val="00355C8B"/>
    <w:rsid w:val="00395783"/>
    <w:rsid w:val="003B77F7"/>
    <w:rsid w:val="003C6352"/>
    <w:rsid w:val="004507F2"/>
    <w:rsid w:val="00465275"/>
    <w:rsid w:val="004844C5"/>
    <w:rsid w:val="004C60E0"/>
    <w:rsid w:val="004D5922"/>
    <w:rsid w:val="00505F72"/>
    <w:rsid w:val="00520781"/>
    <w:rsid w:val="00553E4F"/>
    <w:rsid w:val="005C37FF"/>
    <w:rsid w:val="005D3B62"/>
    <w:rsid w:val="005E4031"/>
    <w:rsid w:val="005F7E8A"/>
    <w:rsid w:val="00605D2F"/>
    <w:rsid w:val="00612796"/>
    <w:rsid w:val="006A56C5"/>
    <w:rsid w:val="006C5EAF"/>
    <w:rsid w:val="00733B5B"/>
    <w:rsid w:val="00742614"/>
    <w:rsid w:val="007A03C6"/>
    <w:rsid w:val="007D23F6"/>
    <w:rsid w:val="008039F5"/>
    <w:rsid w:val="00804F2B"/>
    <w:rsid w:val="00870EE6"/>
    <w:rsid w:val="00895333"/>
    <w:rsid w:val="008A64F6"/>
    <w:rsid w:val="008B4737"/>
    <w:rsid w:val="008C75FA"/>
    <w:rsid w:val="008D1565"/>
    <w:rsid w:val="008E2AC6"/>
    <w:rsid w:val="008E33D9"/>
    <w:rsid w:val="008F6126"/>
    <w:rsid w:val="00903CC3"/>
    <w:rsid w:val="00933E1A"/>
    <w:rsid w:val="009523B8"/>
    <w:rsid w:val="0098557F"/>
    <w:rsid w:val="009910F4"/>
    <w:rsid w:val="009C735B"/>
    <w:rsid w:val="009D0656"/>
    <w:rsid w:val="00A16F4C"/>
    <w:rsid w:val="00A34AFC"/>
    <w:rsid w:val="00A36C63"/>
    <w:rsid w:val="00A55142"/>
    <w:rsid w:val="00A6562C"/>
    <w:rsid w:val="00A744A1"/>
    <w:rsid w:val="00AC5445"/>
    <w:rsid w:val="00AD4A00"/>
    <w:rsid w:val="00AD69B8"/>
    <w:rsid w:val="00B05CDF"/>
    <w:rsid w:val="00B10A92"/>
    <w:rsid w:val="00B152E0"/>
    <w:rsid w:val="00B61008"/>
    <w:rsid w:val="00B61145"/>
    <w:rsid w:val="00BC13EA"/>
    <w:rsid w:val="00BC4679"/>
    <w:rsid w:val="00C14E15"/>
    <w:rsid w:val="00C4628D"/>
    <w:rsid w:val="00C572E2"/>
    <w:rsid w:val="00D13E83"/>
    <w:rsid w:val="00D1796D"/>
    <w:rsid w:val="00D57C32"/>
    <w:rsid w:val="00D60052"/>
    <w:rsid w:val="00D606DE"/>
    <w:rsid w:val="00D97FC9"/>
    <w:rsid w:val="00DB3924"/>
    <w:rsid w:val="00DD5080"/>
    <w:rsid w:val="00E101CC"/>
    <w:rsid w:val="00E50A50"/>
    <w:rsid w:val="00E57189"/>
    <w:rsid w:val="00E753BA"/>
    <w:rsid w:val="00E80B8B"/>
    <w:rsid w:val="00EE366B"/>
    <w:rsid w:val="00EE3CDF"/>
    <w:rsid w:val="00EF3D86"/>
    <w:rsid w:val="00F07667"/>
    <w:rsid w:val="00F11BA0"/>
    <w:rsid w:val="00F1203A"/>
    <w:rsid w:val="00F42535"/>
    <w:rsid w:val="00F6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C2E4"/>
  <w15:chartTrackingRefBased/>
  <w15:docId w15:val="{02103EA4-6A05-46DB-A7FF-AA80B47B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DE5"/>
    <w:pPr>
      <w:spacing w:after="200" w:line="276" w:lineRule="auto"/>
    </w:pPr>
    <w:rPr>
      <w:rFonts w:ascii="Calibri" w:eastAsia="Calibri" w:hAnsi="Calibri" w:cs="Times New Roman"/>
      <w:kern w:val="0"/>
      <w:lang w:val="en-GB"/>
    </w:rPr>
  </w:style>
  <w:style w:type="paragraph" w:styleId="Heading1">
    <w:name w:val="heading 1"/>
    <w:basedOn w:val="Normal"/>
    <w:next w:val="Normal"/>
    <w:link w:val="Heading1Char"/>
    <w:uiPriority w:val="9"/>
    <w:qFormat/>
    <w:rsid w:val="000D0D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D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D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D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0D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0D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0D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0D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0D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D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D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D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D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D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D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D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D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DE5"/>
    <w:rPr>
      <w:rFonts w:eastAsiaTheme="majorEastAsia" w:cstheme="majorBidi"/>
      <w:color w:val="272727" w:themeColor="text1" w:themeTint="D8"/>
    </w:rPr>
  </w:style>
  <w:style w:type="paragraph" w:styleId="Title">
    <w:name w:val="Title"/>
    <w:basedOn w:val="Normal"/>
    <w:next w:val="Normal"/>
    <w:link w:val="TitleChar"/>
    <w:uiPriority w:val="10"/>
    <w:qFormat/>
    <w:rsid w:val="000D0D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D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D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DE5"/>
    <w:pPr>
      <w:spacing w:before="160"/>
      <w:jc w:val="center"/>
    </w:pPr>
    <w:rPr>
      <w:i/>
      <w:iCs/>
      <w:color w:val="404040" w:themeColor="text1" w:themeTint="BF"/>
    </w:rPr>
  </w:style>
  <w:style w:type="character" w:customStyle="1" w:styleId="QuoteChar">
    <w:name w:val="Quote Char"/>
    <w:basedOn w:val="DefaultParagraphFont"/>
    <w:link w:val="Quote"/>
    <w:uiPriority w:val="29"/>
    <w:rsid w:val="000D0DE5"/>
    <w:rPr>
      <w:i/>
      <w:iCs/>
      <w:color w:val="404040" w:themeColor="text1" w:themeTint="BF"/>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ProcessA"/>
    <w:basedOn w:val="Normal"/>
    <w:link w:val="ListParagraphChar"/>
    <w:uiPriority w:val="34"/>
    <w:qFormat/>
    <w:rsid w:val="000D0DE5"/>
    <w:pPr>
      <w:ind w:left="720"/>
      <w:contextualSpacing/>
    </w:pPr>
  </w:style>
  <w:style w:type="character" w:styleId="IntenseEmphasis">
    <w:name w:val="Intense Emphasis"/>
    <w:basedOn w:val="DefaultParagraphFont"/>
    <w:uiPriority w:val="21"/>
    <w:qFormat/>
    <w:rsid w:val="000D0DE5"/>
    <w:rPr>
      <w:i/>
      <w:iCs/>
      <w:color w:val="0F4761" w:themeColor="accent1" w:themeShade="BF"/>
    </w:rPr>
  </w:style>
  <w:style w:type="paragraph" w:styleId="IntenseQuote">
    <w:name w:val="Intense Quote"/>
    <w:basedOn w:val="Normal"/>
    <w:next w:val="Normal"/>
    <w:link w:val="IntenseQuoteChar"/>
    <w:uiPriority w:val="30"/>
    <w:qFormat/>
    <w:rsid w:val="000D0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DE5"/>
    <w:rPr>
      <w:i/>
      <w:iCs/>
      <w:color w:val="0F4761" w:themeColor="accent1" w:themeShade="BF"/>
    </w:rPr>
  </w:style>
  <w:style w:type="character" w:styleId="IntenseReference">
    <w:name w:val="Intense Reference"/>
    <w:basedOn w:val="DefaultParagraphFont"/>
    <w:uiPriority w:val="32"/>
    <w:qFormat/>
    <w:rsid w:val="000D0DE5"/>
    <w:rPr>
      <w:b/>
      <w:bCs/>
      <w:smallCaps/>
      <w:color w:val="0F4761" w:themeColor="accent1" w:themeShade="BF"/>
      <w:spacing w:val="5"/>
    </w:rPr>
  </w:style>
  <w:style w:type="paragraph" w:styleId="Footer">
    <w:name w:val="footer"/>
    <w:basedOn w:val="Normal"/>
    <w:link w:val="FooterChar"/>
    <w:uiPriority w:val="99"/>
    <w:unhideWhenUsed/>
    <w:qFormat/>
    <w:rsid w:val="000D0DE5"/>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0D0DE5"/>
    <w:rPr>
      <w:rFonts w:ascii="Calibri" w:eastAsia="Calibri" w:hAnsi="Calibri" w:cs="Times New Roman"/>
      <w:kern w:val="0"/>
      <w:lang w:val="en-GB"/>
    </w:rPr>
  </w:style>
  <w:style w:type="paragraph" w:styleId="Header">
    <w:name w:val="header"/>
    <w:basedOn w:val="Normal"/>
    <w:link w:val="HeaderChar"/>
    <w:uiPriority w:val="99"/>
    <w:qFormat/>
    <w:rsid w:val="000D0DE5"/>
    <w:pPr>
      <w:tabs>
        <w:tab w:val="center" w:pos="4513"/>
        <w:tab w:val="right" w:pos="9026"/>
      </w:tabs>
      <w:spacing w:after="0" w:line="240" w:lineRule="auto"/>
      <w:jc w:val="both"/>
    </w:pPr>
    <w:rPr>
      <w:rFonts w:ascii="Times New Roman" w:eastAsia="Times New Roman" w:hAnsi="Times New Roman"/>
      <w:sz w:val="24"/>
      <w:szCs w:val="24"/>
      <w:lang w:val="en-US"/>
    </w:rPr>
  </w:style>
  <w:style w:type="character" w:customStyle="1" w:styleId="HeaderChar">
    <w:name w:val="Header Char"/>
    <w:basedOn w:val="DefaultParagraphFont"/>
    <w:link w:val="Header"/>
    <w:uiPriority w:val="99"/>
    <w:qFormat/>
    <w:rsid w:val="000D0DE5"/>
    <w:rPr>
      <w:rFonts w:ascii="Times New Roman" w:eastAsia="Times New Roman" w:hAnsi="Times New Roman" w:cs="Times New Roman"/>
      <w:kern w:val="0"/>
      <w:sz w:val="24"/>
      <w:szCs w:val="24"/>
      <w:lang w:val="en-US"/>
    </w:rPr>
  </w:style>
  <w:style w:type="table" w:styleId="TableGrid">
    <w:name w:val="Table Grid"/>
    <w:basedOn w:val="TableNormal"/>
    <w:uiPriority w:val="59"/>
    <w:unhideWhenUsed/>
    <w:qFormat/>
    <w:rsid w:val="000D0DE5"/>
    <w:pPr>
      <w:spacing w:after="0" w:line="240" w:lineRule="auto"/>
    </w:pPr>
    <w:rPr>
      <w:rFonts w:ascii="Calibri" w:eastAsia="Calibri" w:hAnsi="Calibri" w:cs="Times New Roman"/>
      <w:kern w:val="0"/>
      <w:sz w:val="20"/>
      <w:szCs w:val="20"/>
      <w:lang w:val="en-ZW"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locked/>
    <w:rsid w:val="000D0DE5"/>
  </w:style>
  <w:style w:type="paragraph" w:styleId="Revision">
    <w:name w:val="Revision"/>
    <w:hidden/>
    <w:uiPriority w:val="99"/>
    <w:semiHidden/>
    <w:rsid w:val="000E48CD"/>
    <w:pPr>
      <w:spacing w:after="0" w:line="240" w:lineRule="auto"/>
    </w:pPr>
    <w:rPr>
      <w:rFonts w:ascii="Calibri" w:eastAsia="Calibri" w:hAnsi="Calibri" w:cs="Times New Roman"/>
      <w:kern w:val="0"/>
      <w:lang w:val="en-GB"/>
    </w:rPr>
  </w:style>
  <w:style w:type="character" w:styleId="CommentReference">
    <w:name w:val="annotation reference"/>
    <w:basedOn w:val="DefaultParagraphFont"/>
    <w:uiPriority w:val="99"/>
    <w:semiHidden/>
    <w:unhideWhenUsed/>
    <w:rsid w:val="00F676B0"/>
    <w:rPr>
      <w:sz w:val="16"/>
      <w:szCs w:val="16"/>
    </w:rPr>
  </w:style>
  <w:style w:type="paragraph" w:styleId="CommentText">
    <w:name w:val="annotation text"/>
    <w:basedOn w:val="Normal"/>
    <w:link w:val="CommentTextChar"/>
    <w:uiPriority w:val="99"/>
    <w:unhideWhenUsed/>
    <w:rsid w:val="00F676B0"/>
    <w:pPr>
      <w:spacing w:line="240" w:lineRule="auto"/>
    </w:pPr>
    <w:rPr>
      <w:sz w:val="20"/>
      <w:szCs w:val="20"/>
    </w:rPr>
  </w:style>
  <w:style w:type="character" w:customStyle="1" w:styleId="CommentTextChar">
    <w:name w:val="Comment Text Char"/>
    <w:basedOn w:val="DefaultParagraphFont"/>
    <w:link w:val="CommentText"/>
    <w:uiPriority w:val="99"/>
    <w:rsid w:val="00F676B0"/>
    <w:rPr>
      <w:rFonts w:ascii="Calibri" w:eastAsia="Calibri" w:hAnsi="Calibri"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F676B0"/>
    <w:rPr>
      <w:b/>
      <w:bCs/>
    </w:rPr>
  </w:style>
  <w:style w:type="character" w:customStyle="1" w:styleId="CommentSubjectChar">
    <w:name w:val="Comment Subject Char"/>
    <w:basedOn w:val="CommentTextChar"/>
    <w:link w:val="CommentSubject"/>
    <w:uiPriority w:val="99"/>
    <w:semiHidden/>
    <w:rsid w:val="00F676B0"/>
    <w:rPr>
      <w:rFonts w:ascii="Calibri" w:eastAsia="Calibri" w:hAnsi="Calibri" w:cs="Times New Roman"/>
      <w:b/>
      <w:bCs/>
      <w:kern w:val="0"/>
      <w:sz w:val="20"/>
      <w:szCs w:val="20"/>
      <w:lang w:val="en-GB"/>
    </w:rPr>
  </w:style>
  <w:style w:type="paragraph" w:styleId="FootnoteText">
    <w:name w:val="footnote text"/>
    <w:aliases w:val="fn,FOOTNOTES,single space,Char Char,ALTS FOOTNOTE,Note de bas de page2,Note de bas de page Car Car Car,Note de bas de page Car Car,Note de bas de page Car Car Car2,Note de bas de page Car Car Car3,Note de bas de page Car Car Car4,ft"/>
    <w:basedOn w:val="Normal"/>
    <w:link w:val="FootnoteTextChar"/>
    <w:uiPriority w:val="99"/>
    <w:semiHidden/>
    <w:qFormat/>
    <w:rsid w:val="001548AE"/>
    <w:pPr>
      <w:spacing w:after="0" w:line="240" w:lineRule="auto"/>
    </w:pPr>
    <w:rPr>
      <w:rFonts w:ascii="Times New Roman" w:eastAsia="Times New Roman" w:hAnsi="Times New Roman"/>
      <w:sz w:val="20"/>
      <w:szCs w:val="20"/>
      <w:lang w:val="en-US"/>
      <w14:ligatures w14:val="none"/>
    </w:rPr>
  </w:style>
  <w:style w:type="character" w:customStyle="1" w:styleId="FootnoteTextChar">
    <w:name w:val="Footnote Text Char"/>
    <w:aliases w:val="fn Char,FOOTNOTES Char,single space Char,Char Char Char,ALTS FOOTNOTE Char,Note de bas de page2 Char,Note de bas de page Car Car Car Char,Note de bas de page Car Car Char,Note de bas de page Car Car Car2 Char,ft Char"/>
    <w:basedOn w:val="DefaultParagraphFont"/>
    <w:link w:val="FootnoteText"/>
    <w:uiPriority w:val="99"/>
    <w:semiHidden/>
    <w:rsid w:val="001548AE"/>
    <w:rPr>
      <w:rFonts w:ascii="Times New Roman" w:eastAsia="Times New Roman" w:hAnsi="Times New Roman" w:cs="Times New Roman"/>
      <w:kern w:val="0"/>
      <w:sz w:val="20"/>
      <w:szCs w:val="20"/>
      <w14:ligatures w14:val="none"/>
    </w:rPr>
  </w:style>
  <w:style w:type="character" w:styleId="FootnoteReference">
    <w:name w:val="footnote reference"/>
    <w:aliases w:val="ftref,Char Char Char Char Car Char,Footnote Reference_LVL6,Footnote Reference Number,Footnote Reference_LVL61,Footnote Reference_LVL62,Footnote Reference_LVL63,Footnote Reference_LVL64,fr,16 Point,Superscript 6 Point,16 Point1"/>
    <w:uiPriority w:val="99"/>
    <w:semiHidden/>
    <w:qFormat/>
    <w:rsid w:val="001548AE"/>
    <w:rPr>
      <w:vertAlign w:val="superscript"/>
    </w:rPr>
  </w:style>
  <w:style w:type="paragraph" w:customStyle="1" w:styleId="Outline4">
    <w:name w:val="Outline4"/>
    <w:basedOn w:val="Normal"/>
    <w:rsid w:val="001548AE"/>
    <w:pPr>
      <w:numPr>
        <w:numId w:val="12"/>
      </w:numPr>
      <w:tabs>
        <w:tab w:val="clear" w:pos="432"/>
        <w:tab w:val="num" w:pos="1872"/>
      </w:tabs>
      <w:spacing w:before="240" w:after="0" w:line="240" w:lineRule="auto"/>
      <w:ind w:left="1872" w:hanging="504"/>
    </w:pPr>
    <w:rPr>
      <w:rFonts w:ascii="Times New Roman" w:eastAsia="Times New Roman" w:hAnsi="Times New Roman"/>
      <w:kern w:val="28"/>
      <w:sz w:val="24"/>
      <w:szCs w:val="24"/>
      <w:lang w:val="en-US"/>
      <w14:ligatures w14:val="none"/>
    </w:rPr>
  </w:style>
  <w:style w:type="paragraph" w:customStyle="1" w:styleId="outlinebullet">
    <w:name w:val="outlinebullet"/>
    <w:basedOn w:val="Normal"/>
    <w:rsid w:val="001548AE"/>
    <w:pPr>
      <w:numPr>
        <w:ilvl w:val="1"/>
        <w:numId w:val="12"/>
      </w:numPr>
      <w:tabs>
        <w:tab w:val="clear" w:pos="1152"/>
        <w:tab w:val="left" w:pos="1440"/>
      </w:tabs>
      <w:spacing w:before="120" w:after="0" w:line="240" w:lineRule="auto"/>
      <w:ind w:left="1440" w:hanging="450"/>
    </w:pPr>
    <w:rPr>
      <w:rFonts w:ascii="Times New Roman" w:eastAsia="Times New Roman" w:hAnsi="Times New Roman"/>
      <w:sz w:val="24"/>
      <w:szCs w:val="24"/>
      <w:lang w:val="en-US"/>
      <w14:ligatures w14:val="none"/>
    </w:rPr>
  </w:style>
  <w:style w:type="paragraph" w:styleId="BodyText">
    <w:name w:val="Body Text"/>
    <w:basedOn w:val="Normal"/>
    <w:link w:val="BodyTextChar"/>
    <w:uiPriority w:val="99"/>
    <w:rsid w:val="001548AE"/>
    <w:pPr>
      <w:numPr>
        <w:ilvl w:val="2"/>
        <w:numId w:val="12"/>
      </w:numPr>
      <w:tabs>
        <w:tab w:val="clear" w:pos="1728"/>
        <w:tab w:val="center" w:pos="4680"/>
      </w:tabs>
      <w:spacing w:after="0" w:line="275" w:lineRule="atLeast"/>
      <w:ind w:left="0" w:firstLine="0"/>
      <w:jc w:val="center"/>
    </w:pPr>
    <w:rPr>
      <w:rFonts w:ascii="Times New Roman" w:eastAsia="Times New Roman" w:hAnsi="Times New Roman"/>
      <w:b/>
      <w:sz w:val="24"/>
      <w:szCs w:val="24"/>
      <w:lang w:val="en-US"/>
      <w14:ligatures w14:val="none"/>
    </w:rPr>
  </w:style>
  <w:style w:type="character" w:customStyle="1" w:styleId="BodyTextChar">
    <w:name w:val="Body Text Char"/>
    <w:basedOn w:val="DefaultParagraphFont"/>
    <w:link w:val="BodyText"/>
    <w:uiPriority w:val="99"/>
    <w:rsid w:val="001548AE"/>
    <w:rPr>
      <w:rFonts w:ascii="Times New Roman" w:eastAsia="Times New Roman" w:hAnsi="Times New Roman" w:cs="Times New Roman"/>
      <w:b/>
      <w:kern w:val="0"/>
      <w:sz w:val="24"/>
      <w:szCs w:val="24"/>
      <w14:ligatures w14:val="none"/>
    </w:rPr>
  </w:style>
  <w:style w:type="paragraph" w:styleId="BodyTextIndent">
    <w:name w:val="Body Text Indent"/>
    <w:basedOn w:val="Normal"/>
    <w:link w:val="BodyTextIndentChar"/>
    <w:uiPriority w:val="99"/>
    <w:rsid w:val="001548AE"/>
    <w:pPr>
      <w:numPr>
        <w:ilvl w:val="3"/>
        <w:numId w:val="12"/>
      </w:numPr>
      <w:tabs>
        <w:tab w:val="clear" w:pos="2304"/>
        <w:tab w:val="left" w:pos="0"/>
        <w:tab w:val="right" w:leader="dot" w:pos="8640"/>
      </w:tabs>
      <w:spacing w:after="0" w:line="240" w:lineRule="auto"/>
      <w:ind w:left="0" w:hanging="720"/>
      <w:jc w:val="both"/>
    </w:pPr>
    <w:rPr>
      <w:rFonts w:ascii="Times New Roman" w:eastAsia="Times New Roman" w:hAnsi="Times New Roman"/>
      <w:sz w:val="24"/>
      <w:szCs w:val="24"/>
      <w:lang w:val="en-US"/>
      <w14:ligatures w14:val="none"/>
    </w:rPr>
  </w:style>
  <w:style w:type="character" w:customStyle="1" w:styleId="BodyTextIndentChar">
    <w:name w:val="Body Text Indent Char"/>
    <w:basedOn w:val="DefaultParagraphFont"/>
    <w:link w:val="BodyTextIndent"/>
    <w:uiPriority w:val="99"/>
    <w:rsid w:val="001548AE"/>
    <w:rPr>
      <w:rFonts w:ascii="Times New Roman" w:eastAsia="Times New Roman" w:hAnsi="Times New Roman" w:cs="Times New Roman"/>
      <w:kern w:val="0"/>
      <w:sz w:val="24"/>
      <w:szCs w:val="24"/>
      <w14:ligatures w14:val="none"/>
    </w:rPr>
  </w:style>
  <w:style w:type="paragraph" w:styleId="BodyText2">
    <w:name w:val="Body Text 2"/>
    <w:basedOn w:val="Normal"/>
    <w:link w:val="BodyText2Char"/>
    <w:rsid w:val="001548AE"/>
    <w:pPr>
      <w:spacing w:after="0" w:line="240" w:lineRule="auto"/>
      <w:jc w:val="both"/>
    </w:pPr>
    <w:rPr>
      <w:rFonts w:ascii="Times New Roman" w:eastAsia="Times New Roman" w:hAnsi="Times New Roman"/>
      <w:sz w:val="24"/>
      <w:szCs w:val="24"/>
      <w:lang w:val="en-US"/>
      <w14:ligatures w14:val="none"/>
    </w:rPr>
  </w:style>
  <w:style w:type="character" w:customStyle="1" w:styleId="BodyText2Char">
    <w:name w:val="Body Text 2 Char"/>
    <w:basedOn w:val="DefaultParagraphFont"/>
    <w:link w:val="BodyText2"/>
    <w:rsid w:val="001548AE"/>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1548AE"/>
  </w:style>
  <w:style w:type="paragraph" w:customStyle="1" w:styleId="Fett1">
    <w:name w:val="Fett1"/>
    <w:basedOn w:val="Normal"/>
    <w:rsid w:val="001548AE"/>
    <w:pPr>
      <w:spacing w:after="0" w:line="240" w:lineRule="auto"/>
    </w:pPr>
    <w:rPr>
      <w:rFonts w:ascii="Arial" w:eastAsia="Times New Roman" w:hAnsi="Arial"/>
      <w:b/>
      <w:szCs w:val="20"/>
      <w:lang w:val="de-DE" w:eastAsia="de-DE"/>
      <w14:ligatures w14:val="none"/>
    </w:rPr>
  </w:style>
  <w:style w:type="paragraph" w:customStyle="1" w:styleId="underline">
    <w:name w:val="underline"/>
    <w:basedOn w:val="Normal"/>
    <w:rsid w:val="001548AE"/>
    <w:pPr>
      <w:suppressAutoHyphens/>
      <w:spacing w:before="90" w:after="54" w:line="240" w:lineRule="auto"/>
    </w:pPr>
    <w:rPr>
      <w:rFonts w:ascii="Arial" w:eastAsia="Times New Roman" w:hAnsi="Arial"/>
      <w:sz w:val="20"/>
      <w:szCs w:val="20"/>
      <w:u w:val="single"/>
      <w:lang w:eastAsia="de-DE"/>
      <w14:ligatures w14:val="none"/>
    </w:rPr>
  </w:style>
  <w:style w:type="paragraph" w:customStyle="1" w:styleId="normaltableau">
    <w:name w:val="normal_tableau"/>
    <w:basedOn w:val="Normal"/>
    <w:rsid w:val="001548AE"/>
    <w:pPr>
      <w:spacing w:before="120" w:after="120" w:line="240" w:lineRule="auto"/>
      <w:jc w:val="both"/>
    </w:pPr>
    <w:rPr>
      <w:rFonts w:ascii="Optima" w:eastAsia="Times New Roman" w:hAnsi="Optima"/>
      <w:szCs w:val="20"/>
      <w14:ligatures w14:val="none"/>
    </w:rPr>
  </w:style>
  <w:style w:type="paragraph" w:customStyle="1" w:styleId="Default">
    <w:name w:val="Default"/>
    <w:rsid w:val="001548AE"/>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Siduna</dc:creator>
  <cp:keywords/>
  <dc:description/>
  <cp:lastModifiedBy>Willie Siduna</cp:lastModifiedBy>
  <cp:revision>13</cp:revision>
  <dcterms:created xsi:type="dcterms:W3CDTF">2024-05-09T12:30:00Z</dcterms:created>
  <dcterms:modified xsi:type="dcterms:W3CDTF">2024-05-09T13:43:00Z</dcterms:modified>
</cp:coreProperties>
</file>