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D06ED" w14:textId="77777777" w:rsidR="00B802DF" w:rsidRPr="008D12A3" w:rsidRDefault="00B802DF" w:rsidP="00B802DF">
      <w:pPr>
        <w:pStyle w:val="Title"/>
        <w:rPr>
          <w:rFonts w:cs="Arial"/>
          <w:sz w:val="24"/>
          <w:szCs w:val="24"/>
          <w:lang w:val="en-GB"/>
        </w:rPr>
      </w:pPr>
      <w:r w:rsidRPr="008D12A3">
        <w:rPr>
          <w:rFonts w:cs="Arial"/>
          <w:sz w:val="24"/>
          <w:szCs w:val="24"/>
          <w:lang w:val="en-GB"/>
        </w:rPr>
        <w:t xml:space="preserve">COMMON MARKET FOR </w:t>
      </w:r>
    </w:p>
    <w:p w14:paraId="36FF93E1" w14:textId="77777777" w:rsidR="00B802DF" w:rsidRPr="008D12A3" w:rsidRDefault="00B802DF" w:rsidP="00B802DF">
      <w:pPr>
        <w:pStyle w:val="Title"/>
        <w:rPr>
          <w:rFonts w:cs="Arial"/>
          <w:sz w:val="24"/>
          <w:szCs w:val="24"/>
          <w:lang w:val="en-GB"/>
        </w:rPr>
      </w:pPr>
      <w:r w:rsidRPr="008D12A3">
        <w:rPr>
          <w:rFonts w:cs="Arial"/>
          <w:sz w:val="24"/>
          <w:szCs w:val="24"/>
          <w:lang w:val="en-GB"/>
        </w:rPr>
        <w:t>EASTERN AND SOUTHERN AFRICA</w:t>
      </w:r>
    </w:p>
    <w:p w14:paraId="05D8FA28" w14:textId="77777777" w:rsidR="00B802DF" w:rsidRPr="008D12A3" w:rsidRDefault="00B802DF" w:rsidP="00B802DF">
      <w:pPr>
        <w:pStyle w:val="Title"/>
        <w:rPr>
          <w:rFonts w:cs="Arial"/>
          <w:sz w:val="24"/>
          <w:szCs w:val="24"/>
          <w:lang w:val="en-GB"/>
        </w:rPr>
      </w:pPr>
    </w:p>
    <w:p w14:paraId="700174B8" w14:textId="77777777" w:rsidR="00B802DF" w:rsidRPr="008D12A3" w:rsidRDefault="00B802DF" w:rsidP="00B802DF">
      <w:pPr>
        <w:pStyle w:val="Title"/>
        <w:rPr>
          <w:rFonts w:cs="Arial"/>
          <w:sz w:val="24"/>
          <w:szCs w:val="24"/>
          <w:lang w:val="en-GB"/>
        </w:rPr>
      </w:pPr>
      <w:r w:rsidRPr="008D12A3">
        <w:rPr>
          <w:rFonts w:cs="Arial"/>
          <w:noProof/>
          <w:sz w:val="24"/>
          <w:szCs w:val="24"/>
        </w:rPr>
        <w:drawing>
          <wp:inline distT="0" distB="0" distL="0" distR="0" wp14:anchorId="1A641E8E" wp14:editId="0DF4F752">
            <wp:extent cx="1547835" cy="14636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574176" cy="1488584"/>
                    </a:xfrm>
                    <a:prstGeom prst="rect">
                      <a:avLst/>
                    </a:prstGeom>
                    <a:noFill/>
                    <a:ln w="9525">
                      <a:noFill/>
                      <a:miter lim="800000"/>
                      <a:headEnd/>
                      <a:tailEnd/>
                    </a:ln>
                  </pic:spPr>
                </pic:pic>
              </a:graphicData>
            </a:graphic>
          </wp:inline>
        </w:drawing>
      </w:r>
    </w:p>
    <w:p w14:paraId="02E7ACC9" w14:textId="77777777" w:rsidR="00B802DF" w:rsidRPr="008D12A3" w:rsidRDefault="00B802DF" w:rsidP="00B802DF">
      <w:pPr>
        <w:pStyle w:val="Title"/>
        <w:rPr>
          <w:rFonts w:cs="Arial"/>
          <w:sz w:val="24"/>
          <w:szCs w:val="24"/>
          <w:lang w:val="en-GB"/>
        </w:rPr>
      </w:pPr>
    </w:p>
    <w:p w14:paraId="0CDC4AE7" w14:textId="77777777" w:rsidR="00B802DF" w:rsidRPr="008D12A3" w:rsidRDefault="00B802DF" w:rsidP="00B802DF">
      <w:pPr>
        <w:pStyle w:val="Title"/>
        <w:rPr>
          <w:rFonts w:cs="Arial"/>
          <w:sz w:val="24"/>
          <w:szCs w:val="24"/>
          <w:lang w:val="en-GB"/>
        </w:rPr>
      </w:pPr>
    </w:p>
    <w:p w14:paraId="7A323604" w14:textId="77777777" w:rsidR="00B802DF" w:rsidRPr="008D12A3" w:rsidRDefault="00B802DF" w:rsidP="00B802DF">
      <w:pPr>
        <w:jc w:val="center"/>
        <w:rPr>
          <w:rFonts w:ascii="Arial" w:hAnsi="Arial" w:cs="Arial"/>
          <w:b/>
        </w:rPr>
      </w:pPr>
    </w:p>
    <w:p w14:paraId="734F2DD4" w14:textId="77777777" w:rsidR="00B802DF" w:rsidRPr="00D1771B" w:rsidRDefault="00B802DF" w:rsidP="00B802DF">
      <w:pPr>
        <w:jc w:val="center"/>
        <w:rPr>
          <w:rFonts w:ascii="Aptos" w:hAnsi="Aptos" w:cs="Arial"/>
          <w:b/>
        </w:rPr>
      </w:pPr>
    </w:p>
    <w:p w14:paraId="27506811" w14:textId="2608A4A7" w:rsidR="00B802DF" w:rsidRPr="00D1771B" w:rsidRDefault="001D5B9F" w:rsidP="00D1771B">
      <w:pPr>
        <w:jc w:val="both"/>
        <w:rPr>
          <w:rFonts w:ascii="Aptos" w:hAnsi="Aptos" w:cs="Arial"/>
          <w:b/>
        </w:rPr>
      </w:pPr>
      <w:r w:rsidRPr="00D1771B">
        <w:rPr>
          <w:rFonts w:ascii="Aptos" w:hAnsi="Aptos" w:cs="Arial"/>
          <w:b/>
        </w:rPr>
        <w:t xml:space="preserve">REQUEST </w:t>
      </w:r>
      <w:r w:rsidR="0012793B" w:rsidRPr="00D1771B">
        <w:rPr>
          <w:rFonts w:ascii="Aptos" w:hAnsi="Aptos" w:cs="Arial"/>
          <w:b/>
        </w:rPr>
        <w:t>FOR PROPOSAL</w:t>
      </w:r>
      <w:r w:rsidR="00B802DF" w:rsidRPr="00D1771B">
        <w:rPr>
          <w:rFonts w:ascii="Aptos" w:hAnsi="Aptos" w:cs="Arial"/>
          <w:b/>
        </w:rPr>
        <w:t xml:space="preserve"> </w:t>
      </w:r>
      <w:r w:rsidR="008B4EA5" w:rsidRPr="00D1771B">
        <w:rPr>
          <w:rFonts w:ascii="Aptos" w:hAnsi="Aptos" w:cs="Arial"/>
          <w:b/>
          <w:bCs/>
          <w:spacing w:val="-2"/>
        </w:rPr>
        <w:t xml:space="preserve">PROCUREMENT OF MANAGED DEDICATED CLOUD </w:t>
      </w:r>
      <w:proofErr w:type="gramStart"/>
      <w:r w:rsidR="008B4EA5" w:rsidRPr="00D1771B">
        <w:rPr>
          <w:rFonts w:ascii="Aptos" w:hAnsi="Aptos" w:cs="Arial"/>
          <w:b/>
          <w:bCs/>
          <w:spacing w:val="-2"/>
        </w:rPr>
        <w:t>SERVER</w:t>
      </w:r>
      <w:r w:rsidR="00D1771B" w:rsidRPr="00D1771B">
        <w:rPr>
          <w:rFonts w:ascii="Aptos" w:hAnsi="Aptos" w:cs="Arial"/>
          <w:b/>
        </w:rPr>
        <w:t xml:space="preserve">  </w:t>
      </w:r>
      <w:r w:rsidR="00C77E2E" w:rsidRPr="00D1771B">
        <w:rPr>
          <w:rFonts w:ascii="Aptos" w:hAnsi="Aptos" w:cs="Arial"/>
          <w:b/>
          <w:bCs/>
          <w:spacing w:val="-2"/>
        </w:rPr>
        <w:t>FOR</w:t>
      </w:r>
      <w:proofErr w:type="gramEnd"/>
      <w:r w:rsidR="00C77E2E" w:rsidRPr="00D1771B">
        <w:rPr>
          <w:rFonts w:ascii="Aptos" w:hAnsi="Aptos" w:cs="Arial"/>
          <w:b/>
          <w:bCs/>
          <w:spacing w:val="-2"/>
        </w:rPr>
        <w:t xml:space="preserve"> DIGITAL RCTG</w:t>
      </w:r>
    </w:p>
    <w:p w14:paraId="0B085F95" w14:textId="77777777" w:rsidR="00D1771B" w:rsidRPr="00D1771B" w:rsidRDefault="00D1771B" w:rsidP="00D1771B">
      <w:pPr>
        <w:jc w:val="both"/>
        <w:rPr>
          <w:rFonts w:ascii="Aptos" w:hAnsi="Aptos" w:cs="Arial"/>
          <w:b/>
          <w:bCs/>
          <w:spacing w:val="-2"/>
        </w:rPr>
      </w:pPr>
    </w:p>
    <w:p w14:paraId="45729C1E" w14:textId="5943DA5C" w:rsidR="00D1771B" w:rsidRPr="00D1771B" w:rsidRDefault="00D1771B" w:rsidP="00D1771B">
      <w:pPr>
        <w:jc w:val="both"/>
        <w:rPr>
          <w:rFonts w:ascii="Aptos" w:hAnsi="Aptos" w:cs="Arial"/>
          <w:b/>
          <w:bCs/>
          <w:spacing w:val="-2"/>
        </w:rPr>
      </w:pPr>
      <w:r w:rsidRPr="00D1771B">
        <w:rPr>
          <w:rFonts w:ascii="Aptos" w:hAnsi="Aptos"/>
          <w:b/>
          <w:bCs/>
        </w:rPr>
        <w:t xml:space="preserve">TENDER REF: </w:t>
      </w:r>
      <w:bookmarkStart w:id="0" w:name="_Hlk171593532"/>
      <w:r w:rsidRPr="00D1771B">
        <w:rPr>
          <w:rFonts w:ascii="Aptos" w:hAnsi="Aptos"/>
          <w:b/>
          <w:bCs/>
        </w:rPr>
        <w:t>CS/ADM</w:t>
      </w:r>
      <w:r w:rsidRPr="00D1771B">
        <w:rPr>
          <w:rFonts w:ascii="Aptos" w:hAnsi="Aptos" w:cs="Arial"/>
          <w:b/>
          <w:bCs/>
          <w:spacing w:val="-2"/>
        </w:rPr>
        <w:t>/RCTG/PRO/ 11/07/2024(001)</w:t>
      </w:r>
      <w:bookmarkEnd w:id="0"/>
    </w:p>
    <w:p w14:paraId="633E26BD" w14:textId="77777777" w:rsidR="00D1771B" w:rsidRPr="00D1771B" w:rsidRDefault="00D1771B" w:rsidP="00D1771B">
      <w:pPr>
        <w:jc w:val="both"/>
        <w:rPr>
          <w:rFonts w:ascii="Aptos" w:hAnsi="Aptos" w:cs="Arial"/>
          <w:b/>
          <w:bCs/>
          <w:spacing w:val="-2"/>
        </w:rPr>
      </w:pPr>
    </w:p>
    <w:p w14:paraId="52B52313" w14:textId="77777777" w:rsidR="00B802DF" w:rsidRPr="008D12A3" w:rsidRDefault="00B802DF" w:rsidP="00D1771B">
      <w:pPr>
        <w:pStyle w:val="Header"/>
        <w:tabs>
          <w:tab w:val="clear" w:pos="4320"/>
          <w:tab w:val="clear" w:pos="8640"/>
        </w:tabs>
        <w:ind w:firstLine="720"/>
        <w:jc w:val="both"/>
        <w:rPr>
          <w:rFonts w:cs="Arial"/>
          <w:b/>
          <w:kern w:val="0"/>
          <w:szCs w:val="24"/>
        </w:rPr>
      </w:pPr>
    </w:p>
    <w:p w14:paraId="1A0483C9" w14:textId="77777777" w:rsidR="00B802DF" w:rsidRDefault="00B802DF" w:rsidP="00B802DF">
      <w:pPr>
        <w:pStyle w:val="Header"/>
        <w:tabs>
          <w:tab w:val="clear" w:pos="4320"/>
          <w:tab w:val="clear" w:pos="8640"/>
        </w:tabs>
        <w:rPr>
          <w:rFonts w:cs="Arial"/>
          <w:b/>
          <w:kern w:val="0"/>
          <w:szCs w:val="24"/>
        </w:rPr>
      </w:pPr>
    </w:p>
    <w:p w14:paraId="481054CF" w14:textId="77777777" w:rsidR="00D1771B" w:rsidRDefault="00D1771B" w:rsidP="00B802DF">
      <w:pPr>
        <w:pStyle w:val="Header"/>
        <w:tabs>
          <w:tab w:val="clear" w:pos="4320"/>
          <w:tab w:val="clear" w:pos="8640"/>
        </w:tabs>
        <w:rPr>
          <w:rFonts w:cs="Arial"/>
          <w:b/>
          <w:kern w:val="0"/>
          <w:szCs w:val="24"/>
        </w:rPr>
      </w:pPr>
    </w:p>
    <w:p w14:paraId="4D7DD654" w14:textId="77777777" w:rsidR="00D1771B" w:rsidRDefault="00D1771B" w:rsidP="00B802DF">
      <w:pPr>
        <w:pStyle w:val="Header"/>
        <w:tabs>
          <w:tab w:val="clear" w:pos="4320"/>
          <w:tab w:val="clear" w:pos="8640"/>
        </w:tabs>
        <w:rPr>
          <w:rFonts w:cs="Arial"/>
          <w:b/>
          <w:kern w:val="0"/>
          <w:szCs w:val="24"/>
        </w:rPr>
      </w:pPr>
    </w:p>
    <w:p w14:paraId="231686FB" w14:textId="77777777" w:rsidR="00D1771B" w:rsidRDefault="00D1771B" w:rsidP="00B802DF">
      <w:pPr>
        <w:pStyle w:val="Header"/>
        <w:tabs>
          <w:tab w:val="clear" w:pos="4320"/>
          <w:tab w:val="clear" w:pos="8640"/>
        </w:tabs>
        <w:rPr>
          <w:rFonts w:cs="Arial"/>
          <w:b/>
          <w:kern w:val="0"/>
          <w:szCs w:val="24"/>
        </w:rPr>
      </w:pPr>
    </w:p>
    <w:p w14:paraId="20F23121" w14:textId="77777777" w:rsidR="00D1771B" w:rsidRDefault="00D1771B" w:rsidP="00B802DF">
      <w:pPr>
        <w:pStyle w:val="Header"/>
        <w:tabs>
          <w:tab w:val="clear" w:pos="4320"/>
          <w:tab w:val="clear" w:pos="8640"/>
        </w:tabs>
        <w:rPr>
          <w:rFonts w:cs="Arial"/>
          <w:b/>
          <w:kern w:val="0"/>
          <w:szCs w:val="24"/>
        </w:rPr>
      </w:pPr>
    </w:p>
    <w:p w14:paraId="4F5197BD" w14:textId="77777777" w:rsidR="00D1771B" w:rsidRDefault="00D1771B" w:rsidP="00B802DF">
      <w:pPr>
        <w:pStyle w:val="Header"/>
        <w:tabs>
          <w:tab w:val="clear" w:pos="4320"/>
          <w:tab w:val="clear" w:pos="8640"/>
        </w:tabs>
        <w:rPr>
          <w:rFonts w:cs="Arial"/>
          <w:b/>
          <w:kern w:val="0"/>
          <w:szCs w:val="24"/>
        </w:rPr>
      </w:pPr>
    </w:p>
    <w:p w14:paraId="4512E98C" w14:textId="77777777" w:rsidR="00D1771B" w:rsidRDefault="00D1771B" w:rsidP="00B802DF">
      <w:pPr>
        <w:pStyle w:val="Header"/>
        <w:tabs>
          <w:tab w:val="clear" w:pos="4320"/>
          <w:tab w:val="clear" w:pos="8640"/>
        </w:tabs>
        <w:rPr>
          <w:rFonts w:cs="Arial"/>
          <w:b/>
          <w:kern w:val="0"/>
          <w:szCs w:val="24"/>
        </w:rPr>
      </w:pPr>
    </w:p>
    <w:p w14:paraId="652E0E2E" w14:textId="06AE7D2F" w:rsidR="00917D79" w:rsidRPr="00917D79" w:rsidRDefault="00917D79" w:rsidP="00917D79">
      <w:pPr>
        <w:pStyle w:val="Header"/>
        <w:rPr>
          <w:rFonts w:ascii="Aptos" w:hAnsi="Aptos" w:cs="Arial"/>
          <w:b/>
          <w:i/>
        </w:rPr>
      </w:pPr>
      <w:r w:rsidRPr="00917D79">
        <w:rPr>
          <w:rFonts w:ascii="Aptos" w:hAnsi="Aptos" w:cs="Arial"/>
          <w:b/>
        </w:rPr>
        <w:t xml:space="preserve">  </w:t>
      </w:r>
      <w:r w:rsidRPr="00917D79">
        <w:rPr>
          <w:rFonts w:ascii="Aptos" w:hAnsi="Aptos" w:cs="Arial"/>
          <w:b/>
        </w:rPr>
        <w:t>ISSUED ON:  11</w:t>
      </w:r>
      <w:r w:rsidRPr="00917D79">
        <w:rPr>
          <w:rFonts w:ascii="Aptos" w:hAnsi="Aptos" w:cs="Arial"/>
          <w:b/>
          <w:vertAlign w:val="superscript"/>
        </w:rPr>
        <w:t>th</w:t>
      </w:r>
      <w:r>
        <w:rPr>
          <w:rFonts w:ascii="Aptos" w:hAnsi="Aptos" w:cs="Arial"/>
          <w:b/>
        </w:rPr>
        <w:t xml:space="preserve"> July </w:t>
      </w:r>
      <w:r w:rsidRPr="00917D79">
        <w:rPr>
          <w:rFonts w:ascii="Aptos" w:hAnsi="Aptos" w:cs="Arial"/>
          <w:b/>
        </w:rPr>
        <w:t>2024</w:t>
      </w:r>
    </w:p>
    <w:p w14:paraId="32E2E4E3" w14:textId="77777777" w:rsidR="00917D79" w:rsidRPr="00917D79" w:rsidRDefault="00917D79" w:rsidP="00917D79">
      <w:pPr>
        <w:pStyle w:val="Header"/>
        <w:rPr>
          <w:rFonts w:ascii="Aptos" w:hAnsi="Aptos" w:cs="Arial"/>
          <w:b/>
          <w:lang w:val="en-GB"/>
        </w:rPr>
      </w:pPr>
    </w:p>
    <w:p w14:paraId="2ACABEF2" w14:textId="77777777" w:rsidR="00917D79" w:rsidRPr="00917D79" w:rsidRDefault="00917D79" w:rsidP="00917D79">
      <w:pPr>
        <w:pStyle w:val="Header"/>
        <w:tabs>
          <w:tab w:val="clear" w:pos="4320"/>
          <w:tab w:val="clear" w:pos="8640"/>
        </w:tabs>
        <w:rPr>
          <w:rFonts w:ascii="Aptos" w:hAnsi="Aptos" w:cs="Arial"/>
          <w:b/>
          <w:lang w:val="en-GB"/>
        </w:rPr>
      </w:pPr>
    </w:p>
    <w:p w14:paraId="051DD5D3" w14:textId="43B49964" w:rsidR="00D1771B" w:rsidRPr="00917D79" w:rsidRDefault="00917D79" w:rsidP="00917D79">
      <w:pPr>
        <w:pStyle w:val="Header"/>
        <w:tabs>
          <w:tab w:val="clear" w:pos="4320"/>
          <w:tab w:val="clear" w:pos="8640"/>
        </w:tabs>
        <w:rPr>
          <w:rFonts w:ascii="Aptos" w:hAnsi="Aptos" w:cs="Arial"/>
          <w:b/>
          <w:kern w:val="0"/>
          <w:szCs w:val="24"/>
        </w:rPr>
      </w:pPr>
      <w:r w:rsidRPr="00917D79">
        <w:rPr>
          <w:rFonts w:ascii="Aptos" w:hAnsi="Aptos" w:cs="Arial"/>
          <w:b/>
          <w:kern w:val="0"/>
          <w:szCs w:val="24"/>
          <w:lang w:val="en-GB"/>
        </w:rPr>
        <w:t xml:space="preserve">   CLOSING   DATE: </w:t>
      </w:r>
      <w:r>
        <w:rPr>
          <w:rFonts w:ascii="Aptos" w:hAnsi="Aptos" w:cs="Arial"/>
          <w:b/>
          <w:kern w:val="0"/>
          <w:szCs w:val="24"/>
          <w:lang w:val="en-GB"/>
        </w:rPr>
        <w:t>2</w:t>
      </w:r>
      <w:r w:rsidRPr="00917D79">
        <w:rPr>
          <w:rFonts w:ascii="Aptos" w:hAnsi="Aptos" w:cs="Arial"/>
          <w:b/>
          <w:kern w:val="0"/>
          <w:szCs w:val="24"/>
          <w:vertAlign w:val="superscript"/>
          <w:lang w:val="en-GB"/>
        </w:rPr>
        <w:t>nd</w:t>
      </w:r>
      <w:r>
        <w:rPr>
          <w:rFonts w:ascii="Aptos" w:hAnsi="Aptos" w:cs="Arial"/>
          <w:b/>
          <w:kern w:val="0"/>
          <w:szCs w:val="24"/>
          <w:lang w:val="en-GB"/>
        </w:rPr>
        <w:t xml:space="preserve"> August </w:t>
      </w:r>
      <w:r w:rsidRPr="00917D79">
        <w:rPr>
          <w:rFonts w:ascii="Aptos" w:hAnsi="Aptos" w:cs="Arial"/>
          <w:b/>
          <w:kern w:val="0"/>
          <w:szCs w:val="24"/>
          <w:lang w:val="en-GB"/>
        </w:rPr>
        <w:t xml:space="preserve">2024  </w:t>
      </w:r>
    </w:p>
    <w:p w14:paraId="02ABE5AE" w14:textId="77777777" w:rsidR="00D1771B" w:rsidRPr="00917D79" w:rsidRDefault="00D1771B" w:rsidP="00B802DF">
      <w:pPr>
        <w:pStyle w:val="Header"/>
        <w:tabs>
          <w:tab w:val="clear" w:pos="4320"/>
          <w:tab w:val="clear" w:pos="8640"/>
        </w:tabs>
        <w:rPr>
          <w:rFonts w:ascii="Aptos" w:hAnsi="Aptos" w:cs="Arial"/>
          <w:b/>
          <w:kern w:val="0"/>
          <w:szCs w:val="24"/>
        </w:rPr>
      </w:pPr>
    </w:p>
    <w:p w14:paraId="1604E87A" w14:textId="77777777" w:rsidR="00D1771B" w:rsidRPr="00917D79" w:rsidRDefault="00D1771B" w:rsidP="00B802DF">
      <w:pPr>
        <w:pStyle w:val="Header"/>
        <w:tabs>
          <w:tab w:val="clear" w:pos="4320"/>
          <w:tab w:val="clear" w:pos="8640"/>
        </w:tabs>
        <w:rPr>
          <w:rFonts w:ascii="Aptos" w:hAnsi="Aptos" w:cs="Arial"/>
          <w:b/>
          <w:kern w:val="0"/>
          <w:szCs w:val="24"/>
        </w:rPr>
      </w:pPr>
    </w:p>
    <w:p w14:paraId="10AE10D4" w14:textId="77777777" w:rsidR="00D1771B" w:rsidRPr="00917D79" w:rsidRDefault="00D1771B" w:rsidP="00B802DF">
      <w:pPr>
        <w:pStyle w:val="Header"/>
        <w:tabs>
          <w:tab w:val="clear" w:pos="4320"/>
          <w:tab w:val="clear" w:pos="8640"/>
        </w:tabs>
        <w:rPr>
          <w:rFonts w:ascii="Aptos" w:hAnsi="Aptos" w:cs="Arial"/>
          <w:b/>
          <w:kern w:val="0"/>
          <w:szCs w:val="24"/>
        </w:rPr>
      </w:pPr>
    </w:p>
    <w:p w14:paraId="1CF10E33" w14:textId="77777777" w:rsidR="00D1771B" w:rsidRDefault="00D1771B" w:rsidP="00B802DF">
      <w:pPr>
        <w:pStyle w:val="Header"/>
        <w:tabs>
          <w:tab w:val="clear" w:pos="4320"/>
          <w:tab w:val="clear" w:pos="8640"/>
        </w:tabs>
        <w:rPr>
          <w:rFonts w:cs="Arial"/>
          <w:b/>
          <w:kern w:val="0"/>
          <w:szCs w:val="24"/>
        </w:rPr>
      </w:pPr>
    </w:p>
    <w:p w14:paraId="1C59B42A" w14:textId="77777777" w:rsidR="00D1771B" w:rsidRDefault="00D1771B" w:rsidP="00B802DF">
      <w:pPr>
        <w:pStyle w:val="Header"/>
        <w:tabs>
          <w:tab w:val="clear" w:pos="4320"/>
          <w:tab w:val="clear" w:pos="8640"/>
        </w:tabs>
        <w:rPr>
          <w:rFonts w:cs="Arial"/>
          <w:b/>
          <w:kern w:val="0"/>
          <w:szCs w:val="24"/>
        </w:rPr>
      </w:pPr>
    </w:p>
    <w:p w14:paraId="0CF5A260" w14:textId="77777777" w:rsidR="00D1771B" w:rsidRDefault="00D1771B" w:rsidP="00B802DF">
      <w:pPr>
        <w:pStyle w:val="Header"/>
        <w:tabs>
          <w:tab w:val="clear" w:pos="4320"/>
          <w:tab w:val="clear" w:pos="8640"/>
        </w:tabs>
        <w:rPr>
          <w:rFonts w:cs="Arial"/>
          <w:b/>
          <w:kern w:val="0"/>
          <w:szCs w:val="24"/>
        </w:rPr>
      </w:pPr>
    </w:p>
    <w:p w14:paraId="5CF35B22" w14:textId="77777777" w:rsidR="00D1771B" w:rsidRDefault="00D1771B" w:rsidP="00B802DF">
      <w:pPr>
        <w:pStyle w:val="Header"/>
        <w:tabs>
          <w:tab w:val="clear" w:pos="4320"/>
          <w:tab w:val="clear" w:pos="8640"/>
        </w:tabs>
        <w:rPr>
          <w:rFonts w:cs="Arial"/>
          <w:b/>
          <w:kern w:val="0"/>
          <w:szCs w:val="24"/>
        </w:rPr>
      </w:pPr>
    </w:p>
    <w:p w14:paraId="2684126E" w14:textId="77777777" w:rsidR="00D1771B" w:rsidRDefault="00D1771B" w:rsidP="00B802DF">
      <w:pPr>
        <w:pStyle w:val="Header"/>
        <w:tabs>
          <w:tab w:val="clear" w:pos="4320"/>
          <w:tab w:val="clear" w:pos="8640"/>
        </w:tabs>
        <w:rPr>
          <w:rFonts w:cs="Arial"/>
          <w:b/>
          <w:kern w:val="0"/>
          <w:szCs w:val="24"/>
        </w:rPr>
      </w:pPr>
    </w:p>
    <w:p w14:paraId="78A1F8DA" w14:textId="77777777" w:rsidR="00D1771B" w:rsidRDefault="00D1771B" w:rsidP="00B802DF">
      <w:pPr>
        <w:pStyle w:val="Header"/>
        <w:tabs>
          <w:tab w:val="clear" w:pos="4320"/>
          <w:tab w:val="clear" w:pos="8640"/>
        </w:tabs>
        <w:rPr>
          <w:rFonts w:cs="Arial"/>
          <w:b/>
          <w:kern w:val="0"/>
          <w:szCs w:val="24"/>
        </w:rPr>
      </w:pPr>
    </w:p>
    <w:p w14:paraId="170DDE26" w14:textId="77777777" w:rsidR="00D1771B" w:rsidRPr="008D12A3" w:rsidRDefault="00D1771B" w:rsidP="00B802DF">
      <w:pPr>
        <w:pStyle w:val="Header"/>
        <w:tabs>
          <w:tab w:val="clear" w:pos="4320"/>
          <w:tab w:val="clear" w:pos="8640"/>
        </w:tabs>
        <w:rPr>
          <w:rFonts w:cs="Arial"/>
          <w:b/>
          <w:kern w:val="0"/>
          <w:szCs w:val="24"/>
        </w:rPr>
      </w:pPr>
    </w:p>
    <w:p w14:paraId="3A407CFA" w14:textId="77777777" w:rsidR="00B802DF" w:rsidRPr="008D12A3" w:rsidRDefault="00B802DF" w:rsidP="00B802DF">
      <w:pPr>
        <w:pStyle w:val="Header"/>
        <w:tabs>
          <w:tab w:val="clear" w:pos="4320"/>
          <w:tab w:val="clear" w:pos="8640"/>
        </w:tabs>
        <w:rPr>
          <w:rFonts w:cs="Arial"/>
          <w:b/>
          <w:kern w:val="0"/>
          <w:szCs w:val="24"/>
        </w:rPr>
      </w:pPr>
    </w:p>
    <w:p w14:paraId="57075D2F" w14:textId="77777777" w:rsidR="00B802DF" w:rsidRPr="008D12A3" w:rsidRDefault="00B802DF" w:rsidP="00B802DF">
      <w:pPr>
        <w:pStyle w:val="Header"/>
        <w:tabs>
          <w:tab w:val="clear" w:pos="4320"/>
          <w:tab w:val="clear" w:pos="8640"/>
        </w:tabs>
        <w:rPr>
          <w:rFonts w:cs="Arial"/>
          <w:b/>
          <w:kern w:val="0"/>
          <w:szCs w:val="24"/>
        </w:rPr>
      </w:pPr>
      <w:r w:rsidRPr="008D12A3">
        <w:rPr>
          <w:rFonts w:cs="Arial"/>
          <w:b/>
          <w:kern w:val="0"/>
          <w:szCs w:val="24"/>
        </w:rPr>
        <w:t xml:space="preserve">                        </w:t>
      </w:r>
    </w:p>
    <w:p w14:paraId="508EB029" w14:textId="77777777" w:rsidR="00B802DF" w:rsidRPr="008D12A3" w:rsidRDefault="00B802DF" w:rsidP="00B802DF">
      <w:pPr>
        <w:pStyle w:val="Header"/>
        <w:tabs>
          <w:tab w:val="clear" w:pos="4320"/>
          <w:tab w:val="clear" w:pos="8640"/>
        </w:tabs>
        <w:rPr>
          <w:rFonts w:cs="Arial"/>
          <w:b/>
          <w:kern w:val="0"/>
          <w:szCs w:val="24"/>
        </w:rPr>
      </w:pPr>
    </w:p>
    <w:p w14:paraId="6C97B93F" w14:textId="7787EC2D" w:rsidR="00D97513" w:rsidRDefault="00D97513" w:rsidP="00D1771B">
      <w:pPr>
        <w:pStyle w:val="Header"/>
        <w:tabs>
          <w:tab w:val="clear" w:pos="4320"/>
          <w:tab w:val="clear" w:pos="8640"/>
        </w:tabs>
        <w:jc w:val="center"/>
        <w:rPr>
          <w:rFonts w:cs="Arial"/>
          <w:b/>
          <w:kern w:val="0"/>
          <w:szCs w:val="24"/>
        </w:rPr>
      </w:pPr>
      <w:bookmarkStart w:id="1" w:name="_Toc528667934"/>
      <w:r>
        <w:rPr>
          <w:rFonts w:cs="Arial"/>
          <w:b/>
          <w:kern w:val="0"/>
          <w:szCs w:val="24"/>
        </w:rPr>
        <w:t>JULY</w:t>
      </w:r>
      <w:r w:rsidR="00B802DF" w:rsidRPr="008D12A3">
        <w:rPr>
          <w:rFonts w:cs="Arial"/>
          <w:b/>
          <w:kern w:val="0"/>
          <w:szCs w:val="24"/>
        </w:rPr>
        <w:t xml:space="preserve"> 202</w:t>
      </w:r>
      <w:r w:rsidR="00D1771B">
        <w:rPr>
          <w:rFonts w:cs="Arial"/>
          <w:b/>
          <w:kern w:val="0"/>
          <w:szCs w:val="24"/>
        </w:rPr>
        <w:t>4</w:t>
      </w:r>
    </w:p>
    <w:p w14:paraId="2F338598" w14:textId="77777777" w:rsidR="00D1771B" w:rsidRDefault="00D1771B" w:rsidP="00D1771B">
      <w:pPr>
        <w:pStyle w:val="Header"/>
        <w:tabs>
          <w:tab w:val="clear" w:pos="4320"/>
          <w:tab w:val="clear" w:pos="8640"/>
        </w:tabs>
        <w:jc w:val="center"/>
        <w:rPr>
          <w:rFonts w:cs="Arial"/>
          <w:b/>
          <w:kern w:val="0"/>
          <w:szCs w:val="24"/>
        </w:rPr>
      </w:pPr>
    </w:p>
    <w:p w14:paraId="30D2F03B" w14:textId="77777777" w:rsidR="00D1771B" w:rsidRDefault="00D1771B" w:rsidP="00D1771B">
      <w:pPr>
        <w:pStyle w:val="Header"/>
        <w:tabs>
          <w:tab w:val="clear" w:pos="4320"/>
          <w:tab w:val="clear" w:pos="8640"/>
        </w:tabs>
        <w:jc w:val="center"/>
        <w:rPr>
          <w:rFonts w:cs="Arial"/>
          <w:b/>
          <w:kern w:val="0"/>
          <w:szCs w:val="24"/>
        </w:rPr>
      </w:pPr>
    </w:p>
    <w:p w14:paraId="43175D60" w14:textId="77777777" w:rsidR="00D1771B" w:rsidRDefault="00D1771B" w:rsidP="00D1771B">
      <w:pPr>
        <w:pStyle w:val="Header"/>
        <w:tabs>
          <w:tab w:val="clear" w:pos="4320"/>
          <w:tab w:val="clear" w:pos="8640"/>
        </w:tabs>
        <w:jc w:val="center"/>
        <w:rPr>
          <w:rFonts w:cs="Arial"/>
          <w:b/>
          <w:kern w:val="0"/>
          <w:szCs w:val="24"/>
        </w:rPr>
      </w:pPr>
    </w:p>
    <w:p w14:paraId="451EF91D" w14:textId="77777777" w:rsidR="00D1771B" w:rsidRDefault="00D1771B" w:rsidP="00D1771B">
      <w:pPr>
        <w:pStyle w:val="Header"/>
        <w:tabs>
          <w:tab w:val="clear" w:pos="4320"/>
          <w:tab w:val="clear" w:pos="8640"/>
        </w:tabs>
        <w:jc w:val="center"/>
        <w:rPr>
          <w:rFonts w:cs="Arial"/>
          <w:b/>
          <w:kern w:val="0"/>
          <w:szCs w:val="24"/>
        </w:rPr>
      </w:pPr>
    </w:p>
    <w:p w14:paraId="1EB0E808" w14:textId="77777777" w:rsidR="00D1771B" w:rsidRDefault="00D1771B" w:rsidP="00D1771B">
      <w:pPr>
        <w:pStyle w:val="Header"/>
        <w:tabs>
          <w:tab w:val="clear" w:pos="4320"/>
          <w:tab w:val="clear" w:pos="8640"/>
        </w:tabs>
        <w:rPr>
          <w:rFonts w:cs="Arial"/>
          <w:b/>
          <w:kern w:val="0"/>
          <w:szCs w:val="24"/>
        </w:rPr>
      </w:pPr>
    </w:p>
    <w:p w14:paraId="46520165" w14:textId="77777777" w:rsidR="00D1771B" w:rsidRPr="00D1771B" w:rsidRDefault="00D1771B" w:rsidP="00D1771B">
      <w:pPr>
        <w:pStyle w:val="Header"/>
        <w:tabs>
          <w:tab w:val="clear" w:pos="4320"/>
          <w:tab w:val="clear" w:pos="8640"/>
        </w:tabs>
        <w:jc w:val="center"/>
        <w:rPr>
          <w:rFonts w:cs="Arial"/>
          <w:b/>
          <w:kern w:val="0"/>
          <w:szCs w:val="24"/>
        </w:rPr>
      </w:pPr>
    </w:p>
    <w:bookmarkEnd w:id="1"/>
    <w:p w14:paraId="13A4D742" w14:textId="77777777" w:rsidR="00B802DF" w:rsidRPr="00D1771B" w:rsidRDefault="00B802DF" w:rsidP="00B802DF">
      <w:pPr>
        <w:jc w:val="center"/>
        <w:rPr>
          <w:rFonts w:ascii="Aptos" w:hAnsi="Aptos" w:cs="Arial"/>
          <w:b/>
        </w:rPr>
      </w:pPr>
    </w:p>
    <w:p w14:paraId="35E2ADCF" w14:textId="2B444786" w:rsidR="00B802DF" w:rsidRPr="00D1771B" w:rsidRDefault="00B802DF" w:rsidP="00B802DF">
      <w:pPr>
        <w:pStyle w:val="ListParagraph"/>
        <w:numPr>
          <w:ilvl w:val="0"/>
          <w:numId w:val="4"/>
        </w:numPr>
        <w:spacing w:after="120"/>
        <w:ind w:left="538" w:hanging="357"/>
        <w:rPr>
          <w:rFonts w:ascii="Aptos" w:hAnsi="Aptos" w:cs="Arial"/>
          <w:b/>
        </w:rPr>
      </w:pPr>
      <w:r w:rsidRPr="00D1771B">
        <w:rPr>
          <w:rFonts w:ascii="Aptos" w:hAnsi="Aptos" w:cs="Arial"/>
          <w:b/>
        </w:rPr>
        <w:t xml:space="preserve">INTRODUCTION </w:t>
      </w:r>
      <w:r w:rsidR="0012793B" w:rsidRPr="00D1771B">
        <w:rPr>
          <w:rFonts w:ascii="Aptos" w:hAnsi="Aptos" w:cs="Arial"/>
          <w:b/>
        </w:rPr>
        <w:t>AND BACKGROUND</w:t>
      </w:r>
    </w:p>
    <w:p w14:paraId="5432A5D4" w14:textId="77777777" w:rsidR="00B802DF" w:rsidRPr="00D1771B" w:rsidRDefault="00B802DF" w:rsidP="00B802DF">
      <w:pPr>
        <w:pStyle w:val="ListParagraph"/>
        <w:ind w:left="1134"/>
        <w:jc w:val="both"/>
        <w:rPr>
          <w:rFonts w:ascii="Aptos" w:hAnsi="Aptos" w:cs="Arial"/>
          <w:highlight w:val="yellow"/>
        </w:rPr>
      </w:pPr>
    </w:p>
    <w:p w14:paraId="3825EB4C" w14:textId="77777777" w:rsidR="00B802DF" w:rsidRPr="00D1771B" w:rsidRDefault="00B802DF" w:rsidP="00B802DF">
      <w:pPr>
        <w:rPr>
          <w:rFonts w:ascii="Aptos" w:hAnsi="Aptos" w:cs="Arial"/>
        </w:rPr>
      </w:pPr>
    </w:p>
    <w:p w14:paraId="21C08286" w14:textId="26820E54" w:rsidR="00B802DF" w:rsidRPr="00D1771B" w:rsidRDefault="00B802DF" w:rsidP="002B620F">
      <w:pPr>
        <w:pStyle w:val="ListParagraph"/>
        <w:numPr>
          <w:ilvl w:val="1"/>
          <w:numId w:val="4"/>
        </w:numPr>
        <w:spacing w:after="120"/>
        <w:rPr>
          <w:rFonts w:ascii="Aptos" w:hAnsi="Aptos" w:cs="Arial"/>
          <w:b/>
        </w:rPr>
      </w:pPr>
      <w:r w:rsidRPr="00D1771B">
        <w:rPr>
          <w:rFonts w:ascii="Aptos" w:hAnsi="Aptos" w:cs="Arial"/>
          <w:b/>
        </w:rPr>
        <w:t>The Common Market for Eastern and Southern Africa (COMESA)</w:t>
      </w:r>
    </w:p>
    <w:p w14:paraId="715C2631" w14:textId="77777777" w:rsidR="00B802DF" w:rsidRPr="00D1771B" w:rsidRDefault="00B802DF" w:rsidP="00B802DF">
      <w:pPr>
        <w:rPr>
          <w:rFonts w:ascii="Aptos" w:hAnsi="Aptos" w:cs="Arial"/>
        </w:rPr>
      </w:pPr>
    </w:p>
    <w:p w14:paraId="77322BFF" w14:textId="77777777" w:rsidR="00B802DF" w:rsidRPr="00D1771B" w:rsidRDefault="00B802DF" w:rsidP="00B802DF">
      <w:pPr>
        <w:pStyle w:val="BodyText2"/>
        <w:rPr>
          <w:rFonts w:ascii="Aptos" w:eastAsia="Calibri" w:hAnsi="Aptos" w:cs="Arial"/>
          <w:szCs w:val="24"/>
        </w:rPr>
      </w:pPr>
      <w:r w:rsidRPr="00D1771B">
        <w:rPr>
          <w:rFonts w:ascii="Aptos" w:eastAsia="Calibri" w:hAnsi="Aptos" w:cs="Arial"/>
          <w:szCs w:val="24"/>
        </w:rPr>
        <w:t xml:space="preserve">The Common Market for Eastern and Southern Africa (COMESA) is the regional intergovernmental organization of 21 Member States, population of over 560 million and global trade in goods worth US$ 235 billion. COMESA forms a major marketplace for both internal and external trading. Its area is impressive on the map of the African Continent covering a geographical area of 12 million (sq km). Its achievements to date have been significant. It is a free trade area stretching from Tunisia to Eswatini. COMESA was formed in December 1994, replacing a Preferential Trade Area which had existed since 1981. </w:t>
      </w:r>
    </w:p>
    <w:p w14:paraId="47B5292D" w14:textId="77777777" w:rsidR="00C77E2E" w:rsidRPr="00D1771B" w:rsidRDefault="00C77E2E" w:rsidP="00C77E2E">
      <w:pPr>
        <w:suppressAutoHyphens/>
        <w:spacing w:before="100" w:after="100" w:line="252" w:lineRule="atLeast"/>
        <w:rPr>
          <w:rFonts w:ascii="Aptos" w:eastAsia="Calibri" w:hAnsi="Aptos" w:cs="Arial"/>
        </w:rPr>
      </w:pPr>
      <w:r w:rsidRPr="00D1771B">
        <w:rPr>
          <w:rFonts w:ascii="Aptos" w:eastAsia="Calibri" w:hAnsi="Aptos" w:cs="Arial"/>
        </w:rPr>
        <w:t>We are seeking proposals from qualified service providers for a Managed Dedicated Cloud Server for our Digital RCTG-MIS. The chosen provider will deliver, manage, and support the hardware and software infrastructure as specified below.</w:t>
      </w:r>
    </w:p>
    <w:p w14:paraId="15F1F021" w14:textId="11B7A538" w:rsidR="00B802DF" w:rsidRPr="00D1771B" w:rsidRDefault="00B802DF" w:rsidP="00C77E2E">
      <w:pPr>
        <w:pStyle w:val="Heading3"/>
        <w:rPr>
          <w:rStyle w:val="Emphasis"/>
          <w:rFonts w:ascii="Aptos" w:hAnsi="Aptos" w:cs="Arial"/>
          <w:i w:val="0"/>
          <w:iCs w:val="0"/>
          <w:color w:val="191E21"/>
          <w:lang w:val="en"/>
        </w:rPr>
      </w:pPr>
      <w:r w:rsidRPr="00D1771B">
        <w:rPr>
          <w:rStyle w:val="Emphasis"/>
          <w:rFonts w:ascii="Aptos" w:hAnsi="Aptos" w:cs="Arial"/>
          <w:i w:val="0"/>
          <w:iCs w:val="0"/>
          <w:color w:val="191E21"/>
          <w:lang w:val="en"/>
        </w:rPr>
        <w:t xml:space="preserve"> </w:t>
      </w:r>
    </w:p>
    <w:p w14:paraId="3207C549" w14:textId="77777777" w:rsidR="0012793B" w:rsidRPr="00D1771B" w:rsidRDefault="0012793B" w:rsidP="00B802DF">
      <w:pPr>
        <w:rPr>
          <w:rFonts w:ascii="Aptos" w:hAnsi="Aptos" w:cs="Arial"/>
        </w:rPr>
      </w:pPr>
    </w:p>
    <w:p w14:paraId="7D95D7C9" w14:textId="79B75014" w:rsidR="00B802DF" w:rsidRPr="00D1771B" w:rsidRDefault="002B620F" w:rsidP="002B620F">
      <w:pPr>
        <w:pStyle w:val="ListParagraph"/>
        <w:numPr>
          <w:ilvl w:val="0"/>
          <w:numId w:val="4"/>
        </w:numPr>
        <w:spacing w:after="120"/>
        <w:ind w:left="538" w:hanging="357"/>
        <w:rPr>
          <w:rFonts w:ascii="Aptos" w:hAnsi="Aptos" w:cs="Arial"/>
          <w:b/>
        </w:rPr>
      </w:pPr>
      <w:r w:rsidRPr="00D1771B">
        <w:rPr>
          <w:rFonts w:ascii="Aptos" w:hAnsi="Aptos" w:cs="Arial"/>
          <w:b/>
        </w:rPr>
        <w:t>PURPOSE &amp; SCOPE</w:t>
      </w:r>
    </w:p>
    <w:p w14:paraId="788423E4" w14:textId="77777777" w:rsidR="00B802DF" w:rsidRPr="00D1771B" w:rsidRDefault="00B802DF" w:rsidP="00B802DF">
      <w:pPr>
        <w:rPr>
          <w:rFonts w:ascii="Aptos" w:hAnsi="Aptos" w:cs="Arial"/>
        </w:rPr>
      </w:pPr>
    </w:p>
    <w:p w14:paraId="4434F528" w14:textId="77777777" w:rsidR="00B802DF" w:rsidRPr="00D1771B" w:rsidRDefault="00B802DF" w:rsidP="00B802DF">
      <w:pPr>
        <w:pStyle w:val="Heading3"/>
        <w:rPr>
          <w:rFonts w:ascii="Aptos" w:hAnsi="Aptos" w:cs="Arial"/>
        </w:rPr>
      </w:pPr>
    </w:p>
    <w:p w14:paraId="3EADD40D" w14:textId="5A483B7B" w:rsidR="00B802DF" w:rsidRPr="00D1771B" w:rsidRDefault="002B620F" w:rsidP="002B620F">
      <w:pPr>
        <w:pStyle w:val="ListParagraph"/>
        <w:numPr>
          <w:ilvl w:val="1"/>
          <w:numId w:val="4"/>
        </w:numPr>
        <w:spacing w:after="120"/>
        <w:rPr>
          <w:rFonts w:ascii="Aptos" w:hAnsi="Aptos" w:cs="Arial"/>
          <w:b/>
        </w:rPr>
      </w:pPr>
      <w:r w:rsidRPr="00D1771B">
        <w:rPr>
          <w:rFonts w:ascii="Aptos" w:hAnsi="Aptos" w:cs="Arial"/>
          <w:b/>
        </w:rPr>
        <w:t>OBJECTIVE</w:t>
      </w:r>
    </w:p>
    <w:p w14:paraId="2DACDAC1" w14:textId="77777777" w:rsidR="00B802DF" w:rsidRPr="00D1771B" w:rsidRDefault="00B802DF" w:rsidP="00B802DF">
      <w:pPr>
        <w:rPr>
          <w:rFonts w:ascii="Aptos" w:hAnsi="Aptos" w:cs="Arial"/>
        </w:rPr>
      </w:pPr>
    </w:p>
    <w:p w14:paraId="1B4A0745" w14:textId="77777777" w:rsidR="00C77E2E" w:rsidRPr="00D1771B" w:rsidRDefault="00C77E2E" w:rsidP="00C77E2E">
      <w:pPr>
        <w:suppressAutoHyphens/>
        <w:spacing w:after="160" w:line="256" w:lineRule="auto"/>
        <w:rPr>
          <w:rFonts w:ascii="Aptos" w:eastAsia="Calibri" w:hAnsi="Aptos" w:cs="Arial"/>
        </w:rPr>
      </w:pPr>
      <w:r w:rsidRPr="00D1771B">
        <w:rPr>
          <w:rFonts w:ascii="Aptos" w:eastAsia="Calibri" w:hAnsi="Aptos" w:cs="Arial"/>
        </w:rPr>
        <w:t>The primary objective of this project is to establish a robust, secure, and scalable cloud server environment that supports our digital RCTG-MIS operations. The system must ensure high availability, performance, and security.</w:t>
      </w:r>
    </w:p>
    <w:p w14:paraId="1B7A76CD" w14:textId="55BB3E1E" w:rsidR="00C77E2E" w:rsidRPr="00D1771B" w:rsidRDefault="002B620F" w:rsidP="002B620F">
      <w:pPr>
        <w:pStyle w:val="ListParagraph"/>
        <w:numPr>
          <w:ilvl w:val="1"/>
          <w:numId w:val="4"/>
        </w:numPr>
        <w:spacing w:after="120"/>
        <w:rPr>
          <w:rFonts w:ascii="Aptos" w:hAnsi="Aptos" w:cs="Arial"/>
          <w:b/>
        </w:rPr>
      </w:pPr>
      <w:r w:rsidRPr="00D1771B">
        <w:rPr>
          <w:rFonts w:ascii="Aptos" w:hAnsi="Aptos" w:cs="Arial"/>
          <w:b/>
        </w:rPr>
        <w:t>SCOPE</w:t>
      </w:r>
    </w:p>
    <w:p w14:paraId="2825CD43" w14:textId="77777777" w:rsidR="00C77E2E" w:rsidRPr="00D1771B" w:rsidRDefault="00C77E2E" w:rsidP="00C77E2E">
      <w:pPr>
        <w:rPr>
          <w:rFonts w:ascii="Aptos" w:hAnsi="Aptos"/>
        </w:rPr>
      </w:pPr>
    </w:p>
    <w:p w14:paraId="51C6EE71" w14:textId="73EE5CCA" w:rsidR="00B802DF" w:rsidRPr="00D1771B" w:rsidRDefault="00C77E2E" w:rsidP="00C77E2E">
      <w:pPr>
        <w:suppressAutoHyphens/>
        <w:spacing w:after="160" w:line="256" w:lineRule="auto"/>
        <w:rPr>
          <w:rFonts w:ascii="Aptos" w:eastAsia="Calibri" w:hAnsi="Aptos" w:cs="Arial"/>
        </w:rPr>
      </w:pPr>
      <w:r w:rsidRPr="00D1771B">
        <w:rPr>
          <w:rFonts w:ascii="Aptos" w:eastAsia="Calibri" w:hAnsi="Aptos" w:cs="Arial"/>
        </w:rPr>
        <w:t>The service provider will be responsible for providing, configuring, managing, and supporting the specified hardware and software components. This includes ensuring compliance with all technical requirements, providing ongoing technical support, and facilitating hardware and software scalability as needed.</w:t>
      </w:r>
    </w:p>
    <w:p w14:paraId="2ED8DE0B" w14:textId="77777777" w:rsidR="00C77E2E" w:rsidRPr="00D1771B" w:rsidRDefault="00C77E2E" w:rsidP="00B802DF">
      <w:pPr>
        <w:rPr>
          <w:rFonts w:ascii="Aptos" w:hAnsi="Aptos" w:cs="Arial"/>
        </w:rPr>
      </w:pPr>
    </w:p>
    <w:p w14:paraId="57B65598" w14:textId="1E61E266" w:rsidR="00B802DF" w:rsidRPr="00D1771B" w:rsidRDefault="0012793B" w:rsidP="002B620F">
      <w:pPr>
        <w:pStyle w:val="ListParagraph"/>
        <w:numPr>
          <w:ilvl w:val="0"/>
          <w:numId w:val="4"/>
        </w:numPr>
        <w:spacing w:after="120"/>
        <w:ind w:left="538" w:hanging="357"/>
        <w:rPr>
          <w:rFonts w:ascii="Aptos" w:hAnsi="Aptos" w:cs="Arial"/>
          <w:b/>
        </w:rPr>
      </w:pPr>
      <w:r w:rsidRPr="00D1771B">
        <w:rPr>
          <w:rFonts w:ascii="Aptos" w:hAnsi="Aptos" w:cs="Arial"/>
          <w:b/>
        </w:rPr>
        <w:t xml:space="preserve"> </w:t>
      </w:r>
      <w:r w:rsidR="002B620F" w:rsidRPr="00D1771B">
        <w:rPr>
          <w:rFonts w:ascii="Aptos" w:hAnsi="Aptos" w:cs="Arial"/>
          <w:b/>
        </w:rPr>
        <w:t>SPECIFICATIONS</w:t>
      </w:r>
    </w:p>
    <w:p w14:paraId="6C54E8BE" w14:textId="77777777" w:rsidR="00855018" w:rsidRPr="00D1771B" w:rsidRDefault="00855018" w:rsidP="00855018">
      <w:pPr>
        <w:rPr>
          <w:rFonts w:ascii="Aptos" w:hAnsi="Aptos"/>
        </w:rPr>
      </w:pPr>
    </w:p>
    <w:p w14:paraId="2E279DC8" w14:textId="6624EAA3" w:rsidR="00855018" w:rsidRPr="00D1771B" w:rsidRDefault="00FB4E1D" w:rsidP="002B620F">
      <w:pPr>
        <w:pStyle w:val="ListParagraph"/>
        <w:numPr>
          <w:ilvl w:val="1"/>
          <w:numId w:val="4"/>
        </w:numPr>
        <w:spacing w:after="120"/>
        <w:rPr>
          <w:rFonts w:ascii="Aptos" w:hAnsi="Aptos" w:cs="Arial"/>
          <w:b/>
        </w:rPr>
      </w:pPr>
      <w:r w:rsidRPr="00D1771B">
        <w:rPr>
          <w:rFonts w:ascii="Aptos" w:hAnsi="Aptos" w:cs="Arial"/>
          <w:b/>
        </w:rPr>
        <w:t>HARDWARE SPECIFICATIONS</w:t>
      </w:r>
    </w:p>
    <w:p w14:paraId="0D18D0EE" w14:textId="77777777" w:rsidR="00855018" w:rsidRPr="00D1771B" w:rsidRDefault="00855018" w:rsidP="00855018">
      <w:pPr>
        <w:rPr>
          <w:rFonts w:ascii="Aptos" w:hAnsi="Aptos"/>
          <w:b/>
          <w:bCs/>
          <w:i/>
          <w:iCs/>
        </w:rPr>
      </w:pPr>
    </w:p>
    <w:p w14:paraId="56177C7E" w14:textId="3E8E800E" w:rsidR="00855018" w:rsidRPr="00D1771B" w:rsidRDefault="00855018" w:rsidP="002B620F">
      <w:pPr>
        <w:ind w:left="360"/>
        <w:rPr>
          <w:rFonts w:ascii="Aptos" w:eastAsia="Calibri" w:hAnsi="Aptos" w:cs="Arial"/>
        </w:rPr>
      </w:pPr>
      <w:r w:rsidRPr="00D1771B">
        <w:rPr>
          <w:rFonts w:ascii="Aptos" w:eastAsia="Calibri" w:hAnsi="Aptos" w:cs="Arial"/>
        </w:rPr>
        <w:t>CPU</w:t>
      </w:r>
    </w:p>
    <w:p w14:paraId="40DCC2EB" w14:textId="434F5909" w:rsidR="00855018" w:rsidRPr="00D1771B" w:rsidRDefault="00855018" w:rsidP="002B620F">
      <w:pPr>
        <w:ind w:left="360"/>
        <w:rPr>
          <w:rFonts w:ascii="Aptos" w:eastAsia="Calibri" w:hAnsi="Aptos" w:cs="Arial"/>
        </w:rPr>
      </w:pPr>
      <w:r w:rsidRPr="00D1771B">
        <w:rPr>
          <w:rFonts w:ascii="Aptos" w:eastAsia="Calibri" w:hAnsi="Aptos" w:cs="Arial"/>
        </w:rPr>
        <w:lastRenderedPageBreak/>
        <w:br/>
        <w:t>• Type: Intel Xeon Gold or equivalent AMD EPYC</w:t>
      </w:r>
      <w:r w:rsidRPr="00D1771B">
        <w:rPr>
          <w:rFonts w:ascii="Aptos" w:eastAsia="Calibri" w:hAnsi="Aptos" w:cs="Arial"/>
        </w:rPr>
        <w:br/>
        <w:t>• Cores: 16 cores (32 threads)</w:t>
      </w:r>
      <w:r w:rsidRPr="00D1771B">
        <w:rPr>
          <w:rFonts w:ascii="Aptos" w:eastAsia="Calibri" w:hAnsi="Aptos" w:cs="Arial"/>
        </w:rPr>
        <w:br/>
        <w:t>• Speed: 2.1 GHz or higher</w:t>
      </w:r>
    </w:p>
    <w:p w14:paraId="5039EABE" w14:textId="77777777" w:rsidR="00855018" w:rsidRPr="00D1771B" w:rsidRDefault="00855018" w:rsidP="002B620F">
      <w:pPr>
        <w:ind w:left="360"/>
        <w:rPr>
          <w:rFonts w:ascii="Aptos" w:eastAsia="Calibri" w:hAnsi="Aptos" w:cs="Arial"/>
        </w:rPr>
      </w:pPr>
    </w:p>
    <w:p w14:paraId="708BF479" w14:textId="442EAFD5" w:rsidR="00855018" w:rsidRPr="00D1771B" w:rsidRDefault="00855018" w:rsidP="002B620F">
      <w:pPr>
        <w:ind w:firstLine="360"/>
        <w:rPr>
          <w:rFonts w:ascii="Aptos" w:eastAsia="Calibri" w:hAnsi="Aptos" w:cs="Arial"/>
        </w:rPr>
      </w:pPr>
      <w:r w:rsidRPr="00D1771B">
        <w:rPr>
          <w:rFonts w:ascii="Aptos" w:eastAsia="Calibri" w:hAnsi="Aptos" w:cs="Arial"/>
        </w:rPr>
        <w:t>Memory</w:t>
      </w:r>
    </w:p>
    <w:p w14:paraId="702E933A" w14:textId="58EF5490" w:rsidR="00855018" w:rsidRPr="00D1771B" w:rsidRDefault="00855018" w:rsidP="002B620F">
      <w:pPr>
        <w:pStyle w:val="ListParagraph"/>
        <w:rPr>
          <w:rFonts w:ascii="Aptos" w:eastAsia="Calibri" w:hAnsi="Aptos" w:cs="Arial"/>
        </w:rPr>
      </w:pPr>
      <w:r w:rsidRPr="00D1771B">
        <w:rPr>
          <w:rFonts w:ascii="Aptos" w:eastAsia="Calibri" w:hAnsi="Aptos" w:cs="Arial"/>
        </w:rPr>
        <w:br/>
        <w:t>• RAM: 64 GB DDR4</w:t>
      </w:r>
    </w:p>
    <w:p w14:paraId="6D87E8D4" w14:textId="77777777" w:rsidR="002B620F" w:rsidRPr="00D1771B" w:rsidRDefault="002B620F" w:rsidP="002B620F">
      <w:pPr>
        <w:pStyle w:val="ListParagraph"/>
        <w:rPr>
          <w:rFonts w:ascii="Aptos" w:eastAsia="Calibri" w:hAnsi="Aptos" w:cs="Arial"/>
        </w:rPr>
      </w:pPr>
    </w:p>
    <w:p w14:paraId="47662079" w14:textId="33F89BCC" w:rsidR="00855018" w:rsidRPr="00D1771B" w:rsidRDefault="00855018" w:rsidP="002B620F">
      <w:pPr>
        <w:ind w:firstLine="360"/>
        <w:rPr>
          <w:rFonts w:ascii="Aptos" w:eastAsia="Calibri" w:hAnsi="Aptos" w:cs="Arial"/>
        </w:rPr>
      </w:pPr>
      <w:r w:rsidRPr="00D1771B">
        <w:rPr>
          <w:rFonts w:ascii="Aptos" w:eastAsia="Calibri" w:hAnsi="Aptos" w:cs="Arial"/>
        </w:rPr>
        <w:t>Storage</w:t>
      </w:r>
    </w:p>
    <w:p w14:paraId="45D2FA73" w14:textId="16A808CB" w:rsidR="00855018" w:rsidRPr="00D1771B" w:rsidRDefault="00855018" w:rsidP="002B620F">
      <w:pPr>
        <w:pStyle w:val="ListParagraph"/>
        <w:rPr>
          <w:rFonts w:ascii="Aptos" w:eastAsia="Calibri" w:hAnsi="Aptos" w:cs="Arial"/>
        </w:rPr>
      </w:pPr>
      <w:r w:rsidRPr="00D1771B">
        <w:rPr>
          <w:rFonts w:ascii="Aptos" w:eastAsia="Calibri" w:hAnsi="Aptos" w:cs="Arial"/>
        </w:rPr>
        <w:br/>
        <w:t xml:space="preserve">• Type: SSD for OS and applications, </w:t>
      </w:r>
      <w:proofErr w:type="spellStart"/>
      <w:r w:rsidRPr="00D1771B">
        <w:rPr>
          <w:rFonts w:ascii="Aptos" w:eastAsia="Calibri" w:hAnsi="Aptos" w:cs="Arial"/>
        </w:rPr>
        <w:t>NVMe</w:t>
      </w:r>
      <w:proofErr w:type="spellEnd"/>
      <w:r w:rsidRPr="00D1771B">
        <w:rPr>
          <w:rFonts w:ascii="Aptos" w:eastAsia="Calibri" w:hAnsi="Aptos" w:cs="Arial"/>
        </w:rPr>
        <w:t xml:space="preserve"> SSD for database</w:t>
      </w:r>
      <w:r w:rsidRPr="00D1771B">
        <w:rPr>
          <w:rFonts w:ascii="Aptos" w:eastAsia="Calibri" w:hAnsi="Aptos" w:cs="Arial"/>
        </w:rPr>
        <w:br/>
        <w:t>• Capacity:</w:t>
      </w:r>
      <w:r w:rsidRPr="00D1771B">
        <w:rPr>
          <w:rFonts w:ascii="Aptos" w:eastAsia="Calibri" w:hAnsi="Aptos" w:cs="Arial"/>
        </w:rPr>
        <w:br/>
        <w:t xml:space="preserve">   • 500 GB SSD for OS and applications</w:t>
      </w:r>
      <w:r w:rsidRPr="00D1771B">
        <w:rPr>
          <w:rFonts w:ascii="Aptos" w:eastAsia="Calibri" w:hAnsi="Aptos" w:cs="Arial"/>
        </w:rPr>
        <w:br/>
        <w:t xml:space="preserve">   • 2 TB </w:t>
      </w:r>
      <w:proofErr w:type="spellStart"/>
      <w:r w:rsidRPr="00D1771B">
        <w:rPr>
          <w:rFonts w:ascii="Aptos" w:eastAsia="Calibri" w:hAnsi="Aptos" w:cs="Arial"/>
        </w:rPr>
        <w:t>NVMe</w:t>
      </w:r>
      <w:proofErr w:type="spellEnd"/>
      <w:r w:rsidRPr="00D1771B">
        <w:rPr>
          <w:rFonts w:ascii="Aptos" w:eastAsia="Calibri" w:hAnsi="Aptos" w:cs="Arial"/>
        </w:rPr>
        <w:t xml:space="preserve"> SSD for database storage</w:t>
      </w:r>
    </w:p>
    <w:p w14:paraId="087FB067" w14:textId="77777777" w:rsidR="008A2F30" w:rsidRPr="00D1771B" w:rsidRDefault="008A2F30" w:rsidP="00855018">
      <w:pPr>
        <w:pStyle w:val="ListParagraph"/>
        <w:ind w:left="360"/>
        <w:rPr>
          <w:rFonts w:ascii="Aptos" w:hAnsi="Aptos"/>
        </w:rPr>
      </w:pPr>
    </w:p>
    <w:p w14:paraId="62936DA3" w14:textId="4CE1F855" w:rsidR="008A2F30" w:rsidRPr="00D1771B" w:rsidRDefault="00855018" w:rsidP="002B620F">
      <w:pPr>
        <w:ind w:firstLine="360"/>
        <w:rPr>
          <w:rFonts w:ascii="Aptos" w:eastAsia="Calibri" w:hAnsi="Aptos" w:cs="Arial"/>
        </w:rPr>
      </w:pPr>
      <w:r w:rsidRPr="00D1771B">
        <w:rPr>
          <w:rFonts w:ascii="Aptos" w:eastAsia="Calibri" w:hAnsi="Aptos" w:cs="Arial"/>
        </w:rPr>
        <w:t>Network</w:t>
      </w:r>
    </w:p>
    <w:p w14:paraId="49DEFAA6" w14:textId="259F1272" w:rsidR="00855018" w:rsidRPr="00D1771B" w:rsidRDefault="00855018" w:rsidP="002B620F">
      <w:pPr>
        <w:ind w:left="720" w:firstLine="360"/>
        <w:rPr>
          <w:rFonts w:ascii="Aptos" w:hAnsi="Aptos"/>
        </w:rPr>
      </w:pPr>
      <w:r w:rsidRPr="00D1771B">
        <w:rPr>
          <w:rFonts w:ascii="Aptos" w:hAnsi="Aptos"/>
        </w:rPr>
        <w:br/>
      </w:r>
      <w:r w:rsidRPr="00D1771B">
        <w:rPr>
          <w:rFonts w:ascii="Aptos" w:eastAsia="Calibri" w:hAnsi="Aptos" w:cs="Arial"/>
        </w:rPr>
        <w:t>• Bandwidth: 1 Gbps dedicated uplink</w:t>
      </w:r>
      <w:r w:rsidRPr="00D1771B">
        <w:rPr>
          <w:rFonts w:ascii="Aptos" w:eastAsia="Calibri" w:hAnsi="Aptos" w:cs="Arial"/>
        </w:rPr>
        <w:br/>
        <w:t>• Public IP: At least 1 dedicated IP address</w:t>
      </w:r>
    </w:p>
    <w:p w14:paraId="59ECDFED" w14:textId="77777777" w:rsidR="00855018" w:rsidRPr="00D1771B" w:rsidRDefault="00855018" w:rsidP="00855018">
      <w:pPr>
        <w:rPr>
          <w:rFonts w:ascii="Aptos" w:hAnsi="Aptos"/>
        </w:rPr>
      </w:pPr>
    </w:p>
    <w:p w14:paraId="0A42893A" w14:textId="0FA9CD29" w:rsidR="00855018" w:rsidRPr="00D1771B" w:rsidRDefault="00FB4E1D" w:rsidP="002B620F">
      <w:pPr>
        <w:pStyle w:val="ListParagraph"/>
        <w:numPr>
          <w:ilvl w:val="1"/>
          <w:numId w:val="4"/>
        </w:numPr>
        <w:spacing w:after="120"/>
        <w:rPr>
          <w:rFonts w:ascii="Aptos" w:hAnsi="Aptos" w:cs="Arial"/>
          <w:b/>
        </w:rPr>
      </w:pPr>
      <w:r w:rsidRPr="00D1771B">
        <w:rPr>
          <w:rFonts w:ascii="Aptos" w:hAnsi="Aptos" w:cs="Arial"/>
          <w:b/>
        </w:rPr>
        <w:t>SOFTWARE SPECIFICATIONS</w:t>
      </w:r>
    </w:p>
    <w:p w14:paraId="082E51D8" w14:textId="77777777" w:rsidR="00855018" w:rsidRPr="00D1771B" w:rsidRDefault="00855018" w:rsidP="00855018">
      <w:pPr>
        <w:rPr>
          <w:rFonts w:ascii="Aptos" w:hAnsi="Aptos"/>
          <w:b/>
          <w:bCs/>
          <w:i/>
          <w:iCs/>
        </w:rPr>
      </w:pPr>
    </w:p>
    <w:p w14:paraId="493F0F44" w14:textId="1339706F" w:rsidR="002B620F" w:rsidRPr="00D1771B" w:rsidRDefault="00855018" w:rsidP="002B620F">
      <w:pPr>
        <w:pStyle w:val="ListParagraph"/>
        <w:numPr>
          <w:ilvl w:val="0"/>
          <w:numId w:val="23"/>
        </w:numPr>
        <w:rPr>
          <w:rFonts w:ascii="Aptos" w:eastAsia="Calibri" w:hAnsi="Aptos" w:cs="Arial"/>
        </w:rPr>
      </w:pPr>
      <w:r w:rsidRPr="00D1771B">
        <w:rPr>
          <w:rFonts w:ascii="Aptos" w:eastAsia="Calibri" w:hAnsi="Aptos" w:cs="Arial"/>
        </w:rPr>
        <w:t>Operating System</w:t>
      </w:r>
    </w:p>
    <w:p w14:paraId="35971E28" w14:textId="0045ABC6" w:rsidR="00855018" w:rsidRPr="00D1771B" w:rsidRDefault="00855018" w:rsidP="002B620F">
      <w:pPr>
        <w:pStyle w:val="ListParagraph"/>
        <w:rPr>
          <w:rFonts w:ascii="Aptos" w:eastAsia="Calibri" w:hAnsi="Aptos" w:cs="Arial"/>
        </w:rPr>
      </w:pPr>
      <w:r w:rsidRPr="00D1771B">
        <w:rPr>
          <w:rFonts w:ascii="Aptos" w:eastAsia="Calibri" w:hAnsi="Aptos" w:cs="Arial"/>
        </w:rPr>
        <w:br/>
        <w:t>• Ubuntu Server 20.04 LTS or CentOS 8</w:t>
      </w:r>
      <w:r w:rsidRPr="00D1771B">
        <w:rPr>
          <w:rFonts w:ascii="Aptos" w:eastAsia="Calibri" w:hAnsi="Aptos" w:cs="Arial"/>
        </w:rPr>
        <w:br/>
        <w:t>• Management: Full OS management including updates and security patches</w:t>
      </w:r>
    </w:p>
    <w:p w14:paraId="412E2921" w14:textId="77777777" w:rsidR="002B620F" w:rsidRPr="00D1771B" w:rsidRDefault="002B620F" w:rsidP="002B620F">
      <w:pPr>
        <w:pStyle w:val="ListParagraph"/>
        <w:rPr>
          <w:rFonts w:ascii="Aptos" w:eastAsia="Calibri" w:hAnsi="Aptos" w:cs="Arial"/>
        </w:rPr>
      </w:pPr>
    </w:p>
    <w:p w14:paraId="1E0D689F" w14:textId="03736F16" w:rsidR="002B620F" w:rsidRPr="00D1771B" w:rsidRDefault="00855018" w:rsidP="002B620F">
      <w:pPr>
        <w:pStyle w:val="ListParagraph"/>
        <w:numPr>
          <w:ilvl w:val="0"/>
          <w:numId w:val="23"/>
        </w:numPr>
        <w:rPr>
          <w:rFonts w:ascii="Aptos" w:eastAsia="Calibri" w:hAnsi="Aptos" w:cs="Arial"/>
        </w:rPr>
      </w:pPr>
      <w:r w:rsidRPr="00D1771B">
        <w:rPr>
          <w:rFonts w:ascii="Aptos" w:eastAsia="Calibri" w:hAnsi="Aptos" w:cs="Arial"/>
        </w:rPr>
        <w:t>Security</w:t>
      </w:r>
    </w:p>
    <w:p w14:paraId="016CC531" w14:textId="362E01F2" w:rsidR="00855018" w:rsidRPr="00D1771B" w:rsidRDefault="00855018" w:rsidP="002B620F">
      <w:pPr>
        <w:pStyle w:val="ListParagraph"/>
        <w:rPr>
          <w:rFonts w:ascii="Aptos" w:eastAsia="Calibri" w:hAnsi="Aptos" w:cs="Arial"/>
        </w:rPr>
      </w:pPr>
      <w:r w:rsidRPr="00D1771B">
        <w:rPr>
          <w:rFonts w:ascii="Aptos" w:eastAsia="Calibri" w:hAnsi="Aptos" w:cs="Arial"/>
        </w:rPr>
        <w:br/>
        <w:t>• Firewall: Managed hardware firewall</w:t>
      </w:r>
      <w:r w:rsidRPr="00D1771B">
        <w:rPr>
          <w:rFonts w:ascii="Aptos" w:eastAsia="Calibri" w:hAnsi="Aptos" w:cs="Arial"/>
        </w:rPr>
        <w:br/>
        <w:t>• DDoS Protection: Enterprise-grade DDoS protection</w:t>
      </w:r>
      <w:r w:rsidRPr="00D1771B">
        <w:rPr>
          <w:rFonts w:ascii="Aptos" w:eastAsia="Calibri" w:hAnsi="Aptos" w:cs="Arial"/>
        </w:rPr>
        <w:br/>
        <w:t>• SSL: Managed SSL certificates</w:t>
      </w:r>
    </w:p>
    <w:p w14:paraId="210ECCAB" w14:textId="77777777" w:rsidR="002B620F" w:rsidRPr="00D1771B" w:rsidRDefault="002B620F" w:rsidP="002B620F">
      <w:pPr>
        <w:pStyle w:val="ListParagraph"/>
        <w:rPr>
          <w:rFonts w:ascii="Aptos" w:eastAsia="Calibri" w:hAnsi="Aptos" w:cs="Arial"/>
        </w:rPr>
      </w:pPr>
    </w:p>
    <w:p w14:paraId="36ECCB81" w14:textId="3547DFFE" w:rsidR="002B620F" w:rsidRPr="00D1771B" w:rsidRDefault="00855018" w:rsidP="002B620F">
      <w:pPr>
        <w:pStyle w:val="ListParagraph"/>
        <w:numPr>
          <w:ilvl w:val="0"/>
          <w:numId w:val="23"/>
        </w:numPr>
        <w:rPr>
          <w:rFonts w:ascii="Aptos" w:eastAsia="Calibri" w:hAnsi="Aptos" w:cs="Arial"/>
        </w:rPr>
      </w:pPr>
      <w:r w:rsidRPr="00D1771B">
        <w:rPr>
          <w:rFonts w:ascii="Aptos" w:eastAsia="Calibri" w:hAnsi="Aptos" w:cs="Arial"/>
        </w:rPr>
        <w:t>Backup and Disaster Recovery</w:t>
      </w:r>
    </w:p>
    <w:p w14:paraId="44D5A86A" w14:textId="5B3C649D" w:rsidR="00855018" w:rsidRPr="00D1771B" w:rsidRDefault="00855018" w:rsidP="002B620F">
      <w:pPr>
        <w:pStyle w:val="ListParagraph"/>
        <w:rPr>
          <w:rFonts w:ascii="Aptos" w:eastAsia="Calibri" w:hAnsi="Aptos" w:cs="Arial"/>
        </w:rPr>
      </w:pPr>
      <w:r w:rsidRPr="00D1771B">
        <w:rPr>
          <w:rFonts w:ascii="Aptos" w:eastAsia="Calibri" w:hAnsi="Aptos" w:cs="Arial"/>
        </w:rPr>
        <w:br/>
        <w:t>• Backup: Automated daily backups</w:t>
      </w:r>
      <w:r w:rsidRPr="00D1771B">
        <w:rPr>
          <w:rFonts w:ascii="Aptos" w:eastAsia="Calibri" w:hAnsi="Aptos" w:cs="Arial"/>
        </w:rPr>
        <w:br/>
        <w:t>• Recovery: Disaster recovery solutions with a focus on minimal downtime.</w:t>
      </w:r>
    </w:p>
    <w:p w14:paraId="6080C251" w14:textId="77777777" w:rsidR="00855018" w:rsidRPr="00D1771B" w:rsidRDefault="00855018" w:rsidP="00855018">
      <w:pPr>
        <w:rPr>
          <w:rFonts w:ascii="Aptos" w:hAnsi="Aptos"/>
        </w:rPr>
      </w:pPr>
    </w:p>
    <w:p w14:paraId="53AACC84" w14:textId="56C2F14C" w:rsidR="00855018" w:rsidRPr="00D1771B" w:rsidRDefault="00FB4E1D" w:rsidP="002B620F">
      <w:pPr>
        <w:pStyle w:val="ListParagraph"/>
        <w:numPr>
          <w:ilvl w:val="1"/>
          <w:numId w:val="4"/>
        </w:numPr>
        <w:spacing w:after="120"/>
        <w:rPr>
          <w:rFonts w:ascii="Aptos" w:hAnsi="Aptos" w:cs="Arial"/>
          <w:b/>
        </w:rPr>
      </w:pPr>
      <w:r w:rsidRPr="00D1771B">
        <w:rPr>
          <w:rFonts w:ascii="Aptos" w:hAnsi="Aptos" w:cs="Arial"/>
          <w:b/>
        </w:rPr>
        <w:t>ADDITIONAL FEATURES</w:t>
      </w:r>
    </w:p>
    <w:p w14:paraId="434D2615" w14:textId="77777777" w:rsidR="002B620F" w:rsidRPr="00D1771B" w:rsidRDefault="002B620F" w:rsidP="002B620F">
      <w:pPr>
        <w:pStyle w:val="ListParagraph"/>
        <w:spacing w:after="120"/>
        <w:ind w:left="792"/>
        <w:rPr>
          <w:rFonts w:ascii="Aptos" w:hAnsi="Aptos" w:cs="Arial"/>
          <w:b/>
        </w:rPr>
      </w:pPr>
    </w:p>
    <w:p w14:paraId="5A31D405" w14:textId="449FA3E0" w:rsidR="002B620F" w:rsidRPr="00D1771B" w:rsidRDefault="00855018" w:rsidP="002B620F">
      <w:pPr>
        <w:pStyle w:val="ListParagraph"/>
        <w:numPr>
          <w:ilvl w:val="0"/>
          <w:numId w:val="24"/>
        </w:numPr>
        <w:rPr>
          <w:rFonts w:ascii="Aptos" w:eastAsia="Calibri" w:hAnsi="Aptos" w:cs="Arial"/>
        </w:rPr>
      </w:pPr>
      <w:r w:rsidRPr="00D1771B">
        <w:rPr>
          <w:rFonts w:ascii="Aptos" w:eastAsia="Calibri" w:hAnsi="Aptos" w:cs="Arial"/>
        </w:rPr>
        <w:t>Monitoring</w:t>
      </w:r>
    </w:p>
    <w:p w14:paraId="5A74B95F" w14:textId="063FD743" w:rsidR="00855018" w:rsidRPr="00D1771B" w:rsidRDefault="00855018" w:rsidP="002B620F">
      <w:pPr>
        <w:pStyle w:val="ListParagraph"/>
        <w:rPr>
          <w:rFonts w:ascii="Aptos" w:eastAsia="Calibri" w:hAnsi="Aptos" w:cs="Arial"/>
        </w:rPr>
      </w:pPr>
      <w:r w:rsidRPr="00D1771B">
        <w:rPr>
          <w:rFonts w:ascii="Aptos" w:eastAsia="Calibri" w:hAnsi="Aptos" w:cs="Arial"/>
        </w:rPr>
        <w:br/>
        <w:t>• 24/7 server and application monitoring</w:t>
      </w:r>
      <w:r w:rsidRPr="00D1771B">
        <w:rPr>
          <w:rFonts w:ascii="Aptos" w:eastAsia="Calibri" w:hAnsi="Aptos" w:cs="Arial"/>
        </w:rPr>
        <w:br/>
        <w:t>• Real-time alerts and performance reporting</w:t>
      </w:r>
    </w:p>
    <w:p w14:paraId="7EA70C4A" w14:textId="77777777" w:rsidR="00FB4E1D" w:rsidRPr="00D1771B" w:rsidRDefault="00FB4E1D" w:rsidP="002B620F">
      <w:pPr>
        <w:pStyle w:val="ListParagraph"/>
        <w:rPr>
          <w:rFonts w:ascii="Aptos" w:eastAsia="Calibri" w:hAnsi="Aptos" w:cs="Arial"/>
        </w:rPr>
      </w:pPr>
    </w:p>
    <w:p w14:paraId="1A917DA7" w14:textId="5A8E28B0" w:rsidR="002B620F" w:rsidRPr="00D1771B" w:rsidRDefault="00855018" w:rsidP="002B620F">
      <w:pPr>
        <w:pStyle w:val="ListParagraph"/>
        <w:numPr>
          <w:ilvl w:val="0"/>
          <w:numId w:val="24"/>
        </w:numPr>
        <w:rPr>
          <w:rFonts w:ascii="Aptos" w:eastAsia="Calibri" w:hAnsi="Aptos" w:cs="Arial"/>
        </w:rPr>
      </w:pPr>
      <w:r w:rsidRPr="00D1771B">
        <w:rPr>
          <w:rFonts w:ascii="Aptos" w:eastAsia="Calibri" w:hAnsi="Aptos" w:cs="Arial"/>
        </w:rPr>
        <w:t>Support</w:t>
      </w:r>
    </w:p>
    <w:p w14:paraId="4AF84E0C" w14:textId="4444B2F0" w:rsidR="00855018" w:rsidRPr="00D1771B" w:rsidRDefault="00855018" w:rsidP="002B620F">
      <w:pPr>
        <w:pStyle w:val="ListParagraph"/>
        <w:rPr>
          <w:rFonts w:ascii="Aptos" w:eastAsia="Calibri" w:hAnsi="Aptos" w:cs="Arial"/>
        </w:rPr>
      </w:pPr>
      <w:r w:rsidRPr="00D1771B">
        <w:rPr>
          <w:rFonts w:ascii="Aptos" w:eastAsia="Calibri" w:hAnsi="Aptos" w:cs="Arial"/>
        </w:rPr>
        <w:lastRenderedPageBreak/>
        <w:br/>
        <w:t>• 24/7 technical support with a dedicated account manager</w:t>
      </w:r>
      <w:r w:rsidRPr="00D1771B">
        <w:rPr>
          <w:rFonts w:ascii="Aptos" w:eastAsia="Calibri" w:hAnsi="Aptos" w:cs="Arial"/>
        </w:rPr>
        <w:br/>
        <w:t>• SLA guarantees for hardware replacement and uptime</w:t>
      </w:r>
    </w:p>
    <w:p w14:paraId="3BC6509D" w14:textId="77777777" w:rsidR="00FB4E1D" w:rsidRPr="00D1771B" w:rsidRDefault="00FB4E1D" w:rsidP="002B620F">
      <w:pPr>
        <w:pStyle w:val="ListParagraph"/>
        <w:rPr>
          <w:rFonts w:ascii="Aptos" w:eastAsia="Calibri" w:hAnsi="Aptos" w:cs="Arial"/>
        </w:rPr>
      </w:pPr>
    </w:p>
    <w:p w14:paraId="620788A8" w14:textId="5612777C" w:rsidR="002B620F" w:rsidRPr="00D1771B" w:rsidRDefault="00855018" w:rsidP="002B620F">
      <w:pPr>
        <w:pStyle w:val="ListParagraph"/>
        <w:numPr>
          <w:ilvl w:val="0"/>
          <w:numId w:val="24"/>
        </w:numPr>
        <w:rPr>
          <w:rFonts w:ascii="Aptos" w:eastAsia="Calibri" w:hAnsi="Aptos" w:cs="Arial"/>
        </w:rPr>
      </w:pPr>
      <w:r w:rsidRPr="00D1771B">
        <w:rPr>
          <w:rFonts w:ascii="Aptos" w:eastAsia="Calibri" w:hAnsi="Aptos" w:cs="Arial"/>
        </w:rPr>
        <w:t>Scalability</w:t>
      </w:r>
    </w:p>
    <w:p w14:paraId="32D708B6" w14:textId="04378C21" w:rsidR="00855018" w:rsidRPr="00D1771B" w:rsidRDefault="00855018" w:rsidP="002B620F">
      <w:pPr>
        <w:pStyle w:val="ListParagraph"/>
        <w:rPr>
          <w:rFonts w:ascii="Aptos" w:eastAsia="Calibri" w:hAnsi="Aptos" w:cs="Arial"/>
        </w:rPr>
      </w:pPr>
      <w:r w:rsidRPr="00D1771B">
        <w:rPr>
          <w:rFonts w:ascii="Aptos" w:eastAsia="Calibri" w:hAnsi="Aptos" w:cs="Arial"/>
        </w:rPr>
        <w:br/>
        <w:t>• Easy scalability options for hardware upgrades and additional resources as needed</w:t>
      </w:r>
    </w:p>
    <w:p w14:paraId="3727C70E" w14:textId="77777777" w:rsidR="00B802DF" w:rsidRPr="00D1771B" w:rsidRDefault="00B802DF" w:rsidP="00B802DF">
      <w:pPr>
        <w:pStyle w:val="BodyText"/>
        <w:jc w:val="both"/>
        <w:rPr>
          <w:rFonts w:ascii="Aptos" w:hAnsi="Aptos" w:cs="Arial"/>
        </w:rPr>
      </w:pPr>
    </w:p>
    <w:p w14:paraId="0C0C4439" w14:textId="566A07FE" w:rsidR="00B802DF" w:rsidRPr="00D1771B" w:rsidRDefault="00FB4E1D" w:rsidP="00FB4E1D">
      <w:pPr>
        <w:pStyle w:val="ListParagraph"/>
        <w:numPr>
          <w:ilvl w:val="0"/>
          <w:numId w:val="4"/>
        </w:numPr>
        <w:spacing w:after="120"/>
        <w:rPr>
          <w:rFonts w:ascii="Aptos" w:hAnsi="Aptos" w:cs="Arial"/>
          <w:b/>
        </w:rPr>
      </w:pPr>
      <w:r w:rsidRPr="00D1771B">
        <w:rPr>
          <w:rFonts w:ascii="Aptos" w:hAnsi="Aptos" w:cs="Arial"/>
          <w:b/>
        </w:rPr>
        <w:t xml:space="preserve">PROPOSAL REQUIREMENTS </w:t>
      </w:r>
    </w:p>
    <w:p w14:paraId="4DA1F3E8" w14:textId="77777777" w:rsidR="00B802DF" w:rsidRPr="00D1771B" w:rsidRDefault="00B802DF" w:rsidP="00B802DF">
      <w:pPr>
        <w:rPr>
          <w:rFonts w:ascii="Aptos" w:hAnsi="Aptos" w:cs="Arial"/>
        </w:rPr>
      </w:pPr>
    </w:p>
    <w:p w14:paraId="769CE6D4" w14:textId="7C50383E" w:rsidR="00F35D18" w:rsidRPr="00D1771B" w:rsidRDefault="00F35D18" w:rsidP="00F35D18">
      <w:pPr>
        <w:pStyle w:val="ListParagraph"/>
        <w:numPr>
          <w:ilvl w:val="0"/>
          <w:numId w:val="19"/>
        </w:numPr>
        <w:rPr>
          <w:rFonts w:ascii="Aptos" w:hAnsi="Aptos" w:cs="Arial"/>
        </w:rPr>
      </w:pPr>
      <w:bookmarkStart w:id="2" w:name="_Toc490131242"/>
      <w:r w:rsidRPr="00D1771B">
        <w:rPr>
          <w:rFonts w:ascii="Aptos" w:hAnsi="Aptos" w:cs="Arial"/>
        </w:rPr>
        <w:t>Company Information</w:t>
      </w:r>
    </w:p>
    <w:p w14:paraId="184575F1" w14:textId="47327AC6" w:rsidR="00F35D18" w:rsidRPr="00D1771B" w:rsidRDefault="00F35D18" w:rsidP="00F35D18">
      <w:pPr>
        <w:pStyle w:val="ListParagraph"/>
        <w:rPr>
          <w:rFonts w:ascii="Aptos" w:hAnsi="Aptos" w:cs="Arial"/>
        </w:rPr>
      </w:pPr>
      <w:r w:rsidRPr="00D1771B">
        <w:rPr>
          <w:rFonts w:ascii="Aptos" w:hAnsi="Aptos" w:cs="Arial"/>
        </w:rPr>
        <w:br/>
        <w:t>• Company name, address, and contact information</w:t>
      </w:r>
      <w:r w:rsidRPr="00D1771B">
        <w:rPr>
          <w:rFonts w:ascii="Aptos" w:hAnsi="Aptos" w:cs="Arial"/>
        </w:rPr>
        <w:br/>
        <w:t>• Overview of company background and experience in providing managed cloud services</w:t>
      </w:r>
    </w:p>
    <w:p w14:paraId="79CC677D" w14:textId="77777777" w:rsidR="00F35D18" w:rsidRPr="00D1771B" w:rsidRDefault="00F35D18" w:rsidP="00F35D18">
      <w:pPr>
        <w:pStyle w:val="ListParagraph"/>
        <w:rPr>
          <w:rFonts w:ascii="Aptos" w:hAnsi="Aptos" w:cs="Arial"/>
        </w:rPr>
      </w:pPr>
    </w:p>
    <w:p w14:paraId="0C573969" w14:textId="094216C3" w:rsidR="00F35D18" w:rsidRPr="00D1771B" w:rsidRDefault="00F35D18" w:rsidP="00F35D18">
      <w:pPr>
        <w:pStyle w:val="ListParagraph"/>
        <w:numPr>
          <w:ilvl w:val="0"/>
          <w:numId w:val="19"/>
        </w:numPr>
        <w:rPr>
          <w:rFonts w:ascii="Aptos" w:hAnsi="Aptos" w:cs="Arial"/>
        </w:rPr>
      </w:pPr>
      <w:r w:rsidRPr="00D1771B">
        <w:rPr>
          <w:rFonts w:ascii="Aptos" w:hAnsi="Aptos" w:cs="Arial"/>
        </w:rPr>
        <w:t>Technical Proposal</w:t>
      </w:r>
    </w:p>
    <w:p w14:paraId="3BCA4DAE" w14:textId="31AB1BD3" w:rsidR="00F35D18" w:rsidRPr="00D1771B" w:rsidRDefault="00F35D18" w:rsidP="00F35D18">
      <w:pPr>
        <w:pStyle w:val="ListParagraph"/>
        <w:rPr>
          <w:rFonts w:ascii="Aptos" w:hAnsi="Aptos" w:cs="Arial"/>
        </w:rPr>
      </w:pPr>
      <w:r w:rsidRPr="00D1771B">
        <w:rPr>
          <w:rFonts w:ascii="Aptos" w:hAnsi="Aptos" w:cs="Arial"/>
        </w:rPr>
        <w:br/>
        <w:t>• Detailed description of the hardware and software to be provided</w:t>
      </w:r>
      <w:r w:rsidRPr="00D1771B">
        <w:rPr>
          <w:rFonts w:ascii="Aptos" w:hAnsi="Aptos" w:cs="Arial"/>
        </w:rPr>
        <w:br/>
        <w:t>• Approach to managing the specified cloud server environment</w:t>
      </w:r>
      <w:r w:rsidRPr="00D1771B">
        <w:rPr>
          <w:rFonts w:ascii="Aptos" w:hAnsi="Aptos" w:cs="Arial"/>
        </w:rPr>
        <w:br/>
        <w:t>• Security measures and compliance standards</w:t>
      </w:r>
    </w:p>
    <w:p w14:paraId="004AD182" w14:textId="77777777" w:rsidR="00F35D18" w:rsidRPr="00D1771B" w:rsidRDefault="00F35D18" w:rsidP="00F35D18">
      <w:pPr>
        <w:rPr>
          <w:rFonts w:ascii="Aptos" w:hAnsi="Aptos" w:cs="Arial"/>
        </w:rPr>
      </w:pPr>
    </w:p>
    <w:p w14:paraId="3DE5A847" w14:textId="2E75906C" w:rsidR="00F35D18" w:rsidRPr="00D1771B" w:rsidRDefault="00F35D18" w:rsidP="00F35D18">
      <w:pPr>
        <w:pStyle w:val="ListParagraph"/>
        <w:numPr>
          <w:ilvl w:val="0"/>
          <w:numId w:val="19"/>
        </w:numPr>
        <w:rPr>
          <w:rFonts w:ascii="Aptos" w:hAnsi="Aptos" w:cs="Arial"/>
        </w:rPr>
      </w:pPr>
      <w:r w:rsidRPr="00D1771B">
        <w:rPr>
          <w:rFonts w:ascii="Aptos" w:hAnsi="Aptos" w:cs="Arial"/>
        </w:rPr>
        <w:t>Project Management Plan</w:t>
      </w:r>
    </w:p>
    <w:p w14:paraId="5B12EFB7" w14:textId="04975D5F" w:rsidR="00F35D18" w:rsidRPr="00D1771B" w:rsidRDefault="00F35D18" w:rsidP="00F35D18">
      <w:pPr>
        <w:pStyle w:val="ListParagraph"/>
        <w:rPr>
          <w:rFonts w:ascii="Aptos" w:hAnsi="Aptos" w:cs="Arial"/>
        </w:rPr>
      </w:pPr>
      <w:r w:rsidRPr="00D1771B">
        <w:rPr>
          <w:rFonts w:ascii="Aptos" w:hAnsi="Aptos" w:cs="Arial"/>
        </w:rPr>
        <w:br/>
        <w:t>• Timeline for deployment and configuration</w:t>
      </w:r>
      <w:r w:rsidRPr="00D1771B">
        <w:rPr>
          <w:rFonts w:ascii="Aptos" w:hAnsi="Aptos" w:cs="Arial"/>
        </w:rPr>
        <w:br/>
        <w:t>• Risk management and mitigation strategies</w:t>
      </w:r>
    </w:p>
    <w:p w14:paraId="3D8968F7" w14:textId="77777777" w:rsidR="00F35D18" w:rsidRPr="00D1771B" w:rsidRDefault="00F35D18" w:rsidP="00F35D18">
      <w:pPr>
        <w:pStyle w:val="ListParagraph"/>
        <w:rPr>
          <w:rFonts w:ascii="Aptos" w:hAnsi="Aptos" w:cs="Arial"/>
        </w:rPr>
      </w:pPr>
    </w:p>
    <w:p w14:paraId="5A231EFF" w14:textId="106902EB" w:rsidR="00F35D18" w:rsidRPr="00D1771B" w:rsidRDefault="00F35D18" w:rsidP="00F35D18">
      <w:pPr>
        <w:pStyle w:val="ListParagraph"/>
        <w:numPr>
          <w:ilvl w:val="0"/>
          <w:numId w:val="19"/>
        </w:numPr>
        <w:rPr>
          <w:rFonts w:ascii="Aptos" w:hAnsi="Aptos" w:cs="Arial"/>
        </w:rPr>
      </w:pPr>
      <w:r w:rsidRPr="00D1771B">
        <w:rPr>
          <w:rFonts w:ascii="Aptos" w:hAnsi="Aptos" w:cs="Arial"/>
        </w:rPr>
        <w:t>Support and Maintenance</w:t>
      </w:r>
    </w:p>
    <w:p w14:paraId="008321B7" w14:textId="7D0F970F" w:rsidR="00F35D18" w:rsidRPr="00D1771B" w:rsidRDefault="00F35D18" w:rsidP="00F35D18">
      <w:pPr>
        <w:pStyle w:val="ListParagraph"/>
        <w:rPr>
          <w:rFonts w:ascii="Aptos" w:hAnsi="Aptos" w:cs="Arial"/>
        </w:rPr>
      </w:pPr>
      <w:r w:rsidRPr="00D1771B">
        <w:rPr>
          <w:rFonts w:ascii="Aptos" w:hAnsi="Aptos" w:cs="Arial"/>
        </w:rPr>
        <w:br/>
        <w:t>• Description of support services, including response times and SLA commitments</w:t>
      </w:r>
      <w:r w:rsidRPr="00D1771B">
        <w:rPr>
          <w:rFonts w:ascii="Aptos" w:hAnsi="Aptos" w:cs="Arial"/>
        </w:rPr>
        <w:br/>
        <w:t>• Details of ongoing maintenance and management services</w:t>
      </w:r>
    </w:p>
    <w:p w14:paraId="67F28028" w14:textId="77777777" w:rsidR="00F35D18" w:rsidRPr="00D1771B" w:rsidRDefault="00F35D18" w:rsidP="00F35D18">
      <w:pPr>
        <w:pStyle w:val="ListParagraph"/>
        <w:rPr>
          <w:rFonts w:ascii="Aptos" w:hAnsi="Aptos" w:cs="Arial"/>
        </w:rPr>
      </w:pPr>
    </w:p>
    <w:p w14:paraId="3C48B444" w14:textId="4C386480" w:rsidR="00F35D18" w:rsidRPr="00D1771B" w:rsidRDefault="00F35D18" w:rsidP="00F35D18">
      <w:pPr>
        <w:pStyle w:val="ListParagraph"/>
        <w:numPr>
          <w:ilvl w:val="0"/>
          <w:numId w:val="19"/>
        </w:numPr>
        <w:rPr>
          <w:rFonts w:ascii="Aptos" w:hAnsi="Aptos" w:cs="Arial"/>
        </w:rPr>
      </w:pPr>
      <w:r w:rsidRPr="00D1771B">
        <w:rPr>
          <w:rFonts w:ascii="Aptos" w:hAnsi="Aptos" w:cs="Arial"/>
        </w:rPr>
        <w:t>Pricing</w:t>
      </w:r>
    </w:p>
    <w:p w14:paraId="41B121FA" w14:textId="5B8C9BFA" w:rsidR="00F35D18" w:rsidRPr="00D1771B" w:rsidRDefault="00F35D18" w:rsidP="00F35D18">
      <w:pPr>
        <w:pStyle w:val="ListParagraph"/>
        <w:rPr>
          <w:rFonts w:ascii="Aptos" w:hAnsi="Aptos" w:cs="Arial"/>
        </w:rPr>
      </w:pPr>
      <w:r w:rsidRPr="00D1771B">
        <w:rPr>
          <w:rFonts w:ascii="Aptos" w:hAnsi="Aptos" w:cs="Arial"/>
        </w:rPr>
        <w:br/>
        <w:t>• Detailed pricing breakdown for initial setup, ongoing management, and support services</w:t>
      </w:r>
      <w:r w:rsidRPr="00D1771B">
        <w:rPr>
          <w:rFonts w:ascii="Aptos" w:hAnsi="Aptos" w:cs="Arial"/>
        </w:rPr>
        <w:br/>
        <w:t>• Any additional costs for scalability or optional features</w:t>
      </w:r>
    </w:p>
    <w:p w14:paraId="25F67794" w14:textId="77777777" w:rsidR="00B802DF" w:rsidRPr="00D1771B" w:rsidRDefault="00B802DF" w:rsidP="00C5657B">
      <w:pPr>
        <w:pStyle w:val="Heading2"/>
        <w:rPr>
          <w:rFonts w:ascii="Aptos" w:hAnsi="Aptos"/>
          <w:highlight w:val="yellow"/>
        </w:rPr>
      </w:pPr>
    </w:p>
    <w:bookmarkEnd w:id="2"/>
    <w:p w14:paraId="087384D0" w14:textId="77777777" w:rsidR="00B802DF" w:rsidRPr="00D1771B" w:rsidRDefault="00B802DF" w:rsidP="00B802DF">
      <w:pPr>
        <w:pStyle w:val="Default"/>
        <w:jc w:val="both"/>
        <w:rPr>
          <w:rFonts w:ascii="Aptos" w:eastAsia="Calibri" w:hAnsi="Aptos"/>
          <w:b/>
          <w:color w:val="FF0000"/>
        </w:rPr>
      </w:pPr>
    </w:p>
    <w:p w14:paraId="72E2445F" w14:textId="77777777" w:rsidR="00F35D18" w:rsidRDefault="00F35D18" w:rsidP="00B802DF">
      <w:pPr>
        <w:pStyle w:val="Default"/>
        <w:jc w:val="both"/>
        <w:rPr>
          <w:rFonts w:ascii="Aptos" w:eastAsia="Calibri" w:hAnsi="Aptos"/>
          <w:b/>
          <w:color w:val="FF0000"/>
        </w:rPr>
      </w:pPr>
    </w:p>
    <w:p w14:paraId="5C196B4C" w14:textId="77777777" w:rsidR="00917D79" w:rsidRDefault="00917D79" w:rsidP="00B802DF">
      <w:pPr>
        <w:pStyle w:val="Default"/>
        <w:jc w:val="both"/>
        <w:rPr>
          <w:rFonts w:ascii="Aptos" w:eastAsia="Calibri" w:hAnsi="Aptos"/>
          <w:b/>
          <w:color w:val="FF0000"/>
        </w:rPr>
      </w:pPr>
    </w:p>
    <w:p w14:paraId="76586927" w14:textId="77777777" w:rsidR="00917D79" w:rsidRPr="00D1771B" w:rsidRDefault="00917D79" w:rsidP="00B802DF">
      <w:pPr>
        <w:pStyle w:val="Default"/>
        <w:jc w:val="both"/>
        <w:rPr>
          <w:rFonts w:ascii="Aptos" w:eastAsia="Calibri" w:hAnsi="Aptos"/>
          <w:b/>
          <w:color w:val="FF0000"/>
        </w:rPr>
      </w:pPr>
    </w:p>
    <w:p w14:paraId="52BACE51" w14:textId="6166ACD8" w:rsidR="00B802DF" w:rsidRPr="00D1771B" w:rsidRDefault="00B802DF" w:rsidP="00FB4E1D">
      <w:pPr>
        <w:pStyle w:val="ListParagraph"/>
        <w:numPr>
          <w:ilvl w:val="0"/>
          <w:numId w:val="4"/>
        </w:numPr>
        <w:spacing w:after="120"/>
        <w:rPr>
          <w:rFonts w:ascii="Aptos" w:hAnsi="Aptos" w:cs="Arial"/>
          <w:b/>
        </w:rPr>
      </w:pPr>
      <w:r w:rsidRPr="00D1771B">
        <w:rPr>
          <w:rFonts w:ascii="Aptos" w:hAnsi="Aptos" w:cs="Arial"/>
          <w:b/>
        </w:rPr>
        <w:t>QUALIFICATIONS AND EXPERIENCE</w:t>
      </w:r>
    </w:p>
    <w:p w14:paraId="6389E073" w14:textId="77777777" w:rsidR="00B802DF" w:rsidRPr="00D1771B" w:rsidRDefault="00B802DF" w:rsidP="00B802DF">
      <w:pPr>
        <w:pStyle w:val="Default"/>
        <w:jc w:val="both"/>
        <w:rPr>
          <w:rFonts w:ascii="Aptos" w:hAnsi="Aptos"/>
          <w:color w:val="auto"/>
        </w:rPr>
      </w:pPr>
    </w:p>
    <w:p w14:paraId="0A6E9F9E" w14:textId="60D8A851" w:rsidR="00B802DF" w:rsidRPr="00D1771B" w:rsidRDefault="00B802DF" w:rsidP="00FB4E1D">
      <w:pPr>
        <w:pStyle w:val="Default"/>
        <w:jc w:val="both"/>
        <w:rPr>
          <w:rFonts w:ascii="Aptos" w:hAnsi="Aptos"/>
          <w:color w:val="auto"/>
        </w:rPr>
      </w:pPr>
      <w:r w:rsidRPr="00D1771B">
        <w:rPr>
          <w:rFonts w:ascii="Aptos" w:hAnsi="Aptos"/>
          <w:color w:val="auto"/>
        </w:rPr>
        <w:lastRenderedPageBreak/>
        <w:t xml:space="preserve">The organization to be considered for the assignment shall have the following requirements: </w:t>
      </w:r>
    </w:p>
    <w:p w14:paraId="0C8DD569" w14:textId="77777777" w:rsidR="00F47EF2" w:rsidRPr="00D1771B" w:rsidRDefault="00F47EF2" w:rsidP="00B802DF">
      <w:pPr>
        <w:pStyle w:val="Default"/>
        <w:ind w:firstLine="567"/>
        <w:jc w:val="both"/>
        <w:rPr>
          <w:rFonts w:ascii="Aptos" w:hAnsi="Aptos"/>
          <w:b/>
          <w:bCs/>
          <w:color w:val="auto"/>
        </w:rPr>
      </w:pPr>
    </w:p>
    <w:p w14:paraId="1BEDA13C" w14:textId="43AB8C80" w:rsidR="00F47EF2" w:rsidRPr="00D1771B" w:rsidRDefault="00F47EF2" w:rsidP="00F47EF2">
      <w:pPr>
        <w:pStyle w:val="ListParagraph"/>
        <w:numPr>
          <w:ilvl w:val="1"/>
          <w:numId w:val="7"/>
        </w:numPr>
        <w:spacing w:after="160" w:line="259" w:lineRule="auto"/>
        <w:jc w:val="both"/>
        <w:rPr>
          <w:rFonts w:ascii="Aptos" w:hAnsi="Aptos" w:cs="Arial"/>
        </w:rPr>
      </w:pPr>
      <w:r w:rsidRPr="00D1771B">
        <w:rPr>
          <w:rFonts w:ascii="Aptos" w:hAnsi="Aptos" w:cs="Arial"/>
        </w:rPr>
        <w:t xml:space="preserve">A minimum of </w:t>
      </w:r>
      <w:proofErr w:type="gramStart"/>
      <w:r w:rsidRPr="00D1771B">
        <w:rPr>
          <w:rFonts w:ascii="Aptos" w:hAnsi="Aptos" w:cs="Arial"/>
        </w:rPr>
        <w:t>eight(</w:t>
      </w:r>
      <w:proofErr w:type="gramEnd"/>
      <w:r w:rsidRPr="00D1771B">
        <w:rPr>
          <w:rFonts w:ascii="Aptos" w:hAnsi="Aptos" w:cs="Arial"/>
        </w:rPr>
        <w:t>8) years of experience in providing public cloud services.</w:t>
      </w:r>
    </w:p>
    <w:p w14:paraId="064F4C8C" w14:textId="77777777" w:rsidR="00F47EF2" w:rsidRPr="00D1771B" w:rsidRDefault="00F47EF2" w:rsidP="00F47EF2">
      <w:pPr>
        <w:pStyle w:val="ListParagraph"/>
        <w:numPr>
          <w:ilvl w:val="1"/>
          <w:numId w:val="7"/>
        </w:numPr>
        <w:spacing w:after="160" w:line="259" w:lineRule="auto"/>
        <w:jc w:val="both"/>
        <w:rPr>
          <w:rFonts w:ascii="Aptos" w:hAnsi="Aptos" w:cs="Arial"/>
        </w:rPr>
      </w:pPr>
      <w:r w:rsidRPr="00D1771B">
        <w:rPr>
          <w:rFonts w:ascii="Aptos" w:hAnsi="Aptos" w:cs="Arial"/>
        </w:rPr>
        <w:t>Proven expertise in managing and supporting cloud server infrastructure for similar projects.</w:t>
      </w:r>
    </w:p>
    <w:p w14:paraId="2A82ABAA" w14:textId="3B51840F" w:rsidR="00F47EF2" w:rsidRPr="00D1771B" w:rsidRDefault="00F47EF2" w:rsidP="00F47EF2">
      <w:pPr>
        <w:pStyle w:val="ListParagraph"/>
        <w:numPr>
          <w:ilvl w:val="1"/>
          <w:numId w:val="7"/>
        </w:numPr>
        <w:spacing w:after="160" w:line="259" w:lineRule="auto"/>
        <w:jc w:val="both"/>
        <w:rPr>
          <w:rFonts w:ascii="Aptos" w:hAnsi="Aptos" w:cs="Arial"/>
        </w:rPr>
      </w:pPr>
      <w:r w:rsidRPr="00D1771B">
        <w:rPr>
          <w:rFonts w:ascii="Aptos" w:hAnsi="Aptos" w:cs="Arial"/>
        </w:rPr>
        <w:t>A portfolio of previous projects and clients demonstrating the ability to deliver high-quality cloud solutions.</w:t>
      </w:r>
    </w:p>
    <w:p w14:paraId="720064E2" w14:textId="77777777" w:rsidR="00F47EF2" w:rsidRPr="00D1771B" w:rsidRDefault="00F47EF2" w:rsidP="00F47EF2">
      <w:pPr>
        <w:pStyle w:val="ListParagraph"/>
        <w:numPr>
          <w:ilvl w:val="1"/>
          <w:numId w:val="7"/>
        </w:numPr>
        <w:spacing w:after="160" w:line="259" w:lineRule="auto"/>
        <w:jc w:val="both"/>
        <w:rPr>
          <w:rFonts w:ascii="Aptos" w:hAnsi="Aptos" w:cs="Arial"/>
        </w:rPr>
      </w:pPr>
      <w:r w:rsidRPr="00D1771B">
        <w:rPr>
          <w:rFonts w:ascii="Aptos" w:hAnsi="Aptos" w:cs="Arial"/>
        </w:rPr>
        <w:t>Access to cutting-edge technology and infrastructure, including high-performance servers, storage solutions, and network capabilities.</w:t>
      </w:r>
    </w:p>
    <w:p w14:paraId="559ACA16" w14:textId="14B81104" w:rsidR="00F47EF2" w:rsidRPr="00D1771B" w:rsidRDefault="00F47EF2" w:rsidP="00F47EF2">
      <w:pPr>
        <w:pStyle w:val="ListParagraph"/>
        <w:numPr>
          <w:ilvl w:val="1"/>
          <w:numId w:val="7"/>
        </w:numPr>
        <w:spacing w:after="160" w:line="259" w:lineRule="auto"/>
        <w:jc w:val="both"/>
        <w:rPr>
          <w:rFonts w:ascii="Aptos" w:hAnsi="Aptos" w:cs="Arial"/>
        </w:rPr>
      </w:pPr>
      <w:r w:rsidRPr="00D1771B">
        <w:rPr>
          <w:rFonts w:ascii="Aptos" w:hAnsi="Aptos" w:cs="Arial"/>
        </w:rPr>
        <w:t>Ability to provide a secure and scalable cloud environment with advanced features such as DDoS protection, managed firewalls, and SSL certificates.</w:t>
      </w:r>
    </w:p>
    <w:p w14:paraId="2E478B5B" w14:textId="77777777" w:rsidR="00F47EF2" w:rsidRPr="00D1771B" w:rsidRDefault="00F47EF2" w:rsidP="00F47EF2">
      <w:pPr>
        <w:pStyle w:val="ListParagraph"/>
        <w:numPr>
          <w:ilvl w:val="1"/>
          <w:numId w:val="7"/>
        </w:numPr>
        <w:spacing w:after="160" w:line="259" w:lineRule="auto"/>
        <w:jc w:val="both"/>
        <w:rPr>
          <w:rFonts w:ascii="Aptos" w:hAnsi="Aptos" w:cs="Arial"/>
        </w:rPr>
      </w:pPr>
      <w:r w:rsidRPr="00D1771B">
        <w:rPr>
          <w:rFonts w:ascii="Aptos" w:hAnsi="Aptos" w:cs="Arial"/>
        </w:rPr>
        <w:t>24/7 technical support with guaranteed response times and a dedicated account manager.</w:t>
      </w:r>
    </w:p>
    <w:p w14:paraId="09B9E1FA" w14:textId="77777777" w:rsidR="00F47EF2" w:rsidRPr="00D1771B" w:rsidRDefault="00F47EF2" w:rsidP="00F47EF2">
      <w:pPr>
        <w:pStyle w:val="ListParagraph"/>
        <w:numPr>
          <w:ilvl w:val="1"/>
          <w:numId w:val="7"/>
        </w:numPr>
        <w:spacing w:after="160" w:line="259" w:lineRule="auto"/>
        <w:jc w:val="both"/>
        <w:rPr>
          <w:rFonts w:ascii="Aptos" w:hAnsi="Aptos" w:cs="Arial"/>
        </w:rPr>
      </w:pPr>
      <w:r w:rsidRPr="00D1771B">
        <w:rPr>
          <w:rFonts w:ascii="Aptos" w:hAnsi="Aptos" w:cs="Arial"/>
        </w:rPr>
        <w:t>Clear Service Level Agreements (SLAs) outlining uptime guarantees, hardware replacement times, and support response times.</w:t>
      </w:r>
    </w:p>
    <w:p w14:paraId="43826346" w14:textId="3B1EE4F9" w:rsidR="00F47EF2" w:rsidRPr="00D1771B" w:rsidRDefault="00F47EF2" w:rsidP="00F47EF2">
      <w:pPr>
        <w:pStyle w:val="ListParagraph"/>
        <w:numPr>
          <w:ilvl w:val="1"/>
          <w:numId w:val="7"/>
        </w:numPr>
        <w:spacing w:after="160" w:line="259" w:lineRule="auto"/>
        <w:jc w:val="both"/>
        <w:rPr>
          <w:rFonts w:ascii="Aptos" w:hAnsi="Aptos" w:cs="Arial"/>
        </w:rPr>
      </w:pPr>
      <w:r w:rsidRPr="00D1771B">
        <w:rPr>
          <w:rFonts w:ascii="Aptos" w:hAnsi="Aptos" w:cs="Arial"/>
        </w:rPr>
        <w:t>Regular maintenance schedules and proactive monitoring to ensure optimal performance and security.</w:t>
      </w:r>
    </w:p>
    <w:p w14:paraId="025B1D96" w14:textId="42321672" w:rsidR="00B802DF" w:rsidRPr="00D1771B" w:rsidRDefault="00B802DF" w:rsidP="00FB4E1D">
      <w:pPr>
        <w:pStyle w:val="Heading2"/>
        <w:rPr>
          <w:rFonts w:ascii="Aptos" w:hAnsi="Aptos"/>
        </w:rPr>
      </w:pPr>
    </w:p>
    <w:p w14:paraId="7C8AB624" w14:textId="77777777" w:rsidR="00B802DF" w:rsidRPr="00D1771B" w:rsidRDefault="00B802DF" w:rsidP="00B802DF">
      <w:pPr>
        <w:rPr>
          <w:rFonts w:ascii="Aptos" w:hAnsi="Aptos" w:cs="Arial"/>
          <w:b/>
          <w:bCs/>
          <w:color w:val="FF0000"/>
        </w:rPr>
      </w:pPr>
    </w:p>
    <w:p w14:paraId="707A7B30" w14:textId="329594A3" w:rsidR="00B802DF" w:rsidRPr="00D1771B" w:rsidRDefault="007E69A2" w:rsidP="007E69A2">
      <w:pPr>
        <w:pStyle w:val="ListParagraph"/>
        <w:numPr>
          <w:ilvl w:val="0"/>
          <w:numId w:val="4"/>
        </w:numPr>
        <w:spacing w:after="120"/>
        <w:rPr>
          <w:rFonts w:ascii="Aptos" w:hAnsi="Aptos" w:cs="Arial"/>
          <w:b/>
        </w:rPr>
      </w:pPr>
      <w:r w:rsidRPr="00D1771B">
        <w:rPr>
          <w:rFonts w:ascii="Aptos" w:hAnsi="Aptos" w:cs="Arial"/>
          <w:b/>
        </w:rPr>
        <w:t>ALL PRICES MUST BE INDICATED IN USD.</w:t>
      </w:r>
    </w:p>
    <w:p w14:paraId="25D4D7CD" w14:textId="77777777" w:rsidR="00B802DF" w:rsidRPr="00D1771B" w:rsidRDefault="00B802DF" w:rsidP="00B802DF">
      <w:pPr>
        <w:jc w:val="both"/>
        <w:rPr>
          <w:rFonts w:ascii="Aptos" w:hAnsi="Aptos" w:cs="Arial"/>
        </w:rPr>
      </w:pPr>
    </w:p>
    <w:p w14:paraId="71679495" w14:textId="77777777" w:rsidR="00B802DF" w:rsidRPr="00D1771B" w:rsidRDefault="00B802DF" w:rsidP="00B802DF">
      <w:pPr>
        <w:jc w:val="both"/>
        <w:rPr>
          <w:rFonts w:ascii="Aptos" w:hAnsi="Aptos" w:cs="Arial"/>
        </w:rPr>
      </w:pPr>
      <w:r w:rsidRPr="00D1771B">
        <w:rPr>
          <w:rFonts w:ascii="Aptos" w:hAnsi="Aptos" w:cs="Arial"/>
        </w:rPr>
        <w:t xml:space="preserve"> </w:t>
      </w:r>
      <w:r w:rsidRPr="00D1771B">
        <w:rPr>
          <w:rFonts w:ascii="Aptos" w:hAnsi="Aptos" w:cs="Arial"/>
        </w:rPr>
        <w:tab/>
        <w:t xml:space="preserve"> There will be a no price variation after signing </w:t>
      </w:r>
      <w:proofErr w:type="gramStart"/>
      <w:r w:rsidRPr="00D1771B">
        <w:rPr>
          <w:rFonts w:ascii="Aptos" w:hAnsi="Aptos" w:cs="Arial"/>
        </w:rPr>
        <w:t>of</w:t>
      </w:r>
      <w:proofErr w:type="gramEnd"/>
      <w:r w:rsidRPr="00D1771B">
        <w:rPr>
          <w:rFonts w:ascii="Aptos" w:hAnsi="Aptos" w:cs="Arial"/>
        </w:rPr>
        <w:t xml:space="preserve"> contract.  </w:t>
      </w:r>
    </w:p>
    <w:p w14:paraId="2DBC126A" w14:textId="77777777" w:rsidR="00B802DF" w:rsidRPr="00D1771B" w:rsidRDefault="00B802DF" w:rsidP="00B802DF">
      <w:pPr>
        <w:pStyle w:val="Footer"/>
        <w:tabs>
          <w:tab w:val="clear" w:pos="4320"/>
          <w:tab w:val="clear" w:pos="8640"/>
        </w:tabs>
        <w:jc w:val="both"/>
        <w:rPr>
          <w:rFonts w:ascii="Aptos" w:hAnsi="Aptos" w:cs="Arial"/>
        </w:rPr>
      </w:pPr>
    </w:p>
    <w:p w14:paraId="231B30C5" w14:textId="77777777" w:rsidR="00B802DF" w:rsidRPr="00D1771B" w:rsidRDefault="00B802DF" w:rsidP="00B802DF">
      <w:pPr>
        <w:jc w:val="both"/>
        <w:rPr>
          <w:rFonts w:ascii="Aptos" w:hAnsi="Aptos" w:cs="Arial"/>
        </w:rPr>
      </w:pPr>
      <w:r w:rsidRPr="00D1771B">
        <w:rPr>
          <w:rFonts w:ascii="Aptos" w:hAnsi="Aptos" w:cs="Arial"/>
        </w:rPr>
        <w:tab/>
        <w:t xml:space="preserve"> Prices must be exclusive of all taxes. </w:t>
      </w:r>
    </w:p>
    <w:p w14:paraId="652ABB3F" w14:textId="77777777" w:rsidR="00B802DF" w:rsidRPr="00D1771B" w:rsidRDefault="00B802DF" w:rsidP="00B802DF">
      <w:pPr>
        <w:pStyle w:val="ListParagraph"/>
        <w:tabs>
          <w:tab w:val="left" w:pos="720"/>
        </w:tabs>
        <w:ind w:left="0"/>
        <w:jc w:val="both"/>
        <w:rPr>
          <w:rFonts w:ascii="Aptos" w:eastAsiaTheme="minorHAnsi" w:hAnsi="Aptos" w:cs="Arial"/>
          <w:color w:val="FF0000"/>
        </w:rPr>
      </w:pPr>
    </w:p>
    <w:p w14:paraId="335E5D3E" w14:textId="31AE7617" w:rsidR="00B802DF" w:rsidRPr="00D1771B" w:rsidRDefault="00B802DF" w:rsidP="007E69A2">
      <w:pPr>
        <w:pStyle w:val="ListParagraph"/>
        <w:numPr>
          <w:ilvl w:val="0"/>
          <w:numId w:val="4"/>
        </w:numPr>
        <w:spacing w:after="120"/>
        <w:rPr>
          <w:rFonts w:ascii="Aptos" w:hAnsi="Aptos" w:cs="Arial"/>
          <w:b/>
        </w:rPr>
      </w:pPr>
      <w:r w:rsidRPr="00D1771B">
        <w:rPr>
          <w:rFonts w:ascii="Aptos" w:hAnsi="Aptos" w:cs="Arial"/>
          <w:b/>
        </w:rPr>
        <w:t xml:space="preserve">VALIDITY OF THE BID </w:t>
      </w:r>
    </w:p>
    <w:p w14:paraId="462BE8F1" w14:textId="77777777" w:rsidR="00B802DF" w:rsidRPr="00D1771B" w:rsidRDefault="00B802DF" w:rsidP="00B802DF">
      <w:pPr>
        <w:ind w:left="180"/>
        <w:rPr>
          <w:rFonts w:ascii="Aptos" w:hAnsi="Aptos" w:cs="Arial"/>
          <w:bCs/>
        </w:rPr>
      </w:pPr>
    </w:p>
    <w:p w14:paraId="1D944217" w14:textId="77777777" w:rsidR="00B802DF" w:rsidRPr="00D1771B" w:rsidRDefault="00B802DF" w:rsidP="00B802DF">
      <w:pPr>
        <w:jc w:val="both"/>
        <w:rPr>
          <w:rFonts w:ascii="Aptos" w:hAnsi="Aptos" w:cs="Arial"/>
          <w:bCs/>
        </w:rPr>
      </w:pPr>
      <w:r w:rsidRPr="00D1771B">
        <w:rPr>
          <w:rFonts w:ascii="Aptos" w:hAnsi="Aptos" w:cs="Arial"/>
          <w:bCs/>
        </w:rPr>
        <w:t xml:space="preserve"> </w:t>
      </w:r>
      <w:r w:rsidRPr="00D1771B">
        <w:rPr>
          <w:rFonts w:ascii="Aptos" w:hAnsi="Aptos" w:cs="Arial"/>
          <w:bCs/>
        </w:rPr>
        <w:tab/>
        <w:t xml:space="preserve"> The Bid shall be valid for a period of 120 days after the closing date of this tender.</w:t>
      </w:r>
    </w:p>
    <w:p w14:paraId="5BB82C58" w14:textId="77777777" w:rsidR="00B802DF" w:rsidRPr="00D1771B" w:rsidRDefault="00B802DF" w:rsidP="00B802DF">
      <w:pPr>
        <w:jc w:val="both"/>
        <w:rPr>
          <w:rFonts w:ascii="Aptos" w:hAnsi="Aptos" w:cs="Arial"/>
          <w:b/>
        </w:rPr>
      </w:pPr>
    </w:p>
    <w:p w14:paraId="438A0A74" w14:textId="049CDC1A" w:rsidR="00B802DF" w:rsidRPr="00D1771B" w:rsidRDefault="00B802DF" w:rsidP="007E69A2">
      <w:pPr>
        <w:pStyle w:val="ListParagraph"/>
        <w:numPr>
          <w:ilvl w:val="0"/>
          <w:numId w:val="4"/>
        </w:numPr>
        <w:spacing w:after="120"/>
        <w:rPr>
          <w:rFonts w:ascii="Aptos" w:hAnsi="Aptos" w:cs="Arial"/>
          <w:b/>
        </w:rPr>
      </w:pPr>
      <w:r w:rsidRPr="00D1771B">
        <w:rPr>
          <w:rFonts w:ascii="Aptos" w:hAnsi="Aptos" w:cs="Arial"/>
          <w:b/>
        </w:rPr>
        <w:t xml:space="preserve">DURATION   OF THE </w:t>
      </w:r>
      <w:r w:rsidR="007E69A2" w:rsidRPr="00D1771B">
        <w:rPr>
          <w:rFonts w:ascii="Aptos" w:hAnsi="Aptos" w:cs="Arial"/>
          <w:b/>
        </w:rPr>
        <w:t>CONTRACT</w:t>
      </w:r>
    </w:p>
    <w:p w14:paraId="21BFDFDB" w14:textId="77777777" w:rsidR="00B802DF" w:rsidRPr="00D1771B" w:rsidRDefault="00B802DF" w:rsidP="00B802DF">
      <w:pPr>
        <w:jc w:val="both"/>
        <w:rPr>
          <w:rFonts w:ascii="Aptos" w:hAnsi="Aptos" w:cs="Arial"/>
          <w:b/>
          <w:bCs/>
        </w:rPr>
      </w:pPr>
    </w:p>
    <w:p w14:paraId="58FB949F" w14:textId="16D2D1C6" w:rsidR="00B802DF" w:rsidRPr="00D1771B" w:rsidRDefault="00B802DF" w:rsidP="00B802DF">
      <w:pPr>
        <w:jc w:val="both"/>
        <w:rPr>
          <w:rFonts w:ascii="Aptos" w:hAnsi="Aptos" w:cs="Arial"/>
          <w:b/>
          <w:bCs/>
          <w:color w:val="FF0000"/>
        </w:rPr>
      </w:pPr>
      <w:proofErr w:type="gramStart"/>
      <w:r w:rsidRPr="00D1771B">
        <w:rPr>
          <w:rFonts w:ascii="Aptos" w:hAnsi="Aptos" w:cs="Arial"/>
        </w:rPr>
        <w:t>Total</w:t>
      </w:r>
      <w:proofErr w:type="gramEnd"/>
      <w:r w:rsidRPr="00D1771B">
        <w:rPr>
          <w:rFonts w:ascii="Aptos" w:hAnsi="Aptos" w:cs="Arial"/>
        </w:rPr>
        <w:t xml:space="preserve"> duration of the </w:t>
      </w:r>
      <w:r w:rsidR="007E69A2" w:rsidRPr="00D1771B">
        <w:rPr>
          <w:rFonts w:ascii="Aptos" w:hAnsi="Aptos" w:cs="Arial"/>
        </w:rPr>
        <w:t xml:space="preserve">initial </w:t>
      </w:r>
      <w:r w:rsidRPr="00D1771B">
        <w:rPr>
          <w:rFonts w:ascii="Aptos" w:hAnsi="Aptos" w:cs="Arial"/>
        </w:rPr>
        <w:t xml:space="preserve">contract will be </w:t>
      </w:r>
      <w:r w:rsidR="007E69A2" w:rsidRPr="00D1771B">
        <w:rPr>
          <w:rFonts w:ascii="Aptos" w:hAnsi="Aptos" w:cs="Arial"/>
        </w:rPr>
        <w:t>3</w:t>
      </w:r>
      <w:r w:rsidR="008D12A3" w:rsidRPr="00D1771B">
        <w:rPr>
          <w:rFonts w:ascii="Aptos" w:hAnsi="Aptos" w:cs="Arial"/>
        </w:rPr>
        <w:t xml:space="preserve"> </w:t>
      </w:r>
      <w:r w:rsidR="007E69A2" w:rsidRPr="00D1771B">
        <w:rPr>
          <w:rFonts w:ascii="Aptos" w:hAnsi="Aptos" w:cs="Arial"/>
        </w:rPr>
        <w:t>years, renewed annually</w:t>
      </w:r>
      <w:r w:rsidRPr="00D1771B">
        <w:rPr>
          <w:rFonts w:ascii="Aptos" w:hAnsi="Aptos" w:cs="Arial"/>
        </w:rPr>
        <w:t>.</w:t>
      </w:r>
      <w:r w:rsidRPr="00D1771B">
        <w:rPr>
          <w:rFonts w:ascii="Aptos" w:hAnsi="Aptos" w:cs="Arial"/>
          <w:color w:val="FF0000"/>
        </w:rPr>
        <w:t xml:space="preserve"> </w:t>
      </w:r>
    </w:p>
    <w:p w14:paraId="46817D37" w14:textId="77777777" w:rsidR="00B802DF" w:rsidRPr="00D1771B" w:rsidRDefault="00B802DF" w:rsidP="00B802DF">
      <w:pPr>
        <w:jc w:val="both"/>
        <w:rPr>
          <w:rFonts w:ascii="Aptos" w:hAnsi="Aptos" w:cs="Arial"/>
          <w:color w:val="FF0000"/>
        </w:rPr>
      </w:pPr>
    </w:p>
    <w:p w14:paraId="70AD7E92" w14:textId="48F33F90" w:rsidR="00B802DF" w:rsidRPr="00D1771B" w:rsidRDefault="00B802DF" w:rsidP="007E69A2">
      <w:pPr>
        <w:pStyle w:val="ListParagraph"/>
        <w:numPr>
          <w:ilvl w:val="0"/>
          <w:numId w:val="4"/>
        </w:numPr>
        <w:spacing w:after="120"/>
        <w:rPr>
          <w:rFonts w:ascii="Aptos" w:hAnsi="Aptos" w:cs="Arial"/>
          <w:b/>
        </w:rPr>
      </w:pPr>
      <w:r w:rsidRPr="00D1771B">
        <w:rPr>
          <w:rFonts w:ascii="Aptos" w:hAnsi="Aptos" w:cs="Arial"/>
          <w:b/>
        </w:rPr>
        <w:t>AMENDMENTS OF PROPOSAL DOCUMENTS</w:t>
      </w:r>
    </w:p>
    <w:p w14:paraId="4ADD8DD7" w14:textId="77777777" w:rsidR="00B802DF" w:rsidRPr="00D1771B" w:rsidRDefault="00B802DF" w:rsidP="00B802DF">
      <w:pPr>
        <w:widowControl w:val="0"/>
        <w:spacing w:line="288" w:lineRule="auto"/>
        <w:jc w:val="both"/>
        <w:rPr>
          <w:rFonts w:ascii="Aptos" w:hAnsi="Aptos" w:cs="Arial"/>
          <w:snapToGrid w:val="0"/>
        </w:rPr>
      </w:pPr>
    </w:p>
    <w:p w14:paraId="3097530A" w14:textId="77777777" w:rsidR="00B802DF" w:rsidRPr="00D1771B" w:rsidRDefault="00B802DF" w:rsidP="00B802DF">
      <w:pPr>
        <w:jc w:val="both"/>
        <w:rPr>
          <w:rFonts w:ascii="Aptos" w:hAnsi="Aptos" w:cs="Arial"/>
        </w:rPr>
      </w:pPr>
      <w:r w:rsidRPr="00D1771B">
        <w:rPr>
          <w:rFonts w:ascii="Aptos" w:hAnsi="Aptos" w:cs="Arial"/>
          <w:snapToGrid w:val="0"/>
        </w:rPr>
        <w:t xml:space="preserve"> At any time prior to the deadline for submission of Bids, COMESA, for any reason, whether at its own initiative or in response to a clarification requested by a prospective Bidder, may modify the Proposal Documents by issuing an addendum.</w:t>
      </w:r>
    </w:p>
    <w:p w14:paraId="3859699F" w14:textId="77777777" w:rsidR="00B802DF" w:rsidRPr="00D1771B" w:rsidRDefault="00B802DF" w:rsidP="00B802DF">
      <w:pPr>
        <w:widowControl w:val="0"/>
        <w:spacing w:line="288" w:lineRule="auto"/>
        <w:jc w:val="both"/>
        <w:rPr>
          <w:rFonts w:ascii="Aptos" w:hAnsi="Aptos" w:cs="Arial"/>
          <w:snapToGrid w:val="0"/>
        </w:rPr>
      </w:pPr>
    </w:p>
    <w:p w14:paraId="5935BB12" w14:textId="77777777" w:rsidR="00B802DF" w:rsidRPr="00D1771B" w:rsidRDefault="00B802DF" w:rsidP="00B802DF">
      <w:pPr>
        <w:jc w:val="both"/>
        <w:rPr>
          <w:rFonts w:ascii="Aptos" w:hAnsi="Aptos" w:cs="Arial"/>
          <w:snapToGrid w:val="0"/>
        </w:rPr>
      </w:pPr>
      <w:r w:rsidRPr="00D1771B">
        <w:rPr>
          <w:rFonts w:ascii="Aptos" w:hAnsi="Aptos" w:cs="Arial"/>
          <w:snapToGrid w:val="0"/>
        </w:rPr>
        <w:t xml:space="preserve"> </w:t>
      </w:r>
      <w:proofErr w:type="gramStart"/>
      <w:r w:rsidRPr="00D1771B">
        <w:rPr>
          <w:rFonts w:ascii="Aptos" w:hAnsi="Aptos" w:cs="Arial"/>
          <w:snapToGrid w:val="0"/>
        </w:rPr>
        <w:t>In order to</w:t>
      </w:r>
      <w:proofErr w:type="gramEnd"/>
      <w:r w:rsidRPr="00D1771B">
        <w:rPr>
          <w:rFonts w:ascii="Aptos" w:hAnsi="Aptos" w:cs="Arial"/>
          <w:snapToGrid w:val="0"/>
        </w:rPr>
        <w:t xml:space="preserve"> afford prospective Bidders reasonable time in which to take the amendments into account in preparing their offers, COMESA may, at its discretion, extend the deadline for the submission of Proposals.</w:t>
      </w:r>
    </w:p>
    <w:p w14:paraId="7D569839" w14:textId="77777777" w:rsidR="00B802DF" w:rsidRPr="00D1771B" w:rsidRDefault="00B802DF" w:rsidP="007E69A2">
      <w:pPr>
        <w:pStyle w:val="ListParagraph"/>
        <w:spacing w:after="120"/>
        <w:ind w:left="360"/>
        <w:rPr>
          <w:rFonts w:ascii="Aptos" w:hAnsi="Aptos" w:cs="Arial"/>
        </w:rPr>
      </w:pPr>
    </w:p>
    <w:p w14:paraId="7E1AB81E" w14:textId="284388DA" w:rsidR="00B802DF" w:rsidRPr="00D1771B" w:rsidRDefault="00B802DF" w:rsidP="007E69A2">
      <w:pPr>
        <w:pStyle w:val="ListParagraph"/>
        <w:numPr>
          <w:ilvl w:val="0"/>
          <w:numId w:val="4"/>
        </w:numPr>
        <w:spacing w:after="120"/>
        <w:rPr>
          <w:rFonts w:ascii="Aptos" w:hAnsi="Aptos" w:cs="Arial"/>
          <w:b/>
        </w:rPr>
      </w:pPr>
      <w:r w:rsidRPr="00D1771B">
        <w:rPr>
          <w:rFonts w:ascii="Aptos" w:hAnsi="Aptos" w:cs="Arial"/>
          <w:b/>
        </w:rPr>
        <w:t>SUBMISSION</w:t>
      </w:r>
    </w:p>
    <w:p w14:paraId="202975F0" w14:textId="77777777" w:rsidR="00917D79" w:rsidRPr="00917D79" w:rsidRDefault="00917D79" w:rsidP="00917D79">
      <w:pPr>
        <w:autoSpaceDE w:val="0"/>
        <w:autoSpaceDN w:val="0"/>
        <w:adjustRightInd w:val="0"/>
        <w:spacing w:line="288" w:lineRule="auto"/>
        <w:jc w:val="both"/>
        <w:rPr>
          <w:rFonts w:ascii="Aptos" w:hAnsi="Aptos" w:cs="Arial"/>
          <w:color w:val="000000"/>
          <w:lang w:val="en-GB"/>
        </w:rPr>
      </w:pPr>
      <w:r w:rsidRPr="00917D79">
        <w:rPr>
          <w:rFonts w:ascii="Aptos" w:hAnsi="Aptos" w:cs="Arial"/>
          <w:color w:val="000000"/>
          <w:lang w:val="en-GB"/>
        </w:rPr>
        <w:t xml:space="preserve">The bidder shall submit </w:t>
      </w:r>
      <w:r w:rsidRPr="00917D79">
        <w:rPr>
          <w:rFonts w:ascii="Aptos" w:hAnsi="Aptos" w:cs="Arial"/>
          <w:b/>
          <w:bCs/>
          <w:color w:val="000000"/>
          <w:lang w:val="en-GB"/>
        </w:rPr>
        <w:t>both</w:t>
      </w:r>
      <w:r w:rsidRPr="00917D79">
        <w:rPr>
          <w:rFonts w:ascii="Aptos" w:hAnsi="Aptos" w:cs="Arial"/>
          <w:color w:val="000000"/>
          <w:lang w:val="en-GB"/>
        </w:rPr>
        <w:t xml:space="preserve"> the technical and financial proposals as separate attachments online by email, in a pdf format, and the financial proposals MUST be password protected. The bidders shall keep their passwords to themselves until they are contacted to provide them during the financial opening meeting. </w:t>
      </w:r>
    </w:p>
    <w:p w14:paraId="719E37B9" w14:textId="77777777" w:rsidR="00917D79" w:rsidRPr="00917D79" w:rsidRDefault="00917D79" w:rsidP="00917D79">
      <w:pPr>
        <w:autoSpaceDE w:val="0"/>
        <w:autoSpaceDN w:val="0"/>
        <w:adjustRightInd w:val="0"/>
        <w:spacing w:line="288" w:lineRule="auto"/>
        <w:jc w:val="both"/>
        <w:rPr>
          <w:rFonts w:ascii="Aptos" w:hAnsi="Aptos" w:cs="Arial"/>
          <w:color w:val="000000"/>
          <w:lang w:val="en-GB"/>
        </w:rPr>
      </w:pPr>
    </w:p>
    <w:p w14:paraId="59B536C9" w14:textId="7C3EDA30" w:rsidR="00917D79" w:rsidRPr="00917D79" w:rsidRDefault="00917D79" w:rsidP="00917D79">
      <w:pPr>
        <w:autoSpaceDE w:val="0"/>
        <w:autoSpaceDN w:val="0"/>
        <w:adjustRightInd w:val="0"/>
        <w:spacing w:line="288" w:lineRule="auto"/>
        <w:jc w:val="both"/>
        <w:rPr>
          <w:rFonts w:ascii="Aptos" w:hAnsi="Aptos" w:cs="Arial"/>
        </w:rPr>
      </w:pPr>
      <w:r w:rsidRPr="00917D79">
        <w:rPr>
          <w:rFonts w:ascii="Aptos" w:hAnsi="Aptos" w:cs="Arial"/>
          <w:color w:val="000000"/>
          <w:lang w:val="en-GB"/>
        </w:rPr>
        <w:t>Bid submission shall be to the following email:</w:t>
      </w:r>
      <w:r w:rsidRPr="00917D79">
        <w:rPr>
          <w:rFonts w:ascii="Aptos" w:hAnsi="Aptos" w:cs="Arial"/>
          <w:b/>
          <w:bCs/>
          <w:color w:val="000000"/>
          <w:lang w:val="en-GB"/>
        </w:rPr>
        <w:t xml:space="preserve"> </w:t>
      </w:r>
      <w:hyperlink r:id="rId6" w:history="1">
        <w:r w:rsidRPr="00917D79">
          <w:rPr>
            <w:rStyle w:val="Hyperlink"/>
            <w:rFonts w:ascii="Aptos" w:hAnsi="Aptos" w:cs="Arial"/>
            <w:b/>
            <w:bCs/>
            <w:lang w:val="en-GB"/>
          </w:rPr>
          <w:t>tenders@comesa.int</w:t>
        </w:r>
      </w:hyperlink>
      <w:r w:rsidRPr="00917D79">
        <w:rPr>
          <w:rFonts w:ascii="Aptos" w:hAnsi="Aptos" w:cs="Arial"/>
          <w:b/>
          <w:bCs/>
          <w:color w:val="000000"/>
          <w:lang w:val="en-GB"/>
        </w:rPr>
        <w:t xml:space="preserve"> copy to </w:t>
      </w:r>
      <w:hyperlink r:id="rId7" w:history="1">
        <w:r w:rsidRPr="00917D79">
          <w:rPr>
            <w:rStyle w:val="Hyperlink"/>
            <w:rFonts w:ascii="Aptos" w:hAnsi="Aptos" w:cs="Arial"/>
            <w:lang w:val="en-GB"/>
          </w:rPr>
          <w:t>procurement@comesa.int</w:t>
        </w:r>
      </w:hyperlink>
      <w:r w:rsidRPr="00917D79">
        <w:rPr>
          <w:rFonts w:ascii="Aptos" w:hAnsi="Aptos" w:cs="Arial"/>
          <w:color w:val="000000"/>
          <w:lang w:val="en-GB"/>
        </w:rPr>
        <w:t xml:space="preserve">. </w:t>
      </w:r>
      <w:r w:rsidRPr="00917D79">
        <w:rPr>
          <w:rFonts w:ascii="Aptos" w:hAnsi="Aptos" w:cs="Arial"/>
        </w:rPr>
        <w:t xml:space="preserve"> Physical deliveries shall not be accepted.</w:t>
      </w:r>
    </w:p>
    <w:p w14:paraId="18039D88" w14:textId="77777777" w:rsidR="00917D79" w:rsidRPr="00917D79" w:rsidRDefault="00917D79" w:rsidP="00917D79">
      <w:pPr>
        <w:autoSpaceDE w:val="0"/>
        <w:autoSpaceDN w:val="0"/>
        <w:adjustRightInd w:val="0"/>
        <w:spacing w:line="288" w:lineRule="auto"/>
        <w:jc w:val="both"/>
        <w:rPr>
          <w:rFonts w:ascii="Aptos" w:hAnsi="Aptos" w:cs="Arial"/>
        </w:rPr>
      </w:pPr>
    </w:p>
    <w:p w14:paraId="5DBF1C15" w14:textId="77777777" w:rsidR="00917D79" w:rsidRPr="00917D79" w:rsidRDefault="00917D79" w:rsidP="00917D79">
      <w:pPr>
        <w:autoSpaceDE w:val="0"/>
        <w:autoSpaceDN w:val="0"/>
        <w:adjustRightInd w:val="0"/>
        <w:spacing w:line="288" w:lineRule="auto"/>
        <w:jc w:val="both"/>
        <w:rPr>
          <w:rFonts w:ascii="Aptos" w:hAnsi="Aptos" w:cs="Arial"/>
        </w:rPr>
      </w:pPr>
      <w:r w:rsidRPr="00917D79">
        <w:rPr>
          <w:rFonts w:ascii="Aptos" w:hAnsi="Aptos" w:cs="Arial"/>
        </w:rPr>
        <w:t xml:space="preserve">Bids should be addressed to the following address: </w:t>
      </w:r>
    </w:p>
    <w:p w14:paraId="07A53BE2" w14:textId="77777777" w:rsidR="00917D79" w:rsidRPr="00917D79" w:rsidRDefault="00917D79" w:rsidP="00917D79">
      <w:pPr>
        <w:pStyle w:val="Footer"/>
        <w:tabs>
          <w:tab w:val="clear" w:pos="4320"/>
          <w:tab w:val="clear" w:pos="8640"/>
        </w:tabs>
        <w:jc w:val="both"/>
        <w:rPr>
          <w:rFonts w:ascii="Aptos" w:hAnsi="Aptos" w:cs="Arial"/>
        </w:rPr>
      </w:pPr>
    </w:p>
    <w:p w14:paraId="68F6EFF1" w14:textId="77777777" w:rsidR="00917D79" w:rsidRPr="00917D79" w:rsidRDefault="00917D79" w:rsidP="00917D79">
      <w:pPr>
        <w:pStyle w:val="Footer"/>
        <w:tabs>
          <w:tab w:val="clear" w:pos="4320"/>
          <w:tab w:val="clear" w:pos="8640"/>
        </w:tabs>
        <w:jc w:val="both"/>
        <w:rPr>
          <w:rFonts w:ascii="Aptos" w:hAnsi="Aptos" w:cs="Arial"/>
          <w:b/>
          <w:bCs/>
        </w:rPr>
      </w:pPr>
      <w:r w:rsidRPr="00917D79">
        <w:rPr>
          <w:rFonts w:ascii="Aptos" w:hAnsi="Aptos" w:cs="Arial"/>
          <w:b/>
          <w:bCs/>
        </w:rPr>
        <w:t>THE CHAIRMAN - PROCUREMENT COMMITTEE</w:t>
      </w:r>
    </w:p>
    <w:p w14:paraId="645FDC25" w14:textId="77777777" w:rsidR="00917D79" w:rsidRPr="00917D79" w:rsidRDefault="00917D79" w:rsidP="00917D79">
      <w:pPr>
        <w:pStyle w:val="Footer"/>
        <w:tabs>
          <w:tab w:val="clear" w:pos="4320"/>
          <w:tab w:val="clear" w:pos="8640"/>
        </w:tabs>
        <w:jc w:val="both"/>
        <w:rPr>
          <w:rFonts w:ascii="Aptos" w:hAnsi="Aptos" w:cs="Arial"/>
          <w:b/>
          <w:bCs/>
        </w:rPr>
      </w:pPr>
      <w:r w:rsidRPr="00917D79">
        <w:rPr>
          <w:rFonts w:ascii="Aptos" w:hAnsi="Aptos" w:cs="Arial"/>
          <w:b/>
          <w:bCs/>
        </w:rPr>
        <w:t>COMESA SECRETARIAT</w:t>
      </w:r>
    </w:p>
    <w:p w14:paraId="4C8D7159" w14:textId="77777777" w:rsidR="00917D79" w:rsidRPr="00917D79" w:rsidRDefault="00917D79" w:rsidP="00917D79">
      <w:pPr>
        <w:pStyle w:val="Footer"/>
        <w:tabs>
          <w:tab w:val="clear" w:pos="4320"/>
          <w:tab w:val="clear" w:pos="8640"/>
        </w:tabs>
        <w:jc w:val="both"/>
        <w:rPr>
          <w:rFonts w:ascii="Aptos" w:hAnsi="Aptos" w:cs="Arial"/>
          <w:b/>
          <w:bCs/>
          <w:lang w:val="it-IT"/>
        </w:rPr>
      </w:pPr>
      <w:r w:rsidRPr="00917D79">
        <w:rPr>
          <w:rFonts w:ascii="Aptos" w:hAnsi="Aptos" w:cs="Arial"/>
          <w:b/>
          <w:bCs/>
          <w:lang w:val="it-IT"/>
        </w:rPr>
        <w:t>BEN BELLA ROAD</w:t>
      </w:r>
    </w:p>
    <w:p w14:paraId="69425179" w14:textId="77777777" w:rsidR="00917D79" w:rsidRPr="00917D79" w:rsidRDefault="00917D79" w:rsidP="00917D79">
      <w:pPr>
        <w:pStyle w:val="Footer"/>
        <w:tabs>
          <w:tab w:val="clear" w:pos="4320"/>
          <w:tab w:val="clear" w:pos="8640"/>
        </w:tabs>
        <w:jc w:val="both"/>
        <w:rPr>
          <w:rFonts w:ascii="Aptos" w:hAnsi="Aptos" w:cs="Arial"/>
          <w:b/>
          <w:bCs/>
          <w:lang w:val="it-IT"/>
        </w:rPr>
      </w:pPr>
      <w:r w:rsidRPr="00917D79">
        <w:rPr>
          <w:rFonts w:ascii="Aptos" w:hAnsi="Aptos" w:cs="Arial"/>
          <w:b/>
          <w:bCs/>
          <w:lang w:val="it-IT"/>
        </w:rPr>
        <w:t>P.O BOX 30051</w:t>
      </w:r>
    </w:p>
    <w:p w14:paraId="303C8F9C" w14:textId="77777777" w:rsidR="00917D79" w:rsidRPr="00917D79" w:rsidRDefault="00917D79" w:rsidP="00917D79">
      <w:pPr>
        <w:pStyle w:val="Footer"/>
        <w:tabs>
          <w:tab w:val="clear" w:pos="4320"/>
          <w:tab w:val="clear" w:pos="8640"/>
        </w:tabs>
        <w:jc w:val="both"/>
        <w:rPr>
          <w:rFonts w:ascii="Aptos" w:hAnsi="Aptos" w:cs="Arial"/>
          <w:b/>
          <w:bCs/>
        </w:rPr>
      </w:pPr>
      <w:r w:rsidRPr="00917D79">
        <w:rPr>
          <w:rFonts w:ascii="Aptos" w:hAnsi="Aptos" w:cs="Arial"/>
          <w:b/>
          <w:bCs/>
        </w:rPr>
        <w:t>LUSAKA, ZAMBIA</w:t>
      </w:r>
    </w:p>
    <w:p w14:paraId="1E5E28CB" w14:textId="77777777" w:rsidR="00917D79" w:rsidRPr="00917D79" w:rsidRDefault="00917D79" w:rsidP="00917D79">
      <w:pPr>
        <w:pStyle w:val="Footer"/>
        <w:tabs>
          <w:tab w:val="clear" w:pos="4320"/>
          <w:tab w:val="clear" w:pos="8640"/>
        </w:tabs>
        <w:jc w:val="both"/>
        <w:rPr>
          <w:rFonts w:ascii="Aptos" w:hAnsi="Aptos" w:cs="Arial"/>
          <w:b/>
          <w:bCs/>
        </w:rPr>
      </w:pPr>
      <w:r w:rsidRPr="00917D79">
        <w:rPr>
          <w:rFonts w:ascii="Aptos" w:hAnsi="Aptos" w:cs="Arial"/>
          <w:b/>
          <w:bCs/>
        </w:rPr>
        <w:t>Tel: 260 211 229725 - 32</w:t>
      </w:r>
    </w:p>
    <w:p w14:paraId="1D4FB469" w14:textId="77777777" w:rsidR="00917D79" w:rsidRPr="00917D79" w:rsidRDefault="00917D79" w:rsidP="00917D79">
      <w:pPr>
        <w:pStyle w:val="Footer"/>
        <w:tabs>
          <w:tab w:val="clear" w:pos="4320"/>
          <w:tab w:val="clear" w:pos="8640"/>
        </w:tabs>
        <w:jc w:val="both"/>
        <w:rPr>
          <w:rFonts w:ascii="Aptos" w:hAnsi="Aptos" w:cs="Arial"/>
          <w:b/>
          <w:bCs/>
        </w:rPr>
      </w:pPr>
    </w:p>
    <w:p w14:paraId="15C8F09F" w14:textId="77777777" w:rsidR="00917D79" w:rsidRPr="00917D79" w:rsidRDefault="00917D79" w:rsidP="00917D79">
      <w:pPr>
        <w:pStyle w:val="Footer"/>
        <w:tabs>
          <w:tab w:val="clear" w:pos="4320"/>
          <w:tab w:val="clear" w:pos="8640"/>
        </w:tabs>
        <w:jc w:val="both"/>
        <w:rPr>
          <w:rFonts w:ascii="Aptos" w:hAnsi="Aptos" w:cs="Arial"/>
          <w:b/>
          <w:bCs/>
        </w:rPr>
      </w:pPr>
      <w:r w:rsidRPr="00917D79">
        <w:rPr>
          <w:rFonts w:ascii="Aptos" w:hAnsi="Aptos" w:cs="Arial"/>
          <w:b/>
          <w:bCs/>
        </w:rPr>
        <w:t>Attention: Mr. Silver Mwesigwa</w:t>
      </w:r>
    </w:p>
    <w:p w14:paraId="58C3BA62" w14:textId="77777777" w:rsidR="00917D79" w:rsidRPr="00917D79" w:rsidRDefault="00917D79" w:rsidP="00917D79">
      <w:pPr>
        <w:pStyle w:val="Footer"/>
        <w:tabs>
          <w:tab w:val="clear" w:pos="4320"/>
          <w:tab w:val="clear" w:pos="8640"/>
        </w:tabs>
        <w:jc w:val="both"/>
        <w:rPr>
          <w:rFonts w:ascii="Aptos" w:hAnsi="Aptos" w:cs="Arial"/>
          <w:b/>
          <w:bCs/>
          <w:highlight w:val="yellow"/>
        </w:rPr>
      </w:pPr>
    </w:p>
    <w:p w14:paraId="67D22B66" w14:textId="6F4AA76A" w:rsidR="00917D79" w:rsidRPr="00917D79" w:rsidRDefault="00917D79" w:rsidP="00917D79">
      <w:pPr>
        <w:autoSpaceDE w:val="0"/>
        <w:autoSpaceDN w:val="0"/>
        <w:adjustRightInd w:val="0"/>
        <w:spacing w:line="288" w:lineRule="auto"/>
        <w:jc w:val="both"/>
        <w:rPr>
          <w:rFonts w:ascii="Aptos" w:hAnsi="Aptos" w:cs="Arial"/>
          <w:highlight w:val="yellow"/>
          <w:lang w:val="en-GB"/>
        </w:rPr>
      </w:pPr>
      <w:r w:rsidRPr="00917D79">
        <w:rPr>
          <w:rFonts w:ascii="Aptos" w:hAnsi="Aptos" w:cs="Arial"/>
          <w:b/>
          <w:bCs/>
          <w:lang w:val="en-GB"/>
        </w:rPr>
        <w:t xml:space="preserve">NOTE: </w:t>
      </w:r>
      <w:r w:rsidRPr="00917D79">
        <w:rPr>
          <w:rFonts w:ascii="Aptos" w:hAnsi="Aptos" w:cs="Arial"/>
          <w:lang w:val="en-GB"/>
        </w:rPr>
        <w:t xml:space="preserve">Only successful firms which shall score over and above 70% in the technical evaluation shall be financially evaluated and considered for contract award. The selection method to be used is the </w:t>
      </w:r>
      <w:r>
        <w:rPr>
          <w:rFonts w:ascii="Aptos" w:hAnsi="Aptos" w:cs="Arial"/>
          <w:lang w:val="en-GB"/>
        </w:rPr>
        <w:t>Quality Cost Based Selection</w:t>
      </w:r>
      <w:r w:rsidRPr="00917D79">
        <w:rPr>
          <w:rFonts w:ascii="Aptos" w:hAnsi="Aptos" w:cs="Arial"/>
          <w:lang w:val="en-GB"/>
        </w:rPr>
        <w:t xml:space="preserve"> </w:t>
      </w:r>
      <w:proofErr w:type="gramStart"/>
      <w:r w:rsidRPr="00917D79">
        <w:rPr>
          <w:rFonts w:ascii="Aptos" w:hAnsi="Aptos" w:cs="Arial"/>
          <w:lang w:val="en-GB"/>
        </w:rPr>
        <w:t>(</w:t>
      </w:r>
      <w:r>
        <w:rPr>
          <w:rFonts w:ascii="Aptos" w:hAnsi="Aptos" w:cs="Arial"/>
          <w:lang w:val="en-GB"/>
        </w:rPr>
        <w:t xml:space="preserve"> QCBS</w:t>
      </w:r>
      <w:proofErr w:type="gramEnd"/>
      <w:r w:rsidRPr="00917D79">
        <w:rPr>
          <w:rFonts w:ascii="Aptos" w:hAnsi="Aptos" w:cs="Arial"/>
          <w:lang w:val="en-GB"/>
        </w:rPr>
        <w:t xml:space="preserve">). </w:t>
      </w:r>
    </w:p>
    <w:p w14:paraId="2A8E0752" w14:textId="77777777" w:rsidR="00B802DF" w:rsidRPr="00D1771B" w:rsidRDefault="00B802DF" w:rsidP="00B802DF">
      <w:pPr>
        <w:pStyle w:val="Default"/>
        <w:spacing w:line="288" w:lineRule="auto"/>
        <w:jc w:val="both"/>
        <w:rPr>
          <w:rFonts w:ascii="Aptos" w:hAnsi="Aptos"/>
          <w:color w:val="FF0000"/>
          <w:lang w:val="en-GB"/>
        </w:rPr>
      </w:pPr>
    </w:p>
    <w:p w14:paraId="25BB947B" w14:textId="77777777" w:rsidR="00B802DF" w:rsidRPr="00D1771B" w:rsidRDefault="00B802DF" w:rsidP="00D1771B">
      <w:pPr>
        <w:rPr>
          <w:rFonts w:ascii="Aptos" w:hAnsi="Aptos" w:cs="Arial"/>
          <w:u w:val="single"/>
        </w:rPr>
      </w:pPr>
      <w:r w:rsidRPr="00D1771B">
        <w:rPr>
          <w:rFonts w:ascii="Aptos" w:hAnsi="Aptos" w:cs="Arial"/>
          <w:b/>
          <w:bCs/>
          <w:u w:val="single"/>
        </w:rPr>
        <w:t>PHYSICAL SUBMISSION IS NOT ALLOWED.</w:t>
      </w:r>
      <w:r w:rsidRPr="00D1771B">
        <w:rPr>
          <w:rFonts w:ascii="Aptos" w:hAnsi="Aptos" w:cs="Arial"/>
          <w:u w:val="single"/>
        </w:rPr>
        <w:t xml:space="preserve"> </w:t>
      </w:r>
    </w:p>
    <w:p w14:paraId="283BF54C" w14:textId="77777777" w:rsidR="00B802DF" w:rsidRPr="00D1771B" w:rsidRDefault="00B802DF" w:rsidP="00B802DF">
      <w:pPr>
        <w:pStyle w:val="Default"/>
        <w:spacing w:line="288" w:lineRule="auto"/>
        <w:jc w:val="both"/>
        <w:rPr>
          <w:rFonts w:ascii="Aptos" w:hAnsi="Aptos"/>
          <w:color w:val="FF0000"/>
          <w:lang w:val="en-GB"/>
        </w:rPr>
      </w:pPr>
    </w:p>
    <w:p w14:paraId="1F3E2A72" w14:textId="77777777" w:rsidR="00B802DF" w:rsidRPr="00D1771B" w:rsidRDefault="00B802DF" w:rsidP="00B802DF">
      <w:pPr>
        <w:pStyle w:val="Default"/>
        <w:spacing w:line="288" w:lineRule="auto"/>
        <w:jc w:val="both"/>
        <w:rPr>
          <w:rFonts w:ascii="Aptos" w:hAnsi="Aptos"/>
          <w:color w:val="FF0000"/>
          <w:lang w:val="en-GB"/>
        </w:rPr>
      </w:pPr>
    </w:p>
    <w:p w14:paraId="2EEF15FB" w14:textId="6DA8C436" w:rsidR="00B802DF" w:rsidRPr="00D1771B" w:rsidRDefault="00B802DF" w:rsidP="007E69A2">
      <w:pPr>
        <w:pStyle w:val="ListParagraph"/>
        <w:numPr>
          <w:ilvl w:val="0"/>
          <w:numId w:val="4"/>
        </w:numPr>
        <w:spacing w:after="120"/>
        <w:rPr>
          <w:rFonts w:ascii="Aptos" w:hAnsi="Aptos" w:cs="Arial"/>
          <w:b/>
        </w:rPr>
      </w:pPr>
      <w:r w:rsidRPr="00D1771B">
        <w:rPr>
          <w:rFonts w:ascii="Aptos" w:hAnsi="Aptos" w:cs="Arial"/>
          <w:b/>
        </w:rPr>
        <w:t>DEADLINE FOR SUBMISSION OF PROPOSALS</w:t>
      </w:r>
    </w:p>
    <w:p w14:paraId="252B0B5D" w14:textId="77777777" w:rsidR="00B802DF" w:rsidRPr="00D1771B" w:rsidRDefault="00B802DF" w:rsidP="00B802DF">
      <w:pPr>
        <w:widowControl w:val="0"/>
        <w:spacing w:line="288" w:lineRule="auto"/>
        <w:jc w:val="both"/>
        <w:rPr>
          <w:rFonts w:ascii="Aptos" w:hAnsi="Aptos" w:cs="Arial"/>
          <w:snapToGrid w:val="0"/>
        </w:rPr>
      </w:pPr>
    </w:p>
    <w:p w14:paraId="7F5FA5B4" w14:textId="0C5AD9B5" w:rsidR="00B802DF" w:rsidRPr="00D1771B" w:rsidRDefault="00B802DF" w:rsidP="00B802DF">
      <w:pPr>
        <w:jc w:val="both"/>
        <w:rPr>
          <w:rFonts w:ascii="Aptos" w:hAnsi="Aptos" w:cs="Arial"/>
          <w:b/>
          <w:bCs/>
          <w:snapToGrid w:val="0"/>
        </w:rPr>
      </w:pPr>
      <w:r w:rsidRPr="00D1771B">
        <w:rPr>
          <w:rFonts w:ascii="Aptos" w:hAnsi="Aptos" w:cs="Arial"/>
          <w:snapToGrid w:val="0"/>
        </w:rPr>
        <w:t xml:space="preserve">The deadline for the submission of proposals is </w:t>
      </w:r>
      <w:r w:rsidR="00D1771B">
        <w:rPr>
          <w:rFonts w:ascii="Aptos" w:hAnsi="Aptos" w:cs="Arial"/>
          <w:b/>
          <w:bCs/>
          <w:snapToGrid w:val="0"/>
        </w:rPr>
        <w:t>2</w:t>
      </w:r>
      <w:r w:rsidR="00D1771B" w:rsidRPr="00D1771B">
        <w:rPr>
          <w:rFonts w:ascii="Aptos" w:hAnsi="Aptos" w:cs="Arial"/>
          <w:b/>
          <w:bCs/>
          <w:snapToGrid w:val="0"/>
          <w:vertAlign w:val="superscript"/>
        </w:rPr>
        <w:t>nd</w:t>
      </w:r>
      <w:r w:rsidR="00D1771B">
        <w:rPr>
          <w:rFonts w:ascii="Aptos" w:hAnsi="Aptos" w:cs="Arial"/>
          <w:b/>
          <w:bCs/>
          <w:snapToGrid w:val="0"/>
        </w:rPr>
        <w:t xml:space="preserve"> August </w:t>
      </w:r>
      <w:r w:rsidRPr="00D1771B">
        <w:rPr>
          <w:rFonts w:ascii="Aptos" w:hAnsi="Aptos" w:cs="Arial"/>
          <w:b/>
          <w:bCs/>
          <w:snapToGrid w:val="0"/>
        </w:rPr>
        <w:t>202</w:t>
      </w:r>
      <w:r w:rsidR="00514090" w:rsidRPr="00D1771B">
        <w:rPr>
          <w:rFonts w:ascii="Aptos" w:hAnsi="Aptos" w:cs="Arial"/>
          <w:b/>
          <w:bCs/>
          <w:snapToGrid w:val="0"/>
        </w:rPr>
        <w:t>4</w:t>
      </w:r>
      <w:r w:rsidRPr="00D1771B">
        <w:rPr>
          <w:rFonts w:ascii="Aptos" w:hAnsi="Aptos" w:cs="Arial"/>
          <w:b/>
          <w:bCs/>
          <w:snapToGrid w:val="0"/>
        </w:rPr>
        <w:t xml:space="preserve"> at 17.00 Hours Zambian Time (GMT+2). </w:t>
      </w:r>
    </w:p>
    <w:p w14:paraId="1364F011" w14:textId="77777777" w:rsidR="00B802DF" w:rsidRPr="00D1771B" w:rsidRDefault="00B802DF" w:rsidP="00B802DF">
      <w:pPr>
        <w:jc w:val="both"/>
        <w:rPr>
          <w:rFonts w:ascii="Aptos" w:hAnsi="Aptos" w:cs="Arial"/>
        </w:rPr>
      </w:pPr>
    </w:p>
    <w:p w14:paraId="225A7174" w14:textId="2A304BCB" w:rsidR="00B802DF" w:rsidRPr="00D1771B" w:rsidRDefault="00B802DF" w:rsidP="007E69A2">
      <w:pPr>
        <w:pStyle w:val="ListParagraph"/>
        <w:numPr>
          <w:ilvl w:val="0"/>
          <w:numId w:val="4"/>
        </w:numPr>
        <w:spacing w:after="120"/>
        <w:rPr>
          <w:rFonts w:ascii="Aptos" w:hAnsi="Aptos" w:cs="Arial"/>
          <w:b/>
        </w:rPr>
      </w:pPr>
      <w:r w:rsidRPr="00D1771B">
        <w:rPr>
          <w:rFonts w:ascii="Aptos" w:hAnsi="Aptos" w:cs="Arial"/>
          <w:b/>
        </w:rPr>
        <w:t>LATE TENDERS</w:t>
      </w:r>
    </w:p>
    <w:p w14:paraId="02BF283D" w14:textId="77777777" w:rsidR="00B802DF" w:rsidRPr="00D1771B" w:rsidRDefault="00B802DF" w:rsidP="00B802DF">
      <w:pPr>
        <w:widowControl w:val="0"/>
        <w:spacing w:line="288" w:lineRule="auto"/>
        <w:jc w:val="both"/>
        <w:rPr>
          <w:rFonts w:ascii="Aptos" w:hAnsi="Aptos" w:cs="Arial"/>
          <w:snapToGrid w:val="0"/>
        </w:rPr>
      </w:pPr>
    </w:p>
    <w:p w14:paraId="7A776F5E" w14:textId="77777777" w:rsidR="00B802DF" w:rsidRPr="00D1771B" w:rsidRDefault="00B802DF" w:rsidP="00B802DF">
      <w:pPr>
        <w:jc w:val="both"/>
        <w:rPr>
          <w:rFonts w:ascii="Aptos" w:hAnsi="Aptos" w:cs="Arial"/>
        </w:rPr>
      </w:pPr>
      <w:r w:rsidRPr="00D1771B">
        <w:rPr>
          <w:rFonts w:ascii="Aptos" w:hAnsi="Aptos" w:cs="Arial"/>
          <w:snapToGrid w:val="0"/>
        </w:rPr>
        <w:t xml:space="preserve"> Any Tender received by COMESA after the deadline for submission of Bids shall be rejected. There shall be no exception to this requirement.</w:t>
      </w:r>
    </w:p>
    <w:p w14:paraId="52F866BB" w14:textId="77777777" w:rsidR="00B802DF" w:rsidRPr="00D1771B" w:rsidRDefault="00B802DF" w:rsidP="00B802DF">
      <w:pPr>
        <w:widowControl w:val="0"/>
        <w:spacing w:line="288" w:lineRule="auto"/>
        <w:jc w:val="both"/>
        <w:rPr>
          <w:rFonts w:ascii="Aptos" w:hAnsi="Aptos" w:cs="Arial"/>
          <w:b/>
          <w:snapToGrid w:val="0"/>
        </w:rPr>
      </w:pPr>
    </w:p>
    <w:p w14:paraId="1E89EEF9" w14:textId="3A95EA21" w:rsidR="00B802DF" w:rsidRPr="00D1771B" w:rsidRDefault="00B802DF" w:rsidP="007E69A2">
      <w:pPr>
        <w:pStyle w:val="ListParagraph"/>
        <w:numPr>
          <w:ilvl w:val="0"/>
          <w:numId w:val="4"/>
        </w:numPr>
        <w:spacing w:after="120"/>
        <w:rPr>
          <w:rFonts w:ascii="Aptos" w:hAnsi="Aptos" w:cs="Arial"/>
          <w:b/>
        </w:rPr>
      </w:pPr>
      <w:r w:rsidRPr="00D1771B">
        <w:rPr>
          <w:rFonts w:ascii="Aptos" w:hAnsi="Aptos" w:cs="Arial"/>
          <w:b/>
        </w:rPr>
        <w:t>EVALUATION AND COMPARISON OF PROPOSALS</w:t>
      </w:r>
    </w:p>
    <w:p w14:paraId="2CA19489" w14:textId="77777777" w:rsidR="00B802DF" w:rsidRPr="00D1771B" w:rsidRDefault="00B802DF" w:rsidP="00B802DF">
      <w:pPr>
        <w:widowControl w:val="0"/>
        <w:spacing w:line="288" w:lineRule="auto"/>
        <w:jc w:val="both"/>
        <w:rPr>
          <w:rFonts w:ascii="Aptos" w:hAnsi="Aptos" w:cs="Arial"/>
          <w:snapToGrid w:val="0"/>
        </w:rPr>
      </w:pPr>
    </w:p>
    <w:p w14:paraId="4DCC0996" w14:textId="77777777" w:rsidR="00B802DF" w:rsidRPr="00D1771B" w:rsidRDefault="00B802DF" w:rsidP="00B802DF">
      <w:pPr>
        <w:pStyle w:val="ListParagraph"/>
        <w:numPr>
          <w:ilvl w:val="0"/>
          <w:numId w:val="3"/>
        </w:numPr>
        <w:jc w:val="both"/>
        <w:rPr>
          <w:rFonts w:ascii="Aptos" w:hAnsi="Aptos" w:cs="Arial"/>
        </w:rPr>
      </w:pPr>
      <w:r w:rsidRPr="00D1771B">
        <w:rPr>
          <w:rFonts w:ascii="Aptos" w:hAnsi="Aptos" w:cs="Arial"/>
          <w:snapToGrid w:val="0"/>
        </w:rPr>
        <w:t xml:space="preserve">To assist in the examination, evaluation and comparison of Bids, COMESA may ask the Bidder for clarification of its Bid. The request for clarification and the </w:t>
      </w:r>
      <w:r w:rsidRPr="00D1771B">
        <w:rPr>
          <w:rFonts w:ascii="Aptos" w:hAnsi="Aptos" w:cs="Arial"/>
          <w:snapToGrid w:val="0"/>
        </w:rPr>
        <w:lastRenderedPageBreak/>
        <w:t>response shall be in writing and no change in price or substance of the Proposal shall be sought, offered or permitted.</w:t>
      </w:r>
    </w:p>
    <w:p w14:paraId="279893B7" w14:textId="77777777" w:rsidR="00B802DF" w:rsidRPr="00D1771B" w:rsidRDefault="00B802DF" w:rsidP="00B802DF">
      <w:pPr>
        <w:widowControl w:val="0"/>
        <w:spacing w:line="288" w:lineRule="auto"/>
        <w:jc w:val="both"/>
        <w:rPr>
          <w:rFonts w:ascii="Aptos" w:hAnsi="Aptos" w:cs="Arial"/>
          <w:snapToGrid w:val="0"/>
        </w:rPr>
      </w:pPr>
    </w:p>
    <w:p w14:paraId="23678D41" w14:textId="77777777" w:rsidR="00B802DF" w:rsidRPr="00D1771B" w:rsidRDefault="00B802DF" w:rsidP="00B802DF">
      <w:pPr>
        <w:pStyle w:val="ListParagraph"/>
        <w:numPr>
          <w:ilvl w:val="0"/>
          <w:numId w:val="3"/>
        </w:numPr>
        <w:jc w:val="both"/>
        <w:rPr>
          <w:rFonts w:ascii="Aptos" w:hAnsi="Aptos" w:cs="Arial"/>
        </w:rPr>
      </w:pPr>
      <w:r w:rsidRPr="00D1771B">
        <w:rPr>
          <w:rFonts w:ascii="Aptos" w:hAnsi="Aptos" w:cs="Arial"/>
          <w:snapToGrid w:val="0"/>
        </w:rPr>
        <w:t>COMESA will examine the Proposals to determine whether they are complete, whether any computational errors have been made, whether the documents have been properly signed, and whether the Proposals are generally in order.</w:t>
      </w:r>
    </w:p>
    <w:p w14:paraId="56A2ABD0" w14:textId="77777777" w:rsidR="00B802DF" w:rsidRPr="00D1771B" w:rsidRDefault="00B802DF" w:rsidP="00B802DF">
      <w:pPr>
        <w:widowControl w:val="0"/>
        <w:spacing w:line="288" w:lineRule="auto"/>
        <w:jc w:val="both"/>
        <w:rPr>
          <w:rFonts w:ascii="Aptos" w:hAnsi="Aptos" w:cs="Arial"/>
          <w:snapToGrid w:val="0"/>
        </w:rPr>
      </w:pPr>
    </w:p>
    <w:p w14:paraId="39A6230E" w14:textId="77777777" w:rsidR="00B802DF" w:rsidRPr="00D1771B" w:rsidRDefault="00B802DF" w:rsidP="00B802DF">
      <w:pPr>
        <w:pStyle w:val="ListParagraph"/>
        <w:numPr>
          <w:ilvl w:val="0"/>
          <w:numId w:val="3"/>
        </w:numPr>
        <w:jc w:val="both"/>
        <w:rPr>
          <w:rFonts w:ascii="Aptos" w:hAnsi="Aptos" w:cs="Arial"/>
        </w:rPr>
      </w:pPr>
      <w:r w:rsidRPr="00D1771B">
        <w:rPr>
          <w:rFonts w:ascii="Aptos" w:hAnsi="Aptos" w:cs="Arial"/>
          <w:snapToGrid w:val="0"/>
        </w:rPr>
        <w:t>Arithmetical errors will be rectified on the following basis: If there is a discrepancy between the unit price and the total price that is obtained by multiplying the unit price and quantity, the unit price shall prevail, and the total price shall be corrected. If the Bidder does not accept the correction of errors, its Proposal will be rejected. If there is a discrepancy between words and figures, the amount in words will prevail.</w:t>
      </w:r>
    </w:p>
    <w:p w14:paraId="359B976B" w14:textId="77777777" w:rsidR="00B802DF" w:rsidRPr="00D1771B" w:rsidRDefault="00B802DF" w:rsidP="00B802DF">
      <w:pPr>
        <w:widowControl w:val="0"/>
        <w:spacing w:line="288" w:lineRule="auto"/>
        <w:jc w:val="both"/>
        <w:rPr>
          <w:rFonts w:ascii="Aptos" w:hAnsi="Aptos" w:cs="Arial"/>
          <w:snapToGrid w:val="0"/>
        </w:rPr>
      </w:pPr>
    </w:p>
    <w:p w14:paraId="2D0CBAB7" w14:textId="182ED36D" w:rsidR="00B802DF" w:rsidRPr="00D1771B" w:rsidRDefault="00B802DF" w:rsidP="00B802DF">
      <w:pPr>
        <w:pStyle w:val="ListParagraph"/>
        <w:numPr>
          <w:ilvl w:val="0"/>
          <w:numId w:val="3"/>
        </w:numPr>
        <w:jc w:val="both"/>
        <w:rPr>
          <w:rFonts w:ascii="Aptos" w:hAnsi="Aptos" w:cs="Arial"/>
        </w:rPr>
      </w:pPr>
      <w:r w:rsidRPr="00D1771B">
        <w:rPr>
          <w:rFonts w:ascii="Aptos" w:hAnsi="Aptos" w:cs="Arial"/>
          <w:snapToGrid w:val="0"/>
        </w:rPr>
        <w:t xml:space="preserve">Prior to the detailed evaluation, the Procurement Committee will determine the substantial responsiveness of each Proposal to the Request for Proposals (RFP). For </w:t>
      </w:r>
      <w:proofErr w:type="gramStart"/>
      <w:r w:rsidRPr="00D1771B">
        <w:rPr>
          <w:rFonts w:ascii="Aptos" w:hAnsi="Aptos" w:cs="Arial"/>
          <w:snapToGrid w:val="0"/>
        </w:rPr>
        <w:t>purposes</w:t>
      </w:r>
      <w:proofErr w:type="gramEnd"/>
      <w:r w:rsidRPr="00D1771B">
        <w:rPr>
          <w:rFonts w:ascii="Aptos" w:hAnsi="Aptos" w:cs="Arial"/>
          <w:snapToGrid w:val="0"/>
        </w:rPr>
        <w:t xml:space="preserve"> of these Clauses, a substantially responsive Proposal is one, which conforms to all the terms and conditions of the RFP without material deviations. COMESA’s determination of a </w:t>
      </w:r>
      <w:r w:rsidR="008D12A3" w:rsidRPr="00D1771B">
        <w:rPr>
          <w:rFonts w:ascii="Aptos" w:hAnsi="Aptos" w:cs="Arial"/>
          <w:snapToGrid w:val="0"/>
        </w:rPr>
        <w:t>proposal’s</w:t>
      </w:r>
      <w:r w:rsidRPr="00D1771B">
        <w:rPr>
          <w:rFonts w:ascii="Aptos" w:hAnsi="Aptos" w:cs="Arial"/>
          <w:snapToGrid w:val="0"/>
        </w:rPr>
        <w:t xml:space="preserve"> responsiveness is based on the contents of the Proposal itself without recourse to extrinsic evidence.</w:t>
      </w:r>
    </w:p>
    <w:p w14:paraId="5C63C5F6" w14:textId="77777777" w:rsidR="00B802DF" w:rsidRPr="00D1771B" w:rsidRDefault="00B802DF" w:rsidP="00B802DF">
      <w:pPr>
        <w:widowControl w:val="0"/>
        <w:spacing w:line="288" w:lineRule="auto"/>
        <w:jc w:val="both"/>
        <w:rPr>
          <w:rFonts w:ascii="Aptos" w:hAnsi="Aptos" w:cs="Arial"/>
          <w:snapToGrid w:val="0"/>
        </w:rPr>
      </w:pPr>
    </w:p>
    <w:p w14:paraId="7AAE5324" w14:textId="77777777" w:rsidR="00B802DF" w:rsidRPr="00D1771B" w:rsidRDefault="00B802DF" w:rsidP="00B802DF">
      <w:pPr>
        <w:pStyle w:val="ListParagraph"/>
        <w:numPr>
          <w:ilvl w:val="0"/>
          <w:numId w:val="3"/>
        </w:numPr>
        <w:jc w:val="both"/>
        <w:rPr>
          <w:rFonts w:ascii="Aptos" w:hAnsi="Aptos" w:cs="Arial"/>
        </w:rPr>
      </w:pPr>
      <w:r w:rsidRPr="00D1771B">
        <w:rPr>
          <w:rFonts w:ascii="Aptos" w:hAnsi="Aptos" w:cs="Arial"/>
          <w:snapToGrid w:val="0"/>
        </w:rPr>
        <w:t xml:space="preserve">A Proposal determined as not substantially responsive will be rejected by </w:t>
      </w:r>
      <w:proofErr w:type="gramStart"/>
      <w:r w:rsidRPr="00D1771B">
        <w:rPr>
          <w:rFonts w:ascii="Aptos" w:hAnsi="Aptos" w:cs="Arial"/>
          <w:snapToGrid w:val="0"/>
        </w:rPr>
        <w:t>the COMESA</w:t>
      </w:r>
      <w:proofErr w:type="gramEnd"/>
      <w:r w:rsidRPr="00D1771B">
        <w:rPr>
          <w:rFonts w:ascii="Aptos" w:hAnsi="Aptos" w:cs="Arial"/>
          <w:snapToGrid w:val="0"/>
        </w:rPr>
        <w:t xml:space="preserve"> and may not subsequently be made responsive by the Bidder by correction of the non-conformity.</w:t>
      </w:r>
    </w:p>
    <w:p w14:paraId="0CB8980C" w14:textId="77777777" w:rsidR="00B802DF" w:rsidRPr="00D1771B" w:rsidRDefault="00B802DF" w:rsidP="00B802DF">
      <w:pPr>
        <w:widowControl w:val="0"/>
        <w:spacing w:line="288" w:lineRule="auto"/>
        <w:jc w:val="both"/>
        <w:rPr>
          <w:rFonts w:ascii="Aptos" w:hAnsi="Aptos" w:cs="Arial"/>
          <w:snapToGrid w:val="0"/>
        </w:rPr>
      </w:pPr>
    </w:p>
    <w:p w14:paraId="20ADC387" w14:textId="77777777" w:rsidR="00B802DF" w:rsidRPr="00D1771B" w:rsidRDefault="00B802DF" w:rsidP="00B802DF">
      <w:pPr>
        <w:pStyle w:val="ListParagraph"/>
        <w:numPr>
          <w:ilvl w:val="0"/>
          <w:numId w:val="3"/>
        </w:numPr>
        <w:jc w:val="both"/>
        <w:rPr>
          <w:rFonts w:ascii="Aptos" w:hAnsi="Aptos" w:cs="Arial"/>
        </w:rPr>
      </w:pPr>
      <w:r w:rsidRPr="00D1771B">
        <w:rPr>
          <w:rFonts w:ascii="Aptos" w:hAnsi="Aptos" w:cs="Arial"/>
          <w:snapToGrid w:val="0"/>
        </w:rPr>
        <w:t>The bids will be evaluated as follows:</w:t>
      </w:r>
    </w:p>
    <w:p w14:paraId="4532CA3D" w14:textId="77777777" w:rsidR="00B802DF" w:rsidRPr="00D1771B" w:rsidRDefault="00B802DF" w:rsidP="00B802DF">
      <w:pPr>
        <w:jc w:val="both"/>
        <w:rPr>
          <w:rFonts w:ascii="Aptos" w:hAnsi="Aptos" w:cs="Arial"/>
        </w:rPr>
      </w:pPr>
    </w:p>
    <w:p w14:paraId="488568D7" w14:textId="77777777" w:rsidR="00B802DF" w:rsidRPr="00D1771B" w:rsidRDefault="00B802DF" w:rsidP="00B802DF">
      <w:pPr>
        <w:pStyle w:val="ListParagraph"/>
        <w:widowControl w:val="0"/>
        <w:numPr>
          <w:ilvl w:val="0"/>
          <w:numId w:val="1"/>
        </w:numPr>
        <w:spacing w:line="288" w:lineRule="auto"/>
        <w:contextualSpacing w:val="0"/>
        <w:jc w:val="both"/>
        <w:rPr>
          <w:rFonts w:ascii="Aptos" w:hAnsi="Aptos" w:cs="Arial"/>
          <w:snapToGrid w:val="0"/>
        </w:rPr>
      </w:pPr>
      <w:r w:rsidRPr="00D1771B">
        <w:rPr>
          <w:rFonts w:ascii="Aptos" w:hAnsi="Aptos" w:cs="Arial"/>
          <w:snapToGrid w:val="0"/>
        </w:rPr>
        <w:t>The Bidder that has offered what is adjudged to be the best technical and financial offer will be offered the contract.</w:t>
      </w:r>
    </w:p>
    <w:p w14:paraId="4113E269" w14:textId="77777777" w:rsidR="00B802DF" w:rsidRPr="00D1771B" w:rsidRDefault="00B802DF" w:rsidP="00B802DF">
      <w:pPr>
        <w:pStyle w:val="ListParagraph"/>
        <w:widowControl w:val="0"/>
        <w:numPr>
          <w:ilvl w:val="0"/>
          <w:numId w:val="1"/>
        </w:numPr>
        <w:spacing w:line="288" w:lineRule="auto"/>
        <w:contextualSpacing w:val="0"/>
        <w:jc w:val="both"/>
        <w:rPr>
          <w:rFonts w:ascii="Aptos" w:hAnsi="Aptos" w:cs="Arial"/>
          <w:snapToGrid w:val="0"/>
        </w:rPr>
      </w:pPr>
      <w:r w:rsidRPr="00D1771B">
        <w:rPr>
          <w:rFonts w:ascii="Aptos" w:hAnsi="Aptos" w:cs="Arial"/>
          <w:snapToGrid w:val="0"/>
        </w:rPr>
        <w:t>If the Bidder that offered what was adjudged to be the best technical and financial offer declines to accept the offer, then the Bidder that is adjudged to have offered the second best technical and financial offer will be offered the contract.</w:t>
      </w:r>
    </w:p>
    <w:p w14:paraId="32E1BBF9" w14:textId="77777777" w:rsidR="00B802DF" w:rsidRPr="00D1771B" w:rsidRDefault="00B802DF" w:rsidP="00B802DF">
      <w:pPr>
        <w:jc w:val="both"/>
        <w:rPr>
          <w:rFonts w:ascii="Aptos" w:hAnsi="Aptos" w:cs="Arial"/>
          <w:b/>
          <w:color w:val="FF0000"/>
        </w:rPr>
      </w:pPr>
    </w:p>
    <w:p w14:paraId="18F51387" w14:textId="77777777" w:rsidR="00B802DF" w:rsidRPr="00D1771B" w:rsidRDefault="00B802DF" w:rsidP="00B802DF">
      <w:pPr>
        <w:pStyle w:val="ListParagraph"/>
        <w:numPr>
          <w:ilvl w:val="0"/>
          <w:numId w:val="3"/>
        </w:numPr>
        <w:tabs>
          <w:tab w:val="left" w:pos="720"/>
        </w:tabs>
        <w:contextualSpacing w:val="0"/>
        <w:jc w:val="both"/>
        <w:rPr>
          <w:rFonts w:ascii="Aptos" w:hAnsi="Aptos" w:cs="Arial"/>
        </w:rPr>
      </w:pPr>
      <w:r w:rsidRPr="00D1771B">
        <w:rPr>
          <w:rFonts w:ascii="Aptos" w:hAnsi="Aptos" w:cs="Arial"/>
          <w:color w:val="FF0000"/>
        </w:rPr>
        <w:t xml:space="preserve"> </w:t>
      </w:r>
      <w:r w:rsidRPr="00D1771B">
        <w:rPr>
          <w:rFonts w:ascii="Aptos" w:hAnsi="Aptos" w:cs="Arial"/>
        </w:rPr>
        <w:t>Technical bids shall be evaluated based on the following criteria using the CQBS method.</w:t>
      </w:r>
    </w:p>
    <w:p w14:paraId="0CFAF43E" w14:textId="77777777" w:rsidR="00B802DF" w:rsidRPr="00D1771B" w:rsidRDefault="00B802DF" w:rsidP="00B802DF">
      <w:pPr>
        <w:pStyle w:val="ListParagraph"/>
        <w:spacing w:line="288" w:lineRule="auto"/>
        <w:jc w:val="both"/>
        <w:rPr>
          <w:rFonts w:ascii="Aptos" w:hAnsi="Aptos" w:cs="Arial"/>
          <w:b/>
        </w:rPr>
      </w:pPr>
    </w:p>
    <w:p w14:paraId="3ECB2AA6" w14:textId="77777777" w:rsidR="00B802DF" w:rsidRPr="00D1771B" w:rsidRDefault="00B802DF" w:rsidP="00B802DF">
      <w:pPr>
        <w:pStyle w:val="ListParagraph"/>
        <w:spacing w:line="288" w:lineRule="auto"/>
        <w:jc w:val="both"/>
        <w:rPr>
          <w:rFonts w:ascii="Aptos" w:hAnsi="Aptos" w:cs="Arial"/>
          <w:bCs/>
        </w:rPr>
      </w:pPr>
      <w:r w:rsidRPr="00D1771B">
        <w:rPr>
          <w:rFonts w:ascii="Aptos" w:hAnsi="Aptos" w:cs="Arial"/>
          <w:bCs/>
        </w:rPr>
        <w:t>Table 1: Criteria for Overall Technical Evaluation</w:t>
      </w:r>
    </w:p>
    <w:tbl>
      <w:tblPr>
        <w:tblStyle w:val="TableGrid"/>
        <w:tblW w:w="4379" w:type="pct"/>
        <w:tblInd w:w="265" w:type="dxa"/>
        <w:tblLook w:val="04A0" w:firstRow="1" w:lastRow="0" w:firstColumn="1" w:lastColumn="0" w:noHBand="0" w:noVBand="1"/>
      </w:tblPr>
      <w:tblGrid>
        <w:gridCol w:w="606"/>
        <w:gridCol w:w="6249"/>
        <w:gridCol w:w="1041"/>
      </w:tblGrid>
      <w:tr w:rsidR="00B802DF" w:rsidRPr="00D1771B" w14:paraId="094D1F23" w14:textId="77777777" w:rsidTr="006E7358">
        <w:trPr>
          <w:trHeight w:val="152"/>
          <w:tblHeader/>
        </w:trPr>
        <w:tc>
          <w:tcPr>
            <w:tcW w:w="4341" w:type="pct"/>
            <w:gridSpan w:val="2"/>
            <w:shd w:val="clear" w:color="auto" w:fill="D9D9D9" w:themeFill="background1" w:themeFillShade="D9"/>
          </w:tcPr>
          <w:p w14:paraId="132FE8D1" w14:textId="77777777" w:rsidR="00B802DF" w:rsidRPr="00D1771B" w:rsidRDefault="00B802DF" w:rsidP="006E7358">
            <w:pPr>
              <w:rPr>
                <w:rFonts w:ascii="Aptos" w:hAnsi="Aptos" w:cs="Arial"/>
              </w:rPr>
            </w:pPr>
            <w:r w:rsidRPr="00D1771B">
              <w:rPr>
                <w:rFonts w:ascii="Aptos" w:hAnsi="Aptos" w:cs="Arial"/>
              </w:rPr>
              <w:t>Criteria</w:t>
            </w:r>
          </w:p>
        </w:tc>
        <w:tc>
          <w:tcPr>
            <w:tcW w:w="659" w:type="pct"/>
            <w:shd w:val="clear" w:color="auto" w:fill="D9D9D9" w:themeFill="background1" w:themeFillShade="D9"/>
          </w:tcPr>
          <w:p w14:paraId="30034A7B" w14:textId="77777777" w:rsidR="00B802DF" w:rsidRPr="00D1771B" w:rsidRDefault="00B802DF" w:rsidP="006E7358">
            <w:pPr>
              <w:rPr>
                <w:rFonts w:ascii="Aptos" w:hAnsi="Aptos" w:cs="Arial"/>
                <w:lang w:val="en-ZA"/>
              </w:rPr>
            </w:pPr>
            <w:r w:rsidRPr="00D1771B">
              <w:rPr>
                <w:rFonts w:ascii="Aptos" w:hAnsi="Aptos" w:cs="Arial"/>
                <w:lang w:val="en-ZA"/>
              </w:rPr>
              <w:t>%</w:t>
            </w:r>
          </w:p>
        </w:tc>
      </w:tr>
      <w:tr w:rsidR="00B802DF" w:rsidRPr="00D1771B" w14:paraId="78B2EFF4" w14:textId="77777777" w:rsidTr="006E7358">
        <w:trPr>
          <w:trHeight w:val="503"/>
        </w:trPr>
        <w:tc>
          <w:tcPr>
            <w:tcW w:w="384" w:type="pct"/>
          </w:tcPr>
          <w:p w14:paraId="6EB03C02" w14:textId="77777777" w:rsidR="00B802DF" w:rsidRPr="00D1771B" w:rsidRDefault="00B802DF" w:rsidP="006E7358">
            <w:pPr>
              <w:rPr>
                <w:rFonts w:ascii="Aptos" w:hAnsi="Aptos" w:cs="Arial"/>
                <w:lang w:eastAsia="de-DE"/>
              </w:rPr>
            </w:pPr>
            <w:r w:rsidRPr="00D1771B">
              <w:rPr>
                <w:rFonts w:ascii="Aptos" w:hAnsi="Aptos" w:cs="Arial"/>
              </w:rPr>
              <w:t>T1</w:t>
            </w:r>
          </w:p>
        </w:tc>
        <w:tc>
          <w:tcPr>
            <w:tcW w:w="3957" w:type="pct"/>
          </w:tcPr>
          <w:p w14:paraId="37040384" w14:textId="77777777" w:rsidR="00514090" w:rsidRPr="00D1771B" w:rsidRDefault="00514090" w:rsidP="006E7358">
            <w:pPr>
              <w:rPr>
                <w:rFonts w:ascii="Aptos" w:hAnsi="Aptos" w:cs="Arial"/>
              </w:rPr>
            </w:pPr>
            <w:r w:rsidRPr="00D1771B">
              <w:rPr>
                <w:rFonts w:ascii="Aptos" w:hAnsi="Aptos" w:cs="Arial"/>
              </w:rPr>
              <w:t>Experience and Expertise:</w:t>
            </w:r>
          </w:p>
          <w:p w14:paraId="6A499AC5" w14:textId="77777777" w:rsidR="00514090" w:rsidRPr="00D1771B" w:rsidRDefault="00514090" w:rsidP="00514090">
            <w:pPr>
              <w:rPr>
                <w:rFonts w:ascii="Aptos" w:hAnsi="Aptos" w:cs="Arial"/>
              </w:rPr>
            </w:pPr>
          </w:p>
          <w:p w14:paraId="04CBD757" w14:textId="77777777" w:rsidR="00514090" w:rsidRPr="00D1771B" w:rsidRDefault="00514090" w:rsidP="00514090">
            <w:pPr>
              <w:pStyle w:val="ListParagraph"/>
              <w:numPr>
                <w:ilvl w:val="0"/>
                <w:numId w:val="20"/>
              </w:numPr>
              <w:rPr>
                <w:rFonts w:ascii="Aptos" w:hAnsi="Aptos" w:cs="Arial"/>
              </w:rPr>
            </w:pPr>
            <w:r w:rsidRPr="00D1771B">
              <w:rPr>
                <w:rFonts w:ascii="Aptos" w:hAnsi="Aptos" w:cs="Arial"/>
              </w:rPr>
              <w:t>Evaluation of the service provider's experience in the industry and expertise in managing similar cloud projects.</w:t>
            </w:r>
          </w:p>
          <w:p w14:paraId="79FAFEB3" w14:textId="1B10E62C" w:rsidR="00514090" w:rsidRPr="00D1771B" w:rsidRDefault="00514090" w:rsidP="00514090">
            <w:pPr>
              <w:pStyle w:val="ListParagraph"/>
              <w:numPr>
                <w:ilvl w:val="0"/>
                <w:numId w:val="20"/>
              </w:numPr>
              <w:rPr>
                <w:rFonts w:ascii="Aptos" w:hAnsi="Aptos" w:cs="Arial"/>
              </w:rPr>
            </w:pPr>
            <w:r w:rsidRPr="00D1771B">
              <w:rPr>
                <w:rFonts w:ascii="Aptos" w:hAnsi="Aptos" w:cs="Arial"/>
              </w:rPr>
              <w:lastRenderedPageBreak/>
              <w:t>Review of the portfolio of previous projects and client testimonials.</w:t>
            </w:r>
          </w:p>
        </w:tc>
        <w:tc>
          <w:tcPr>
            <w:tcW w:w="659" w:type="pct"/>
          </w:tcPr>
          <w:p w14:paraId="2D0A2179" w14:textId="15CADDDD" w:rsidR="00B802DF" w:rsidRPr="00D1771B" w:rsidRDefault="00514090" w:rsidP="006E7358">
            <w:pPr>
              <w:rPr>
                <w:rFonts w:ascii="Aptos" w:hAnsi="Aptos" w:cs="Arial"/>
                <w:lang w:eastAsia="de-DE"/>
              </w:rPr>
            </w:pPr>
            <w:r w:rsidRPr="00D1771B">
              <w:rPr>
                <w:rFonts w:ascii="Aptos" w:hAnsi="Aptos" w:cs="Arial"/>
                <w:lang w:eastAsia="de-DE"/>
              </w:rPr>
              <w:lastRenderedPageBreak/>
              <w:t>25</w:t>
            </w:r>
          </w:p>
        </w:tc>
      </w:tr>
      <w:tr w:rsidR="00B802DF" w:rsidRPr="00D1771B" w14:paraId="0FB47002" w14:textId="77777777" w:rsidTr="006E7358">
        <w:trPr>
          <w:trHeight w:val="593"/>
        </w:trPr>
        <w:tc>
          <w:tcPr>
            <w:tcW w:w="384" w:type="pct"/>
          </w:tcPr>
          <w:p w14:paraId="03AC4B0C" w14:textId="77777777" w:rsidR="00B802DF" w:rsidRPr="00D1771B" w:rsidRDefault="00B802DF" w:rsidP="006E7358">
            <w:pPr>
              <w:rPr>
                <w:rFonts w:ascii="Aptos" w:hAnsi="Aptos" w:cs="Arial"/>
                <w:lang w:eastAsia="de-DE"/>
              </w:rPr>
            </w:pPr>
            <w:r w:rsidRPr="00D1771B">
              <w:rPr>
                <w:rFonts w:ascii="Aptos" w:hAnsi="Aptos" w:cs="Arial"/>
              </w:rPr>
              <w:t>T2</w:t>
            </w:r>
          </w:p>
        </w:tc>
        <w:tc>
          <w:tcPr>
            <w:tcW w:w="3957" w:type="pct"/>
          </w:tcPr>
          <w:p w14:paraId="7D4CA002" w14:textId="4C847A4D" w:rsidR="00514090" w:rsidRPr="00D1771B" w:rsidRDefault="00514090" w:rsidP="006E7358">
            <w:pPr>
              <w:jc w:val="both"/>
              <w:rPr>
                <w:rFonts w:ascii="Aptos" w:hAnsi="Aptos" w:cs="Arial"/>
              </w:rPr>
            </w:pPr>
            <w:r w:rsidRPr="00D1771B">
              <w:rPr>
                <w:rFonts w:ascii="Aptos" w:hAnsi="Aptos" w:cs="Arial"/>
              </w:rPr>
              <w:t>Technical Capabilities</w:t>
            </w:r>
            <w:r w:rsidR="00C56D14" w:rsidRPr="00D1771B">
              <w:rPr>
                <w:rFonts w:ascii="Aptos" w:hAnsi="Aptos" w:cs="Arial"/>
              </w:rPr>
              <w:t>:</w:t>
            </w:r>
          </w:p>
          <w:p w14:paraId="301AC006" w14:textId="77777777" w:rsidR="00B802DF" w:rsidRPr="00D1771B" w:rsidRDefault="00B802DF" w:rsidP="006E7358">
            <w:pPr>
              <w:tabs>
                <w:tab w:val="left" w:pos="0"/>
                <w:tab w:val="left" w:pos="1440"/>
              </w:tabs>
              <w:suppressAutoHyphens/>
              <w:jc w:val="both"/>
              <w:rPr>
                <w:rFonts w:ascii="Aptos" w:hAnsi="Aptos" w:cs="Arial"/>
                <w:bCs/>
                <w:lang w:eastAsia="de-DE"/>
              </w:rPr>
            </w:pPr>
          </w:p>
          <w:p w14:paraId="4BBB0F41" w14:textId="09E2AE5E" w:rsidR="00C56D14" w:rsidRPr="00D1771B" w:rsidRDefault="00C56D14" w:rsidP="00C56D14">
            <w:pPr>
              <w:pStyle w:val="ListParagraph"/>
              <w:numPr>
                <w:ilvl w:val="0"/>
                <w:numId w:val="21"/>
              </w:numPr>
              <w:rPr>
                <w:rFonts w:ascii="Aptos" w:hAnsi="Aptos" w:cs="Arial"/>
              </w:rPr>
            </w:pPr>
            <w:r w:rsidRPr="00D1771B">
              <w:rPr>
                <w:rFonts w:ascii="Aptos" w:hAnsi="Aptos" w:cs="Arial"/>
              </w:rPr>
              <w:t>Assessment of the proposed hardware and software solutions, including performance, security features, and scalability.</w:t>
            </w:r>
          </w:p>
          <w:p w14:paraId="1F027FA9" w14:textId="12B5CA39" w:rsidR="00C56D14" w:rsidRPr="00D1771B" w:rsidRDefault="00C56D14" w:rsidP="00C56D14">
            <w:pPr>
              <w:pStyle w:val="ListParagraph"/>
              <w:numPr>
                <w:ilvl w:val="0"/>
                <w:numId w:val="21"/>
              </w:numPr>
              <w:rPr>
                <w:rFonts w:ascii="Aptos" w:hAnsi="Aptos" w:cs="Arial"/>
                <w:bCs/>
                <w:lang w:eastAsia="de-DE"/>
              </w:rPr>
            </w:pPr>
            <w:r w:rsidRPr="00D1771B">
              <w:rPr>
                <w:rFonts w:ascii="Aptos" w:hAnsi="Aptos" w:cs="Arial"/>
              </w:rPr>
              <w:t>Evaluation of the provider’s ability to meet the specified technical requirements</w:t>
            </w:r>
          </w:p>
        </w:tc>
        <w:tc>
          <w:tcPr>
            <w:tcW w:w="659" w:type="pct"/>
          </w:tcPr>
          <w:p w14:paraId="3DE83BB4" w14:textId="2582C991" w:rsidR="00B802DF" w:rsidRPr="00D1771B" w:rsidRDefault="00514090" w:rsidP="006E7358">
            <w:pPr>
              <w:rPr>
                <w:rFonts w:ascii="Aptos" w:hAnsi="Aptos" w:cs="Arial"/>
                <w:lang w:eastAsia="de-DE"/>
              </w:rPr>
            </w:pPr>
            <w:r w:rsidRPr="00D1771B">
              <w:rPr>
                <w:rFonts w:ascii="Aptos" w:hAnsi="Aptos" w:cs="Arial"/>
                <w:lang w:eastAsia="de-DE"/>
              </w:rPr>
              <w:t>4</w:t>
            </w:r>
            <w:r w:rsidR="00B802DF" w:rsidRPr="00D1771B">
              <w:rPr>
                <w:rFonts w:ascii="Aptos" w:hAnsi="Aptos" w:cs="Arial"/>
                <w:lang w:eastAsia="de-DE"/>
              </w:rPr>
              <w:t>0</w:t>
            </w:r>
          </w:p>
          <w:p w14:paraId="114742E8" w14:textId="77777777" w:rsidR="00B802DF" w:rsidRPr="00D1771B" w:rsidRDefault="00B802DF" w:rsidP="006E7358">
            <w:pPr>
              <w:jc w:val="center"/>
              <w:rPr>
                <w:rFonts w:ascii="Aptos" w:hAnsi="Aptos" w:cs="Arial"/>
                <w:lang w:eastAsia="de-DE"/>
              </w:rPr>
            </w:pPr>
          </w:p>
          <w:p w14:paraId="75DE81F0" w14:textId="77777777" w:rsidR="00B802DF" w:rsidRPr="00D1771B" w:rsidRDefault="00B802DF" w:rsidP="006E7358">
            <w:pPr>
              <w:jc w:val="center"/>
              <w:rPr>
                <w:rFonts w:ascii="Aptos" w:hAnsi="Aptos" w:cs="Arial"/>
                <w:lang w:eastAsia="de-DE"/>
              </w:rPr>
            </w:pPr>
          </w:p>
          <w:p w14:paraId="742BD536" w14:textId="77777777" w:rsidR="00B802DF" w:rsidRPr="00D1771B" w:rsidRDefault="00B802DF" w:rsidP="006E7358">
            <w:pPr>
              <w:jc w:val="center"/>
              <w:rPr>
                <w:rFonts w:ascii="Aptos" w:hAnsi="Aptos" w:cs="Arial"/>
                <w:lang w:eastAsia="de-DE"/>
              </w:rPr>
            </w:pPr>
          </w:p>
          <w:p w14:paraId="509F70BA" w14:textId="77777777" w:rsidR="00B802DF" w:rsidRPr="00D1771B" w:rsidRDefault="00B802DF" w:rsidP="006E7358">
            <w:pPr>
              <w:jc w:val="center"/>
              <w:rPr>
                <w:rFonts w:ascii="Aptos" w:hAnsi="Aptos" w:cs="Arial"/>
                <w:lang w:eastAsia="de-DE"/>
              </w:rPr>
            </w:pPr>
          </w:p>
        </w:tc>
      </w:tr>
      <w:tr w:rsidR="00C56D14" w:rsidRPr="00D1771B" w14:paraId="7958E961" w14:textId="77777777" w:rsidTr="006E7358">
        <w:trPr>
          <w:trHeight w:val="593"/>
        </w:trPr>
        <w:tc>
          <w:tcPr>
            <w:tcW w:w="384" w:type="pct"/>
          </w:tcPr>
          <w:p w14:paraId="3D5707C9" w14:textId="4B628125" w:rsidR="00C56D14" w:rsidRPr="00D1771B" w:rsidRDefault="00C56D14" w:rsidP="006E7358">
            <w:pPr>
              <w:rPr>
                <w:rFonts w:ascii="Aptos" w:hAnsi="Aptos" w:cs="Arial"/>
              </w:rPr>
            </w:pPr>
            <w:r w:rsidRPr="00D1771B">
              <w:rPr>
                <w:rFonts w:ascii="Aptos" w:hAnsi="Aptos" w:cs="Arial"/>
              </w:rPr>
              <w:t>T3</w:t>
            </w:r>
          </w:p>
        </w:tc>
        <w:tc>
          <w:tcPr>
            <w:tcW w:w="3957" w:type="pct"/>
          </w:tcPr>
          <w:p w14:paraId="45A5CD3B" w14:textId="77777777" w:rsidR="00C56D14" w:rsidRPr="00D1771B" w:rsidRDefault="00C56D14" w:rsidP="006E7358">
            <w:pPr>
              <w:jc w:val="both"/>
              <w:rPr>
                <w:rFonts w:ascii="Aptos" w:hAnsi="Aptos" w:cs="Arial"/>
              </w:rPr>
            </w:pPr>
            <w:r w:rsidRPr="00D1771B">
              <w:rPr>
                <w:rFonts w:ascii="Aptos" w:hAnsi="Aptos" w:cs="Arial"/>
              </w:rPr>
              <w:t>Support and Maintenance:</w:t>
            </w:r>
          </w:p>
          <w:p w14:paraId="35BFA5DA" w14:textId="77777777" w:rsidR="00C56D14" w:rsidRPr="00D1771B" w:rsidRDefault="00C56D14" w:rsidP="006E7358">
            <w:pPr>
              <w:jc w:val="both"/>
              <w:rPr>
                <w:rFonts w:ascii="Aptos" w:hAnsi="Aptos" w:cs="Arial"/>
              </w:rPr>
            </w:pPr>
          </w:p>
          <w:p w14:paraId="6714727A" w14:textId="17E659E5" w:rsidR="00C56D14" w:rsidRPr="00D1771B" w:rsidRDefault="00C56D14" w:rsidP="00C56D14">
            <w:pPr>
              <w:pStyle w:val="ListParagraph"/>
              <w:numPr>
                <w:ilvl w:val="0"/>
                <w:numId w:val="22"/>
              </w:numPr>
              <w:rPr>
                <w:rFonts w:ascii="Aptos" w:hAnsi="Aptos" w:cs="Arial"/>
              </w:rPr>
            </w:pPr>
            <w:r w:rsidRPr="00D1771B">
              <w:rPr>
                <w:rFonts w:ascii="Aptos" w:hAnsi="Aptos" w:cs="Arial"/>
              </w:rPr>
              <w:t>Analysis of the technical support structure, including availability, response times, and SLAs.</w:t>
            </w:r>
          </w:p>
          <w:p w14:paraId="4ED2759F" w14:textId="5D802531" w:rsidR="00C56D14" w:rsidRPr="00D1771B" w:rsidRDefault="00C56D14" w:rsidP="00C56D14">
            <w:pPr>
              <w:pStyle w:val="ListParagraph"/>
              <w:numPr>
                <w:ilvl w:val="0"/>
                <w:numId w:val="22"/>
              </w:numPr>
              <w:rPr>
                <w:rFonts w:ascii="Aptos" w:hAnsi="Aptos" w:cs="Arial"/>
              </w:rPr>
            </w:pPr>
            <w:r w:rsidRPr="00D1771B">
              <w:rPr>
                <w:rFonts w:ascii="Aptos" w:hAnsi="Aptos" w:cs="Arial"/>
              </w:rPr>
              <w:t>Review of the maintenance and monitoring plans to ensure continuous operation and quick issue resolution.</w:t>
            </w:r>
          </w:p>
        </w:tc>
        <w:tc>
          <w:tcPr>
            <w:tcW w:w="659" w:type="pct"/>
          </w:tcPr>
          <w:p w14:paraId="7AF7392A" w14:textId="3799DCC2" w:rsidR="00C56D14" w:rsidRPr="00D1771B" w:rsidRDefault="00C56D14" w:rsidP="006E7358">
            <w:pPr>
              <w:rPr>
                <w:rFonts w:ascii="Aptos" w:hAnsi="Aptos" w:cs="Arial"/>
                <w:lang w:eastAsia="de-DE"/>
              </w:rPr>
            </w:pPr>
            <w:r w:rsidRPr="00D1771B">
              <w:rPr>
                <w:rFonts w:ascii="Aptos" w:hAnsi="Aptos" w:cs="Arial"/>
                <w:lang w:eastAsia="de-DE"/>
              </w:rPr>
              <w:t>20</w:t>
            </w:r>
          </w:p>
        </w:tc>
      </w:tr>
      <w:tr w:rsidR="00C56D14" w:rsidRPr="00D1771B" w14:paraId="1D31BD41" w14:textId="77777777" w:rsidTr="006E7358">
        <w:trPr>
          <w:trHeight w:val="593"/>
        </w:trPr>
        <w:tc>
          <w:tcPr>
            <w:tcW w:w="384" w:type="pct"/>
          </w:tcPr>
          <w:p w14:paraId="6A5813DF" w14:textId="72AFC6B1" w:rsidR="00C56D14" w:rsidRPr="00D1771B" w:rsidRDefault="00C56D14" w:rsidP="006E7358">
            <w:pPr>
              <w:rPr>
                <w:rFonts w:ascii="Aptos" w:hAnsi="Aptos" w:cs="Arial"/>
              </w:rPr>
            </w:pPr>
            <w:r w:rsidRPr="00D1771B">
              <w:rPr>
                <w:rFonts w:ascii="Aptos" w:hAnsi="Aptos" w:cs="Arial"/>
              </w:rPr>
              <w:t>T4</w:t>
            </w:r>
          </w:p>
        </w:tc>
        <w:tc>
          <w:tcPr>
            <w:tcW w:w="3957" w:type="pct"/>
          </w:tcPr>
          <w:p w14:paraId="4FFF4301" w14:textId="1FCB1E82" w:rsidR="00C56D14" w:rsidRPr="00D1771B" w:rsidRDefault="00C56D14" w:rsidP="006E7358">
            <w:pPr>
              <w:jc w:val="both"/>
              <w:rPr>
                <w:rFonts w:ascii="Aptos" w:hAnsi="Aptos" w:cs="Arial"/>
              </w:rPr>
            </w:pPr>
            <w:r w:rsidRPr="00D1771B">
              <w:rPr>
                <w:rFonts w:ascii="Aptos" w:hAnsi="Aptos" w:cs="Arial"/>
              </w:rPr>
              <w:t>Certifications and Compliance</w:t>
            </w:r>
          </w:p>
        </w:tc>
        <w:tc>
          <w:tcPr>
            <w:tcW w:w="659" w:type="pct"/>
          </w:tcPr>
          <w:p w14:paraId="0EBA53E9" w14:textId="1B57AF13" w:rsidR="00C56D14" w:rsidRPr="00D1771B" w:rsidRDefault="00C56D14" w:rsidP="006E7358">
            <w:pPr>
              <w:rPr>
                <w:rFonts w:ascii="Aptos" w:hAnsi="Aptos" w:cs="Arial"/>
                <w:lang w:eastAsia="de-DE"/>
              </w:rPr>
            </w:pPr>
            <w:r w:rsidRPr="00D1771B">
              <w:rPr>
                <w:rFonts w:ascii="Aptos" w:hAnsi="Aptos" w:cs="Arial"/>
                <w:lang w:eastAsia="de-DE"/>
              </w:rPr>
              <w:t>15</w:t>
            </w:r>
          </w:p>
        </w:tc>
      </w:tr>
      <w:tr w:rsidR="00B802DF" w:rsidRPr="00D1771B" w14:paraId="50D5B6E3" w14:textId="77777777" w:rsidTr="006E7358">
        <w:trPr>
          <w:trHeight w:val="358"/>
        </w:trPr>
        <w:tc>
          <w:tcPr>
            <w:tcW w:w="384" w:type="pct"/>
          </w:tcPr>
          <w:p w14:paraId="1CFFBA28" w14:textId="77777777" w:rsidR="00B802DF" w:rsidRPr="00D1771B" w:rsidRDefault="00B802DF" w:rsidP="006E7358">
            <w:pPr>
              <w:rPr>
                <w:rFonts w:ascii="Aptos" w:hAnsi="Aptos" w:cs="Arial"/>
                <w:lang w:eastAsia="de-DE"/>
              </w:rPr>
            </w:pPr>
          </w:p>
        </w:tc>
        <w:tc>
          <w:tcPr>
            <w:tcW w:w="3957" w:type="pct"/>
          </w:tcPr>
          <w:p w14:paraId="19954D4D" w14:textId="77777777" w:rsidR="00B802DF" w:rsidRPr="00D1771B" w:rsidRDefault="00B802DF" w:rsidP="006E7358">
            <w:pPr>
              <w:rPr>
                <w:rFonts w:ascii="Aptos" w:hAnsi="Aptos" w:cs="Arial"/>
                <w:b/>
                <w:bCs/>
                <w:lang w:eastAsia="de-DE"/>
              </w:rPr>
            </w:pPr>
            <w:r w:rsidRPr="00D1771B">
              <w:rPr>
                <w:rFonts w:ascii="Aptos" w:hAnsi="Aptos" w:cs="Arial"/>
                <w:b/>
                <w:bCs/>
                <w:lang w:eastAsia="de-DE"/>
              </w:rPr>
              <w:t>Total</w:t>
            </w:r>
          </w:p>
        </w:tc>
        <w:tc>
          <w:tcPr>
            <w:tcW w:w="659" w:type="pct"/>
          </w:tcPr>
          <w:p w14:paraId="0FC3425E" w14:textId="77777777" w:rsidR="00B802DF" w:rsidRPr="00D1771B" w:rsidRDefault="00B802DF" w:rsidP="00C56D14">
            <w:pPr>
              <w:rPr>
                <w:rFonts w:ascii="Aptos" w:hAnsi="Aptos" w:cs="Arial"/>
                <w:b/>
                <w:bCs/>
                <w:lang w:eastAsia="de-DE"/>
              </w:rPr>
            </w:pPr>
            <w:r w:rsidRPr="00D1771B">
              <w:rPr>
                <w:rFonts w:ascii="Aptos" w:hAnsi="Aptos" w:cs="Arial"/>
                <w:b/>
                <w:bCs/>
                <w:lang w:eastAsia="de-DE"/>
              </w:rPr>
              <w:t>100</w:t>
            </w:r>
          </w:p>
        </w:tc>
      </w:tr>
    </w:tbl>
    <w:p w14:paraId="3357E9A8" w14:textId="77777777" w:rsidR="00B802DF" w:rsidRPr="00D1771B" w:rsidRDefault="00B802DF" w:rsidP="00B802DF">
      <w:pPr>
        <w:rPr>
          <w:rFonts w:ascii="Aptos" w:hAnsi="Aptos" w:cs="Arial"/>
        </w:rPr>
      </w:pPr>
    </w:p>
    <w:p w14:paraId="78EAF1B1" w14:textId="77777777" w:rsidR="00C56D14" w:rsidRPr="00D1771B" w:rsidRDefault="00C56D14" w:rsidP="00B802DF">
      <w:pPr>
        <w:rPr>
          <w:rFonts w:ascii="Aptos" w:hAnsi="Aptos" w:cs="Arial"/>
        </w:rPr>
      </w:pPr>
    </w:p>
    <w:p w14:paraId="08C4390C" w14:textId="77777777" w:rsidR="00C56D14" w:rsidRPr="00D1771B" w:rsidRDefault="00C56D14" w:rsidP="00B802DF">
      <w:pPr>
        <w:rPr>
          <w:rFonts w:ascii="Aptos" w:hAnsi="Aptos" w:cs="Arial"/>
        </w:rPr>
      </w:pPr>
    </w:p>
    <w:p w14:paraId="4EABAB0C" w14:textId="43D6F7D4" w:rsidR="00B802DF" w:rsidRPr="00D1771B" w:rsidRDefault="00917D79" w:rsidP="007E69A2">
      <w:pPr>
        <w:pStyle w:val="ListParagraph"/>
        <w:numPr>
          <w:ilvl w:val="0"/>
          <w:numId w:val="4"/>
        </w:numPr>
        <w:spacing w:after="120"/>
        <w:rPr>
          <w:rFonts w:ascii="Aptos" w:hAnsi="Aptos" w:cs="Arial"/>
          <w:b/>
        </w:rPr>
      </w:pPr>
      <w:r w:rsidRPr="00D1771B">
        <w:rPr>
          <w:rFonts w:ascii="Aptos" w:hAnsi="Aptos" w:cs="Arial"/>
          <w:b/>
        </w:rPr>
        <w:t xml:space="preserve">MINIMUM </w:t>
      </w:r>
      <w:r w:rsidR="00B802DF" w:rsidRPr="00D1771B">
        <w:rPr>
          <w:rFonts w:ascii="Aptos" w:hAnsi="Aptos" w:cs="Arial"/>
          <w:b/>
        </w:rPr>
        <w:t xml:space="preserve">TECHNICAL PASS </w:t>
      </w:r>
      <w:r w:rsidR="001D5B9F" w:rsidRPr="00D1771B">
        <w:rPr>
          <w:rFonts w:ascii="Aptos" w:hAnsi="Aptos" w:cs="Arial"/>
          <w:b/>
        </w:rPr>
        <w:t>SCORE IS</w:t>
      </w:r>
      <w:r w:rsidR="00B802DF" w:rsidRPr="00D1771B">
        <w:rPr>
          <w:rFonts w:ascii="Aptos" w:hAnsi="Aptos" w:cs="Arial"/>
          <w:b/>
        </w:rPr>
        <w:t xml:space="preserve">  70%</w:t>
      </w:r>
    </w:p>
    <w:p w14:paraId="2ACDBD1C" w14:textId="77777777" w:rsidR="00B802DF" w:rsidRPr="00D1771B" w:rsidRDefault="00B802DF" w:rsidP="00B802DF">
      <w:pPr>
        <w:jc w:val="both"/>
        <w:rPr>
          <w:rFonts w:ascii="Aptos" w:hAnsi="Aptos" w:cs="Arial"/>
          <w:lang w:eastAsia="de-DE"/>
        </w:rPr>
      </w:pPr>
    </w:p>
    <w:p w14:paraId="31DC952B" w14:textId="77777777" w:rsidR="00B802DF" w:rsidRPr="00D1771B" w:rsidRDefault="00B802DF" w:rsidP="00B802DF">
      <w:pPr>
        <w:tabs>
          <w:tab w:val="left" w:pos="720"/>
        </w:tabs>
        <w:jc w:val="both"/>
        <w:rPr>
          <w:rFonts w:ascii="Aptos" w:hAnsi="Aptos" w:cs="Arial"/>
        </w:rPr>
      </w:pPr>
      <w:r w:rsidRPr="00D1771B">
        <w:rPr>
          <w:rFonts w:ascii="Aptos" w:hAnsi="Aptos" w:cs="Arial"/>
        </w:rPr>
        <w:t xml:space="preserve">Only financial submissions of bidders achieving 70% of technical scores shall be considered for evaluation   on least cost basis. </w:t>
      </w:r>
    </w:p>
    <w:p w14:paraId="76535CB9" w14:textId="77777777" w:rsidR="00B802DF" w:rsidRPr="00D1771B" w:rsidRDefault="00B802DF" w:rsidP="00B802DF">
      <w:pPr>
        <w:pStyle w:val="ListParagraph"/>
        <w:ind w:left="0"/>
        <w:jc w:val="both"/>
        <w:rPr>
          <w:rFonts w:ascii="Aptos" w:hAnsi="Aptos" w:cs="Arial"/>
        </w:rPr>
      </w:pPr>
    </w:p>
    <w:p w14:paraId="771917B2" w14:textId="3A9C542A" w:rsidR="00B802DF" w:rsidRPr="00D1771B" w:rsidRDefault="00B802DF" w:rsidP="007E69A2">
      <w:pPr>
        <w:pStyle w:val="ListParagraph"/>
        <w:numPr>
          <w:ilvl w:val="0"/>
          <w:numId w:val="4"/>
        </w:numPr>
        <w:spacing w:after="120"/>
        <w:rPr>
          <w:rFonts w:ascii="Aptos" w:hAnsi="Aptos" w:cs="Arial"/>
          <w:b/>
        </w:rPr>
      </w:pPr>
      <w:r w:rsidRPr="00D1771B">
        <w:rPr>
          <w:rFonts w:ascii="Aptos" w:hAnsi="Aptos" w:cs="Arial"/>
          <w:b/>
        </w:rPr>
        <w:t>TECHNICAL QUERIES</w:t>
      </w:r>
    </w:p>
    <w:p w14:paraId="18AEF67C" w14:textId="77777777" w:rsidR="00B802DF" w:rsidRPr="00D1771B" w:rsidRDefault="00B802DF" w:rsidP="00B802DF">
      <w:pPr>
        <w:pStyle w:val="Footer"/>
        <w:tabs>
          <w:tab w:val="clear" w:pos="4320"/>
          <w:tab w:val="clear" w:pos="8640"/>
        </w:tabs>
        <w:jc w:val="both"/>
        <w:rPr>
          <w:rFonts w:ascii="Aptos" w:hAnsi="Aptos" w:cs="Arial"/>
        </w:rPr>
      </w:pPr>
    </w:p>
    <w:p w14:paraId="34E5896B" w14:textId="12454BBE" w:rsidR="00B802DF" w:rsidRPr="00917D79" w:rsidRDefault="00B802DF" w:rsidP="00917D79">
      <w:pPr>
        <w:jc w:val="both"/>
        <w:rPr>
          <w:rFonts w:ascii="Aptos" w:hAnsi="Aptos" w:cs="Arial"/>
        </w:rPr>
      </w:pPr>
      <w:r w:rsidRPr="00D1771B">
        <w:rPr>
          <w:rFonts w:ascii="Aptos" w:hAnsi="Aptos" w:cs="Arial"/>
        </w:rPr>
        <w:t xml:space="preserve">For any technical queries related to terms of reference, kindly contact the Procurement Unit on the following email: </w:t>
      </w:r>
      <w:hyperlink r:id="rId8" w:history="1">
        <w:r w:rsidRPr="00D1771B">
          <w:rPr>
            <w:rStyle w:val="Hyperlink"/>
            <w:rFonts w:ascii="Aptos" w:hAnsi="Aptos" w:cs="Arial"/>
          </w:rPr>
          <w:t>procurement@comesa.int</w:t>
        </w:r>
      </w:hyperlink>
      <w:r w:rsidRPr="00D1771B">
        <w:rPr>
          <w:rFonts w:ascii="Aptos" w:hAnsi="Aptos" w:cs="Arial"/>
        </w:rPr>
        <w:t xml:space="preserve"> with a copy to </w:t>
      </w:r>
      <w:hyperlink r:id="rId9" w:history="1">
        <w:r w:rsidRPr="00D1771B">
          <w:rPr>
            <w:rStyle w:val="Hyperlink"/>
            <w:rFonts w:ascii="Aptos" w:hAnsi="Aptos" w:cs="Arial"/>
          </w:rPr>
          <w:t>smwesigwa@comesa.int</w:t>
        </w:r>
      </w:hyperlink>
      <w:r w:rsidRPr="00D1771B">
        <w:rPr>
          <w:rFonts w:ascii="Aptos" w:hAnsi="Aptos" w:cs="Arial"/>
        </w:rPr>
        <w:t xml:space="preserve"> and </w:t>
      </w:r>
      <w:hyperlink r:id="rId10" w:history="1">
        <w:r w:rsidR="00116DD1" w:rsidRPr="00D1771B">
          <w:rPr>
            <w:rStyle w:val="Hyperlink"/>
            <w:rFonts w:ascii="Aptos" w:hAnsi="Aptos" w:cs="Arial"/>
          </w:rPr>
          <w:t>rmokua@comesa.int</w:t>
        </w:r>
      </w:hyperlink>
      <w:r w:rsidR="00116DD1" w:rsidRPr="00D1771B">
        <w:rPr>
          <w:rFonts w:ascii="Aptos" w:hAnsi="Aptos" w:cs="Arial"/>
        </w:rPr>
        <w:t xml:space="preserve"> </w:t>
      </w:r>
      <w:r w:rsidRPr="00D1771B">
        <w:rPr>
          <w:rFonts w:ascii="Aptos" w:hAnsi="Aptos" w:cs="Arial"/>
        </w:rPr>
        <w:t xml:space="preserve"> </w:t>
      </w:r>
    </w:p>
    <w:p w14:paraId="64D58DC8" w14:textId="77777777" w:rsidR="00B802DF" w:rsidRPr="00D1771B" w:rsidRDefault="00B802DF" w:rsidP="00B802DF">
      <w:pPr>
        <w:pStyle w:val="BankNormal"/>
        <w:spacing w:after="120"/>
        <w:jc w:val="both"/>
        <w:rPr>
          <w:rFonts w:ascii="Aptos" w:hAnsi="Aptos" w:cs="Arial"/>
          <w:b/>
          <w:lang w:val="en-GB"/>
        </w:rPr>
      </w:pPr>
    </w:p>
    <w:p w14:paraId="6FAD2F88" w14:textId="43FD2710" w:rsidR="00B802DF" w:rsidRPr="00D1771B" w:rsidRDefault="00B802DF" w:rsidP="007E69A2">
      <w:pPr>
        <w:pStyle w:val="ListParagraph"/>
        <w:numPr>
          <w:ilvl w:val="0"/>
          <w:numId w:val="4"/>
        </w:numPr>
        <w:spacing w:after="120"/>
        <w:rPr>
          <w:rFonts w:ascii="Aptos" w:hAnsi="Aptos" w:cs="Arial"/>
          <w:b/>
        </w:rPr>
      </w:pPr>
      <w:r w:rsidRPr="00D1771B">
        <w:rPr>
          <w:rFonts w:ascii="Aptos" w:hAnsi="Aptos" w:cs="Arial"/>
          <w:b/>
        </w:rPr>
        <w:t>COST OF TENDERING</w:t>
      </w:r>
    </w:p>
    <w:p w14:paraId="52F88B0E" w14:textId="77777777" w:rsidR="0012793B" w:rsidRPr="00D1771B" w:rsidRDefault="0012793B" w:rsidP="0012793B">
      <w:pPr>
        <w:rPr>
          <w:rFonts w:ascii="Aptos" w:hAnsi="Aptos"/>
        </w:rPr>
      </w:pPr>
    </w:p>
    <w:p w14:paraId="62057A9A" w14:textId="77777777" w:rsidR="00B802DF" w:rsidRDefault="00B802DF" w:rsidP="00B802DF">
      <w:pPr>
        <w:pStyle w:val="BankNormal"/>
        <w:spacing w:after="120"/>
        <w:jc w:val="both"/>
        <w:rPr>
          <w:rFonts w:ascii="Aptos" w:hAnsi="Aptos" w:cs="Arial"/>
          <w:bCs/>
        </w:rPr>
      </w:pPr>
      <w:r w:rsidRPr="00D1771B">
        <w:rPr>
          <w:rFonts w:ascii="Aptos" w:hAnsi="Aptos" w:cs="Arial"/>
          <w:bCs/>
        </w:rPr>
        <w:t>The tenderer shall bear all costs associated with the preparation and submission of its tender, and COMESA will in no case be responsible or liable for those costs regardless of the outcome of the tendering process.</w:t>
      </w:r>
    </w:p>
    <w:p w14:paraId="4F5326C6" w14:textId="77777777" w:rsidR="00D1771B" w:rsidRDefault="00D1771B" w:rsidP="00B802DF">
      <w:pPr>
        <w:pStyle w:val="BankNormal"/>
        <w:spacing w:after="120"/>
        <w:jc w:val="both"/>
        <w:rPr>
          <w:rFonts w:ascii="Aptos" w:hAnsi="Aptos" w:cs="Arial"/>
          <w:bCs/>
        </w:rPr>
      </w:pPr>
    </w:p>
    <w:p w14:paraId="5146A07E" w14:textId="77777777" w:rsidR="00D1771B" w:rsidRDefault="00D1771B" w:rsidP="00B802DF">
      <w:pPr>
        <w:pStyle w:val="BankNormal"/>
        <w:spacing w:after="120"/>
        <w:jc w:val="both"/>
        <w:rPr>
          <w:rFonts w:ascii="Aptos" w:hAnsi="Aptos" w:cs="Arial"/>
          <w:bCs/>
        </w:rPr>
      </w:pPr>
    </w:p>
    <w:p w14:paraId="0A7DE986" w14:textId="77777777" w:rsidR="00917D79" w:rsidRPr="00D1771B" w:rsidRDefault="00917D79" w:rsidP="00B802DF">
      <w:pPr>
        <w:pStyle w:val="BankNormal"/>
        <w:spacing w:after="120"/>
        <w:jc w:val="both"/>
        <w:rPr>
          <w:rFonts w:ascii="Aptos" w:hAnsi="Aptos" w:cs="Arial"/>
          <w:bCs/>
        </w:rPr>
      </w:pPr>
    </w:p>
    <w:p w14:paraId="073D4C14" w14:textId="77777777" w:rsidR="00B802DF" w:rsidRPr="00D1771B" w:rsidRDefault="00B802DF" w:rsidP="00B802DF">
      <w:pPr>
        <w:pStyle w:val="BankNormal"/>
        <w:spacing w:after="120"/>
        <w:jc w:val="both"/>
        <w:rPr>
          <w:rFonts w:ascii="Aptos" w:hAnsi="Aptos" w:cs="Arial"/>
          <w:b/>
          <w:bCs/>
          <w:color w:val="FF0000"/>
        </w:rPr>
      </w:pPr>
    </w:p>
    <w:p w14:paraId="559C3E7B" w14:textId="41498B31" w:rsidR="00B802DF" w:rsidRPr="00D1771B" w:rsidRDefault="00B802DF" w:rsidP="007E69A2">
      <w:pPr>
        <w:pStyle w:val="ListParagraph"/>
        <w:numPr>
          <w:ilvl w:val="0"/>
          <w:numId w:val="4"/>
        </w:numPr>
        <w:spacing w:after="120"/>
        <w:rPr>
          <w:rFonts w:ascii="Aptos" w:hAnsi="Aptos" w:cs="Arial"/>
          <w:b/>
        </w:rPr>
      </w:pPr>
      <w:r w:rsidRPr="00D1771B">
        <w:rPr>
          <w:rFonts w:ascii="Aptos" w:hAnsi="Aptos" w:cs="Arial"/>
          <w:b/>
        </w:rPr>
        <w:lastRenderedPageBreak/>
        <w:t xml:space="preserve">ETHICAL CONDUCT  </w:t>
      </w:r>
    </w:p>
    <w:p w14:paraId="2B1D97A2" w14:textId="77777777" w:rsidR="0012793B" w:rsidRPr="00D1771B" w:rsidRDefault="0012793B" w:rsidP="0012793B">
      <w:pPr>
        <w:rPr>
          <w:rFonts w:ascii="Aptos" w:hAnsi="Aptos"/>
        </w:rPr>
      </w:pPr>
    </w:p>
    <w:p w14:paraId="6615DCC2" w14:textId="77777777" w:rsidR="00B802DF" w:rsidRPr="00D1771B" w:rsidRDefault="00B802DF" w:rsidP="00B802DF">
      <w:pPr>
        <w:pStyle w:val="BankNormal"/>
        <w:spacing w:after="120"/>
        <w:jc w:val="both"/>
        <w:rPr>
          <w:rFonts w:ascii="Aptos" w:hAnsi="Aptos" w:cs="Arial"/>
          <w:bCs/>
        </w:rPr>
      </w:pPr>
      <w:r w:rsidRPr="00D1771B">
        <w:rPr>
          <w:rFonts w:ascii="Aptos" w:hAnsi="Aptos" w:cs="Arial"/>
          <w:bCs/>
        </w:rPr>
        <w:t>COMESA requires that Tenderers observe the highest standard of ethics during the selection and execution of such contracts. For this provision, the Purchaser defines the terms set forth below as follows:</w:t>
      </w:r>
    </w:p>
    <w:p w14:paraId="6FC2E3C7" w14:textId="77777777" w:rsidR="00B802DF" w:rsidRPr="00D1771B" w:rsidRDefault="00B802DF" w:rsidP="00B802DF">
      <w:pPr>
        <w:pStyle w:val="BankNormal"/>
        <w:numPr>
          <w:ilvl w:val="0"/>
          <w:numId w:val="2"/>
        </w:numPr>
        <w:spacing w:after="120"/>
        <w:jc w:val="both"/>
        <w:rPr>
          <w:rFonts w:ascii="Aptos" w:hAnsi="Aptos" w:cs="Arial"/>
          <w:bCs/>
        </w:rPr>
      </w:pPr>
      <w:r w:rsidRPr="00D1771B">
        <w:rPr>
          <w:rFonts w:ascii="Aptos" w:hAnsi="Aptos" w:cs="Arial"/>
          <w:bCs/>
        </w:rPr>
        <w:t>“Corrupt practice” means the offering, giving, receiving, or soliciting of anything of value to influence the action of an officer of the Purchaser in the tendering process; and</w:t>
      </w:r>
    </w:p>
    <w:p w14:paraId="22A93950" w14:textId="77777777" w:rsidR="00B802DF" w:rsidRPr="00D1771B" w:rsidRDefault="00B802DF" w:rsidP="00B802DF">
      <w:pPr>
        <w:pStyle w:val="BankNormal"/>
        <w:numPr>
          <w:ilvl w:val="0"/>
          <w:numId w:val="2"/>
        </w:numPr>
        <w:spacing w:after="120"/>
        <w:jc w:val="both"/>
        <w:rPr>
          <w:rFonts w:ascii="Aptos" w:hAnsi="Aptos" w:cs="Arial"/>
          <w:bCs/>
        </w:rPr>
      </w:pPr>
      <w:r w:rsidRPr="00D1771B">
        <w:rPr>
          <w:rFonts w:ascii="Aptos" w:hAnsi="Aptos" w:cs="Arial"/>
          <w:bCs/>
        </w:rPr>
        <w:t>“Fraudulent practice” means a misrepresentation of facts to influence the tendering process to the detriment of the Purchaser.</w:t>
      </w:r>
    </w:p>
    <w:p w14:paraId="51087AD1" w14:textId="77777777" w:rsidR="00B802DF" w:rsidRPr="00D1771B" w:rsidRDefault="00B802DF" w:rsidP="00B802DF">
      <w:pPr>
        <w:pStyle w:val="BankNormal"/>
        <w:spacing w:after="120"/>
        <w:jc w:val="both"/>
        <w:rPr>
          <w:rFonts w:ascii="Aptos" w:hAnsi="Aptos" w:cs="Arial"/>
          <w:bCs/>
        </w:rPr>
      </w:pPr>
    </w:p>
    <w:p w14:paraId="7276A12C" w14:textId="3E9D9322" w:rsidR="00B802DF" w:rsidRPr="00D1771B" w:rsidRDefault="00B802DF" w:rsidP="00B802DF">
      <w:pPr>
        <w:pStyle w:val="BankNormal"/>
        <w:spacing w:after="120"/>
        <w:jc w:val="both"/>
        <w:rPr>
          <w:rFonts w:ascii="Aptos" w:hAnsi="Aptos" w:cs="Arial"/>
          <w:bCs/>
        </w:rPr>
      </w:pPr>
      <w:r w:rsidRPr="00D1771B">
        <w:rPr>
          <w:rFonts w:ascii="Aptos" w:hAnsi="Aptos" w:cs="Arial"/>
          <w:bCs/>
        </w:rPr>
        <w:t>COMESA will reject a proposal for award if it determines that a Tenderer has engaged in corrupt or fraudulent activities in competing for the contract in question and has not disclosed all material any debarment in any organization or being involved in any form of illegal activities.</w:t>
      </w:r>
    </w:p>
    <w:p w14:paraId="20865863" w14:textId="7E969A62" w:rsidR="0012793B" w:rsidRPr="00917D79" w:rsidRDefault="00B802DF" w:rsidP="0012793B">
      <w:pPr>
        <w:pStyle w:val="ListParagraph"/>
        <w:numPr>
          <w:ilvl w:val="0"/>
          <w:numId w:val="4"/>
        </w:numPr>
        <w:spacing w:after="120"/>
        <w:rPr>
          <w:rFonts w:ascii="Aptos" w:hAnsi="Aptos" w:cs="Arial"/>
          <w:b/>
        </w:rPr>
      </w:pPr>
      <w:r w:rsidRPr="00D1771B">
        <w:rPr>
          <w:rFonts w:ascii="Aptos" w:hAnsi="Aptos" w:cs="Arial"/>
          <w:b/>
        </w:rPr>
        <w:t>NOTIFICATION OF AWARD</w:t>
      </w:r>
    </w:p>
    <w:p w14:paraId="69B8A728" w14:textId="77777777" w:rsidR="00B802DF" w:rsidRPr="00D1771B" w:rsidRDefault="00B802DF" w:rsidP="00B802DF">
      <w:pPr>
        <w:pStyle w:val="BankNormal"/>
        <w:spacing w:after="120"/>
        <w:jc w:val="both"/>
        <w:rPr>
          <w:rFonts w:ascii="Aptos" w:hAnsi="Aptos" w:cs="Arial"/>
          <w:bCs/>
        </w:rPr>
      </w:pPr>
      <w:r w:rsidRPr="00D1771B">
        <w:rPr>
          <w:rFonts w:ascii="Aptos" w:hAnsi="Aptos" w:cs="Arial"/>
          <w:bCs/>
        </w:rPr>
        <w:t>Prior to the expiration of the period of tender validity, the Purchaser will notify the successful tenderer in writing that its tender has been accepted.</w:t>
      </w:r>
    </w:p>
    <w:p w14:paraId="6BF18730" w14:textId="77777777" w:rsidR="00B802DF" w:rsidRPr="00D1771B" w:rsidRDefault="00B802DF" w:rsidP="00B802DF">
      <w:pPr>
        <w:pStyle w:val="BankNormal"/>
        <w:spacing w:after="120"/>
        <w:jc w:val="both"/>
        <w:rPr>
          <w:rFonts w:ascii="Aptos" w:hAnsi="Aptos" w:cs="Arial"/>
          <w:bCs/>
        </w:rPr>
      </w:pPr>
      <w:r w:rsidRPr="00D1771B">
        <w:rPr>
          <w:rFonts w:ascii="Aptos" w:hAnsi="Aptos" w:cs="Arial"/>
          <w:bCs/>
        </w:rPr>
        <w:t>The notification of award will signify the formation of the contract subject to the signing of the contract between the tenderer and COMESA.</w:t>
      </w:r>
    </w:p>
    <w:p w14:paraId="2BDC3E97" w14:textId="77777777" w:rsidR="00B802DF" w:rsidRPr="00D1771B" w:rsidRDefault="00B802DF" w:rsidP="00B802DF">
      <w:pPr>
        <w:pStyle w:val="BankNormal"/>
        <w:spacing w:after="120"/>
        <w:jc w:val="both"/>
        <w:rPr>
          <w:rFonts w:ascii="Aptos" w:hAnsi="Aptos" w:cs="Arial"/>
          <w:bCs/>
        </w:rPr>
      </w:pPr>
    </w:p>
    <w:p w14:paraId="3B59EDF7" w14:textId="77777777" w:rsidR="00B802DF" w:rsidRPr="00D1771B" w:rsidRDefault="00B802DF" w:rsidP="00B802DF">
      <w:pPr>
        <w:pStyle w:val="BankNormal"/>
        <w:spacing w:after="120"/>
        <w:jc w:val="both"/>
        <w:rPr>
          <w:rFonts w:ascii="Aptos" w:hAnsi="Aptos" w:cs="Arial"/>
          <w:bCs/>
        </w:rPr>
      </w:pPr>
      <w:r w:rsidRPr="00D1771B">
        <w:rPr>
          <w:rFonts w:ascii="Aptos" w:hAnsi="Aptos" w:cs="Arial"/>
          <w:bCs/>
        </w:rPr>
        <w:t>Simultaneously the other tenderers shall be notified that their tenders were not successful.</w:t>
      </w:r>
    </w:p>
    <w:p w14:paraId="040ADEAC" w14:textId="77777777" w:rsidR="00B802DF" w:rsidRPr="00D1771B" w:rsidRDefault="00B802DF" w:rsidP="00B802DF">
      <w:pPr>
        <w:pStyle w:val="BankNormal"/>
        <w:spacing w:after="120"/>
        <w:jc w:val="both"/>
        <w:rPr>
          <w:rFonts w:ascii="Aptos" w:hAnsi="Aptos" w:cs="Arial"/>
          <w:bCs/>
        </w:rPr>
      </w:pPr>
    </w:p>
    <w:p w14:paraId="300D19F8" w14:textId="055221EE" w:rsidR="00B802DF" w:rsidRPr="00D1771B" w:rsidRDefault="00B802DF" w:rsidP="007E69A2">
      <w:pPr>
        <w:pStyle w:val="ListParagraph"/>
        <w:numPr>
          <w:ilvl w:val="0"/>
          <w:numId w:val="4"/>
        </w:numPr>
        <w:spacing w:after="120"/>
        <w:rPr>
          <w:rFonts w:ascii="Aptos" w:hAnsi="Aptos" w:cs="Arial"/>
          <w:b/>
        </w:rPr>
      </w:pPr>
      <w:r w:rsidRPr="00D1771B">
        <w:rPr>
          <w:rFonts w:ascii="Aptos" w:hAnsi="Aptos" w:cs="Arial"/>
          <w:b/>
        </w:rPr>
        <w:t>SIGNING OF CONTRACT</w:t>
      </w:r>
    </w:p>
    <w:p w14:paraId="3AEC686D" w14:textId="77777777" w:rsidR="0012793B" w:rsidRPr="00D1771B" w:rsidRDefault="0012793B" w:rsidP="0012793B">
      <w:pPr>
        <w:rPr>
          <w:rFonts w:ascii="Aptos" w:hAnsi="Aptos"/>
        </w:rPr>
      </w:pPr>
    </w:p>
    <w:p w14:paraId="01A9FC64" w14:textId="782F0346" w:rsidR="00B802DF" w:rsidRPr="00D1771B" w:rsidRDefault="00B802DF" w:rsidP="00B802DF">
      <w:pPr>
        <w:pStyle w:val="BankNormal"/>
        <w:spacing w:after="120"/>
        <w:jc w:val="both"/>
        <w:rPr>
          <w:rFonts w:ascii="Aptos" w:hAnsi="Aptos" w:cs="Arial"/>
          <w:bCs/>
        </w:rPr>
      </w:pPr>
      <w:r w:rsidRPr="00D1771B">
        <w:rPr>
          <w:rFonts w:ascii="Aptos" w:hAnsi="Aptos" w:cs="Arial"/>
          <w:bCs/>
        </w:rPr>
        <w:t>Within fourteen (1</w:t>
      </w:r>
      <w:r w:rsidR="00917D79">
        <w:rPr>
          <w:rFonts w:ascii="Aptos" w:hAnsi="Aptos" w:cs="Arial"/>
          <w:bCs/>
        </w:rPr>
        <w:t>4</w:t>
      </w:r>
      <w:r w:rsidRPr="00D1771B">
        <w:rPr>
          <w:rFonts w:ascii="Aptos" w:hAnsi="Aptos" w:cs="Arial"/>
          <w:bCs/>
        </w:rPr>
        <w:t>) days of receipt of the contract, the successful tenderer shall sign and date the contract and return it to COMESA.</w:t>
      </w:r>
    </w:p>
    <w:p w14:paraId="71442BC4" w14:textId="77777777" w:rsidR="00B802DF" w:rsidRPr="00D1771B" w:rsidRDefault="00B802DF" w:rsidP="00B802DF">
      <w:pPr>
        <w:pStyle w:val="BankNormal"/>
        <w:spacing w:after="120"/>
        <w:jc w:val="both"/>
        <w:rPr>
          <w:rFonts w:ascii="Aptos" w:hAnsi="Aptos" w:cs="Arial"/>
          <w:bCs/>
        </w:rPr>
      </w:pPr>
    </w:p>
    <w:p w14:paraId="2111229B" w14:textId="5F4FFB2F" w:rsidR="00C813E0" w:rsidRPr="00D1771B" w:rsidRDefault="00B802DF" w:rsidP="00B802DF">
      <w:pPr>
        <w:rPr>
          <w:rFonts w:ascii="Aptos" w:hAnsi="Aptos"/>
        </w:rPr>
      </w:pPr>
      <w:r w:rsidRPr="00D1771B">
        <w:rPr>
          <w:rFonts w:ascii="Aptos" w:hAnsi="Aptos" w:cs="Arial"/>
          <w:bCs/>
        </w:rPr>
        <w:t>The Parties to the contract shall have it signed within thirty (30) days from the date of notification of contract award unless there is an administrative review request.</w:t>
      </w:r>
      <w:r w:rsidRPr="00D1771B">
        <w:rPr>
          <w:rFonts w:ascii="Aptos" w:hAnsi="Aptos" w:cs="Arial"/>
          <w:bCs/>
        </w:rPr>
        <w:tab/>
      </w:r>
    </w:p>
    <w:sectPr w:rsidR="00C813E0" w:rsidRPr="00D177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B10C3"/>
    <w:multiLevelType w:val="hybridMultilevel"/>
    <w:tmpl w:val="6032B834"/>
    <w:lvl w:ilvl="0" w:tplc="44FCDC0E">
      <w:start w:val="1"/>
      <w:numFmt w:val="bullet"/>
      <w:lvlText w:val=""/>
      <w:lvlJc w:val="left"/>
      <w:pPr>
        <w:ind w:left="1069" w:hanging="360"/>
      </w:pPr>
      <w:rPr>
        <w:rFonts w:ascii="Wingdings" w:hAnsi="Wingdings"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6B67656"/>
    <w:multiLevelType w:val="hybridMultilevel"/>
    <w:tmpl w:val="05F27A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A4595"/>
    <w:multiLevelType w:val="multilevel"/>
    <w:tmpl w:val="32BA9568"/>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303BE8"/>
    <w:multiLevelType w:val="hybridMultilevel"/>
    <w:tmpl w:val="A6B85A16"/>
    <w:lvl w:ilvl="0" w:tplc="04090001">
      <w:start w:val="1"/>
      <w:numFmt w:val="bullet"/>
      <w:lvlText w:val=""/>
      <w:lvlJc w:val="left"/>
      <w:pPr>
        <w:ind w:left="1170" w:hanging="360"/>
      </w:pPr>
      <w:rPr>
        <w:rFonts w:ascii="Symbol" w:hAnsi="Symbol" w:hint="default"/>
      </w:rPr>
    </w:lvl>
    <w:lvl w:ilvl="1" w:tplc="1C090003" w:tentative="1">
      <w:start w:val="1"/>
      <w:numFmt w:val="bullet"/>
      <w:lvlText w:val="o"/>
      <w:lvlJc w:val="left"/>
      <w:pPr>
        <w:ind w:left="1890" w:hanging="360"/>
      </w:pPr>
      <w:rPr>
        <w:rFonts w:ascii="Courier New" w:hAnsi="Courier New" w:cs="Courier New" w:hint="default"/>
      </w:rPr>
    </w:lvl>
    <w:lvl w:ilvl="2" w:tplc="1C090005" w:tentative="1">
      <w:start w:val="1"/>
      <w:numFmt w:val="bullet"/>
      <w:lvlText w:val=""/>
      <w:lvlJc w:val="left"/>
      <w:pPr>
        <w:ind w:left="2610" w:hanging="360"/>
      </w:pPr>
      <w:rPr>
        <w:rFonts w:ascii="Wingdings" w:hAnsi="Wingdings" w:hint="default"/>
      </w:rPr>
    </w:lvl>
    <w:lvl w:ilvl="3" w:tplc="1C090001" w:tentative="1">
      <w:start w:val="1"/>
      <w:numFmt w:val="bullet"/>
      <w:lvlText w:val=""/>
      <w:lvlJc w:val="left"/>
      <w:pPr>
        <w:ind w:left="3330" w:hanging="360"/>
      </w:pPr>
      <w:rPr>
        <w:rFonts w:ascii="Symbol" w:hAnsi="Symbol" w:hint="default"/>
      </w:rPr>
    </w:lvl>
    <w:lvl w:ilvl="4" w:tplc="1C090003" w:tentative="1">
      <w:start w:val="1"/>
      <w:numFmt w:val="bullet"/>
      <w:lvlText w:val="o"/>
      <w:lvlJc w:val="left"/>
      <w:pPr>
        <w:ind w:left="4050" w:hanging="360"/>
      </w:pPr>
      <w:rPr>
        <w:rFonts w:ascii="Courier New" w:hAnsi="Courier New" w:cs="Courier New" w:hint="default"/>
      </w:rPr>
    </w:lvl>
    <w:lvl w:ilvl="5" w:tplc="1C090005" w:tentative="1">
      <w:start w:val="1"/>
      <w:numFmt w:val="bullet"/>
      <w:lvlText w:val=""/>
      <w:lvlJc w:val="left"/>
      <w:pPr>
        <w:ind w:left="4770" w:hanging="360"/>
      </w:pPr>
      <w:rPr>
        <w:rFonts w:ascii="Wingdings" w:hAnsi="Wingdings" w:hint="default"/>
      </w:rPr>
    </w:lvl>
    <w:lvl w:ilvl="6" w:tplc="1C090001" w:tentative="1">
      <w:start w:val="1"/>
      <w:numFmt w:val="bullet"/>
      <w:lvlText w:val=""/>
      <w:lvlJc w:val="left"/>
      <w:pPr>
        <w:ind w:left="5490" w:hanging="360"/>
      </w:pPr>
      <w:rPr>
        <w:rFonts w:ascii="Symbol" w:hAnsi="Symbol" w:hint="default"/>
      </w:rPr>
    </w:lvl>
    <w:lvl w:ilvl="7" w:tplc="1C090003" w:tentative="1">
      <w:start w:val="1"/>
      <w:numFmt w:val="bullet"/>
      <w:lvlText w:val="o"/>
      <w:lvlJc w:val="left"/>
      <w:pPr>
        <w:ind w:left="6210" w:hanging="360"/>
      </w:pPr>
      <w:rPr>
        <w:rFonts w:ascii="Courier New" w:hAnsi="Courier New" w:cs="Courier New" w:hint="default"/>
      </w:rPr>
    </w:lvl>
    <w:lvl w:ilvl="8" w:tplc="1C090005" w:tentative="1">
      <w:start w:val="1"/>
      <w:numFmt w:val="bullet"/>
      <w:lvlText w:val=""/>
      <w:lvlJc w:val="left"/>
      <w:pPr>
        <w:ind w:left="6930" w:hanging="360"/>
      </w:pPr>
      <w:rPr>
        <w:rFonts w:ascii="Wingdings" w:hAnsi="Wingdings" w:hint="default"/>
      </w:rPr>
    </w:lvl>
  </w:abstractNum>
  <w:abstractNum w:abstractNumId="4" w15:restartNumberingAfterBreak="0">
    <w:nsid w:val="244407E0"/>
    <w:multiLevelType w:val="hybridMultilevel"/>
    <w:tmpl w:val="64C8DD98"/>
    <w:lvl w:ilvl="0" w:tplc="2000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88C4FB9"/>
    <w:multiLevelType w:val="hybridMultilevel"/>
    <w:tmpl w:val="B75A895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FDE0FB6"/>
    <w:multiLevelType w:val="hybridMultilevel"/>
    <w:tmpl w:val="1DACB1AA"/>
    <w:lvl w:ilvl="0" w:tplc="FFFFFFFF">
      <w:start w:val="1"/>
      <w:numFmt w:val="bullet"/>
      <w:lvlText w:val=""/>
      <w:lvlJc w:val="left"/>
      <w:pPr>
        <w:tabs>
          <w:tab w:val="num" w:pos="720"/>
        </w:tabs>
        <w:ind w:left="720" w:hanging="360"/>
      </w:pPr>
      <w:rPr>
        <w:rFonts w:ascii="Symbol" w:hAnsi="Symbol"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CF0ED9"/>
    <w:multiLevelType w:val="hybridMultilevel"/>
    <w:tmpl w:val="793C6E6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27F7C6F"/>
    <w:multiLevelType w:val="multilevel"/>
    <w:tmpl w:val="B34AA0AE"/>
    <w:lvl w:ilvl="0">
      <w:start w:val="4"/>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2"/>
      <w:numFmt w:val="decimal"/>
      <w:lvlText w:val="%1.%2.%3"/>
      <w:lvlJc w:val="left"/>
      <w:pPr>
        <w:ind w:left="1680" w:hanging="720"/>
      </w:pPr>
      <w:rPr>
        <w:rFonts w:hint="default"/>
      </w:rPr>
    </w:lvl>
    <w:lvl w:ilvl="3">
      <w:start w:val="6"/>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9" w15:restartNumberingAfterBreak="0">
    <w:nsid w:val="38526473"/>
    <w:multiLevelType w:val="hybridMultilevel"/>
    <w:tmpl w:val="AA9A87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901652"/>
    <w:multiLevelType w:val="hybridMultilevel"/>
    <w:tmpl w:val="EA6CBE8E"/>
    <w:lvl w:ilvl="0" w:tplc="2000000F">
      <w:start w:val="2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DB466AA"/>
    <w:multiLevelType w:val="hybridMultilevel"/>
    <w:tmpl w:val="DD06DD3C"/>
    <w:lvl w:ilvl="0" w:tplc="2000000F">
      <w:start w:val="8"/>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05C46D4"/>
    <w:multiLevelType w:val="hybridMultilevel"/>
    <w:tmpl w:val="4F96B058"/>
    <w:lvl w:ilvl="0" w:tplc="33BC40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130C2"/>
    <w:multiLevelType w:val="hybridMultilevel"/>
    <w:tmpl w:val="6A165714"/>
    <w:lvl w:ilvl="0" w:tplc="7B0AD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85416D"/>
    <w:multiLevelType w:val="hybridMultilevel"/>
    <w:tmpl w:val="72882F94"/>
    <w:lvl w:ilvl="0" w:tplc="2000001B">
      <w:start w:val="1"/>
      <w:numFmt w:val="lowerRoman"/>
      <w:lvlText w:val="%1."/>
      <w:lvlJc w:val="right"/>
      <w:pPr>
        <w:ind w:left="720" w:hanging="360"/>
      </w:pPr>
    </w:lvl>
    <w:lvl w:ilvl="1" w:tplc="2000001B">
      <w:start w:val="1"/>
      <w:numFmt w:val="lowerRoman"/>
      <w:lvlText w:val="%2."/>
      <w:lvlJc w:val="right"/>
      <w:pPr>
        <w:ind w:left="1211"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4F21D6F"/>
    <w:multiLevelType w:val="hybridMultilevel"/>
    <w:tmpl w:val="AA9A87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760C53"/>
    <w:multiLevelType w:val="hybridMultilevel"/>
    <w:tmpl w:val="F918AF18"/>
    <w:lvl w:ilvl="0" w:tplc="2000001B">
      <w:start w:val="1"/>
      <w:numFmt w:val="lowerRoman"/>
      <w:lvlText w:val="%1."/>
      <w:lvlJc w:val="right"/>
      <w:pPr>
        <w:ind w:left="1790" w:hanging="360"/>
      </w:pPr>
      <w:rPr>
        <w:rFonts w:hint="default"/>
      </w:rPr>
    </w:lvl>
    <w:lvl w:ilvl="1" w:tplc="04090003">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17" w15:restartNumberingAfterBreak="0">
    <w:nsid w:val="66D70854"/>
    <w:multiLevelType w:val="hybridMultilevel"/>
    <w:tmpl w:val="06DC877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678814DE"/>
    <w:multiLevelType w:val="hybridMultilevel"/>
    <w:tmpl w:val="AA9A87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816733F"/>
    <w:multiLevelType w:val="hybridMultilevel"/>
    <w:tmpl w:val="9A4A88D6"/>
    <w:lvl w:ilvl="0" w:tplc="133EA3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3104DC"/>
    <w:multiLevelType w:val="hybridMultilevel"/>
    <w:tmpl w:val="40BE3F96"/>
    <w:lvl w:ilvl="0" w:tplc="FFFFFFFF">
      <w:start w:val="1"/>
      <w:numFmt w:val="lowerRoman"/>
      <w:lvlText w:val="%1."/>
      <w:lvlJc w:val="right"/>
      <w:pPr>
        <w:tabs>
          <w:tab w:val="num" w:pos="540"/>
        </w:tabs>
        <w:ind w:left="54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6167C9D"/>
    <w:multiLevelType w:val="multilevel"/>
    <w:tmpl w:val="DD221076"/>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73A4057"/>
    <w:multiLevelType w:val="hybridMultilevel"/>
    <w:tmpl w:val="F23C95D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7FC87694"/>
    <w:multiLevelType w:val="hybridMultilevel"/>
    <w:tmpl w:val="9BC8C0E4"/>
    <w:lvl w:ilvl="0" w:tplc="2000000F">
      <w:start w:val="2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3594210">
    <w:abstractNumId w:val="3"/>
  </w:num>
  <w:num w:numId="2" w16cid:durableId="2139252326">
    <w:abstractNumId w:val="7"/>
  </w:num>
  <w:num w:numId="3" w16cid:durableId="635140092">
    <w:abstractNumId w:val="1"/>
  </w:num>
  <w:num w:numId="4" w16cid:durableId="1034503495">
    <w:abstractNumId w:val="2"/>
  </w:num>
  <w:num w:numId="5" w16cid:durableId="100925966">
    <w:abstractNumId w:val="16"/>
  </w:num>
  <w:num w:numId="6" w16cid:durableId="2147160753">
    <w:abstractNumId w:val="8"/>
  </w:num>
  <w:num w:numId="7" w16cid:durableId="1303971048">
    <w:abstractNumId w:val="14"/>
  </w:num>
  <w:num w:numId="8" w16cid:durableId="1768961869">
    <w:abstractNumId w:val="17"/>
  </w:num>
  <w:num w:numId="9" w16cid:durableId="1412700899">
    <w:abstractNumId w:val="0"/>
  </w:num>
  <w:num w:numId="10" w16cid:durableId="657686355">
    <w:abstractNumId w:val="5"/>
  </w:num>
  <w:num w:numId="11" w16cid:durableId="1694964763">
    <w:abstractNumId w:val="21"/>
  </w:num>
  <w:num w:numId="12" w16cid:durableId="1860847462">
    <w:abstractNumId w:val="6"/>
  </w:num>
  <w:num w:numId="13" w16cid:durableId="1729526404">
    <w:abstractNumId w:val="20"/>
  </w:num>
  <w:num w:numId="14" w16cid:durableId="2049525069">
    <w:abstractNumId w:val="22"/>
  </w:num>
  <w:num w:numId="15" w16cid:durableId="964821007">
    <w:abstractNumId w:val="11"/>
  </w:num>
  <w:num w:numId="16" w16cid:durableId="2036806754">
    <w:abstractNumId w:val="23"/>
  </w:num>
  <w:num w:numId="17" w16cid:durableId="489298344">
    <w:abstractNumId w:val="10"/>
  </w:num>
  <w:num w:numId="18" w16cid:durableId="1122843539">
    <w:abstractNumId w:val="4"/>
  </w:num>
  <w:num w:numId="19" w16cid:durableId="537863388">
    <w:abstractNumId w:val="13"/>
  </w:num>
  <w:num w:numId="20" w16cid:durableId="910697635">
    <w:abstractNumId w:val="9"/>
  </w:num>
  <w:num w:numId="21" w16cid:durableId="1714233428">
    <w:abstractNumId w:val="15"/>
  </w:num>
  <w:num w:numId="22" w16cid:durableId="823742454">
    <w:abstractNumId w:val="18"/>
  </w:num>
  <w:num w:numId="23" w16cid:durableId="1256402460">
    <w:abstractNumId w:val="12"/>
  </w:num>
  <w:num w:numId="24" w16cid:durableId="20239709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2DF"/>
    <w:rsid w:val="00116DD1"/>
    <w:rsid w:val="00123AD6"/>
    <w:rsid w:val="0012793B"/>
    <w:rsid w:val="001D5B9F"/>
    <w:rsid w:val="002B620F"/>
    <w:rsid w:val="003B7F8E"/>
    <w:rsid w:val="00451A92"/>
    <w:rsid w:val="004847AF"/>
    <w:rsid w:val="004F75D7"/>
    <w:rsid w:val="00514090"/>
    <w:rsid w:val="0079339C"/>
    <w:rsid w:val="007E69A2"/>
    <w:rsid w:val="00855018"/>
    <w:rsid w:val="008A2F30"/>
    <w:rsid w:val="008B4D7F"/>
    <w:rsid w:val="008B4EA5"/>
    <w:rsid w:val="008D12A3"/>
    <w:rsid w:val="008E420F"/>
    <w:rsid w:val="00917D79"/>
    <w:rsid w:val="00A0271D"/>
    <w:rsid w:val="00A62332"/>
    <w:rsid w:val="00B6039E"/>
    <w:rsid w:val="00B802DF"/>
    <w:rsid w:val="00C40405"/>
    <w:rsid w:val="00C5657B"/>
    <w:rsid w:val="00C56D14"/>
    <w:rsid w:val="00C77E2E"/>
    <w:rsid w:val="00C813E0"/>
    <w:rsid w:val="00D1771B"/>
    <w:rsid w:val="00D443E8"/>
    <w:rsid w:val="00D97513"/>
    <w:rsid w:val="00F35D18"/>
    <w:rsid w:val="00F47EF2"/>
    <w:rsid w:val="00FB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63E64"/>
  <w15:chartTrackingRefBased/>
  <w15:docId w15:val="{A8061423-A720-4C6E-A162-7BFE6454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09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B802DF"/>
    <w:pPr>
      <w:keepNext/>
      <w:keepLines/>
      <w:ind w:left="720" w:hanging="720"/>
      <w:jc w:val="both"/>
      <w:outlineLvl w:val="0"/>
    </w:pPr>
    <w:rPr>
      <w:rFonts w:ascii="Arial" w:eastAsia="Calibri" w:hAnsi="Arial" w:cs="Arial"/>
      <w:b/>
      <w:smallCaps/>
      <w:szCs w:val="20"/>
    </w:rPr>
  </w:style>
  <w:style w:type="paragraph" w:styleId="Heading2">
    <w:name w:val="heading 2"/>
    <w:basedOn w:val="Normal"/>
    <w:next w:val="Normal"/>
    <w:link w:val="Heading2Char"/>
    <w:autoRedefine/>
    <w:qFormat/>
    <w:rsid w:val="00C5657B"/>
    <w:pPr>
      <w:keepNext/>
      <w:tabs>
        <w:tab w:val="left" w:pos="1080"/>
      </w:tabs>
      <w:ind w:left="1320" w:hanging="660"/>
      <w:jc w:val="both"/>
      <w:outlineLvl w:val="1"/>
    </w:pPr>
    <w:rPr>
      <w:rFonts w:ascii="Arial" w:hAnsi="Arial" w:cs="Arial"/>
      <w:b/>
      <w:bCs/>
    </w:rPr>
  </w:style>
  <w:style w:type="paragraph" w:styleId="Heading3">
    <w:name w:val="heading 3"/>
    <w:basedOn w:val="Normal"/>
    <w:next w:val="Normal"/>
    <w:link w:val="Heading3Char"/>
    <w:uiPriority w:val="9"/>
    <w:qFormat/>
    <w:rsid w:val="00B802DF"/>
    <w:pPr>
      <w:keepNext/>
      <w:jc w:val="both"/>
      <w:outlineLvl w:val="2"/>
    </w:pPr>
    <w:rPr>
      <w:b/>
      <w:bCs/>
    </w:rPr>
  </w:style>
  <w:style w:type="paragraph" w:styleId="Heading4">
    <w:name w:val="heading 4"/>
    <w:basedOn w:val="Normal"/>
    <w:next w:val="Normal"/>
    <w:link w:val="Heading4Char"/>
    <w:uiPriority w:val="9"/>
    <w:semiHidden/>
    <w:unhideWhenUsed/>
    <w:qFormat/>
    <w:rsid w:val="0085501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02DF"/>
    <w:rPr>
      <w:rFonts w:ascii="Arial" w:eastAsia="Calibri" w:hAnsi="Arial" w:cs="Arial"/>
      <w:b/>
      <w:smallCaps/>
      <w:sz w:val="24"/>
      <w:szCs w:val="20"/>
      <w:lang w:val="en-US"/>
    </w:rPr>
  </w:style>
  <w:style w:type="character" w:customStyle="1" w:styleId="Heading2Char">
    <w:name w:val="Heading 2 Char"/>
    <w:basedOn w:val="DefaultParagraphFont"/>
    <w:link w:val="Heading2"/>
    <w:rsid w:val="00C5657B"/>
    <w:rPr>
      <w:rFonts w:ascii="Arial" w:eastAsia="Times New Roman" w:hAnsi="Arial" w:cs="Arial"/>
      <w:b/>
      <w:bCs/>
      <w:sz w:val="24"/>
      <w:szCs w:val="24"/>
    </w:rPr>
  </w:style>
  <w:style w:type="character" w:customStyle="1" w:styleId="Heading3Char">
    <w:name w:val="Heading 3 Char"/>
    <w:basedOn w:val="DefaultParagraphFont"/>
    <w:link w:val="Heading3"/>
    <w:uiPriority w:val="9"/>
    <w:rsid w:val="00B802DF"/>
    <w:rPr>
      <w:rFonts w:ascii="Times New Roman" w:eastAsia="Times New Roman" w:hAnsi="Times New Roman" w:cs="Times New Roman"/>
      <w:b/>
      <w:bCs/>
      <w:sz w:val="24"/>
      <w:szCs w:val="24"/>
      <w:lang w:val="en-US"/>
    </w:rPr>
  </w:style>
  <w:style w:type="paragraph" w:styleId="BodyText2">
    <w:name w:val="Body Text 2"/>
    <w:basedOn w:val="Normal"/>
    <w:link w:val="BodyText2Char"/>
    <w:uiPriority w:val="99"/>
    <w:rsid w:val="00B802DF"/>
    <w:pPr>
      <w:widowControl w:val="0"/>
      <w:jc w:val="both"/>
    </w:pPr>
    <w:rPr>
      <w:rFonts w:ascii="CG Times" w:hAnsi="CG Times"/>
      <w:szCs w:val="20"/>
    </w:rPr>
  </w:style>
  <w:style w:type="character" w:customStyle="1" w:styleId="BodyText2Char">
    <w:name w:val="Body Text 2 Char"/>
    <w:basedOn w:val="DefaultParagraphFont"/>
    <w:link w:val="BodyText2"/>
    <w:uiPriority w:val="99"/>
    <w:rsid w:val="00B802DF"/>
    <w:rPr>
      <w:rFonts w:ascii="CG Times" w:eastAsia="Times New Roman" w:hAnsi="CG Times" w:cs="Times New Roman"/>
      <w:sz w:val="24"/>
      <w:szCs w:val="20"/>
      <w:lang w:val="en-US"/>
    </w:rPr>
  </w:style>
  <w:style w:type="paragraph" w:styleId="BodyText">
    <w:name w:val="Body Text"/>
    <w:basedOn w:val="Normal"/>
    <w:link w:val="BodyTextChar"/>
    <w:uiPriority w:val="1"/>
    <w:qFormat/>
    <w:rsid w:val="00B802DF"/>
    <w:pPr>
      <w:spacing w:after="120"/>
    </w:pPr>
  </w:style>
  <w:style w:type="character" w:customStyle="1" w:styleId="BodyTextChar">
    <w:name w:val="Body Text Char"/>
    <w:basedOn w:val="DefaultParagraphFont"/>
    <w:link w:val="BodyText"/>
    <w:uiPriority w:val="1"/>
    <w:rsid w:val="00B802DF"/>
    <w:rPr>
      <w:rFonts w:ascii="Times New Roman" w:eastAsia="Times New Roman" w:hAnsi="Times New Roman" w:cs="Times New Roman"/>
      <w:sz w:val="24"/>
      <w:szCs w:val="24"/>
      <w:lang w:val="en-GB"/>
    </w:rPr>
  </w:style>
  <w:style w:type="paragraph" w:customStyle="1" w:styleId="BankNormal">
    <w:name w:val="BankNormal"/>
    <w:basedOn w:val="Normal"/>
    <w:uiPriority w:val="99"/>
    <w:rsid w:val="00B802DF"/>
    <w:pPr>
      <w:spacing w:after="240"/>
    </w:pPr>
  </w:style>
  <w:style w:type="table" w:styleId="TableGrid">
    <w:name w:val="Table Grid"/>
    <w:basedOn w:val="TableNormal"/>
    <w:uiPriority w:val="39"/>
    <w:rsid w:val="00B802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EOI Header"/>
    <w:basedOn w:val="Normal"/>
    <w:link w:val="FooterChar"/>
    <w:rsid w:val="00B802DF"/>
    <w:pPr>
      <w:tabs>
        <w:tab w:val="center" w:pos="4320"/>
        <w:tab w:val="right" w:pos="8640"/>
      </w:tabs>
    </w:pPr>
  </w:style>
  <w:style w:type="character" w:customStyle="1" w:styleId="FooterChar">
    <w:name w:val="Footer Char"/>
    <w:aliases w:val="EOI Header Char"/>
    <w:basedOn w:val="DefaultParagraphFont"/>
    <w:link w:val="Footer"/>
    <w:rsid w:val="00B802DF"/>
    <w:rPr>
      <w:rFonts w:ascii="Times New Roman" w:eastAsia="Times New Roman" w:hAnsi="Times New Roman" w:cs="Times New Roman"/>
      <w:sz w:val="24"/>
      <w:szCs w:val="24"/>
      <w:lang w:val="en-US"/>
    </w:rPr>
  </w:style>
  <w:style w:type="character" w:styleId="Hyperlink">
    <w:name w:val="Hyperlink"/>
    <w:basedOn w:val="DefaultParagraphFont"/>
    <w:uiPriority w:val="99"/>
    <w:rsid w:val="00B802DF"/>
    <w:rPr>
      <w:rFonts w:cs="Times New Roman"/>
      <w:color w:val="0000FF"/>
      <w:u w:val="single"/>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B802DF"/>
    <w:pPr>
      <w:ind w:left="720"/>
      <w:contextualSpacing/>
    </w:pPr>
  </w:style>
  <w:style w:type="paragraph" w:styleId="Header">
    <w:name w:val="header"/>
    <w:basedOn w:val="Normal"/>
    <w:link w:val="HeaderChar"/>
    <w:uiPriority w:val="99"/>
    <w:rsid w:val="00B802DF"/>
    <w:pPr>
      <w:tabs>
        <w:tab w:val="center" w:pos="4320"/>
        <w:tab w:val="right" w:pos="8640"/>
      </w:tabs>
    </w:pPr>
    <w:rPr>
      <w:rFonts w:ascii="Arial" w:hAnsi="Arial"/>
      <w:kern w:val="28"/>
      <w:szCs w:val="20"/>
    </w:rPr>
  </w:style>
  <w:style w:type="character" w:customStyle="1" w:styleId="HeaderChar">
    <w:name w:val="Header Char"/>
    <w:basedOn w:val="DefaultParagraphFont"/>
    <w:link w:val="Header"/>
    <w:uiPriority w:val="99"/>
    <w:rsid w:val="00B802DF"/>
    <w:rPr>
      <w:rFonts w:ascii="Arial" w:eastAsia="Times New Roman" w:hAnsi="Arial" w:cs="Times New Roman"/>
      <w:kern w:val="28"/>
      <w:sz w:val="24"/>
      <w:szCs w:val="20"/>
      <w:lang w:val="en-GB"/>
    </w:rPr>
  </w:style>
  <w:style w:type="paragraph" w:styleId="Title">
    <w:name w:val="Title"/>
    <w:basedOn w:val="Normal"/>
    <w:link w:val="TitleChar"/>
    <w:qFormat/>
    <w:rsid w:val="00B802DF"/>
    <w:pPr>
      <w:jc w:val="center"/>
    </w:pPr>
    <w:rPr>
      <w:rFonts w:ascii="Arial" w:hAnsi="Arial"/>
      <w:b/>
      <w:sz w:val="28"/>
      <w:szCs w:val="20"/>
    </w:rPr>
  </w:style>
  <w:style w:type="character" w:customStyle="1" w:styleId="TitleChar">
    <w:name w:val="Title Char"/>
    <w:basedOn w:val="DefaultParagraphFont"/>
    <w:link w:val="Title"/>
    <w:rsid w:val="00B802DF"/>
    <w:rPr>
      <w:rFonts w:ascii="Arial" w:eastAsia="Times New Roman" w:hAnsi="Arial" w:cs="Times New Roman"/>
      <w:b/>
      <w:sz w:val="28"/>
      <w:szCs w:val="20"/>
      <w:lang w:val="en-US"/>
    </w:rPr>
  </w:style>
  <w:style w:type="paragraph" w:customStyle="1" w:styleId="Default">
    <w:name w:val="Default"/>
    <w:rsid w:val="00B802DF"/>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locked/>
    <w:rsid w:val="00B802DF"/>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semiHidden/>
    <w:unhideWhenUsed/>
    <w:rsid w:val="00B802D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802DF"/>
    <w:rPr>
      <w:rFonts w:ascii="Times New Roman" w:eastAsia="Times New Roman" w:hAnsi="Times New Roman" w:cs="Times New Roman"/>
      <w:sz w:val="16"/>
      <w:szCs w:val="16"/>
      <w:lang w:val="en-GB"/>
    </w:rPr>
  </w:style>
  <w:style w:type="character" w:styleId="Emphasis">
    <w:name w:val="Emphasis"/>
    <w:uiPriority w:val="20"/>
    <w:qFormat/>
    <w:rsid w:val="00B802DF"/>
    <w:rPr>
      <w:i/>
      <w:iCs/>
    </w:rPr>
  </w:style>
  <w:style w:type="character" w:styleId="UnresolvedMention">
    <w:name w:val="Unresolved Mention"/>
    <w:basedOn w:val="DefaultParagraphFont"/>
    <w:uiPriority w:val="99"/>
    <w:semiHidden/>
    <w:unhideWhenUsed/>
    <w:rsid w:val="001D5B9F"/>
    <w:rPr>
      <w:color w:val="605E5C"/>
      <w:shd w:val="clear" w:color="auto" w:fill="E1DFDD"/>
    </w:rPr>
  </w:style>
  <w:style w:type="character" w:customStyle="1" w:styleId="Heading4Char">
    <w:name w:val="Heading 4 Char"/>
    <w:basedOn w:val="DefaultParagraphFont"/>
    <w:link w:val="Heading4"/>
    <w:uiPriority w:val="9"/>
    <w:semiHidden/>
    <w:rsid w:val="00855018"/>
    <w:rPr>
      <w:rFonts w:asciiTheme="majorHAnsi" w:eastAsiaTheme="majorEastAsia" w:hAnsiTheme="majorHAnsi" w:cstheme="majorBidi"/>
      <w:i/>
      <w:iCs/>
      <w:color w:val="2F5496" w:themeColor="accent1" w:themeShade="BF"/>
      <w:sz w:val="24"/>
      <w:szCs w:val="24"/>
      <w:lang w:val="en-GB"/>
    </w:rPr>
  </w:style>
  <w:style w:type="character" w:styleId="Strong">
    <w:name w:val="Strong"/>
    <w:qFormat/>
    <w:rsid w:val="00917D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843915">
      <w:bodyDiv w:val="1"/>
      <w:marLeft w:val="0"/>
      <w:marRight w:val="0"/>
      <w:marTop w:val="0"/>
      <w:marBottom w:val="0"/>
      <w:divBdr>
        <w:top w:val="none" w:sz="0" w:space="0" w:color="auto"/>
        <w:left w:val="none" w:sz="0" w:space="0" w:color="auto"/>
        <w:bottom w:val="none" w:sz="0" w:space="0" w:color="auto"/>
        <w:right w:val="none" w:sz="0" w:space="0" w:color="auto"/>
      </w:divBdr>
    </w:div>
    <w:div w:id="630794236">
      <w:bodyDiv w:val="1"/>
      <w:marLeft w:val="0"/>
      <w:marRight w:val="0"/>
      <w:marTop w:val="0"/>
      <w:marBottom w:val="0"/>
      <w:divBdr>
        <w:top w:val="none" w:sz="0" w:space="0" w:color="auto"/>
        <w:left w:val="none" w:sz="0" w:space="0" w:color="auto"/>
        <w:bottom w:val="none" w:sz="0" w:space="0" w:color="auto"/>
        <w:right w:val="none" w:sz="0" w:space="0" w:color="auto"/>
      </w:divBdr>
    </w:div>
    <w:div w:id="651182518">
      <w:bodyDiv w:val="1"/>
      <w:marLeft w:val="0"/>
      <w:marRight w:val="0"/>
      <w:marTop w:val="0"/>
      <w:marBottom w:val="0"/>
      <w:divBdr>
        <w:top w:val="none" w:sz="0" w:space="0" w:color="auto"/>
        <w:left w:val="none" w:sz="0" w:space="0" w:color="auto"/>
        <w:bottom w:val="none" w:sz="0" w:space="0" w:color="auto"/>
        <w:right w:val="none" w:sz="0" w:space="0" w:color="auto"/>
      </w:divBdr>
    </w:div>
    <w:div w:id="820852740">
      <w:bodyDiv w:val="1"/>
      <w:marLeft w:val="0"/>
      <w:marRight w:val="0"/>
      <w:marTop w:val="0"/>
      <w:marBottom w:val="0"/>
      <w:divBdr>
        <w:top w:val="none" w:sz="0" w:space="0" w:color="auto"/>
        <w:left w:val="none" w:sz="0" w:space="0" w:color="auto"/>
        <w:bottom w:val="none" w:sz="0" w:space="0" w:color="auto"/>
        <w:right w:val="none" w:sz="0" w:space="0" w:color="auto"/>
      </w:divBdr>
    </w:div>
    <w:div w:id="1961301082">
      <w:bodyDiv w:val="1"/>
      <w:marLeft w:val="0"/>
      <w:marRight w:val="0"/>
      <w:marTop w:val="0"/>
      <w:marBottom w:val="0"/>
      <w:divBdr>
        <w:top w:val="none" w:sz="0" w:space="0" w:color="auto"/>
        <w:left w:val="none" w:sz="0" w:space="0" w:color="auto"/>
        <w:bottom w:val="none" w:sz="0" w:space="0" w:color="auto"/>
        <w:right w:val="none" w:sz="0" w:space="0" w:color="auto"/>
      </w:divBdr>
    </w:div>
    <w:div w:id="203399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comesa.int" TargetMode="External"/><Relationship Id="rId3" Type="http://schemas.openxmlformats.org/officeDocument/2006/relationships/settings" Target="settings.xml"/><Relationship Id="rId7" Type="http://schemas.openxmlformats.org/officeDocument/2006/relationships/hyperlink" Target="mailto:procurement@comesa.i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s@comesa.in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rmokua@comesa.int" TargetMode="External"/><Relationship Id="rId4" Type="http://schemas.openxmlformats.org/officeDocument/2006/relationships/webSettings" Target="webSettings.xml"/><Relationship Id="rId9" Type="http://schemas.openxmlformats.org/officeDocument/2006/relationships/hyperlink" Target="mailto:smwesigwa@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1831</Words>
  <Characters>10437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RFP DIGITAL RCTG </vt:lpstr>
    </vt:vector>
  </TitlesOfParts>
  <Manager/>
  <Company/>
  <LinksUpToDate>false</LinksUpToDate>
  <CharactersWithSpaces>12244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DIGITAL RCTG </dc:title>
  <dc:subject/>
  <dc:creator>Richard Mokua</dc:creator>
  <cp:keywords/>
  <dc:description/>
  <cp:lastModifiedBy>Simatengo Simatengo</cp:lastModifiedBy>
  <cp:revision>2</cp:revision>
  <dcterms:created xsi:type="dcterms:W3CDTF">2024-07-11T10:39:00Z</dcterms:created>
  <dcterms:modified xsi:type="dcterms:W3CDTF">2024-07-11T10:39:00Z</dcterms:modified>
  <cp:category/>
</cp:coreProperties>
</file>