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32468" w14:textId="4CB6CC4F" w:rsidR="00E05996" w:rsidRPr="003803EC" w:rsidRDefault="00E05996" w:rsidP="00E05996">
      <w:pPr>
        <w:pStyle w:val="Title"/>
        <w:rPr>
          <w:rFonts w:ascii="Arial" w:hAnsi="Arial" w:cs="Arial"/>
          <w:sz w:val="28"/>
          <w:szCs w:val="28"/>
        </w:rPr>
      </w:pPr>
      <w:r>
        <w:rPr>
          <w:rFonts w:ascii="Arial" w:hAnsi="Arial" w:cs="Arial"/>
          <w:sz w:val="28"/>
          <w:szCs w:val="28"/>
        </w:rPr>
        <w:t xml:space="preserve">                                </w:t>
      </w:r>
      <w:r w:rsidRPr="003803EC">
        <w:rPr>
          <w:rFonts w:ascii="Arial" w:hAnsi="Arial" w:cs="Arial"/>
          <w:sz w:val="28"/>
          <w:szCs w:val="28"/>
        </w:rPr>
        <w:t>COMMON MARKET FOR EASTERN AND</w:t>
      </w:r>
    </w:p>
    <w:p w14:paraId="7408A0C4" w14:textId="77777777" w:rsidR="00E05996" w:rsidRDefault="00E05996" w:rsidP="00E05996">
      <w:pPr>
        <w:jc w:val="center"/>
        <w:rPr>
          <w:rFonts w:ascii="Arial" w:hAnsi="Arial" w:cs="Arial"/>
          <w:b/>
          <w:sz w:val="28"/>
          <w:szCs w:val="28"/>
        </w:rPr>
      </w:pPr>
      <w:r w:rsidRPr="003803EC">
        <w:rPr>
          <w:rFonts w:ascii="Arial" w:hAnsi="Arial" w:cs="Arial"/>
          <w:b/>
          <w:sz w:val="28"/>
          <w:szCs w:val="28"/>
        </w:rPr>
        <w:t>SOUTHERN AFRICA</w:t>
      </w:r>
    </w:p>
    <w:p w14:paraId="0A0C6A21" w14:textId="77777777" w:rsidR="00E05996" w:rsidRPr="003803EC" w:rsidRDefault="00E05996" w:rsidP="00E05996">
      <w:pPr>
        <w:jc w:val="center"/>
        <w:rPr>
          <w:rFonts w:ascii="Arial" w:hAnsi="Arial" w:cs="Arial"/>
          <w:b/>
          <w:sz w:val="28"/>
          <w:szCs w:val="28"/>
        </w:rPr>
      </w:pPr>
    </w:p>
    <w:p w14:paraId="19502F42" w14:textId="77777777" w:rsidR="00E05996" w:rsidRPr="00587CE7" w:rsidRDefault="00E05996" w:rsidP="00E05996">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14:anchorId="487E5615" wp14:editId="31B94184">
                <wp:simplePos x="0" y="0"/>
                <wp:positionH relativeFrom="margin">
                  <wp:posOffset>4269850</wp:posOffset>
                </wp:positionH>
                <wp:positionV relativeFrom="paragraph">
                  <wp:posOffset>376251</wp:posOffset>
                </wp:positionV>
                <wp:extent cx="1367625" cy="461176"/>
                <wp:effectExtent l="0" t="0" r="4445"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BDCDA" w14:textId="77777777" w:rsidR="00E05996" w:rsidRDefault="00E05996" w:rsidP="00E05996">
                            <w:pPr>
                              <w:bidi/>
                              <w:rPr>
                                <w:b/>
                                <w:bCs/>
                                <w:rtl/>
                                <w:lang w:bidi="ar-EG"/>
                              </w:rPr>
                            </w:pPr>
                            <w:r w:rsidRPr="003F11EE">
                              <w:rPr>
                                <w:rFonts w:hint="cs"/>
                                <w:b/>
                                <w:bCs/>
                                <w:rtl/>
                                <w:lang w:bidi="ar-EG"/>
                              </w:rPr>
                              <w:t xml:space="preserve">السوق المشتركة </w:t>
                            </w:r>
                          </w:p>
                          <w:p w14:paraId="48E45157" w14:textId="77777777" w:rsidR="00E05996" w:rsidRPr="003F11EE" w:rsidRDefault="00E05996" w:rsidP="00E05996">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5615" id="Rectangle 30" o:spid="_x0000_s1026" style="position:absolute;left:0;text-align:left;margin-left:336.2pt;margin-top:29.65pt;width:107.7pt;height:3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" stroked="f">
                <v:textbox inset="1pt,1pt,1pt,1pt">
                  <w:txbxContent>
                    <w:p w14:paraId="15CBDCDA" w14:textId="77777777" w:rsidR="00E05996" w:rsidRDefault="00E05996" w:rsidP="00E05996">
                      <w:pPr>
                        <w:bidi/>
                        <w:rPr>
                          <w:b/>
                          <w:bCs/>
                          <w:rtl/>
                          <w:lang w:bidi="ar-EG"/>
                        </w:rPr>
                      </w:pPr>
                      <w:r w:rsidRPr="003F11EE">
                        <w:rPr>
                          <w:rFonts w:hint="cs"/>
                          <w:b/>
                          <w:bCs/>
                          <w:rtl/>
                          <w:lang w:bidi="ar-EG"/>
                        </w:rPr>
                        <w:t xml:space="preserve">السوق المشتركة </w:t>
                      </w:r>
                    </w:p>
                    <w:p w14:paraId="48E45157" w14:textId="77777777" w:rsidR="00E05996" w:rsidRPr="003F11EE" w:rsidRDefault="00E05996" w:rsidP="00E05996">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59264" behindDoc="0" locked="0" layoutInCell="0" allowOverlap="1" wp14:anchorId="2B132F49" wp14:editId="1A09BE31">
                <wp:simplePos x="0" y="0"/>
                <wp:positionH relativeFrom="column">
                  <wp:posOffset>-62865</wp:posOffset>
                </wp:positionH>
                <wp:positionV relativeFrom="paragraph">
                  <wp:posOffset>302260</wp:posOffset>
                </wp:positionV>
                <wp:extent cx="1465580" cy="497205"/>
                <wp:effectExtent l="0" t="0" r="127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14EA5" w14:textId="77777777" w:rsidR="00E05996" w:rsidRPr="00EB214B" w:rsidRDefault="00E05996" w:rsidP="00E05996">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2F49" id="Rectangle 29" o:spid="_x0000_s1027" style="position:absolute;left:0;text-align:left;margin-left:-4.95pt;margin-top:23.8pt;width:115.4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" o:allowincell="f" stroked="f">
                <v:textbox inset="1pt,1pt,1pt,1pt">
                  <w:txbxContent>
                    <w:p w14:paraId="7A114EA5" w14:textId="77777777" w:rsidR="00E05996" w:rsidRPr="00EB214B" w:rsidRDefault="00E05996" w:rsidP="00E05996">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02D219E6" wp14:editId="5F09AFD7">
            <wp:extent cx="809019" cy="797651"/>
            <wp:effectExtent l="0" t="0" r="0" b="2540"/>
            <wp:docPr id="1"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3431C474" w14:textId="77777777" w:rsidR="00E05996" w:rsidRPr="00587CE7" w:rsidRDefault="00E05996" w:rsidP="00E05996">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1312" behindDoc="0" locked="0" layoutInCell="0" allowOverlap="1" wp14:anchorId="74201A0C" wp14:editId="0E942850">
                <wp:simplePos x="0" y="0"/>
                <wp:positionH relativeFrom="column">
                  <wp:posOffset>-62865</wp:posOffset>
                </wp:positionH>
                <wp:positionV relativeFrom="paragraph">
                  <wp:posOffset>113665</wp:posOffset>
                </wp:positionV>
                <wp:extent cx="1943100" cy="597535"/>
                <wp:effectExtent l="0" t="0" r="0" b="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2FA32" w14:textId="77777777" w:rsidR="00E05996" w:rsidRDefault="00E05996" w:rsidP="00E05996">
                            <w:pPr>
                              <w:rPr>
                                <w:rFonts w:ascii="Arial" w:hAnsi="Arial"/>
                                <w:b/>
                                <w:sz w:val="18"/>
                              </w:rPr>
                            </w:pPr>
                            <w:r>
                              <w:rPr>
                                <w:rFonts w:ascii="Arial" w:hAnsi="Arial"/>
                                <w:b/>
                                <w:sz w:val="18"/>
                              </w:rPr>
                              <w:t>Tel        :    +260 211 229726/29</w:t>
                            </w:r>
                          </w:p>
                          <w:p w14:paraId="5E44F327" w14:textId="77777777" w:rsidR="00E05996" w:rsidRDefault="00E05996" w:rsidP="00E05996">
                            <w:pPr>
                              <w:rPr>
                                <w:rFonts w:ascii="Arial" w:hAnsi="Arial"/>
                                <w:b/>
                                <w:sz w:val="18"/>
                              </w:rPr>
                            </w:pPr>
                            <w:r>
                              <w:rPr>
                                <w:rFonts w:ascii="Arial" w:hAnsi="Arial"/>
                                <w:b/>
                                <w:sz w:val="18"/>
                              </w:rPr>
                              <w:t>Fax       :   +260 211 227318</w:t>
                            </w:r>
                          </w:p>
                          <w:p w14:paraId="163118B4" w14:textId="77777777" w:rsidR="00E05996" w:rsidRDefault="00E05996" w:rsidP="00E05996">
                            <w:pPr>
                              <w:rPr>
                                <w:rFonts w:ascii="Arial" w:hAnsi="Arial"/>
                                <w:b/>
                                <w:sz w:val="18"/>
                              </w:rPr>
                            </w:pPr>
                            <w:r>
                              <w:rPr>
                                <w:rFonts w:ascii="Arial" w:hAnsi="Arial"/>
                                <w:b/>
                                <w:sz w:val="18"/>
                              </w:rPr>
                              <w:t>Email   :    info@comesa.int</w:t>
                            </w:r>
                          </w:p>
                          <w:p w14:paraId="748D7CB1" w14:textId="77777777" w:rsidR="00E05996" w:rsidRDefault="00E05996" w:rsidP="00E05996">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1A0C" id="Rectangle 31" o:spid="_x0000_s1028" style="position:absolute;left:0;text-align:left;margin-left:-4.95pt;margin-top:8.95pt;width:153pt;height:4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HQHuZDrAQAAxwMAAA4AAAAAAAAAAAAAAAAALgIAAGRycy9lMm9Eb2Mu&#10;eG1sUEsBAi0AFAAGAAgAAAAhAD9nGzzeAAAACQEAAA8AAAAAAAAAAAAAAAAARQQAAGRycy9kb3du&#10;cmV2LnhtbFBLBQYAAAAABAAEAPMAAABQBQAAAAA=&#10;" o:allowincell="f" stroked="f">
                <v:textbox inset="1pt,1pt,1pt,1pt">
                  <w:txbxContent>
                    <w:p w14:paraId="0502FA32" w14:textId="77777777" w:rsidR="00E05996" w:rsidRDefault="00E05996" w:rsidP="00E05996">
                      <w:pPr>
                        <w:rPr>
                          <w:rFonts w:ascii="Arial" w:hAnsi="Arial"/>
                          <w:b/>
                          <w:sz w:val="18"/>
                        </w:rPr>
                      </w:pPr>
                      <w:r>
                        <w:rPr>
                          <w:rFonts w:ascii="Arial" w:hAnsi="Arial"/>
                          <w:b/>
                          <w:sz w:val="18"/>
                        </w:rPr>
                        <w:t>Tel        :    +260 211 229726/29</w:t>
                      </w:r>
                    </w:p>
                    <w:p w14:paraId="5E44F327" w14:textId="77777777" w:rsidR="00E05996" w:rsidRDefault="00E05996" w:rsidP="00E05996">
                      <w:pPr>
                        <w:rPr>
                          <w:rFonts w:ascii="Arial" w:hAnsi="Arial"/>
                          <w:b/>
                          <w:sz w:val="18"/>
                        </w:rPr>
                      </w:pPr>
                      <w:r>
                        <w:rPr>
                          <w:rFonts w:ascii="Arial" w:hAnsi="Arial"/>
                          <w:b/>
                          <w:sz w:val="18"/>
                        </w:rPr>
                        <w:t>Fax       :   +260 211 227318</w:t>
                      </w:r>
                    </w:p>
                    <w:p w14:paraId="163118B4" w14:textId="77777777" w:rsidR="00E05996" w:rsidRDefault="00E05996" w:rsidP="00E05996">
                      <w:pPr>
                        <w:rPr>
                          <w:rFonts w:ascii="Arial" w:hAnsi="Arial"/>
                          <w:b/>
                          <w:sz w:val="18"/>
                        </w:rPr>
                      </w:pPr>
                      <w:r>
                        <w:rPr>
                          <w:rFonts w:ascii="Arial" w:hAnsi="Arial"/>
                          <w:b/>
                          <w:sz w:val="18"/>
                        </w:rPr>
                        <w:t>Email   :    info@comesa.int</w:t>
                      </w:r>
                    </w:p>
                    <w:p w14:paraId="748D7CB1" w14:textId="77777777" w:rsidR="00E05996" w:rsidRDefault="00E05996" w:rsidP="00E05996">
                      <w:pPr>
                        <w:rPr>
                          <w:b/>
                          <w:sz w:val="16"/>
                        </w:rPr>
                      </w:pPr>
                      <w:r>
                        <w:rPr>
                          <w:rFonts w:ascii="Arial" w:hAnsi="Arial"/>
                          <w:b/>
                          <w:sz w:val="18"/>
                        </w:rPr>
                        <w:t>Web     :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2336" behindDoc="0" locked="0" layoutInCell="0" allowOverlap="1" wp14:anchorId="64DB328B" wp14:editId="482EE227">
                <wp:simplePos x="0" y="0"/>
                <wp:positionH relativeFrom="column">
                  <wp:posOffset>4509135</wp:posOffset>
                </wp:positionH>
                <wp:positionV relativeFrom="paragraph">
                  <wp:posOffset>113665</wp:posOffset>
                </wp:positionV>
                <wp:extent cx="1280795" cy="728980"/>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58131" w14:textId="77777777" w:rsidR="00E05996" w:rsidRPr="00D02743" w:rsidRDefault="00E05996" w:rsidP="00E05996">
                            <w:pPr>
                              <w:jc w:val="center"/>
                              <w:rPr>
                                <w:rFonts w:ascii="Arial" w:hAnsi="Arial"/>
                                <w:b/>
                                <w:sz w:val="18"/>
                                <w:lang w:val="it-IT"/>
                              </w:rPr>
                            </w:pPr>
                            <w:r w:rsidRPr="00D02743">
                              <w:rPr>
                                <w:rFonts w:ascii="Arial" w:hAnsi="Arial"/>
                                <w:b/>
                                <w:sz w:val="18"/>
                                <w:lang w:val="it-IT"/>
                              </w:rPr>
                              <w:t>COMESA Centre</w:t>
                            </w:r>
                          </w:p>
                          <w:p w14:paraId="4F6A2E69" w14:textId="77777777" w:rsidR="00E05996" w:rsidRPr="00D02743" w:rsidRDefault="00E05996" w:rsidP="00E05996">
                            <w:pPr>
                              <w:jc w:val="center"/>
                              <w:rPr>
                                <w:rFonts w:ascii="Arial" w:hAnsi="Arial"/>
                                <w:b/>
                                <w:sz w:val="18"/>
                                <w:lang w:val="it-IT"/>
                              </w:rPr>
                            </w:pPr>
                            <w:r w:rsidRPr="00D02743">
                              <w:rPr>
                                <w:rFonts w:ascii="Arial" w:hAnsi="Arial"/>
                                <w:b/>
                                <w:sz w:val="18"/>
                                <w:lang w:val="it-IT"/>
                              </w:rPr>
                              <w:t>Ben Bella Road</w:t>
                            </w:r>
                          </w:p>
                          <w:p w14:paraId="3783447E" w14:textId="77777777" w:rsidR="00E05996" w:rsidRPr="00D02743" w:rsidRDefault="00E05996" w:rsidP="00E05996">
                            <w:pPr>
                              <w:jc w:val="center"/>
                              <w:rPr>
                                <w:rFonts w:ascii="Arial" w:hAnsi="Arial"/>
                                <w:b/>
                                <w:sz w:val="18"/>
                                <w:lang w:val="it-IT"/>
                              </w:rPr>
                            </w:pPr>
                            <w:r w:rsidRPr="00D02743">
                              <w:rPr>
                                <w:rFonts w:ascii="Arial" w:hAnsi="Arial"/>
                                <w:b/>
                                <w:sz w:val="18"/>
                                <w:lang w:val="it-IT"/>
                              </w:rPr>
                              <w:t>P O Box 30051</w:t>
                            </w:r>
                          </w:p>
                          <w:p w14:paraId="41E76127" w14:textId="77777777" w:rsidR="00E05996" w:rsidRDefault="00E05996" w:rsidP="00E05996">
                            <w:pPr>
                              <w:jc w:val="center"/>
                              <w:rPr>
                                <w:rFonts w:ascii="Arial" w:hAnsi="Arial"/>
                                <w:b/>
                                <w:sz w:val="18"/>
                              </w:rPr>
                            </w:pPr>
                            <w:r>
                              <w:rPr>
                                <w:rFonts w:ascii="Arial" w:hAnsi="Arial"/>
                                <w:b/>
                                <w:sz w:val="18"/>
                              </w:rPr>
                              <w:t>LUSAKA 10101</w:t>
                            </w:r>
                          </w:p>
                          <w:p w14:paraId="6486E4AA" w14:textId="77777777" w:rsidR="00E05996" w:rsidRDefault="00E05996" w:rsidP="00E05996">
                            <w:pPr>
                              <w:jc w:val="center"/>
                              <w:rPr>
                                <w:rFonts w:ascii="Arial" w:hAnsi="Arial"/>
                                <w:sz w:val="18"/>
                              </w:rPr>
                            </w:pPr>
                            <w:r>
                              <w:rPr>
                                <w:rFonts w:ascii="Arial" w:hAnsi="Arial"/>
                                <w:b/>
                                <w:sz w:val="18"/>
                              </w:rPr>
                              <w:t>Zambia</w:t>
                            </w:r>
                          </w:p>
                          <w:p w14:paraId="25FF433F" w14:textId="77777777" w:rsidR="00E05996" w:rsidRDefault="00E05996" w:rsidP="00E05996">
                            <w:pPr>
                              <w:jc w:val="center"/>
                            </w:pPr>
                          </w:p>
                          <w:p w14:paraId="4CC39A88" w14:textId="77777777" w:rsidR="00E05996" w:rsidRDefault="00E05996" w:rsidP="00E05996">
                            <w:pPr>
                              <w:jc w:val="center"/>
                            </w:pPr>
                          </w:p>
                          <w:p w14:paraId="070C3AA9" w14:textId="77777777" w:rsidR="00E05996" w:rsidRDefault="00E05996" w:rsidP="00E05996">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328B" id="Rectangle 32" o:spid="_x0000_s1029" style="position:absolute;left:0;text-align:left;margin-left:355.05pt;margin-top:8.95pt;width:100.85pt;height:5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hM7AEAAMcDAAAOAAAAZHJzL2Uyb0RvYy54bWysU8tu2zAQvBfoPxC813oU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ZEjYTOwBAADHAwAADgAAAAAAAAAAAAAAAAAuAgAAZHJzL2Uyb0Rv&#10;Yy54bWxQSwECLQAUAAYACAAAACEAzDtMS98AAAAKAQAADwAAAAAAAAAAAAAAAABGBAAAZHJzL2Rv&#10;d25yZXYueG1sUEsFBgAAAAAEAAQA8wAAAFIFAAAAAA==&#10;" o:allowincell="f" stroked="f">
                <v:textbox inset="1pt,1pt,1pt,1pt">
                  <w:txbxContent>
                    <w:p w14:paraId="72F58131" w14:textId="77777777" w:rsidR="00E05996" w:rsidRPr="00D02743" w:rsidRDefault="00E05996" w:rsidP="00E05996">
                      <w:pPr>
                        <w:jc w:val="center"/>
                        <w:rPr>
                          <w:rFonts w:ascii="Arial" w:hAnsi="Arial"/>
                          <w:b/>
                          <w:sz w:val="18"/>
                          <w:lang w:val="it-IT"/>
                        </w:rPr>
                      </w:pPr>
                      <w:r w:rsidRPr="00D02743">
                        <w:rPr>
                          <w:rFonts w:ascii="Arial" w:hAnsi="Arial"/>
                          <w:b/>
                          <w:sz w:val="18"/>
                          <w:lang w:val="it-IT"/>
                        </w:rPr>
                        <w:t>COMESA Centre</w:t>
                      </w:r>
                    </w:p>
                    <w:p w14:paraId="4F6A2E69" w14:textId="77777777" w:rsidR="00E05996" w:rsidRPr="00D02743" w:rsidRDefault="00E05996" w:rsidP="00E05996">
                      <w:pPr>
                        <w:jc w:val="center"/>
                        <w:rPr>
                          <w:rFonts w:ascii="Arial" w:hAnsi="Arial"/>
                          <w:b/>
                          <w:sz w:val="18"/>
                          <w:lang w:val="it-IT"/>
                        </w:rPr>
                      </w:pPr>
                      <w:r w:rsidRPr="00D02743">
                        <w:rPr>
                          <w:rFonts w:ascii="Arial" w:hAnsi="Arial"/>
                          <w:b/>
                          <w:sz w:val="18"/>
                          <w:lang w:val="it-IT"/>
                        </w:rPr>
                        <w:t>Ben Bella Road</w:t>
                      </w:r>
                    </w:p>
                    <w:p w14:paraId="3783447E" w14:textId="77777777" w:rsidR="00E05996" w:rsidRPr="00D02743" w:rsidRDefault="00E05996" w:rsidP="00E05996">
                      <w:pPr>
                        <w:jc w:val="center"/>
                        <w:rPr>
                          <w:rFonts w:ascii="Arial" w:hAnsi="Arial"/>
                          <w:b/>
                          <w:sz w:val="18"/>
                          <w:lang w:val="it-IT"/>
                        </w:rPr>
                      </w:pPr>
                      <w:r w:rsidRPr="00D02743">
                        <w:rPr>
                          <w:rFonts w:ascii="Arial" w:hAnsi="Arial"/>
                          <w:b/>
                          <w:sz w:val="18"/>
                          <w:lang w:val="it-IT"/>
                        </w:rPr>
                        <w:t>P O Box 30051</w:t>
                      </w:r>
                    </w:p>
                    <w:p w14:paraId="41E76127" w14:textId="77777777" w:rsidR="00E05996" w:rsidRDefault="00E05996" w:rsidP="00E05996">
                      <w:pPr>
                        <w:jc w:val="center"/>
                        <w:rPr>
                          <w:rFonts w:ascii="Arial" w:hAnsi="Arial"/>
                          <w:b/>
                          <w:sz w:val="18"/>
                        </w:rPr>
                      </w:pPr>
                      <w:r>
                        <w:rPr>
                          <w:rFonts w:ascii="Arial" w:hAnsi="Arial"/>
                          <w:b/>
                          <w:sz w:val="18"/>
                        </w:rPr>
                        <w:t>LUSAKA 10101</w:t>
                      </w:r>
                    </w:p>
                    <w:p w14:paraId="6486E4AA" w14:textId="77777777" w:rsidR="00E05996" w:rsidRDefault="00E05996" w:rsidP="00E05996">
                      <w:pPr>
                        <w:jc w:val="center"/>
                        <w:rPr>
                          <w:rFonts w:ascii="Arial" w:hAnsi="Arial"/>
                          <w:sz w:val="18"/>
                        </w:rPr>
                      </w:pPr>
                      <w:r>
                        <w:rPr>
                          <w:rFonts w:ascii="Arial" w:hAnsi="Arial"/>
                          <w:b/>
                          <w:sz w:val="18"/>
                        </w:rPr>
                        <w:t>Zambia</w:t>
                      </w:r>
                    </w:p>
                    <w:p w14:paraId="25FF433F" w14:textId="77777777" w:rsidR="00E05996" w:rsidRDefault="00E05996" w:rsidP="00E05996">
                      <w:pPr>
                        <w:jc w:val="center"/>
                      </w:pPr>
                    </w:p>
                    <w:p w14:paraId="4CC39A88" w14:textId="77777777" w:rsidR="00E05996" w:rsidRDefault="00E05996" w:rsidP="00E05996">
                      <w:pPr>
                        <w:jc w:val="center"/>
                      </w:pPr>
                    </w:p>
                    <w:p w14:paraId="070C3AA9" w14:textId="77777777" w:rsidR="00E05996" w:rsidRDefault="00E05996" w:rsidP="00E05996">
                      <w:pPr>
                        <w:jc w:val="center"/>
                      </w:pPr>
                    </w:p>
                  </w:txbxContent>
                </v:textbox>
              </v:rect>
            </w:pict>
          </mc:Fallback>
        </mc:AlternateContent>
      </w:r>
    </w:p>
    <w:p w14:paraId="744A68EF" w14:textId="77777777" w:rsidR="00E05996" w:rsidRPr="00587CE7" w:rsidRDefault="00E05996" w:rsidP="00E05996">
      <w:pPr>
        <w:pStyle w:val="Heading1"/>
        <w:rPr>
          <w:rFonts w:ascii="Arial" w:hAnsi="Arial" w:cs="Arial"/>
          <w:szCs w:val="28"/>
        </w:rPr>
      </w:pPr>
    </w:p>
    <w:p w14:paraId="0E5CE63B" w14:textId="77777777" w:rsidR="00E05996" w:rsidRDefault="00E05996" w:rsidP="00E05996">
      <w:pPr>
        <w:tabs>
          <w:tab w:val="left" w:pos="7371"/>
        </w:tabs>
        <w:jc w:val="center"/>
        <w:rPr>
          <w:rFonts w:ascii="Arial" w:hAnsi="Arial" w:cs="Arial"/>
          <w:b/>
          <w:sz w:val="28"/>
          <w:szCs w:val="28"/>
        </w:rPr>
      </w:pPr>
    </w:p>
    <w:p w14:paraId="19F8A2EF" w14:textId="64B2F97D" w:rsidR="00E05996" w:rsidRDefault="00E05996" w:rsidP="00E05996">
      <w:pPr>
        <w:tabs>
          <w:tab w:val="left" w:pos="7371"/>
        </w:tabs>
        <w:rPr>
          <w:rFonts w:ascii="Arial" w:hAnsi="Arial" w:cs="Arial"/>
          <w:b/>
          <w:sz w:val="28"/>
          <w:szCs w:val="28"/>
        </w:rPr>
      </w:pPr>
    </w:p>
    <w:p w14:paraId="728F632B" w14:textId="56ECAEF5" w:rsidR="00E05996" w:rsidRDefault="00E05996" w:rsidP="00E05996">
      <w:pPr>
        <w:tabs>
          <w:tab w:val="left" w:pos="7371"/>
        </w:tabs>
        <w:rPr>
          <w:rFonts w:ascii="Arial" w:hAnsi="Arial" w:cs="Arial"/>
          <w:bCs/>
        </w:rPr>
      </w:pPr>
      <w:r w:rsidRPr="00D31BF4">
        <w:rPr>
          <w:rFonts w:ascii="Arial" w:hAnsi="Arial" w:cs="Arial"/>
          <w:b/>
        </w:rPr>
        <w:t>Ref:</w:t>
      </w:r>
      <w:r>
        <w:rPr>
          <w:rFonts w:ascii="Arial" w:hAnsi="Arial" w:cs="Arial"/>
          <w:bCs/>
        </w:rPr>
        <w:t xml:space="preserve">   CS/ADM/PRO/</w:t>
      </w:r>
      <w:r w:rsidR="00014918">
        <w:rPr>
          <w:rFonts w:ascii="Arial" w:hAnsi="Arial" w:cs="Arial"/>
          <w:bCs/>
        </w:rPr>
        <w:t>1</w:t>
      </w:r>
      <w:r w:rsidR="009A1D99">
        <w:rPr>
          <w:rFonts w:ascii="Arial" w:hAnsi="Arial" w:cs="Arial"/>
          <w:bCs/>
        </w:rPr>
        <w:t>5</w:t>
      </w:r>
      <w:r w:rsidR="00911428">
        <w:rPr>
          <w:rFonts w:ascii="Arial" w:hAnsi="Arial" w:cs="Arial"/>
          <w:bCs/>
        </w:rPr>
        <w:t>.0</w:t>
      </w:r>
      <w:r w:rsidR="00014918">
        <w:rPr>
          <w:rFonts w:ascii="Arial" w:hAnsi="Arial" w:cs="Arial"/>
          <w:bCs/>
        </w:rPr>
        <w:t>7</w:t>
      </w:r>
      <w:r w:rsidR="00911428">
        <w:rPr>
          <w:rFonts w:ascii="Arial" w:hAnsi="Arial" w:cs="Arial"/>
          <w:bCs/>
        </w:rPr>
        <w:t>.24/PA</w:t>
      </w:r>
      <w:r>
        <w:rPr>
          <w:rFonts w:ascii="Arial" w:hAnsi="Arial" w:cs="Arial"/>
          <w:bCs/>
        </w:rPr>
        <w:t xml:space="preserve">                                                      </w:t>
      </w:r>
      <w:r w:rsidRPr="00D31BF4">
        <w:rPr>
          <w:rFonts w:ascii="Arial" w:hAnsi="Arial" w:cs="Arial"/>
          <w:b/>
        </w:rPr>
        <w:t>Date:</w:t>
      </w:r>
      <w:r>
        <w:rPr>
          <w:rFonts w:ascii="Arial" w:hAnsi="Arial" w:cs="Arial"/>
          <w:bCs/>
        </w:rPr>
        <w:t xml:space="preserve"> </w:t>
      </w:r>
      <w:r w:rsidR="00014918">
        <w:rPr>
          <w:rFonts w:ascii="Arial" w:hAnsi="Arial" w:cs="Arial"/>
          <w:bCs/>
        </w:rPr>
        <w:t>15</w:t>
      </w:r>
      <w:r w:rsidR="00911428">
        <w:rPr>
          <w:rFonts w:ascii="Arial" w:hAnsi="Arial" w:cs="Arial"/>
          <w:bCs/>
        </w:rPr>
        <w:t>.0</w:t>
      </w:r>
      <w:r w:rsidR="00014918">
        <w:rPr>
          <w:rFonts w:ascii="Arial" w:hAnsi="Arial" w:cs="Arial"/>
          <w:bCs/>
        </w:rPr>
        <w:t>7</w:t>
      </w:r>
      <w:r w:rsidR="00911428">
        <w:rPr>
          <w:rFonts w:ascii="Arial" w:hAnsi="Arial" w:cs="Arial"/>
          <w:bCs/>
        </w:rPr>
        <w:t>.24</w:t>
      </w:r>
    </w:p>
    <w:p w14:paraId="7D58534C" w14:textId="77777777" w:rsidR="00E05996" w:rsidRDefault="00E05996" w:rsidP="003A08B0">
      <w:pPr>
        <w:pStyle w:val="Heading1a"/>
        <w:keepNext w:val="0"/>
        <w:keepLines w:val="0"/>
        <w:tabs>
          <w:tab w:val="clear" w:pos="-720"/>
        </w:tabs>
        <w:suppressAutoHyphens w:val="0"/>
        <w:jc w:val="left"/>
        <w:rPr>
          <w:rFonts w:ascii="Arial" w:hAnsi="Arial" w:cs="Arial"/>
          <w:bCs/>
          <w:smallCaps w:val="0"/>
        </w:rPr>
      </w:pPr>
    </w:p>
    <w:p w14:paraId="40807828" w14:textId="77777777" w:rsidR="00E05996" w:rsidRPr="00A40F54" w:rsidRDefault="00E05996" w:rsidP="00E05996">
      <w:pPr>
        <w:pStyle w:val="Heading1a"/>
        <w:keepNext w:val="0"/>
        <w:keepLines w:val="0"/>
        <w:tabs>
          <w:tab w:val="clear" w:pos="-720"/>
        </w:tabs>
        <w:suppressAutoHyphens w:val="0"/>
        <w:rPr>
          <w:bCs/>
          <w:smallCaps w:val="0"/>
          <w:spacing w:val="-2"/>
          <w:szCs w:val="32"/>
        </w:rPr>
      </w:pPr>
      <w:r w:rsidRPr="00A40F54">
        <w:rPr>
          <w:bCs/>
          <w:smallCaps w:val="0"/>
          <w:spacing w:val="-2"/>
          <w:szCs w:val="32"/>
        </w:rPr>
        <w:t>Procurement Notice</w:t>
      </w:r>
    </w:p>
    <w:p w14:paraId="12B0DEEC" w14:textId="77777777" w:rsidR="007E06A9" w:rsidRDefault="007E06A9" w:rsidP="00E05996">
      <w:pPr>
        <w:pStyle w:val="Heading1a"/>
        <w:keepNext w:val="0"/>
        <w:keepLines w:val="0"/>
        <w:tabs>
          <w:tab w:val="clear" w:pos="-720"/>
        </w:tabs>
        <w:suppressAutoHyphens w:val="0"/>
        <w:rPr>
          <w:bCs/>
          <w:smallCaps w:val="0"/>
          <w:spacing w:val="-2"/>
          <w:szCs w:val="32"/>
        </w:rPr>
      </w:pPr>
    </w:p>
    <w:p w14:paraId="43657394" w14:textId="2B1D00B5" w:rsidR="00E05996" w:rsidRPr="00A40F54" w:rsidRDefault="00E05996" w:rsidP="00E05996">
      <w:pPr>
        <w:pStyle w:val="Heading1a"/>
        <w:keepNext w:val="0"/>
        <w:keepLines w:val="0"/>
        <w:tabs>
          <w:tab w:val="clear" w:pos="-720"/>
        </w:tabs>
        <w:suppressAutoHyphens w:val="0"/>
        <w:rPr>
          <w:bCs/>
          <w:smallCaps w:val="0"/>
          <w:spacing w:val="-2"/>
          <w:szCs w:val="32"/>
        </w:rPr>
      </w:pPr>
      <w:r w:rsidRPr="00A40F54">
        <w:rPr>
          <w:bCs/>
          <w:smallCaps w:val="0"/>
          <w:spacing w:val="-2"/>
          <w:szCs w:val="32"/>
        </w:rPr>
        <w:t xml:space="preserve">Request for Bids </w:t>
      </w:r>
    </w:p>
    <w:p w14:paraId="260FD580" w14:textId="2405B5E1" w:rsidR="00E05996" w:rsidRDefault="00C31E64" w:rsidP="00E05996">
      <w:pPr>
        <w:pStyle w:val="Heading1a"/>
        <w:keepNext w:val="0"/>
        <w:keepLines w:val="0"/>
        <w:tabs>
          <w:tab w:val="clear" w:pos="-720"/>
        </w:tabs>
        <w:suppressAutoHyphens w:val="0"/>
        <w:rPr>
          <w:bCs/>
          <w:smallCaps w:val="0"/>
          <w:spacing w:val="-2"/>
          <w:szCs w:val="32"/>
        </w:rPr>
      </w:pPr>
      <w:r w:rsidRPr="00C31E64">
        <w:rPr>
          <w:bCs/>
          <w:smallCaps w:val="0"/>
          <w:spacing w:val="-2"/>
          <w:szCs w:val="32"/>
        </w:rPr>
        <w:t xml:space="preserve">Design, Supply and Installation of a Containerized Data Centre at the Common Market for Eastern and Southern Africa (COMESA) Secretariat in Lusaka, Zambia </w:t>
      </w:r>
    </w:p>
    <w:p w14:paraId="2580E994" w14:textId="77777777" w:rsidR="007E06A9" w:rsidRPr="00A40F54" w:rsidRDefault="007E06A9" w:rsidP="00E05996">
      <w:pPr>
        <w:pStyle w:val="Heading1a"/>
        <w:keepNext w:val="0"/>
        <w:keepLines w:val="0"/>
        <w:tabs>
          <w:tab w:val="clear" w:pos="-720"/>
        </w:tabs>
        <w:suppressAutoHyphens w:val="0"/>
        <w:rPr>
          <w:bCs/>
          <w:smallCaps w:val="0"/>
          <w:spacing w:val="-2"/>
          <w:szCs w:val="32"/>
        </w:rPr>
      </w:pPr>
    </w:p>
    <w:p w14:paraId="2C687442" w14:textId="4A61294C" w:rsidR="00B41A30" w:rsidRPr="00B41A30" w:rsidRDefault="00864D01" w:rsidP="00864D01">
      <w:pPr>
        <w:numPr>
          <w:ilvl w:val="0"/>
          <w:numId w:val="1"/>
        </w:numPr>
        <w:spacing w:before="120" w:after="120"/>
        <w:ind w:left="567"/>
        <w:jc w:val="both"/>
        <w:rPr>
          <w:spacing w:val="-2"/>
        </w:rPr>
      </w:pPr>
      <w:r w:rsidRPr="00864D01">
        <w:rPr>
          <w:spacing w:val="-2"/>
        </w:rPr>
        <w:t>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The Secretariat is based in Lusaka, Zambia</w:t>
      </w:r>
      <w:r w:rsidR="00B41A30" w:rsidRPr="00B41A30">
        <w:rPr>
          <w:spacing w:val="-2"/>
        </w:rPr>
        <w:t>. More information can be obtained from the COMESA website www.comesa.int.</w:t>
      </w:r>
    </w:p>
    <w:p w14:paraId="51814C23" w14:textId="3AE09E55" w:rsidR="00E16890" w:rsidRPr="00E16890" w:rsidRDefault="00B41A30" w:rsidP="00864D01">
      <w:pPr>
        <w:spacing w:before="120" w:after="120"/>
        <w:ind w:left="567"/>
        <w:jc w:val="both"/>
        <w:rPr>
          <w:spacing w:val="-2"/>
        </w:rPr>
      </w:pPr>
      <w:r w:rsidRPr="00B41A30">
        <w:rPr>
          <w:spacing w:val="-2"/>
        </w:rPr>
        <w:t>The COMESA Secretariat intends to develop</w:t>
      </w:r>
      <w:r>
        <w:rPr>
          <w:spacing w:val="-2"/>
        </w:rPr>
        <w:t xml:space="preserve"> </w:t>
      </w:r>
      <w:r w:rsidRPr="00B41A30">
        <w:rPr>
          <w:spacing w:val="-2"/>
        </w:rPr>
        <w:t>Data</w:t>
      </w:r>
      <w:r>
        <w:rPr>
          <w:spacing w:val="-2"/>
        </w:rPr>
        <w:t xml:space="preserve"> </w:t>
      </w:r>
      <w:r w:rsidRPr="00B41A30">
        <w:rPr>
          <w:spacing w:val="-2"/>
        </w:rPr>
        <w:t>Centre house</w:t>
      </w:r>
      <w:r w:rsidR="00864D01">
        <w:rPr>
          <w:spacing w:val="-2"/>
        </w:rPr>
        <w:t>s</w:t>
      </w:r>
      <w:r w:rsidRPr="00B41A30">
        <w:rPr>
          <w:spacing w:val="-2"/>
        </w:rPr>
        <w:t xml:space="preserve"> computing servers and core network resources that require high availability, limited and controlled physical access to the facility, protected from fire and safety hazard, adequately supplied with power utility, controlled heat and ventilation system, to ensure critical services are always operating. </w:t>
      </w:r>
      <w:r w:rsidR="00CB4BC0">
        <w:rPr>
          <w:spacing w:val="-2"/>
        </w:rPr>
        <w:t>The objective</w:t>
      </w:r>
      <w:r w:rsidR="00864D01">
        <w:rPr>
          <w:spacing w:val="-2"/>
        </w:rPr>
        <w:t xml:space="preserve"> of the assignment</w:t>
      </w:r>
      <w:r w:rsidR="00CB4BC0">
        <w:rPr>
          <w:spacing w:val="-2"/>
        </w:rPr>
        <w:t xml:space="preserve"> </w:t>
      </w:r>
      <w:r w:rsidR="00864D01">
        <w:rPr>
          <w:spacing w:val="-2"/>
        </w:rPr>
        <w:t>is</w:t>
      </w:r>
      <w:r w:rsidR="00AC1BDD">
        <w:rPr>
          <w:spacing w:val="-2"/>
        </w:rPr>
        <w:t xml:space="preserve"> </w:t>
      </w:r>
      <w:r w:rsidR="00864D01">
        <w:rPr>
          <w:spacing w:val="-2"/>
        </w:rPr>
        <w:t xml:space="preserve">to </w:t>
      </w:r>
      <w:r w:rsidR="00AC1BDD">
        <w:rPr>
          <w:spacing w:val="-2"/>
        </w:rPr>
        <w:t>d</w:t>
      </w:r>
      <w:r w:rsidR="00E16890" w:rsidRPr="00E16890">
        <w:rPr>
          <w:spacing w:val="-2"/>
        </w:rPr>
        <w:t xml:space="preserve">esign, supply and </w:t>
      </w:r>
      <w:r w:rsidR="00072B1D">
        <w:rPr>
          <w:spacing w:val="-2"/>
        </w:rPr>
        <w:t>i</w:t>
      </w:r>
      <w:r w:rsidR="00E16890" w:rsidRPr="00E16890">
        <w:rPr>
          <w:spacing w:val="-2"/>
        </w:rPr>
        <w:t xml:space="preserve">nstallation of a containerized </w:t>
      </w:r>
      <w:r w:rsidR="00072B1D">
        <w:rPr>
          <w:spacing w:val="-2"/>
        </w:rPr>
        <w:t>d</w:t>
      </w:r>
      <w:r w:rsidR="00E16890" w:rsidRPr="00E16890">
        <w:rPr>
          <w:spacing w:val="-2"/>
        </w:rPr>
        <w:t xml:space="preserve">ata </w:t>
      </w:r>
      <w:proofErr w:type="spellStart"/>
      <w:r w:rsidR="00072B1D">
        <w:rPr>
          <w:spacing w:val="-2"/>
        </w:rPr>
        <w:t>c</w:t>
      </w:r>
      <w:r w:rsidR="00E16890" w:rsidRPr="00E16890">
        <w:rPr>
          <w:spacing w:val="-2"/>
        </w:rPr>
        <w:t>entre</w:t>
      </w:r>
      <w:proofErr w:type="spellEnd"/>
      <w:r w:rsidR="00E16890" w:rsidRPr="00E16890">
        <w:rPr>
          <w:spacing w:val="-2"/>
        </w:rPr>
        <w:t xml:space="preserve"> facilities and perform the necessary </w:t>
      </w:r>
      <w:r w:rsidR="00072B1D">
        <w:rPr>
          <w:spacing w:val="-2"/>
        </w:rPr>
        <w:t>c</w:t>
      </w:r>
      <w:r w:rsidR="00E16890" w:rsidRPr="00E16890">
        <w:rPr>
          <w:spacing w:val="-2"/>
        </w:rPr>
        <w:t xml:space="preserve">ivil </w:t>
      </w:r>
      <w:r w:rsidR="00072B1D">
        <w:rPr>
          <w:spacing w:val="-2"/>
        </w:rPr>
        <w:t>w</w:t>
      </w:r>
      <w:r w:rsidR="00E16890" w:rsidRPr="00E16890">
        <w:rPr>
          <w:spacing w:val="-2"/>
        </w:rPr>
        <w:t>orks</w:t>
      </w:r>
      <w:r w:rsidR="00072B1D">
        <w:rPr>
          <w:spacing w:val="-2"/>
        </w:rPr>
        <w:t xml:space="preserve"> and t</w:t>
      </w:r>
      <w:r w:rsidR="00072B1D" w:rsidRPr="00072B1D">
        <w:rPr>
          <w:spacing w:val="-2"/>
        </w:rPr>
        <w:t xml:space="preserve">raining of COMESA IT </w:t>
      </w:r>
      <w:r w:rsidR="00072B1D">
        <w:rPr>
          <w:spacing w:val="-2"/>
        </w:rPr>
        <w:t>n</w:t>
      </w:r>
      <w:r w:rsidR="00072B1D" w:rsidRPr="00072B1D">
        <w:rPr>
          <w:spacing w:val="-2"/>
        </w:rPr>
        <w:t xml:space="preserve">etwork </w:t>
      </w:r>
      <w:r w:rsidR="00072B1D">
        <w:rPr>
          <w:spacing w:val="-2"/>
        </w:rPr>
        <w:t>s</w:t>
      </w:r>
      <w:r w:rsidR="00072B1D" w:rsidRPr="00072B1D">
        <w:rPr>
          <w:spacing w:val="-2"/>
        </w:rPr>
        <w:t xml:space="preserve">taff in </w:t>
      </w:r>
      <w:r w:rsidR="00864D01">
        <w:rPr>
          <w:spacing w:val="-2"/>
        </w:rPr>
        <w:t>d</w:t>
      </w:r>
      <w:r w:rsidR="00864D01" w:rsidRPr="00072B1D">
        <w:rPr>
          <w:spacing w:val="-2"/>
        </w:rPr>
        <w:t>ata</w:t>
      </w:r>
      <w:r w:rsidR="00864D01">
        <w:rPr>
          <w:spacing w:val="-2"/>
        </w:rPr>
        <w:t xml:space="preserve"> </w:t>
      </w:r>
      <w:r w:rsidR="00864D01" w:rsidRPr="00072B1D">
        <w:rPr>
          <w:spacing w:val="-2"/>
        </w:rPr>
        <w:t>center</w:t>
      </w:r>
      <w:r w:rsidR="00072B1D" w:rsidRPr="00072B1D">
        <w:rPr>
          <w:spacing w:val="-2"/>
        </w:rPr>
        <w:t xml:space="preserve"> </w:t>
      </w:r>
      <w:r w:rsidR="00072B1D">
        <w:rPr>
          <w:spacing w:val="-2"/>
        </w:rPr>
        <w:t>t</w:t>
      </w:r>
      <w:r w:rsidR="00072B1D" w:rsidRPr="00072B1D">
        <w:rPr>
          <w:spacing w:val="-2"/>
        </w:rPr>
        <w:t>echnologies</w:t>
      </w:r>
      <w:r w:rsidR="006E730F">
        <w:rPr>
          <w:spacing w:val="-2"/>
        </w:rPr>
        <w:t>.</w:t>
      </w:r>
    </w:p>
    <w:p w14:paraId="02F09C53" w14:textId="77777777" w:rsidR="00E0674C" w:rsidRDefault="00E05996" w:rsidP="00E0674C">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47"/>
        <w:jc w:val="both"/>
      </w:pPr>
      <w:r w:rsidRPr="00E05996">
        <w:rPr>
          <w:spacing w:val="-2"/>
        </w:rPr>
        <w:t xml:space="preserve">2. </w:t>
      </w:r>
      <w:r w:rsidRPr="00E05996">
        <w:rPr>
          <w:spacing w:val="-2"/>
        </w:rPr>
        <w:tab/>
        <w:t xml:space="preserve">The </w:t>
      </w:r>
      <w:r w:rsidR="00100F1E" w:rsidRPr="00100F1E">
        <w:rPr>
          <w:spacing w:val="-2"/>
        </w:rPr>
        <w:t xml:space="preserve">Common Market for Eastern and Southern Africa (COMESA) </w:t>
      </w:r>
      <w:r w:rsidRPr="00E05996">
        <w:rPr>
          <w:spacing w:val="-2"/>
        </w:rPr>
        <w:t>now invites sealed Bids from eligible Bidders for</w:t>
      </w:r>
      <w:r w:rsidR="00100F1E" w:rsidRPr="00100F1E">
        <w:t xml:space="preserve"> </w:t>
      </w:r>
      <w:r w:rsidR="00320682" w:rsidRPr="00320682">
        <w:t>Design</w:t>
      </w:r>
      <w:r w:rsidR="00320682">
        <w:t>ing</w:t>
      </w:r>
      <w:r w:rsidR="00320682" w:rsidRPr="00320682">
        <w:t>, Supply and Installation of a Containerized Data Centre at the Common Market for Eastern and Southern Africa (COMESA) Secretariat in Lusaka, Zambia</w:t>
      </w:r>
      <w:r w:rsidR="00320682">
        <w:t xml:space="preserve">. </w:t>
      </w:r>
    </w:p>
    <w:p w14:paraId="593B460E" w14:textId="77777777" w:rsidR="00E0674C" w:rsidRDefault="00E0674C" w:rsidP="00E0674C">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47"/>
        <w:jc w:val="both"/>
      </w:pPr>
      <w:r>
        <w:t xml:space="preserve">        </w:t>
      </w:r>
    </w:p>
    <w:p w14:paraId="12877089" w14:textId="7D89AC36" w:rsidR="00E0674C" w:rsidRPr="00E0674C" w:rsidRDefault="00E0674C" w:rsidP="00E0674C">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47"/>
        <w:jc w:val="both"/>
        <w:rPr>
          <w:b/>
          <w:lang w:val="en-GB"/>
        </w:rPr>
      </w:pPr>
      <w:r>
        <w:lastRenderedPageBreak/>
        <w:t xml:space="preserve">          </w:t>
      </w:r>
      <w:r w:rsidRPr="00E0674C">
        <w:rPr>
          <w:b/>
          <w:lang w:val="en-GB"/>
        </w:rPr>
        <w:t xml:space="preserve">Scope of Work </w:t>
      </w:r>
    </w:p>
    <w:p w14:paraId="70F4E553" w14:textId="3B202BFE" w:rsidR="00E0674C" w:rsidRDefault="00E0674C" w:rsidP="00C57AD9">
      <w:pPr>
        <w:pStyle w:val="ListParagraph"/>
        <w:numPr>
          <w:ilvl w:val="0"/>
          <w:numId w:val="127"/>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993"/>
        <w:jc w:val="both"/>
        <w:rPr>
          <w:lang w:val="en-GB"/>
        </w:rPr>
      </w:pPr>
      <w:r w:rsidRPr="00E0674C">
        <w:rPr>
          <w:lang w:val="en-GB"/>
        </w:rPr>
        <w:t>Supply and Installation of Containerized Datacentre</w:t>
      </w:r>
    </w:p>
    <w:p w14:paraId="6715170F" w14:textId="5A258E8A" w:rsidR="00FA424B" w:rsidRDefault="00FA424B" w:rsidP="00C57AD9">
      <w:pPr>
        <w:pStyle w:val="ListParagraph"/>
        <w:numPr>
          <w:ilvl w:val="0"/>
          <w:numId w:val="127"/>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993"/>
        <w:jc w:val="both"/>
        <w:rPr>
          <w:lang w:val="en-GB"/>
        </w:rPr>
      </w:pPr>
      <w:r w:rsidRPr="00FA424B">
        <w:rPr>
          <w:lang w:val="en-GB"/>
        </w:rPr>
        <w:t>Putting a containerized datacentre that needs to address the following areas:</w:t>
      </w:r>
    </w:p>
    <w:p w14:paraId="0EF8F300" w14:textId="2ADED38B" w:rsidR="00FA424B" w:rsidRDefault="00B05824" w:rsidP="00C57AD9">
      <w:pPr>
        <w:pStyle w:val="ListParagraph"/>
        <w:numPr>
          <w:ilvl w:val="2"/>
          <w:numId w:val="126"/>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lang w:val="en-GB"/>
        </w:rPr>
      </w:pPr>
      <w:r w:rsidRPr="00E0674C">
        <w:rPr>
          <w:lang w:val="en-GB"/>
        </w:rPr>
        <w:t>Supply of 20ft containerized data centre.</w:t>
      </w:r>
    </w:p>
    <w:p w14:paraId="37222BC2" w14:textId="74757C31" w:rsidR="00E0674C" w:rsidRDefault="00BE63DA" w:rsidP="00C57AD9">
      <w:pPr>
        <w:pStyle w:val="ListParagraph"/>
        <w:numPr>
          <w:ilvl w:val="2"/>
          <w:numId w:val="126"/>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lang w:val="en-GB"/>
        </w:rPr>
      </w:pPr>
      <w:r w:rsidRPr="00BE63DA">
        <w:rPr>
          <w:lang w:val="en-GB"/>
        </w:rPr>
        <w:t>Rack with complete accessories for cable management, power strip to distribute power to equipment within it, airflow manager</w:t>
      </w:r>
      <w:r w:rsidR="00E0674C" w:rsidRPr="00BE63DA">
        <w:rPr>
          <w:lang w:val="en-GB"/>
        </w:rPr>
        <w:t xml:space="preserve">   </w:t>
      </w:r>
    </w:p>
    <w:p w14:paraId="3E57FA72" w14:textId="77777777" w:rsidR="00BE63DA" w:rsidRPr="00BE63DA" w:rsidRDefault="00BE63DA" w:rsidP="00C57AD9">
      <w:pPr>
        <w:pStyle w:val="ListParagraph"/>
        <w:numPr>
          <w:ilvl w:val="2"/>
          <w:numId w:val="126"/>
        </w:numPr>
        <w:rPr>
          <w:lang w:val="en-GB"/>
        </w:rPr>
      </w:pPr>
      <w:r w:rsidRPr="00BE63DA">
        <w:rPr>
          <w:lang w:val="en-GB"/>
        </w:rPr>
        <w:t>Fire detection, alarm and suppression solution for protecting IT equipment from fire hazards.</w:t>
      </w:r>
    </w:p>
    <w:p w14:paraId="262BD90B" w14:textId="12DC7241" w:rsidR="00BE63DA" w:rsidRDefault="00BE63DA" w:rsidP="00C57AD9">
      <w:pPr>
        <w:pStyle w:val="ListParagraph"/>
        <w:numPr>
          <w:ilvl w:val="2"/>
          <w:numId w:val="126"/>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lang w:val="en-GB"/>
        </w:rPr>
      </w:pPr>
      <w:r w:rsidRPr="00BE63DA">
        <w:rPr>
          <w:lang w:val="en-GB"/>
        </w:rPr>
        <w:t>Power Connection to Three Phase Zambia Electricity Supply Corporation (ZESCO) and to the power Backup Generator, Automatic Transfer Switch and Main Distribution Board with phase monitoring</w:t>
      </w:r>
    </w:p>
    <w:p w14:paraId="64C3ECF2" w14:textId="7302DCBF" w:rsidR="00BE63DA" w:rsidRDefault="00464F23" w:rsidP="00C57AD9">
      <w:pPr>
        <w:pStyle w:val="ListParagraph"/>
        <w:numPr>
          <w:ilvl w:val="2"/>
          <w:numId w:val="126"/>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lang w:val="en-GB"/>
        </w:rPr>
      </w:pPr>
      <w:r w:rsidRPr="00464F23">
        <w:rPr>
          <w:lang w:val="en-GB"/>
        </w:rPr>
        <w:t>Air-conditioning system to keep the Data centre cool 24/7</w:t>
      </w:r>
    </w:p>
    <w:p w14:paraId="3330E0EB" w14:textId="632F1538" w:rsidR="00464F23" w:rsidRDefault="00464F23" w:rsidP="00C57AD9">
      <w:pPr>
        <w:pStyle w:val="ListParagraph"/>
        <w:numPr>
          <w:ilvl w:val="2"/>
          <w:numId w:val="126"/>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lang w:val="en-GB"/>
        </w:rPr>
      </w:pPr>
      <w:r w:rsidRPr="00464F23">
        <w:rPr>
          <w:lang w:val="en-GB"/>
        </w:rPr>
        <w:t>Supply and install modular and scalable UPS solution and connect power to every rack in the datacentre</w:t>
      </w:r>
    </w:p>
    <w:p w14:paraId="6F9EE2AD" w14:textId="77777777" w:rsidR="00464F23" w:rsidRPr="00464F23" w:rsidRDefault="00464F23" w:rsidP="00C57AD9">
      <w:pPr>
        <w:pStyle w:val="ListParagraph"/>
        <w:numPr>
          <w:ilvl w:val="2"/>
          <w:numId w:val="126"/>
        </w:numPr>
        <w:rPr>
          <w:lang w:val="en-GB"/>
        </w:rPr>
      </w:pPr>
      <w:r w:rsidRPr="00464F23">
        <w:rPr>
          <w:lang w:val="en-GB"/>
        </w:rPr>
        <w:t xml:space="preserve">Environmental monitoring and controls DCIM/ BMS (Temperature, Humidity, power events, etc.) </w:t>
      </w:r>
    </w:p>
    <w:p w14:paraId="0FEB401B" w14:textId="77777777" w:rsidR="00464F23" w:rsidRPr="00464F23" w:rsidRDefault="00464F23" w:rsidP="00C57AD9">
      <w:pPr>
        <w:pStyle w:val="ListParagraph"/>
        <w:numPr>
          <w:ilvl w:val="2"/>
          <w:numId w:val="126"/>
        </w:numPr>
        <w:rPr>
          <w:lang w:val="en-GB"/>
        </w:rPr>
      </w:pPr>
      <w:r w:rsidRPr="00464F23">
        <w:rPr>
          <w:lang w:val="en-GB"/>
        </w:rPr>
        <w:t>Physical surveillance (CCTV) and monitoring screen</w:t>
      </w:r>
    </w:p>
    <w:p w14:paraId="67137CA4" w14:textId="77777777" w:rsidR="00464F23" w:rsidRPr="00464F23" w:rsidRDefault="00464F23" w:rsidP="00C57AD9">
      <w:pPr>
        <w:pStyle w:val="ListParagraph"/>
        <w:numPr>
          <w:ilvl w:val="2"/>
          <w:numId w:val="126"/>
        </w:numPr>
        <w:rPr>
          <w:lang w:val="en-GB"/>
        </w:rPr>
      </w:pPr>
      <w:r w:rsidRPr="00464F23">
        <w:rPr>
          <w:lang w:val="en-GB"/>
        </w:rPr>
        <w:t>Access control (Bio-metric and card Access)</w:t>
      </w:r>
    </w:p>
    <w:p w14:paraId="0D4BF21B" w14:textId="77777777" w:rsidR="00464F23" w:rsidRDefault="00464F23" w:rsidP="00C57AD9">
      <w:pPr>
        <w:pStyle w:val="ListParagraph"/>
        <w:numPr>
          <w:ilvl w:val="2"/>
          <w:numId w:val="126"/>
        </w:numPr>
        <w:rPr>
          <w:lang w:val="en-GB"/>
        </w:rPr>
      </w:pPr>
      <w:r w:rsidRPr="00464F23">
        <w:rPr>
          <w:lang w:val="en-GB"/>
        </w:rPr>
        <w:t>All the necessary civil works.</w:t>
      </w:r>
    </w:p>
    <w:p w14:paraId="1CDEE21B" w14:textId="77777777" w:rsidR="007E06A9" w:rsidRPr="007E06A9" w:rsidRDefault="007E06A9" w:rsidP="007E06A9">
      <w:pPr>
        <w:rPr>
          <w:lang w:val="en-GB"/>
        </w:rPr>
      </w:pPr>
    </w:p>
    <w:p w14:paraId="12CE6356" w14:textId="1A5E50F6" w:rsidR="003B19E7" w:rsidRDefault="00E05996" w:rsidP="00E05996">
      <w:pPr>
        <w:suppressAutoHyphens/>
        <w:spacing w:before="120" w:after="120"/>
        <w:ind w:left="547" w:hanging="547"/>
        <w:jc w:val="both"/>
        <w:rPr>
          <w:spacing w:val="-2"/>
        </w:rPr>
      </w:pPr>
      <w:r w:rsidRPr="00E05996">
        <w:rPr>
          <w:spacing w:val="-2"/>
        </w:rPr>
        <w:t xml:space="preserve">3. </w:t>
      </w:r>
      <w:r w:rsidRPr="00E05996">
        <w:rPr>
          <w:spacing w:val="-2"/>
        </w:rPr>
        <w:tab/>
        <w:t xml:space="preserve">Bidding will be conducted through </w:t>
      </w:r>
      <w:r w:rsidR="001B4C07">
        <w:rPr>
          <w:spacing w:val="-2"/>
        </w:rPr>
        <w:t xml:space="preserve">Regional </w:t>
      </w:r>
      <w:r w:rsidR="001F43C9">
        <w:rPr>
          <w:spacing w:val="-2"/>
        </w:rPr>
        <w:t xml:space="preserve">Open </w:t>
      </w:r>
      <w:r w:rsidR="00E2103C">
        <w:rPr>
          <w:spacing w:val="-2"/>
        </w:rPr>
        <w:t xml:space="preserve">Tendering </w:t>
      </w:r>
      <w:r w:rsidR="003B19E7">
        <w:rPr>
          <w:spacing w:val="-2"/>
        </w:rPr>
        <w:t xml:space="preserve">procedure </w:t>
      </w:r>
      <w:r w:rsidRPr="00E05996">
        <w:t xml:space="preserve">using a Request for Bids (RFB) </w:t>
      </w:r>
      <w:r w:rsidRPr="00E05996">
        <w:rPr>
          <w:spacing w:val="-2"/>
        </w:rPr>
        <w:t xml:space="preserve">as specified in the </w:t>
      </w:r>
      <w:r w:rsidR="003B7F16">
        <w:rPr>
          <w:spacing w:val="-2"/>
        </w:rPr>
        <w:t>COMESA</w:t>
      </w:r>
      <w:r w:rsidRPr="00E05996">
        <w:rPr>
          <w:spacing w:val="-2"/>
        </w:rPr>
        <w:t xml:space="preserve"> “Procurement</w:t>
      </w:r>
      <w:r w:rsidR="003B19E7">
        <w:rPr>
          <w:spacing w:val="-2"/>
        </w:rPr>
        <w:t xml:space="preserve"> Rules and </w:t>
      </w:r>
      <w:r w:rsidR="003B19E7" w:rsidRPr="00E05996">
        <w:rPr>
          <w:spacing w:val="-2"/>
        </w:rPr>
        <w:t>Regulations</w:t>
      </w:r>
      <w:r w:rsidR="003B19E7">
        <w:t xml:space="preserve"> of 2014 (Rule 1</w:t>
      </w:r>
      <w:r w:rsidR="00F31381">
        <w:t>2</w:t>
      </w:r>
      <w:r w:rsidR="003B19E7">
        <w:t xml:space="preserve">) </w:t>
      </w:r>
      <w:r w:rsidRPr="00E05996">
        <w:rPr>
          <w:spacing w:val="-2"/>
        </w:rPr>
        <w:t xml:space="preserve">and is open to all eligible Bidders as defined in the Procurement Regulations. </w:t>
      </w:r>
    </w:p>
    <w:p w14:paraId="7B43164D" w14:textId="2A469744" w:rsidR="00AF5FD4" w:rsidRDefault="00E05996" w:rsidP="00E2103C">
      <w:pPr>
        <w:ind w:left="547" w:hanging="547"/>
        <w:jc w:val="both"/>
        <w:rPr>
          <w:rStyle w:val="Hyperlink"/>
          <w:spacing w:val="-2"/>
        </w:rPr>
      </w:pPr>
      <w:r w:rsidRPr="00E05996">
        <w:rPr>
          <w:spacing w:val="-2"/>
        </w:rPr>
        <w:t xml:space="preserve">4. </w:t>
      </w:r>
      <w:r w:rsidRPr="00E05996">
        <w:rPr>
          <w:spacing w:val="-2"/>
        </w:rPr>
        <w:tab/>
        <w:t xml:space="preserve">Interested eligible Bidders may obtain further information and inspect the </w:t>
      </w:r>
      <w:r w:rsidR="00945324" w:rsidRPr="00E05996">
        <w:rPr>
          <w:spacing w:val="-2"/>
        </w:rPr>
        <w:t>bidding</w:t>
      </w:r>
      <w:r w:rsidR="00AF5FD4">
        <w:rPr>
          <w:spacing w:val="-2"/>
        </w:rPr>
        <w:t xml:space="preserve"> document</w:t>
      </w:r>
      <w:r w:rsidR="00945324">
        <w:rPr>
          <w:spacing w:val="-2"/>
        </w:rPr>
        <w:t xml:space="preserve"> from</w:t>
      </w:r>
      <w:r w:rsidR="003B19E7">
        <w:rPr>
          <w:spacing w:val="-2"/>
        </w:rPr>
        <w:t xml:space="preserve"> the</w:t>
      </w:r>
      <w:r w:rsidR="00945324">
        <w:rPr>
          <w:spacing w:val="-2"/>
        </w:rPr>
        <w:t xml:space="preserve"> Head of Procurement, </w:t>
      </w:r>
      <w:bookmarkStart w:id="0" w:name="_Hlk170289153"/>
      <w:r w:rsidR="00945324">
        <w:rPr>
          <w:spacing w:val="-2"/>
        </w:rPr>
        <w:t>COMESA Secretariat Ben Bella Road, P.O. Box 30051, Lusaka, Zambia.</w:t>
      </w:r>
      <w:bookmarkEnd w:id="0"/>
      <w:r w:rsidR="00945324">
        <w:rPr>
          <w:spacing w:val="-2"/>
        </w:rPr>
        <w:t xml:space="preserve"> Phone: +260 211 229725/32 Fax +260 211 225107 Email </w:t>
      </w:r>
      <w:hyperlink r:id="rId9" w:history="1">
        <w:r w:rsidR="00AF5FD4" w:rsidRPr="00465FF9">
          <w:rPr>
            <w:rStyle w:val="Hyperlink"/>
            <w:spacing w:val="-2"/>
          </w:rPr>
          <w:t>procurement@comesa.int</w:t>
        </w:r>
      </w:hyperlink>
    </w:p>
    <w:p w14:paraId="1A026654" w14:textId="77777777" w:rsidR="00555503" w:rsidRDefault="00555503" w:rsidP="00E2103C">
      <w:pPr>
        <w:ind w:left="547" w:hanging="547"/>
        <w:jc w:val="both"/>
        <w:rPr>
          <w:rStyle w:val="Hyperlink"/>
          <w:spacing w:val="-2"/>
        </w:rPr>
      </w:pPr>
    </w:p>
    <w:p w14:paraId="7483ED69" w14:textId="51FB6608" w:rsidR="000F19DA" w:rsidRPr="000F19DA" w:rsidRDefault="00DD59EA" w:rsidP="000F19DA">
      <w:pPr>
        <w:ind w:left="547" w:hanging="547"/>
        <w:jc w:val="both"/>
        <w:rPr>
          <w:spacing w:val="-2"/>
        </w:rPr>
      </w:pPr>
      <w:r>
        <w:rPr>
          <w:rStyle w:val="Hyperlink"/>
          <w:color w:val="auto"/>
          <w:spacing w:val="-2"/>
          <w:u w:val="none"/>
        </w:rPr>
        <w:t>5</w:t>
      </w:r>
      <w:r w:rsidR="00555503" w:rsidRPr="0090657B">
        <w:rPr>
          <w:rStyle w:val="Hyperlink"/>
          <w:color w:val="auto"/>
          <w:spacing w:val="-2"/>
          <w:u w:val="none"/>
        </w:rPr>
        <w:t xml:space="preserve">.  </w:t>
      </w:r>
      <w:r w:rsidR="00555503" w:rsidRPr="0090657B">
        <w:rPr>
          <w:spacing w:val="-2"/>
        </w:rPr>
        <w:t xml:space="preserve">The bidding document in English may </w:t>
      </w:r>
      <w:r w:rsidR="00740368">
        <w:rPr>
          <w:spacing w:val="-2"/>
        </w:rPr>
        <w:t>be downloaded from the following link:</w:t>
      </w:r>
      <w:r w:rsidR="00555503" w:rsidRPr="0090657B">
        <w:rPr>
          <w:spacing w:val="-2"/>
        </w:rPr>
        <w:t xml:space="preserve"> </w:t>
      </w:r>
      <w:hyperlink r:id="rId10" w:history="1">
        <w:r w:rsidR="000F19DA" w:rsidRPr="000F19DA">
          <w:rPr>
            <w:rStyle w:val="Hyperlink"/>
            <w:spacing w:val="-2"/>
          </w:rPr>
          <w:t>https://www.comesa.int/category/open-tenders/</w:t>
        </w:r>
      </w:hyperlink>
    </w:p>
    <w:p w14:paraId="5616554B" w14:textId="20511372" w:rsidR="00555503" w:rsidRPr="0090657B" w:rsidRDefault="00555503" w:rsidP="00555503">
      <w:pPr>
        <w:ind w:left="547" w:hanging="547"/>
        <w:jc w:val="both"/>
        <w:rPr>
          <w:spacing w:val="-2"/>
        </w:rPr>
      </w:pPr>
    </w:p>
    <w:p w14:paraId="2B4DFC9D" w14:textId="31D30247" w:rsidR="00FF06E7" w:rsidRDefault="00FF06E7" w:rsidP="00E2103C">
      <w:pPr>
        <w:ind w:left="547" w:hanging="547"/>
        <w:jc w:val="both"/>
        <w:rPr>
          <w:spacing w:val="-2"/>
        </w:rPr>
      </w:pPr>
    </w:p>
    <w:p w14:paraId="57BB760B" w14:textId="67C94E9F" w:rsidR="00AF5FD4" w:rsidRDefault="00DD59EA" w:rsidP="00AF5FD4">
      <w:pPr>
        <w:ind w:left="547" w:hanging="547"/>
        <w:jc w:val="both"/>
        <w:rPr>
          <w:spacing w:val="-2"/>
        </w:rPr>
      </w:pPr>
      <w:r>
        <w:rPr>
          <w:spacing w:val="-2"/>
        </w:rPr>
        <w:t>6</w:t>
      </w:r>
      <w:r w:rsidR="00AF5FD4" w:rsidRPr="00AF5FD4">
        <w:rPr>
          <w:spacing w:val="-2"/>
        </w:rPr>
        <w:t xml:space="preserve">. </w:t>
      </w:r>
      <w:r w:rsidR="00AF5FD4" w:rsidRPr="00AF5FD4">
        <w:rPr>
          <w:spacing w:val="-2"/>
        </w:rPr>
        <w:tab/>
        <w:t xml:space="preserve">Bids must be </w:t>
      </w:r>
      <w:r w:rsidR="00AF5FD4">
        <w:rPr>
          <w:spacing w:val="-2"/>
        </w:rPr>
        <w:t>sent</w:t>
      </w:r>
      <w:r w:rsidR="008552DE">
        <w:rPr>
          <w:spacing w:val="-2"/>
        </w:rPr>
        <w:t xml:space="preserve"> electronically</w:t>
      </w:r>
      <w:r w:rsidR="00AF5FD4">
        <w:rPr>
          <w:spacing w:val="-2"/>
        </w:rPr>
        <w:t xml:space="preserve"> </w:t>
      </w:r>
      <w:r w:rsidR="00AF5FD4" w:rsidRPr="00AF5FD4">
        <w:rPr>
          <w:spacing w:val="-2"/>
        </w:rPr>
        <w:t xml:space="preserve">to </w:t>
      </w:r>
      <w:r w:rsidR="001B1B57" w:rsidRPr="00E2103C">
        <w:rPr>
          <w:color w:val="153D63" w:themeColor="text2" w:themeTint="E6"/>
          <w:spacing w:val="-2"/>
        </w:rPr>
        <w:t xml:space="preserve">tenders@comesa.int </w:t>
      </w:r>
      <w:r w:rsidR="001B1B57" w:rsidRPr="00E2103C">
        <w:rPr>
          <w:spacing w:val="-2"/>
        </w:rPr>
        <w:t>and copied to</w:t>
      </w:r>
      <w:r w:rsidR="00AF5FD4" w:rsidRPr="00E2103C">
        <w:rPr>
          <w:spacing w:val="-2"/>
        </w:rPr>
        <w:t xml:space="preserve"> </w:t>
      </w:r>
      <w:hyperlink r:id="rId11" w:history="1">
        <w:r w:rsidR="002B4FEC" w:rsidRPr="002B4FEC">
          <w:rPr>
            <w:rStyle w:val="Hyperlink"/>
            <w:spacing w:val="-2"/>
          </w:rPr>
          <w:t>procurement@comesa.int</w:t>
        </w:r>
      </w:hyperlink>
      <w:r w:rsidR="00AF5FD4" w:rsidRPr="00AF5FD4">
        <w:rPr>
          <w:spacing w:val="-2"/>
        </w:rPr>
        <w:t xml:space="preserve"> on or before</w:t>
      </w:r>
      <w:r w:rsidR="00E2103C">
        <w:rPr>
          <w:spacing w:val="-2"/>
        </w:rPr>
        <w:t xml:space="preserve"> </w:t>
      </w:r>
      <w:r w:rsidR="00FD15EB">
        <w:rPr>
          <w:spacing w:val="-2"/>
        </w:rPr>
        <w:t>09</w:t>
      </w:r>
      <w:r w:rsidR="00FD15EB" w:rsidRPr="00FD15EB">
        <w:rPr>
          <w:spacing w:val="-2"/>
          <w:vertAlign w:val="superscript"/>
        </w:rPr>
        <w:t>th</w:t>
      </w:r>
      <w:r w:rsidR="00FD15EB">
        <w:rPr>
          <w:spacing w:val="-2"/>
        </w:rPr>
        <w:t xml:space="preserve"> August </w:t>
      </w:r>
      <w:r w:rsidR="002B4FEC" w:rsidRPr="00FD15EB">
        <w:rPr>
          <w:spacing w:val="-2"/>
        </w:rPr>
        <w:t>2024</w:t>
      </w:r>
      <w:r w:rsidR="002B4FEC" w:rsidRPr="00B57A03">
        <w:rPr>
          <w:color w:val="FF0000"/>
          <w:spacing w:val="-2"/>
        </w:rPr>
        <w:t xml:space="preserve"> </w:t>
      </w:r>
      <w:r w:rsidR="002B4FEC">
        <w:rPr>
          <w:spacing w:val="-2"/>
        </w:rPr>
        <w:t>at 1</w:t>
      </w:r>
      <w:r w:rsidR="008552DE">
        <w:rPr>
          <w:spacing w:val="-2"/>
        </w:rPr>
        <w:t>0</w:t>
      </w:r>
      <w:r w:rsidR="002B4FEC">
        <w:rPr>
          <w:spacing w:val="-2"/>
        </w:rPr>
        <w:t xml:space="preserve">:00 </w:t>
      </w:r>
      <w:r w:rsidR="008552DE">
        <w:rPr>
          <w:spacing w:val="-2"/>
        </w:rPr>
        <w:t>Hours</w:t>
      </w:r>
      <w:r w:rsidR="00AF5FD4" w:rsidRPr="00AF5FD4">
        <w:rPr>
          <w:spacing w:val="-2"/>
        </w:rPr>
        <w:t xml:space="preserve"> </w:t>
      </w:r>
      <w:r w:rsidR="008552DE">
        <w:rPr>
          <w:spacing w:val="-2"/>
        </w:rPr>
        <w:t xml:space="preserve">Physical submission </w:t>
      </w:r>
      <w:r w:rsidR="008552DE" w:rsidRPr="00AF5FD4">
        <w:rPr>
          <w:spacing w:val="-2"/>
        </w:rPr>
        <w:t>will not</w:t>
      </w:r>
      <w:r w:rsidR="00AF5FD4" w:rsidRPr="00AF5FD4">
        <w:rPr>
          <w:spacing w:val="-2"/>
        </w:rPr>
        <w:t xml:space="preserve"> be permitted. Late Bids will be rejected. Bids will be publicly opened in the presence of the Bidders’ designated representatives and anyone who chooses to attend </w:t>
      </w:r>
      <w:r w:rsidR="008552DE">
        <w:rPr>
          <w:spacing w:val="-2"/>
        </w:rPr>
        <w:t>via zoom to a link which will be shared with the binders</w:t>
      </w:r>
      <w:r w:rsidR="00C2657B">
        <w:rPr>
          <w:spacing w:val="-2"/>
        </w:rPr>
        <w:t xml:space="preserve"> who </w:t>
      </w:r>
      <w:r w:rsidR="007D6F76">
        <w:rPr>
          <w:spacing w:val="-2"/>
        </w:rPr>
        <w:t xml:space="preserve">may have obtained the </w:t>
      </w:r>
      <w:r w:rsidR="00C2657B">
        <w:rPr>
          <w:spacing w:val="-2"/>
        </w:rPr>
        <w:t>bidding document</w:t>
      </w:r>
      <w:r w:rsidR="008552DE">
        <w:rPr>
          <w:spacing w:val="-2"/>
        </w:rPr>
        <w:t xml:space="preserve">. </w:t>
      </w:r>
      <w:r w:rsidR="00AF5FD4" w:rsidRPr="00AF5FD4">
        <w:rPr>
          <w:spacing w:val="-2"/>
        </w:rPr>
        <w:t xml:space="preserve"> </w:t>
      </w:r>
    </w:p>
    <w:p w14:paraId="741FE464" w14:textId="77777777" w:rsidR="008552DE" w:rsidRPr="00AF5FD4" w:rsidRDefault="008552DE" w:rsidP="00AF5FD4">
      <w:pPr>
        <w:ind w:left="547" w:hanging="547"/>
        <w:jc w:val="both"/>
        <w:rPr>
          <w:spacing w:val="-2"/>
        </w:rPr>
      </w:pPr>
    </w:p>
    <w:p w14:paraId="4DAC5764" w14:textId="754014AD" w:rsidR="00AF5FD4" w:rsidRDefault="00AF5FD4" w:rsidP="00AF5FD4">
      <w:pPr>
        <w:ind w:left="547" w:hanging="547"/>
        <w:jc w:val="both"/>
        <w:rPr>
          <w:spacing w:val="-2"/>
        </w:rPr>
      </w:pPr>
      <w:r w:rsidRPr="00AF5FD4">
        <w:rPr>
          <w:spacing w:val="-2"/>
        </w:rPr>
        <w:t xml:space="preserve">7. </w:t>
      </w:r>
      <w:r w:rsidRPr="00AF5FD4">
        <w:rPr>
          <w:spacing w:val="-2"/>
        </w:rPr>
        <w:tab/>
        <w:t>All Bids must be accompanied by a</w:t>
      </w:r>
      <w:r w:rsidR="008552DE">
        <w:rPr>
          <w:spacing w:val="-2"/>
        </w:rPr>
        <w:t xml:space="preserve"> </w:t>
      </w:r>
      <w:r w:rsidR="008552DE" w:rsidRPr="00E2103C">
        <w:rPr>
          <w:spacing w:val="-2"/>
        </w:rPr>
        <w:t>B</w:t>
      </w:r>
      <w:r w:rsidRPr="00E2103C">
        <w:rPr>
          <w:spacing w:val="-2"/>
        </w:rPr>
        <w:t>id-Securing Declaration, as appropriate</w:t>
      </w:r>
      <w:r w:rsidR="00E2103C">
        <w:rPr>
          <w:spacing w:val="-2"/>
        </w:rPr>
        <w:t>.</w:t>
      </w:r>
    </w:p>
    <w:p w14:paraId="7754CF69" w14:textId="77777777" w:rsidR="00C2657B" w:rsidRPr="00AF5FD4" w:rsidRDefault="00C2657B" w:rsidP="00AF5FD4">
      <w:pPr>
        <w:ind w:left="547" w:hanging="547"/>
        <w:jc w:val="both"/>
        <w:rPr>
          <w:spacing w:val="-2"/>
        </w:rPr>
      </w:pPr>
    </w:p>
    <w:p w14:paraId="67A17789" w14:textId="35072E7D" w:rsidR="00AF5FD4" w:rsidRPr="00FB5A0C" w:rsidRDefault="00AF5FD4" w:rsidP="00B61F89">
      <w:pPr>
        <w:ind w:left="547" w:hanging="547"/>
        <w:jc w:val="both"/>
        <w:rPr>
          <w:spacing w:val="-2"/>
        </w:rPr>
      </w:pPr>
      <w:r w:rsidRPr="00AF5FD4">
        <w:rPr>
          <w:spacing w:val="-2"/>
        </w:rPr>
        <w:t xml:space="preserve">8. </w:t>
      </w:r>
      <w:r w:rsidR="0076629E">
        <w:rPr>
          <w:spacing w:val="-2"/>
        </w:rPr>
        <w:t xml:space="preserve">    </w:t>
      </w:r>
      <w:r w:rsidR="00C2657B" w:rsidRPr="00C2657B">
        <w:rPr>
          <w:spacing w:val="-2"/>
        </w:rPr>
        <w:t xml:space="preserve"> </w:t>
      </w:r>
      <w:r w:rsidR="003231DF">
        <w:rPr>
          <w:spacing w:val="-2"/>
        </w:rPr>
        <w:t xml:space="preserve"> </w:t>
      </w:r>
      <w:r w:rsidR="001360E4">
        <w:rPr>
          <w:spacing w:val="-2"/>
        </w:rPr>
        <w:t>Inter</w:t>
      </w:r>
      <w:r w:rsidR="00AC3425">
        <w:rPr>
          <w:spacing w:val="-2"/>
        </w:rPr>
        <w:t>ested Bidders are encouraged to conduct a s</w:t>
      </w:r>
      <w:r w:rsidR="00C2657B" w:rsidRPr="00C2657B">
        <w:rPr>
          <w:spacing w:val="-2"/>
        </w:rPr>
        <w:t xml:space="preserve">ite </w:t>
      </w:r>
      <w:r w:rsidR="00AC3425">
        <w:rPr>
          <w:spacing w:val="-2"/>
        </w:rPr>
        <w:t>v</w:t>
      </w:r>
      <w:r w:rsidR="00C2657B" w:rsidRPr="00C2657B">
        <w:rPr>
          <w:spacing w:val="-2"/>
        </w:rPr>
        <w:t>isit</w:t>
      </w:r>
      <w:r w:rsidR="000501A7">
        <w:rPr>
          <w:spacing w:val="-2"/>
        </w:rPr>
        <w:t xml:space="preserve"> to </w:t>
      </w:r>
      <w:r w:rsidR="000501A7" w:rsidRPr="000501A7">
        <w:rPr>
          <w:spacing w:val="-2"/>
        </w:rPr>
        <w:t>COMESA Secretariat Ben Bella Road, P.O. Box 30051, Lusaka, Zambia</w:t>
      </w:r>
      <w:r w:rsidR="009F137D">
        <w:rPr>
          <w:spacing w:val="-2"/>
        </w:rPr>
        <w:t xml:space="preserve"> to inspect the installation sites </w:t>
      </w:r>
      <w:r w:rsidR="0099545E">
        <w:rPr>
          <w:spacing w:val="-2"/>
        </w:rPr>
        <w:t xml:space="preserve">for </w:t>
      </w:r>
      <w:r w:rsidR="004C2C4F">
        <w:rPr>
          <w:spacing w:val="-2"/>
        </w:rPr>
        <w:t xml:space="preserve">accurate pricing </w:t>
      </w:r>
      <w:r w:rsidR="003F09AC">
        <w:rPr>
          <w:spacing w:val="-2"/>
        </w:rPr>
        <w:t>and gain</w:t>
      </w:r>
      <w:r w:rsidR="004073BD">
        <w:rPr>
          <w:spacing w:val="-2"/>
        </w:rPr>
        <w:t xml:space="preserve"> </w:t>
      </w:r>
      <w:r w:rsidR="0088546B">
        <w:rPr>
          <w:spacing w:val="-2"/>
        </w:rPr>
        <w:t xml:space="preserve">valuable insights and information </w:t>
      </w:r>
      <w:r w:rsidR="004D35C3">
        <w:rPr>
          <w:spacing w:val="-2"/>
        </w:rPr>
        <w:t>that may</w:t>
      </w:r>
      <w:r w:rsidR="007C2090">
        <w:rPr>
          <w:spacing w:val="-2"/>
        </w:rPr>
        <w:t xml:space="preserve"> </w:t>
      </w:r>
      <w:r w:rsidR="0088546B">
        <w:rPr>
          <w:spacing w:val="-2"/>
        </w:rPr>
        <w:t xml:space="preserve">not </w:t>
      </w:r>
      <w:r w:rsidR="007C2090">
        <w:rPr>
          <w:spacing w:val="-2"/>
        </w:rPr>
        <w:t>be readily</w:t>
      </w:r>
      <w:r w:rsidR="0088546B">
        <w:rPr>
          <w:spacing w:val="-2"/>
        </w:rPr>
        <w:t xml:space="preserve"> </w:t>
      </w:r>
      <w:r w:rsidR="007C2090">
        <w:rPr>
          <w:spacing w:val="-2"/>
        </w:rPr>
        <w:t>available in the tender</w:t>
      </w:r>
      <w:r w:rsidR="00F25AA9">
        <w:rPr>
          <w:spacing w:val="-2"/>
        </w:rPr>
        <w:t xml:space="preserve"> </w:t>
      </w:r>
      <w:r w:rsidR="00B57A03">
        <w:rPr>
          <w:spacing w:val="-2"/>
        </w:rPr>
        <w:t>document. Site</w:t>
      </w:r>
      <w:r w:rsidR="00447145">
        <w:rPr>
          <w:spacing w:val="-2"/>
        </w:rPr>
        <w:t xml:space="preserve"> visits will be conducted from </w:t>
      </w:r>
      <w:r w:rsidR="00FB11A5">
        <w:rPr>
          <w:spacing w:val="-2"/>
        </w:rPr>
        <w:t>09</w:t>
      </w:r>
      <w:r w:rsidR="00470B23">
        <w:rPr>
          <w:spacing w:val="-2"/>
        </w:rPr>
        <w:t>am</w:t>
      </w:r>
      <w:r w:rsidR="00FB11A5">
        <w:rPr>
          <w:spacing w:val="-2"/>
        </w:rPr>
        <w:t xml:space="preserve"> to 16</w:t>
      </w:r>
      <w:r w:rsidR="004613B5">
        <w:rPr>
          <w:spacing w:val="-2"/>
        </w:rPr>
        <w:t xml:space="preserve">pm </w:t>
      </w:r>
      <w:r w:rsidR="004613B5" w:rsidRPr="00FB5A0C">
        <w:rPr>
          <w:spacing w:val="-2"/>
        </w:rPr>
        <w:t>Following</w:t>
      </w:r>
      <w:r w:rsidR="00C2657B" w:rsidRPr="00FB5A0C">
        <w:rPr>
          <w:spacing w:val="-2"/>
        </w:rPr>
        <w:t xml:space="preserve"> the site visit, a pre-</w:t>
      </w:r>
      <w:r w:rsidR="0099545E" w:rsidRPr="00FB5A0C">
        <w:rPr>
          <w:spacing w:val="-2"/>
        </w:rPr>
        <w:t xml:space="preserve">bid </w:t>
      </w:r>
      <w:r w:rsidR="0099545E">
        <w:rPr>
          <w:spacing w:val="-2"/>
        </w:rPr>
        <w:t>meeting</w:t>
      </w:r>
      <w:r w:rsidR="00FB5A0C" w:rsidRPr="00FB5A0C">
        <w:rPr>
          <w:spacing w:val="-2"/>
        </w:rPr>
        <w:t xml:space="preserve"> </w:t>
      </w:r>
      <w:r w:rsidR="00FB5A0C">
        <w:rPr>
          <w:spacing w:val="-2"/>
        </w:rPr>
        <w:t>will</w:t>
      </w:r>
      <w:r w:rsidR="00C2657B" w:rsidRPr="00FB5A0C">
        <w:rPr>
          <w:spacing w:val="-2"/>
        </w:rPr>
        <w:t xml:space="preserve"> be held </w:t>
      </w:r>
      <w:r w:rsidR="0099545E">
        <w:rPr>
          <w:spacing w:val="-2"/>
        </w:rPr>
        <w:t xml:space="preserve">at the end of </w:t>
      </w:r>
      <w:r w:rsidR="000767DA">
        <w:rPr>
          <w:spacing w:val="-2"/>
        </w:rPr>
        <w:t>each</w:t>
      </w:r>
      <w:r w:rsidR="0099545E">
        <w:rPr>
          <w:spacing w:val="-2"/>
        </w:rPr>
        <w:t xml:space="preserve"> visit </w:t>
      </w:r>
      <w:r w:rsidR="00C2657B" w:rsidRPr="00FB5A0C">
        <w:rPr>
          <w:spacing w:val="-2"/>
        </w:rPr>
        <w:t xml:space="preserve">to clarify all issues that bidders may raise. </w:t>
      </w:r>
    </w:p>
    <w:p w14:paraId="7937CB5A" w14:textId="77777777" w:rsidR="00C2657B" w:rsidRPr="00AF5FD4" w:rsidRDefault="00C2657B" w:rsidP="00AF5FD4">
      <w:pPr>
        <w:ind w:left="547" w:hanging="547"/>
        <w:jc w:val="both"/>
        <w:rPr>
          <w:spacing w:val="-2"/>
        </w:rPr>
      </w:pPr>
    </w:p>
    <w:p w14:paraId="56131322" w14:textId="17FE876C" w:rsidR="00945324" w:rsidRDefault="00945324" w:rsidP="00945324">
      <w:pPr>
        <w:ind w:left="547" w:hanging="547"/>
        <w:rPr>
          <w:spacing w:val="-2"/>
        </w:rPr>
      </w:pPr>
      <w:r>
        <w:rPr>
          <w:spacing w:val="-2"/>
        </w:rPr>
        <w:t xml:space="preserve">          </w:t>
      </w:r>
    </w:p>
    <w:p w14:paraId="372B36FF" w14:textId="4652154D" w:rsidR="00945324" w:rsidRDefault="00945324" w:rsidP="00945324">
      <w:pPr>
        <w:ind w:left="547" w:hanging="547"/>
        <w:rPr>
          <w:spacing w:val="-2"/>
        </w:rPr>
      </w:pPr>
      <w:r>
        <w:rPr>
          <w:spacing w:val="-2"/>
        </w:rPr>
        <w:t xml:space="preserve">        </w:t>
      </w:r>
    </w:p>
    <w:p w14:paraId="1232C5EE" w14:textId="77777777" w:rsidR="00A40F54" w:rsidRDefault="00A40F54" w:rsidP="00945324">
      <w:pPr>
        <w:ind w:left="547" w:hanging="547"/>
        <w:rPr>
          <w:spacing w:val="-2"/>
        </w:rPr>
      </w:pPr>
    </w:p>
    <w:p w14:paraId="70EAF40E" w14:textId="77777777" w:rsidR="00384F71" w:rsidRDefault="00384F71" w:rsidP="00D645D2">
      <w:pPr>
        <w:jc w:val="center"/>
        <w:rPr>
          <w:b/>
          <w:sz w:val="32"/>
        </w:rPr>
      </w:pPr>
    </w:p>
    <w:p w14:paraId="08008682" w14:textId="63D4AC82" w:rsidR="00D645D2" w:rsidRPr="004A2C5F" w:rsidRDefault="00D645D2" w:rsidP="00D645D2">
      <w:pPr>
        <w:jc w:val="center"/>
        <w:rPr>
          <w:b/>
          <w:sz w:val="32"/>
        </w:rPr>
      </w:pPr>
      <w:r w:rsidRPr="004A2C5F">
        <w:rPr>
          <w:b/>
          <w:sz w:val="32"/>
        </w:rPr>
        <w:t>Table of Contents</w:t>
      </w:r>
    </w:p>
    <w:p w14:paraId="1734E579" w14:textId="77777777" w:rsidR="00D645D2" w:rsidRDefault="00D645D2" w:rsidP="00D645D2">
      <w:pPr>
        <w:pStyle w:val="TOC1"/>
        <w:rPr>
          <w:rFonts w:asciiTheme="minorHAnsi" w:eastAsiaTheme="minorEastAsia" w:hAnsiTheme="minorHAnsi"/>
          <w:b w:val="0"/>
          <w:noProof/>
          <w:sz w:val="22"/>
          <w:szCs w:val="22"/>
        </w:rPr>
      </w:pPr>
      <w:r w:rsidRPr="004A2C5F">
        <w:fldChar w:fldCharType="begin"/>
      </w:r>
      <w:r w:rsidRPr="004A2C5F">
        <w:instrText xml:space="preserve"> TOC \h \z \t "Part 1,1,Section Heading,2" </w:instrText>
      </w:r>
      <w:r w:rsidRPr="004A2C5F">
        <w:fldChar w:fldCharType="separate"/>
      </w:r>
      <w:hyperlink w:anchor="_Toc135756336" w:history="1">
        <w:r w:rsidRPr="009A2CD3">
          <w:rPr>
            <w:rStyle w:val="Hyperlink"/>
            <w:noProof/>
          </w:rPr>
          <w:t>PART 1 – Bidding Procedures</w:t>
        </w:r>
        <w:r>
          <w:rPr>
            <w:noProof/>
            <w:webHidden/>
          </w:rPr>
          <w:tab/>
        </w:r>
        <w:r>
          <w:rPr>
            <w:noProof/>
            <w:webHidden/>
          </w:rPr>
          <w:fldChar w:fldCharType="begin"/>
        </w:r>
        <w:r>
          <w:rPr>
            <w:noProof/>
            <w:webHidden/>
          </w:rPr>
          <w:instrText xml:space="preserve"> PAGEREF _Toc135756336 \h </w:instrText>
        </w:r>
        <w:r>
          <w:rPr>
            <w:noProof/>
            <w:webHidden/>
          </w:rPr>
        </w:r>
        <w:r>
          <w:rPr>
            <w:noProof/>
            <w:webHidden/>
          </w:rPr>
          <w:fldChar w:fldCharType="separate"/>
        </w:r>
        <w:r>
          <w:rPr>
            <w:noProof/>
            <w:webHidden/>
          </w:rPr>
          <w:t>3</w:t>
        </w:r>
        <w:r>
          <w:rPr>
            <w:noProof/>
            <w:webHidden/>
          </w:rPr>
          <w:fldChar w:fldCharType="end"/>
        </w:r>
      </w:hyperlink>
    </w:p>
    <w:p w14:paraId="635407EE" w14:textId="77777777" w:rsidR="00D645D2" w:rsidRDefault="005F28BA" w:rsidP="00D645D2">
      <w:pPr>
        <w:pStyle w:val="TOC2"/>
        <w:rPr>
          <w:rFonts w:asciiTheme="minorHAnsi" w:eastAsiaTheme="minorEastAsia" w:hAnsiTheme="minorHAnsi"/>
          <w:sz w:val="22"/>
          <w:szCs w:val="22"/>
        </w:rPr>
      </w:pPr>
      <w:hyperlink w:anchor="_Toc135756337" w:history="1">
        <w:r w:rsidR="00D645D2" w:rsidRPr="009A2CD3">
          <w:rPr>
            <w:rStyle w:val="Hyperlink"/>
          </w:rPr>
          <w:t>Section I - Instructions to Bidders</w:t>
        </w:r>
        <w:r w:rsidR="00D645D2">
          <w:rPr>
            <w:webHidden/>
          </w:rPr>
          <w:tab/>
        </w:r>
        <w:r w:rsidR="00D645D2">
          <w:rPr>
            <w:webHidden/>
          </w:rPr>
          <w:fldChar w:fldCharType="begin"/>
        </w:r>
        <w:r w:rsidR="00D645D2">
          <w:rPr>
            <w:webHidden/>
          </w:rPr>
          <w:instrText xml:space="preserve"> PAGEREF _Toc135756337 \h </w:instrText>
        </w:r>
        <w:r w:rsidR="00D645D2">
          <w:rPr>
            <w:webHidden/>
          </w:rPr>
        </w:r>
        <w:r w:rsidR="00D645D2">
          <w:rPr>
            <w:webHidden/>
          </w:rPr>
          <w:fldChar w:fldCharType="separate"/>
        </w:r>
        <w:r w:rsidR="00D645D2">
          <w:rPr>
            <w:webHidden/>
          </w:rPr>
          <w:t>5</w:t>
        </w:r>
        <w:r w:rsidR="00D645D2">
          <w:rPr>
            <w:webHidden/>
          </w:rPr>
          <w:fldChar w:fldCharType="end"/>
        </w:r>
      </w:hyperlink>
    </w:p>
    <w:p w14:paraId="29C11F69" w14:textId="77777777" w:rsidR="00D645D2" w:rsidRDefault="005F28BA" w:rsidP="00D645D2">
      <w:pPr>
        <w:pStyle w:val="TOC2"/>
        <w:rPr>
          <w:rFonts w:asciiTheme="minorHAnsi" w:eastAsiaTheme="minorEastAsia" w:hAnsiTheme="minorHAnsi"/>
          <w:sz w:val="22"/>
          <w:szCs w:val="22"/>
        </w:rPr>
      </w:pPr>
      <w:hyperlink w:anchor="_Toc135756338" w:history="1">
        <w:r w:rsidR="00D645D2" w:rsidRPr="009A2CD3">
          <w:rPr>
            <w:rStyle w:val="Hyperlink"/>
          </w:rPr>
          <w:t>Section II - Bid Data Sheet (BDS)</w:t>
        </w:r>
        <w:r w:rsidR="00D645D2">
          <w:rPr>
            <w:webHidden/>
          </w:rPr>
          <w:tab/>
        </w:r>
        <w:r w:rsidR="00D645D2">
          <w:rPr>
            <w:webHidden/>
          </w:rPr>
          <w:fldChar w:fldCharType="begin"/>
        </w:r>
        <w:r w:rsidR="00D645D2">
          <w:rPr>
            <w:webHidden/>
          </w:rPr>
          <w:instrText xml:space="preserve"> PAGEREF _Toc135756338 \h </w:instrText>
        </w:r>
        <w:r w:rsidR="00D645D2">
          <w:rPr>
            <w:webHidden/>
          </w:rPr>
        </w:r>
        <w:r w:rsidR="00D645D2">
          <w:rPr>
            <w:webHidden/>
          </w:rPr>
          <w:fldChar w:fldCharType="separate"/>
        </w:r>
        <w:r w:rsidR="00D645D2">
          <w:rPr>
            <w:webHidden/>
          </w:rPr>
          <w:t>35</w:t>
        </w:r>
        <w:r w:rsidR="00D645D2">
          <w:rPr>
            <w:webHidden/>
          </w:rPr>
          <w:fldChar w:fldCharType="end"/>
        </w:r>
      </w:hyperlink>
    </w:p>
    <w:p w14:paraId="70DED2D6" w14:textId="77777777" w:rsidR="00D645D2" w:rsidRDefault="005F28BA" w:rsidP="00D645D2">
      <w:pPr>
        <w:pStyle w:val="TOC2"/>
        <w:rPr>
          <w:rFonts w:asciiTheme="minorHAnsi" w:eastAsiaTheme="minorEastAsia" w:hAnsiTheme="minorHAnsi"/>
          <w:sz w:val="22"/>
          <w:szCs w:val="22"/>
        </w:rPr>
      </w:pPr>
      <w:hyperlink w:anchor="_Toc135756339" w:history="1">
        <w:r w:rsidR="00D645D2" w:rsidRPr="009A2CD3">
          <w:rPr>
            <w:rStyle w:val="Hyperlink"/>
          </w:rPr>
          <w:t>Section III - Evaluation and Qualification Criteria</w:t>
        </w:r>
        <w:r w:rsidR="00D645D2">
          <w:rPr>
            <w:webHidden/>
          </w:rPr>
          <w:tab/>
        </w:r>
        <w:r w:rsidR="00D645D2">
          <w:rPr>
            <w:webHidden/>
          </w:rPr>
          <w:fldChar w:fldCharType="begin"/>
        </w:r>
        <w:r w:rsidR="00D645D2">
          <w:rPr>
            <w:webHidden/>
          </w:rPr>
          <w:instrText xml:space="preserve"> PAGEREF _Toc135756339 \h </w:instrText>
        </w:r>
        <w:r w:rsidR="00D645D2">
          <w:rPr>
            <w:webHidden/>
          </w:rPr>
        </w:r>
        <w:r w:rsidR="00D645D2">
          <w:rPr>
            <w:webHidden/>
          </w:rPr>
          <w:fldChar w:fldCharType="separate"/>
        </w:r>
        <w:r w:rsidR="00D645D2">
          <w:rPr>
            <w:webHidden/>
          </w:rPr>
          <w:t>43</w:t>
        </w:r>
        <w:r w:rsidR="00D645D2">
          <w:rPr>
            <w:webHidden/>
          </w:rPr>
          <w:fldChar w:fldCharType="end"/>
        </w:r>
      </w:hyperlink>
    </w:p>
    <w:p w14:paraId="2F4B57D3" w14:textId="77777777" w:rsidR="00D645D2" w:rsidRDefault="005F28BA" w:rsidP="00D645D2">
      <w:pPr>
        <w:pStyle w:val="TOC2"/>
        <w:rPr>
          <w:rFonts w:asciiTheme="minorHAnsi" w:eastAsiaTheme="minorEastAsia" w:hAnsiTheme="minorHAnsi"/>
          <w:sz w:val="22"/>
          <w:szCs w:val="22"/>
        </w:rPr>
      </w:pPr>
      <w:hyperlink w:anchor="_Toc135756340" w:history="1">
        <w:r w:rsidR="00D645D2" w:rsidRPr="009A2CD3">
          <w:rPr>
            <w:rStyle w:val="Hyperlink"/>
          </w:rPr>
          <w:t>Section IV - Bidding Forms</w:t>
        </w:r>
        <w:r w:rsidR="00D645D2">
          <w:rPr>
            <w:webHidden/>
          </w:rPr>
          <w:tab/>
        </w:r>
        <w:r w:rsidR="00D645D2">
          <w:rPr>
            <w:webHidden/>
          </w:rPr>
          <w:fldChar w:fldCharType="begin"/>
        </w:r>
        <w:r w:rsidR="00D645D2">
          <w:rPr>
            <w:webHidden/>
          </w:rPr>
          <w:instrText xml:space="preserve"> PAGEREF _Toc135756340 \h </w:instrText>
        </w:r>
        <w:r w:rsidR="00D645D2">
          <w:rPr>
            <w:webHidden/>
          </w:rPr>
        </w:r>
        <w:r w:rsidR="00D645D2">
          <w:rPr>
            <w:webHidden/>
          </w:rPr>
          <w:fldChar w:fldCharType="separate"/>
        </w:r>
        <w:r w:rsidR="00D645D2">
          <w:rPr>
            <w:webHidden/>
          </w:rPr>
          <w:t>51</w:t>
        </w:r>
        <w:r w:rsidR="00D645D2">
          <w:rPr>
            <w:webHidden/>
          </w:rPr>
          <w:fldChar w:fldCharType="end"/>
        </w:r>
      </w:hyperlink>
    </w:p>
    <w:p w14:paraId="78750BB2" w14:textId="77777777" w:rsidR="00D645D2" w:rsidRDefault="005F28BA" w:rsidP="00D645D2">
      <w:pPr>
        <w:pStyle w:val="TOC2"/>
        <w:rPr>
          <w:rFonts w:asciiTheme="minorHAnsi" w:eastAsiaTheme="minorEastAsia" w:hAnsiTheme="minorHAnsi"/>
          <w:sz w:val="22"/>
          <w:szCs w:val="22"/>
        </w:rPr>
      </w:pPr>
      <w:hyperlink w:anchor="_Toc135756341" w:history="1">
        <w:r w:rsidR="00D645D2" w:rsidRPr="009A2CD3">
          <w:rPr>
            <w:rStyle w:val="Hyperlink"/>
          </w:rPr>
          <w:t>Section V - Eligible Countries</w:t>
        </w:r>
        <w:r w:rsidR="00D645D2">
          <w:rPr>
            <w:webHidden/>
          </w:rPr>
          <w:tab/>
        </w:r>
        <w:r w:rsidR="00D645D2">
          <w:rPr>
            <w:webHidden/>
          </w:rPr>
          <w:fldChar w:fldCharType="begin"/>
        </w:r>
        <w:r w:rsidR="00D645D2">
          <w:rPr>
            <w:webHidden/>
          </w:rPr>
          <w:instrText xml:space="preserve"> PAGEREF _Toc135756341 \h </w:instrText>
        </w:r>
        <w:r w:rsidR="00D645D2">
          <w:rPr>
            <w:webHidden/>
          </w:rPr>
        </w:r>
        <w:r w:rsidR="00D645D2">
          <w:rPr>
            <w:webHidden/>
          </w:rPr>
          <w:fldChar w:fldCharType="separate"/>
        </w:r>
        <w:r w:rsidR="00D645D2">
          <w:rPr>
            <w:webHidden/>
          </w:rPr>
          <w:t>69</w:t>
        </w:r>
        <w:r w:rsidR="00D645D2">
          <w:rPr>
            <w:webHidden/>
          </w:rPr>
          <w:fldChar w:fldCharType="end"/>
        </w:r>
      </w:hyperlink>
    </w:p>
    <w:p w14:paraId="3D4EA7E5" w14:textId="77777777" w:rsidR="00D645D2" w:rsidRDefault="005F28BA" w:rsidP="00D645D2">
      <w:pPr>
        <w:pStyle w:val="TOC2"/>
        <w:rPr>
          <w:rFonts w:asciiTheme="minorHAnsi" w:eastAsiaTheme="minorEastAsia" w:hAnsiTheme="minorHAnsi"/>
          <w:sz w:val="22"/>
          <w:szCs w:val="22"/>
        </w:rPr>
      </w:pPr>
      <w:hyperlink w:anchor="_Toc135756342" w:history="1">
        <w:r w:rsidR="00D645D2" w:rsidRPr="009A2CD3">
          <w:rPr>
            <w:rStyle w:val="Hyperlink"/>
          </w:rPr>
          <w:t>Section VI - Fraud and Corruption</w:t>
        </w:r>
        <w:r w:rsidR="00D645D2">
          <w:rPr>
            <w:webHidden/>
          </w:rPr>
          <w:tab/>
        </w:r>
        <w:r w:rsidR="00D645D2">
          <w:rPr>
            <w:webHidden/>
          </w:rPr>
          <w:fldChar w:fldCharType="begin"/>
        </w:r>
        <w:r w:rsidR="00D645D2">
          <w:rPr>
            <w:webHidden/>
          </w:rPr>
          <w:instrText xml:space="preserve"> PAGEREF _Toc135756342 \h </w:instrText>
        </w:r>
        <w:r w:rsidR="00D645D2">
          <w:rPr>
            <w:webHidden/>
          </w:rPr>
        </w:r>
        <w:r w:rsidR="00D645D2">
          <w:rPr>
            <w:webHidden/>
          </w:rPr>
          <w:fldChar w:fldCharType="separate"/>
        </w:r>
        <w:r w:rsidR="00D645D2">
          <w:rPr>
            <w:webHidden/>
          </w:rPr>
          <w:t>71</w:t>
        </w:r>
        <w:r w:rsidR="00D645D2">
          <w:rPr>
            <w:webHidden/>
          </w:rPr>
          <w:fldChar w:fldCharType="end"/>
        </w:r>
      </w:hyperlink>
    </w:p>
    <w:p w14:paraId="0D8BDC54" w14:textId="77777777" w:rsidR="00D645D2" w:rsidRDefault="005F28BA" w:rsidP="00D645D2">
      <w:pPr>
        <w:pStyle w:val="TOC1"/>
        <w:rPr>
          <w:rFonts w:asciiTheme="minorHAnsi" w:eastAsiaTheme="minorEastAsia" w:hAnsiTheme="minorHAnsi"/>
          <w:b w:val="0"/>
          <w:noProof/>
          <w:sz w:val="22"/>
          <w:szCs w:val="22"/>
        </w:rPr>
      </w:pPr>
      <w:hyperlink w:anchor="_Toc135756343" w:history="1">
        <w:r w:rsidR="00D645D2" w:rsidRPr="009A2CD3">
          <w:rPr>
            <w:rStyle w:val="Hyperlink"/>
            <w:noProof/>
          </w:rPr>
          <w:t>PART 2 – Supply Requirements</w:t>
        </w:r>
        <w:r w:rsidR="00D645D2">
          <w:rPr>
            <w:noProof/>
            <w:webHidden/>
          </w:rPr>
          <w:tab/>
        </w:r>
        <w:r w:rsidR="00D645D2">
          <w:rPr>
            <w:noProof/>
            <w:webHidden/>
          </w:rPr>
          <w:fldChar w:fldCharType="begin"/>
        </w:r>
        <w:r w:rsidR="00D645D2">
          <w:rPr>
            <w:noProof/>
            <w:webHidden/>
          </w:rPr>
          <w:instrText xml:space="preserve"> PAGEREF _Toc135756343 \h </w:instrText>
        </w:r>
        <w:r w:rsidR="00D645D2">
          <w:rPr>
            <w:noProof/>
            <w:webHidden/>
          </w:rPr>
        </w:r>
        <w:r w:rsidR="00D645D2">
          <w:rPr>
            <w:noProof/>
            <w:webHidden/>
          </w:rPr>
          <w:fldChar w:fldCharType="separate"/>
        </w:r>
        <w:r w:rsidR="00D645D2">
          <w:rPr>
            <w:noProof/>
            <w:webHidden/>
          </w:rPr>
          <w:t>75</w:t>
        </w:r>
        <w:r w:rsidR="00D645D2">
          <w:rPr>
            <w:noProof/>
            <w:webHidden/>
          </w:rPr>
          <w:fldChar w:fldCharType="end"/>
        </w:r>
      </w:hyperlink>
    </w:p>
    <w:p w14:paraId="499037B7" w14:textId="77777777" w:rsidR="00D645D2" w:rsidRDefault="005F28BA" w:rsidP="00D645D2">
      <w:pPr>
        <w:pStyle w:val="TOC2"/>
        <w:rPr>
          <w:rFonts w:asciiTheme="minorHAnsi" w:eastAsiaTheme="minorEastAsia" w:hAnsiTheme="minorHAnsi"/>
          <w:sz w:val="22"/>
          <w:szCs w:val="22"/>
        </w:rPr>
      </w:pPr>
      <w:hyperlink w:anchor="_Toc135756344" w:history="1">
        <w:r w:rsidR="00D645D2" w:rsidRPr="009A2CD3">
          <w:rPr>
            <w:rStyle w:val="Hyperlink"/>
          </w:rPr>
          <w:t>Section VII - Schedule of Requirements</w:t>
        </w:r>
        <w:r w:rsidR="00D645D2">
          <w:rPr>
            <w:webHidden/>
          </w:rPr>
          <w:tab/>
        </w:r>
        <w:r w:rsidR="00D645D2">
          <w:rPr>
            <w:webHidden/>
          </w:rPr>
          <w:fldChar w:fldCharType="begin"/>
        </w:r>
        <w:r w:rsidR="00D645D2">
          <w:rPr>
            <w:webHidden/>
          </w:rPr>
          <w:instrText xml:space="preserve"> PAGEREF _Toc135756344 \h </w:instrText>
        </w:r>
        <w:r w:rsidR="00D645D2">
          <w:rPr>
            <w:webHidden/>
          </w:rPr>
        </w:r>
        <w:r w:rsidR="00D645D2">
          <w:rPr>
            <w:webHidden/>
          </w:rPr>
          <w:fldChar w:fldCharType="separate"/>
        </w:r>
        <w:r w:rsidR="00D645D2">
          <w:rPr>
            <w:webHidden/>
          </w:rPr>
          <w:t>77</w:t>
        </w:r>
        <w:r w:rsidR="00D645D2">
          <w:rPr>
            <w:webHidden/>
          </w:rPr>
          <w:fldChar w:fldCharType="end"/>
        </w:r>
      </w:hyperlink>
    </w:p>
    <w:p w14:paraId="3CB63FF9" w14:textId="77777777" w:rsidR="00D645D2" w:rsidRDefault="005F28BA" w:rsidP="00D645D2">
      <w:pPr>
        <w:pStyle w:val="TOC1"/>
        <w:rPr>
          <w:rFonts w:asciiTheme="minorHAnsi" w:eastAsiaTheme="minorEastAsia" w:hAnsiTheme="minorHAnsi"/>
          <w:b w:val="0"/>
          <w:noProof/>
          <w:sz w:val="22"/>
          <w:szCs w:val="22"/>
        </w:rPr>
      </w:pPr>
      <w:hyperlink w:anchor="_Toc135756345" w:history="1">
        <w:r w:rsidR="00D645D2" w:rsidRPr="009A2CD3">
          <w:rPr>
            <w:rStyle w:val="Hyperlink"/>
            <w:noProof/>
          </w:rPr>
          <w:t>PART 3 - Contract</w:t>
        </w:r>
        <w:r w:rsidR="00D645D2">
          <w:rPr>
            <w:noProof/>
            <w:webHidden/>
          </w:rPr>
          <w:tab/>
        </w:r>
        <w:r w:rsidR="00D645D2">
          <w:rPr>
            <w:noProof/>
            <w:webHidden/>
          </w:rPr>
          <w:fldChar w:fldCharType="begin"/>
        </w:r>
        <w:r w:rsidR="00D645D2">
          <w:rPr>
            <w:noProof/>
            <w:webHidden/>
          </w:rPr>
          <w:instrText xml:space="preserve"> PAGEREF _Toc135756345 \h </w:instrText>
        </w:r>
        <w:r w:rsidR="00D645D2">
          <w:rPr>
            <w:noProof/>
            <w:webHidden/>
          </w:rPr>
        </w:r>
        <w:r w:rsidR="00D645D2">
          <w:rPr>
            <w:noProof/>
            <w:webHidden/>
          </w:rPr>
          <w:fldChar w:fldCharType="separate"/>
        </w:r>
        <w:r w:rsidR="00D645D2">
          <w:rPr>
            <w:noProof/>
            <w:webHidden/>
          </w:rPr>
          <w:t>85</w:t>
        </w:r>
        <w:r w:rsidR="00D645D2">
          <w:rPr>
            <w:noProof/>
            <w:webHidden/>
          </w:rPr>
          <w:fldChar w:fldCharType="end"/>
        </w:r>
      </w:hyperlink>
    </w:p>
    <w:p w14:paraId="36C0FACA" w14:textId="77777777" w:rsidR="00D645D2" w:rsidRDefault="005F28BA" w:rsidP="00D645D2">
      <w:pPr>
        <w:pStyle w:val="TOC2"/>
        <w:rPr>
          <w:rFonts w:asciiTheme="minorHAnsi" w:eastAsiaTheme="minorEastAsia" w:hAnsiTheme="minorHAnsi"/>
          <w:sz w:val="22"/>
          <w:szCs w:val="22"/>
        </w:rPr>
      </w:pPr>
      <w:hyperlink w:anchor="_Toc135756346" w:history="1">
        <w:r w:rsidR="00D645D2" w:rsidRPr="009A2CD3">
          <w:rPr>
            <w:rStyle w:val="Hyperlink"/>
          </w:rPr>
          <w:t>Section VIII - General Conditions of Contract</w:t>
        </w:r>
        <w:r w:rsidR="00D645D2">
          <w:rPr>
            <w:webHidden/>
          </w:rPr>
          <w:tab/>
        </w:r>
        <w:r w:rsidR="00D645D2">
          <w:rPr>
            <w:webHidden/>
          </w:rPr>
          <w:fldChar w:fldCharType="begin"/>
        </w:r>
        <w:r w:rsidR="00D645D2">
          <w:rPr>
            <w:webHidden/>
          </w:rPr>
          <w:instrText xml:space="preserve"> PAGEREF _Toc135756346 \h </w:instrText>
        </w:r>
        <w:r w:rsidR="00D645D2">
          <w:rPr>
            <w:webHidden/>
          </w:rPr>
        </w:r>
        <w:r w:rsidR="00D645D2">
          <w:rPr>
            <w:webHidden/>
          </w:rPr>
          <w:fldChar w:fldCharType="separate"/>
        </w:r>
        <w:r w:rsidR="00D645D2">
          <w:rPr>
            <w:webHidden/>
          </w:rPr>
          <w:t>86</w:t>
        </w:r>
        <w:r w:rsidR="00D645D2">
          <w:rPr>
            <w:webHidden/>
          </w:rPr>
          <w:fldChar w:fldCharType="end"/>
        </w:r>
      </w:hyperlink>
    </w:p>
    <w:p w14:paraId="2461EE3A" w14:textId="77777777" w:rsidR="00D645D2" w:rsidRDefault="005F28BA" w:rsidP="00D645D2">
      <w:pPr>
        <w:pStyle w:val="TOC2"/>
        <w:rPr>
          <w:rFonts w:asciiTheme="minorHAnsi" w:eastAsiaTheme="minorEastAsia" w:hAnsiTheme="minorHAnsi"/>
          <w:sz w:val="22"/>
          <w:szCs w:val="22"/>
        </w:rPr>
      </w:pPr>
      <w:hyperlink w:anchor="_Toc135756347" w:history="1">
        <w:r w:rsidR="00D645D2" w:rsidRPr="009A2CD3">
          <w:rPr>
            <w:rStyle w:val="Hyperlink"/>
          </w:rPr>
          <w:t>Section IX - Special Conditions of Contract</w:t>
        </w:r>
        <w:r w:rsidR="00D645D2">
          <w:rPr>
            <w:webHidden/>
          </w:rPr>
          <w:tab/>
        </w:r>
        <w:r w:rsidR="00D645D2">
          <w:rPr>
            <w:webHidden/>
          </w:rPr>
          <w:fldChar w:fldCharType="begin"/>
        </w:r>
        <w:r w:rsidR="00D645D2">
          <w:rPr>
            <w:webHidden/>
          </w:rPr>
          <w:instrText xml:space="preserve"> PAGEREF _Toc135756347 \h </w:instrText>
        </w:r>
        <w:r w:rsidR="00D645D2">
          <w:rPr>
            <w:webHidden/>
          </w:rPr>
        </w:r>
        <w:r w:rsidR="00D645D2">
          <w:rPr>
            <w:webHidden/>
          </w:rPr>
          <w:fldChar w:fldCharType="separate"/>
        </w:r>
        <w:r w:rsidR="00D645D2">
          <w:rPr>
            <w:webHidden/>
          </w:rPr>
          <w:t>111</w:t>
        </w:r>
        <w:r w:rsidR="00D645D2">
          <w:rPr>
            <w:webHidden/>
          </w:rPr>
          <w:fldChar w:fldCharType="end"/>
        </w:r>
      </w:hyperlink>
    </w:p>
    <w:p w14:paraId="5BFCEE8D" w14:textId="77777777" w:rsidR="00D645D2" w:rsidRDefault="005F28BA" w:rsidP="00D645D2">
      <w:pPr>
        <w:pStyle w:val="TOC2"/>
        <w:rPr>
          <w:rFonts w:asciiTheme="minorHAnsi" w:eastAsiaTheme="minorEastAsia" w:hAnsiTheme="minorHAnsi"/>
          <w:sz w:val="22"/>
          <w:szCs w:val="22"/>
        </w:rPr>
      </w:pPr>
      <w:hyperlink w:anchor="_Toc135756348" w:history="1">
        <w:r w:rsidR="00D645D2" w:rsidRPr="009A2CD3">
          <w:rPr>
            <w:rStyle w:val="Hyperlink"/>
          </w:rPr>
          <w:t>Section X - Contract Forms</w:t>
        </w:r>
        <w:r w:rsidR="00D645D2">
          <w:rPr>
            <w:webHidden/>
          </w:rPr>
          <w:tab/>
        </w:r>
        <w:r w:rsidR="00D645D2">
          <w:rPr>
            <w:webHidden/>
          </w:rPr>
          <w:fldChar w:fldCharType="begin"/>
        </w:r>
        <w:r w:rsidR="00D645D2">
          <w:rPr>
            <w:webHidden/>
          </w:rPr>
          <w:instrText xml:space="preserve"> PAGEREF _Toc135756348 \h </w:instrText>
        </w:r>
        <w:r w:rsidR="00D645D2">
          <w:rPr>
            <w:webHidden/>
          </w:rPr>
        </w:r>
        <w:r w:rsidR="00D645D2">
          <w:rPr>
            <w:webHidden/>
          </w:rPr>
          <w:fldChar w:fldCharType="separate"/>
        </w:r>
        <w:r w:rsidR="00D645D2">
          <w:rPr>
            <w:webHidden/>
          </w:rPr>
          <w:t>123</w:t>
        </w:r>
        <w:r w:rsidR="00D645D2">
          <w:rPr>
            <w:webHidden/>
          </w:rPr>
          <w:fldChar w:fldCharType="end"/>
        </w:r>
      </w:hyperlink>
    </w:p>
    <w:p w14:paraId="11587C01" w14:textId="77777777" w:rsidR="00D645D2" w:rsidRPr="004A2C5F" w:rsidRDefault="00D645D2" w:rsidP="00D645D2">
      <w:r w:rsidRPr="004A2C5F">
        <w:fldChar w:fldCharType="end"/>
      </w:r>
    </w:p>
    <w:p w14:paraId="0A99F19B" w14:textId="77777777" w:rsidR="00D645D2" w:rsidRPr="004A2C5F" w:rsidRDefault="00D645D2" w:rsidP="00D645D2"/>
    <w:p w14:paraId="4ED68679" w14:textId="77777777" w:rsidR="00D645D2" w:rsidRPr="004A2C5F" w:rsidRDefault="00D645D2" w:rsidP="00D645D2">
      <w:pPr>
        <w:sectPr w:rsidR="00D645D2" w:rsidRPr="004A2C5F" w:rsidSect="007E06A9">
          <w:headerReference w:type="first" r:id="rId12"/>
          <w:pgSz w:w="12240" w:h="15840" w:code="1"/>
          <w:pgMar w:top="851" w:right="1440" w:bottom="993" w:left="1800" w:header="720" w:footer="720" w:gutter="0"/>
          <w:paperSrc w:first="15" w:other="15"/>
          <w:pgNumType w:start="1" w:chapStyle="1"/>
          <w:cols w:space="720"/>
          <w:titlePg/>
        </w:sectPr>
      </w:pPr>
    </w:p>
    <w:p w14:paraId="16F1AE85" w14:textId="77777777" w:rsidR="00D645D2" w:rsidRPr="004A2C5F" w:rsidRDefault="00D645D2" w:rsidP="00D645D2"/>
    <w:p w14:paraId="50C0E0A2" w14:textId="77777777" w:rsidR="00D645D2" w:rsidRPr="004A2C5F" w:rsidRDefault="00D645D2" w:rsidP="00D645D2"/>
    <w:p w14:paraId="12768929" w14:textId="77777777" w:rsidR="00D645D2" w:rsidRPr="004A2C5F" w:rsidRDefault="00D645D2" w:rsidP="00D645D2"/>
    <w:p w14:paraId="6878A95B" w14:textId="77777777" w:rsidR="00D645D2" w:rsidRPr="004A2C5F" w:rsidRDefault="00D645D2" w:rsidP="00D645D2"/>
    <w:p w14:paraId="7806027D" w14:textId="77777777" w:rsidR="00D645D2" w:rsidRPr="004A2C5F" w:rsidRDefault="00D645D2" w:rsidP="00D645D2"/>
    <w:p w14:paraId="199A6DF9" w14:textId="77777777" w:rsidR="00D645D2" w:rsidRPr="004A2C5F" w:rsidRDefault="00D645D2" w:rsidP="00D645D2"/>
    <w:p w14:paraId="5479A6F9" w14:textId="77777777" w:rsidR="00D645D2" w:rsidRPr="004A2C5F" w:rsidRDefault="00D645D2" w:rsidP="00D645D2"/>
    <w:p w14:paraId="5A077D2A" w14:textId="77777777" w:rsidR="00D645D2" w:rsidRPr="004A2C5F" w:rsidRDefault="00D645D2" w:rsidP="00D645D2"/>
    <w:p w14:paraId="6C59A4DF" w14:textId="77777777" w:rsidR="00D645D2" w:rsidRPr="004A2C5F" w:rsidRDefault="00D645D2" w:rsidP="00D645D2"/>
    <w:p w14:paraId="4616FF70" w14:textId="77777777" w:rsidR="00D645D2" w:rsidRPr="004A2C5F" w:rsidRDefault="00D645D2" w:rsidP="00D645D2"/>
    <w:p w14:paraId="7B525269" w14:textId="77777777" w:rsidR="00D645D2" w:rsidRPr="004A2C5F" w:rsidRDefault="00D645D2" w:rsidP="00D645D2"/>
    <w:p w14:paraId="20308779" w14:textId="77777777" w:rsidR="00D645D2" w:rsidRPr="004A2C5F" w:rsidRDefault="00D645D2" w:rsidP="00D645D2"/>
    <w:p w14:paraId="00C9F438" w14:textId="77777777" w:rsidR="00D645D2" w:rsidRPr="004A2C5F" w:rsidRDefault="00D645D2" w:rsidP="00D645D2"/>
    <w:p w14:paraId="5EAAB1DA" w14:textId="77777777" w:rsidR="00D645D2" w:rsidRPr="004A2C5F" w:rsidRDefault="00D645D2" w:rsidP="00D645D2"/>
    <w:p w14:paraId="5575EA29" w14:textId="77777777" w:rsidR="00D645D2" w:rsidRPr="004A2C5F" w:rsidRDefault="00D645D2" w:rsidP="00D645D2"/>
    <w:p w14:paraId="27A516C4" w14:textId="77777777" w:rsidR="00D645D2" w:rsidRPr="004A2C5F" w:rsidRDefault="00D645D2" w:rsidP="00D645D2"/>
    <w:p w14:paraId="036717F3" w14:textId="77777777" w:rsidR="00D645D2" w:rsidRPr="004A2C5F" w:rsidRDefault="00D645D2" w:rsidP="00D645D2"/>
    <w:p w14:paraId="250E8857" w14:textId="77777777" w:rsidR="00D645D2" w:rsidRPr="004A2C5F" w:rsidRDefault="00D645D2" w:rsidP="00D645D2"/>
    <w:p w14:paraId="39913AE3" w14:textId="77777777" w:rsidR="00D645D2" w:rsidRPr="004A2C5F" w:rsidRDefault="00D645D2" w:rsidP="00D645D2"/>
    <w:p w14:paraId="138CE2AC" w14:textId="77777777" w:rsidR="00D645D2" w:rsidRPr="004A2C5F" w:rsidRDefault="00D645D2" w:rsidP="00D645D2"/>
    <w:p w14:paraId="1EE0898C" w14:textId="77777777" w:rsidR="00D645D2" w:rsidRPr="004A2C5F" w:rsidRDefault="00D645D2" w:rsidP="00D645D2"/>
    <w:p w14:paraId="27098804" w14:textId="77777777" w:rsidR="00D645D2" w:rsidRPr="004A2C5F" w:rsidRDefault="00D645D2" w:rsidP="00D645D2">
      <w:pPr>
        <w:pStyle w:val="Part1"/>
      </w:pPr>
      <w:bookmarkStart w:id="1" w:name="_Toc438529596"/>
      <w:bookmarkStart w:id="2" w:name="_Toc438725752"/>
      <w:bookmarkStart w:id="3" w:name="_Toc438817747"/>
      <w:bookmarkStart w:id="4" w:name="_Toc438954441"/>
      <w:bookmarkStart w:id="5" w:name="_Toc461939615"/>
      <w:bookmarkStart w:id="6" w:name="_Toc347227538"/>
      <w:bookmarkStart w:id="7" w:name="_Toc436903894"/>
      <w:bookmarkStart w:id="8" w:name="_Toc135756336"/>
      <w:r w:rsidRPr="004A2C5F">
        <w:t>PART 1 – Bidding Procedures</w:t>
      </w:r>
      <w:bookmarkEnd w:id="1"/>
      <w:bookmarkEnd w:id="2"/>
      <w:bookmarkEnd w:id="3"/>
      <w:bookmarkEnd w:id="4"/>
      <w:bookmarkEnd w:id="5"/>
      <w:bookmarkEnd w:id="6"/>
      <w:bookmarkEnd w:id="7"/>
      <w:bookmarkEnd w:id="8"/>
    </w:p>
    <w:p w14:paraId="33B3D839" w14:textId="77777777" w:rsidR="00D645D2" w:rsidRPr="004A2C5F" w:rsidRDefault="00D645D2" w:rsidP="00D645D2">
      <w:pPr>
        <w:pStyle w:val="Subtitle"/>
      </w:pPr>
      <w:bookmarkStart w:id="9" w:name="_Toc438954442"/>
      <w:bookmarkStart w:id="10" w:name="_Toc347227539"/>
    </w:p>
    <w:p w14:paraId="157AC339" w14:textId="77777777" w:rsidR="00D645D2" w:rsidRPr="004A2C5F" w:rsidRDefault="00D645D2" w:rsidP="00D645D2">
      <w:pPr>
        <w:pStyle w:val="Subtitle"/>
        <w:sectPr w:rsidR="00D645D2" w:rsidRPr="004A2C5F" w:rsidSect="00D645D2">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D645D2" w:rsidRPr="004A2C5F" w14:paraId="179B43C1" w14:textId="77777777" w:rsidTr="00AA5E9F">
        <w:trPr>
          <w:trHeight w:val="801"/>
        </w:trPr>
        <w:tc>
          <w:tcPr>
            <w:tcW w:w="9198" w:type="dxa"/>
            <w:vAlign w:val="center"/>
          </w:tcPr>
          <w:p w14:paraId="21A0243F" w14:textId="77777777" w:rsidR="00D645D2" w:rsidRPr="004A2C5F" w:rsidRDefault="00D645D2" w:rsidP="00AA5E9F">
            <w:pPr>
              <w:pStyle w:val="SectionHeading"/>
            </w:pPr>
            <w:bookmarkStart w:id="11" w:name="_Toc436903895"/>
            <w:bookmarkStart w:id="12" w:name="_Toc135756337"/>
            <w:r w:rsidRPr="004A2C5F">
              <w:lastRenderedPageBreak/>
              <w:t>Section I - Instructions to Bidders</w:t>
            </w:r>
            <w:bookmarkEnd w:id="9"/>
            <w:bookmarkEnd w:id="10"/>
            <w:bookmarkEnd w:id="11"/>
            <w:bookmarkEnd w:id="12"/>
          </w:p>
        </w:tc>
      </w:tr>
    </w:tbl>
    <w:p w14:paraId="3A8305CD" w14:textId="77777777" w:rsidR="00D645D2" w:rsidRPr="004A2C5F" w:rsidRDefault="00D645D2" w:rsidP="00D645D2"/>
    <w:p w14:paraId="4F825646" w14:textId="77777777" w:rsidR="00D645D2" w:rsidRPr="004A2C5F" w:rsidRDefault="00D645D2" w:rsidP="00D645D2">
      <w:pPr>
        <w:jc w:val="center"/>
        <w:rPr>
          <w:b/>
          <w:sz w:val="32"/>
        </w:rPr>
      </w:pPr>
      <w:r w:rsidRPr="004A2C5F">
        <w:rPr>
          <w:b/>
          <w:sz w:val="32"/>
        </w:rPr>
        <w:t>Contents</w:t>
      </w:r>
    </w:p>
    <w:p w14:paraId="56349C3C" w14:textId="77777777" w:rsidR="00D645D2" w:rsidRDefault="00D645D2" w:rsidP="00D645D2">
      <w:pPr>
        <w:pStyle w:val="TOC1"/>
        <w:rPr>
          <w:rFonts w:asciiTheme="minorHAnsi" w:eastAsiaTheme="minorEastAsia" w:hAnsiTheme="minorHAns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135756283" w:history="1">
        <w:r w:rsidRPr="00B35AE1">
          <w:rPr>
            <w:rStyle w:val="Hyperlink"/>
            <w:noProof/>
          </w:rPr>
          <w:t>A.</w:t>
        </w:r>
        <w:r>
          <w:rPr>
            <w:rFonts w:asciiTheme="minorHAnsi" w:eastAsiaTheme="minorEastAsia" w:hAnsiTheme="minorHAnsi"/>
            <w:b w:val="0"/>
            <w:noProof/>
            <w:sz w:val="22"/>
            <w:szCs w:val="22"/>
          </w:rPr>
          <w:tab/>
        </w:r>
        <w:r w:rsidRPr="00B35AE1">
          <w:rPr>
            <w:rStyle w:val="Hyperlink"/>
            <w:noProof/>
          </w:rPr>
          <w:t>General</w:t>
        </w:r>
        <w:r>
          <w:rPr>
            <w:noProof/>
            <w:webHidden/>
          </w:rPr>
          <w:tab/>
        </w:r>
        <w:r>
          <w:rPr>
            <w:noProof/>
            <w:webHidden/>
          </w:rPr>
          <w:fldChar w:fldCharType="begin"/>
        </w:r>
        <w:r>
          <w:rPr>
            <w:noProof/>
            <w:webHidden/>
          </w:rPr>
          <w:instrText xml:space="preserve"> PAGEREF _Toc135756283 \h </w:instrText>
        </w:r>
        <w:r>
          <w:rPr>
            <w:noProof/>
            <w:webHidden/>
          </w:rPr>
        </w:r>
        <w:r>
          <w:rPr>
            <w:noProof/>
            <w:webHidden/>
          </w:rPr>
          <w:fldChar w:fldCharType="separate"/>
        </w:r>
        <w:r>
          <w:rPr>
            <w:noProof/>
            <w:webHidden/>
          </w:rPr>
          <w:t>7</w:t>
        </w:r>
        <w:r>
          <w:rPr>
            <w:noProof/>
            <w:webHidden/>
          </w:rPr>
          <w:fldChar w:fldCharType="end"/>
        </w:r>
      </w:hyperlink>
    </w:p>
    <w:p w14:paraId="3B5A9DB6" w14:textId="77777777" w:rsidR="00D645D2" w:rsidRDefault="005F28BA" w:rsidP="00D645D2">
      <w:pPr>
        <w:pStyle w:val="TOC2"/>
        <w:rPr>
          <w:rFonts w:asciiTheme="minorHAnsi" w:eastAsiaTheme="minorEastAsia" w:hAnsiTheme="minorHAnsi"/>
          <w:sz w:val="22"/>
          <w:szCs w:val="22"/>
        </w:rPr>
      </w:pPr>
      <w:hyperlink w:anchor="_Toc135756284" w:history="1">
        <w:r w:rsidR="00D645D2" w:rsidRPr="00B35AE1">
          <w:rPr>
            <w:rStyle w:val="Hyperlink"/>
          </w:rPr>
          <w:t>1.</w:t>
        </w:r>
        <w:r w:rsidR="00D645D2">
          <w:rPr>
            <w:rFonts w:asciiTheme="minorHAnsi" w:eastAsiaTheme="minorEastAsia" w:hAnsiTheme="minorHAnsi"/>
            <w:sz w:val="22"/>
            <w:szCs w:val="22"/>
          </w:rPr>
          <w:tab/>
        </w:r>
        <w:r w:rsidR="00D645D2" w:rsidRPr="00B35AE1">
          <w:rPr>
            <w:rStyle w:val="Hyperlink"/>
          </w:rPr>
          <w:t>Scope of Bid</w:t>
        </w:r>
        <w:r w:rsidR="00D645D2">
          <w:rPr>
            <w:webHidden/>
          </w:rPr>
          <w:tab/>
        </w:r>
        <w:r w:rsidR="00D645D2">
          <w:rPr>
            <w:webHidden/>
          </w:rPr>
          <w:fldChar w:fldCharType="begin"/>
        </w:r>
        <w:r w:rsidR="00D645D2">
          <w:rPr>
            <w:webHidden/>
          </w:rPr>
          <w:instrText xml:space="preserve"> PAGEREF _Toc135756284 \h </w:instrText>
        </w:r>
        <w:r w:rsidR="00D645D2">
          <w:rPr>
            <w:webHidden/>
          </w:rPr>
        </w:r>
        <w:r w:rsidR="00D645D2">
          <w:rPr>
            <w:webHidden/>
          </w:rPr>
          <w:fldChar w:fldCharType="separate"/>
        </w:r>
        <w:r w:rsidR="00D645D2">
          <w:rPr>
            <w:webHidden/>
          </w:rPr>
          <w:t>7</w:t>
        </w:r>
        <w:r w:rsidR="00D645D2">
          <w:rPr>
            <w:webHidden/>
          </w:rPr>
          <w:fldChar w:fldCharType="end"/>
        </w:r>
      </w:hyperlink>
    </w:p>
    <w:p w14:paraId="1E6128E2" w14:textId="77777777" w:rsidR="00D645D2" w:rsidRDefault="005F28BA" w:rsidP="00D645D2">
      <w:pPr>
        <w:pStyle w:val="TOC2"/>
        <w:rPr>
          <w:rFonts w:asciiTheme="minorHAnsi" w:eastAsiaTheme="minorEastAsia" w:hAnsiTheme="minorHAnsi"/>
          <w:sz w:val="22"/>
          <w:szCs w:val="22"/>
        </w:rPr>
      </w:pPr>
      <w:hyperlink w:anchor="_Toc135756285" w:history="1">
        <w:r w:rsidR="00D645D2" w:rsidRPr="00B35AE1">
          <w:rPr>
            <w:rStyle w:val="Hyperlink"/>
          </w:rPr>
          <w:t>2.</w:t>
        </w:r>
        <w:r w:rsidR="00D645D2">
          <w:rPr>
            <w:rFonts w:asciiTheme="minorHAnsi" w:eastAsiaTheme="minorEastAsia" w:hAnsiTheme="minorHAnsi"/>
            <w:sz w:val="22"/>
            <w:szCs w:val="22"/>
          </w:rPr>
          <w:tab/>
        </w:r>
        <w:r w:rsidR="00D645D2" w:rsidRPr="00B35AE1">
          <w:rPr>
            <w:rStyle w:val="Hyperlink"/>
          </w:rPr>
          <w:t>Source of Funds</w:t>
        </w:r>
        <w:r w:rsidR="00D645D2">
          <w:rPr>
            <w:webHidden/>
          </w:rPr>
          <w:tab/>
        </w:r>
        <w:r w:rsidR="00D645D2">
          <w:rPr>
            <w:webHidden/>
          </w:rPr>
          <w:fldChar w:fldCharType="begin"/>
        </w:r>
        <w:r w:rsidR="00D645D2">
          <w:rPr>
            <w:webHidden/>
          </w:rPr>
          <w:instrText xml:space="preserve"> PAGEREF _Toc135756285 \h </w:instrText>
        </w:r>
        <w:r w:rsidR="00D645D2">
          <w:rPr>
            <w:webHidden/>
          </w:rPr>
        </w:r>
        <w:r w:rsidR="00D645D2">
          <w:rPr>
            <w:webHidden/>
          </w:rPr>
          <w:fldChar w:fldCharType="separate"/>
        </w:r>
        <w:r w:rsidR="00D645D2">
          <w:rPr>
            <w:webHidden/>
          </w:rPr>
          <w:t>7</w:t>
        </w:r>
        <w:r w:rsidR="00D645D2">
          <w:rPr>
            <w:webHidden/>
          </w:rPr>
          <w:fldChar w:fldCharType="end"/>
        </w:r>
      </w:hyperlink>
    </w:p>
    <w:p w14:paraId="106A30CF" w14:textId="77777777" w:rsidR="00D645D2" w:rsidRDefault="005F28BA" w:rsidP="00D645D2">
      <w:pPr>
        <w:pStyle w:val="TOC2"/>
        <w:rPr>
          <w:rFonts w:asciiTheme="minorHAnsi" w:eastAsiaTheme="minorEastAsia" w:hAnsiTheme="minorHAnsi"/>
          <w:sz w:val="22"/>
          <w:szCs w:val="22"/>
        </w:rPr>
      </w:pPr>
      <w:hyperlink w:anchor="_Toc135756286" w:history="1">
        <w:r w:rsidR="00D645D2" w:rsidRPr="00B35AE1">
          <w:rPr>
            <w:rStyle w:val="Hyperlink"/>
          </w:rPr>
          <w:t>3.</w:t>
        </w:r>
        <w:r w:rsidR="00D645D2">
          <w:rPr>
            <w:rFonts w:asciiTheme="minorHAnsi" w:eastAsiaTheme="minorEastAsia" w:hAnsiTheme="minorHAnsi"/>
            <w:sz w:val="22"/>
            <w:szCs w:val="22"/>
          </w:rPr>
          <w:tab/>
        </w:r>
        <w:r w:rsidR="00D645D2" w:rsidRPr="00B35AE1">
          <w:rPr>
            <w:rStyle w:val="Hyperlink"/>
          </w:rPr>
          <w:t>Fraud and Corruption</w:t>
        </w:r>
        <w:r w:rsidR="00D645D2">
          <w:rPr>
            <w:webHidden/>
          </w:rPr>
          <w:tab/>
        </w:r>
        <w:r w:rsidR="00D645D2">
          <w:rPr>
            <w:webHidden/>
          </w:rPr>
          <w:fldChar w:fldCharType="begin"/>
        </w:r>
        <w:r w:rsidR="00D645D2">
          <w:rPr>
            <w:webHidden/>
          </w:rPr>
          <w:instrText xml:space="preserve"> PAGEREF _Toc135756286 \h </w:instrText>
        </w:r>
        <w:r w:rsidR="00D645D2">
          <w:rPr>
            <w:webHidden/>
          </w:rPr>
        </w:r>
        <w:r w:rsidR="00D645D2">
          <w:rPr>
            <w:webHidden/>
          </w:rPr>
          <w:fldChar w:fldCharType="separate"/>
        </w:r>
        <w:r w:rsidR="00D645D2">
          <w:rPr>
            <w:webHidden/>
          </w:rPr>
          <w:t>8</w:t>
        </w:r>
        <w:r w:rsidR="00D645D2">
          <w:rPr>
            <w:webHidden/>
          </w:rPr>
          <w:fldChar w:fldCharType="end"/>
        </w:r>
      </w:hyperlink>
    </w:p>
    <w:p w14:paraId="54DF2C58" w14:textId="77777777" w:rsidR="00D645D2" w:rsidRDefault="005F28BA" w:rsidP="00D645D2">
      <w:pPr>
        <w:pStyle w:val="TOC2"/>
        <w:rPr>
          <w:rFonts w:asciiTheme="minorHAnsi" w:eastAsiaTheme="minorEastAsia" w:hAnsiTheme="minorHAnsi"/>
          <w:sz w:val="22"/>
          <w:szCs w:val="22"/>
        </w:rPr>
      </w:pPr>
      <w:hyperlink w:anchor="_Toc135756287" w:history="1">
        <w:r w:rsidR="00D645D2" w:rsidRPr="00B35AE1">
          <w:rPr>
            <w:rStyle w:val="Hyperlink"/>
          </w:rPr>
          <w:t>4.</w:t>
        </w:r>
        <w:r w:rsidR="00D645D2">
          <w:rPr>
            <w:rFonts w:asciiTheme="minorHAnsi" w:eastAsiaTheme="minorEastAsia" w:hAnsiTheme="minorHAnsi"/>
            <w:sz w:val="22"/>
            <w:szCs w:val="22"/>
          </w:rPr>
          <w:tab/>
        </w:r>
        <w:r w:rsidR="00D645D2" w:rsidRPr="00B35AE1">
          <w:rPr>
            <w:rStyle w:val="Hyperlink"/>
          </w:rPr>
          <w:t>Eligible Bidders</w:t>
        </w:r>
        <w:r w:rsidR="00D645D2">
          <w:rPr>
            <w:webHidden/>
          </w:rPr>
          <w:tab/>
        </w:r>
        <w:r w:rsidR="00D645D2">
          <w:rPr>
            <w:webHidden/>
          </w:rPr>
          <w:fldChar w:fldCharType="begin"/>
        </w:r>
        <w:r w:rsidR="00D645D2">
          <w:rPr>
            <w:webHidden/>
          </w:rPr>
          <w:instrText xml:space="preserve"> PAGEREF _Toc135756287 \h </w:instrText>
        </w:r>
        <w:r w:rsidR="00D645D2">
          <w:rPr>
            <w:webHidden/>
          </w:rPr>
        </w:r>
        <w:r w:rsidR="00D645D2">
          <w:rPr>
            <w:webHidden/>
          </w:rPr>
          <w:fldChar w:fldCharType="separate"/>
        </w:r>
        <w:r w:rsidR="00D645D2">
          <w:rPr>
            <w:webHidden/>
          </w:rPr>
          <w:t>8</w:t>
        </w:r>
        <w:r w:rsidR="00D645D2">
          <w:rPr>
            <w:webHidden/>
          </w:rPr>
          <w:fldChar w:fldCharType="end"/>
        </w:r>
      </w:hyperlink>
    </w:p>
    <w:p w14:paraId="10B52030" w14:textId="77777777" w:rsidR="00D645D2" w:rsidRDefault="005F28BA" w:rsidP="00D645D2">
      <w:pPr>
        <w:pStyle w:val="TOC2"/>
        <w:rPr>
          <w:rFonts w:asciiTheme="minorHAnsi" w:eastAsiaTheme="minorEastAsia" w:hAnsiTheme="minorHAnsi"/>
          <w:sz w:val="22"/>
          <w:szCs w:val="22"/>
        </w:rPr>
      </w:pPr>
      <w:hyperlink w:anchor="_Toc135756288" w:history="1">
        <w:r w:rsidR="00D645D2" w:rsidRPr="00B35AE1">
          <w:rPr>
            <w:rStyle w:val="Hyperlink"/>
          </w:rPr>
          <w:t>5.</w:t>
        </w:r>
        <w:r w:rsidR="00D645D2">
          <w:rPr>
            <w:rFonts w:asciiTheme="minorHAnsi" w:eastAsiaTheme="minorEastAsia" w:hAnsiTheme="minorHAnsi"/>
            <w:sz w:val="22"/>
            <w:szCs w:val="22"/>
          </w:rPr>
          <w:tab/>
        </w:r>
        <w:r w:rsidR="00D645D2" w:rsidRPr="00B35AE1">
          <w:rPr>
            <w:rStyle w:val="Hyperlink"/>
          </w:rPr>
          <w:t>Eligible Goods and Related Services</w:t>
        </w:r>
        <w:r w:rsidR="00D645D2">
          <w:rPr>
            <w:webHidden/>
          </w:rPr>
          <w:tab/>
        </w:r>
        <w:r w:rsidR="00D645D2">
          <w:rPr>
            <w:webHidden/>
          </w:rPr>
          <w:fldChar w:fldCharType="begin"/>
        </w:r>
        <w:r w:rsidR="00D645D2">
          <w:rPr>
            <w:webHidden/>
          </w:rPr>
          <w:instrText xml:space="preserve"> PAGEREF _Toc135756288 \h </w:instrText>
        </w:r>
        <w:r w:rsidR="00D645D2">
          <w:rPr>
            <w:webHidden/>
          </w:rPr>
        </w:r>
        <w:r w:rsidR="00D645D2">
          <w:rPr>
            <w:webHidden/>
          </w:rPr>
          <w:fldChar w:fldCharType="separate"/>
        </w:r>
        <w:r w:rsidR="00D645D2">
          <w:rPr>
            <w:webHidden/>
          </w:rPr>
          <w:t>11</w:t>
        </w:r>
        <w:r w:rsidR="00D645D2">
          <w:rPr>
            <w:webHidden/>
          </w:rPr>
          <w:fldChar w:fldCharType="end"/>
        </w:r>
      </w:hyperlink>
    </w:p>
    <w:p w14:paraId="0FA07A5A" w14:textId="77777777" w:rsidR="00D645D2" w:rsidRDefault="005F28BA" w:rsidP="00D645D2">
      <w:pPr>
        <w:pStyle w:val="TOC1"/>
        <w:rPr>
          <w:rFonts w:asciiTheme="minorHAnsi" w:eastAsiaTheme="minorEastAsia" w:hAnsiTheme="minorHAnsi"/>
          <w:b w:val="0"/>
          <w:noProof/>
          <w:sz w:val="22"/>
          <w:szCs w:val="22"/>
        </w:rPr>
      </w:pPr>
      <w:hyperlink w:anchor="_Toc135756289" w:history="1">
        <w:r w:rsidR="00D645D2" w:rsidRPr="00B35AE1">
          <w:rPr>
            <w:rStyle w:val="Hyperlink"/>
            <w:noProof/>
          </w:rPr>
          <w:t>B. Contents of Request for Bids Document</w:t>
        </w:r>
        <w:r w:rsidR="00D645D2">
          <w:rPr>
            <w:noProof/>
            <w:webHidden/>
          </w:rPr>
          <w:tab/>
        </w:r>
        <w:r w:rsidR="00D645D2">
          <w:rPr>
            <w:noProof/>
            <w:webHidden/>
          </w:rPr>
          <w:fldChar w:fldCharType="begin"/>
        </w:r>
        <w:r w:rsidR="00D645D2">
          <w:rPr>
            <w:noProof/>
            <w:webHidden/>
          </w:rPr>
          <w:instrText xml:space="preserve"> PAGEREF _Toc135756289 \h </w:instrText>
        </w:r>
        <w:r w:rsidR="00D645D2">
          <w:rPr>
            <w:noProof/>
            <w:webHidden/>
          </w:rPr>
        </w:r>
        <w:r w:rsidR="00D645D2">
          <w:rPr>
            <w:noProof/>
            <w:webHidden/>
          </w:rPr>
          <w:fldChar w:fldCharType="separate"/>
        </w:r>
        <w:r w:rsidR="00D645D2">
          <w:rPr>
            <w:noProof/>
            <w:webHidden/>
          </w:rPr>
          <w:t>11</w:t>
        </w:r>
        <w:r w:rsidR="00D645D2">
          <w:rPr>
            <w:noProof/>
            <w:webHidden/>
          </w:rPr>
          <w:fldChar w:fldCharType="end"/>
        </w:r>
      </w:hyperlink>
    </w:p>
    <w:p w14:paraId="1A8288EB" w14:textId="77777777" w:rsidR="00D645D2" w:rsidRDefault="005F28BA" w:rsidP="00D645D2">
      <w:pPr>
        <w:pStyle w:val="TOC2"/>
        <w:rPr>
          <w:rFonts w:asciiTheme="minorHAnsi" w:eastAsiaTheme="minorEastAsia" w:hAnsiTheme="minorHAnsi"/>
          <w:sz w:val="22"/>
          <w:szCs w:val="22"/>
        </w:rPr>
      </w:pPr>
      <w:hyperlink w:anchor="_Toc135756290" w:history="1">
        <w:r w:rsidR="00D645D2" w:rsidRPr="00B35AE1">
          <w:rPr>
            <w:rStyle w:val="Hyperlink"/>
          </w:rPr>
          <w:t>6.</w:t>
        </w:r>
        <w:r w:rsidR="00D645D2">
          <w:rPr>
            <w:rFonts w:asciiTheme="minorHAnsi" w:eastAsiaTheme="minorEastAsia" w:hAnsiTheme="minorHAnsi"/>
            <w:sz w:val="22"/>
            <w:szCs w:val="22"/>
          </w:rPr>
          <w:tab/>
        </w:r>
        <w:r w:rsidR="00D645D2" w:rsidRPr="00B35AE1">
          <w:rPr>
            <w:rStyle w:val="Hyperlink"/>
          </w:rPr>
          <w:t>Sections of Bidding Document</w:t>
        </w:r>
        <w:r w:rsidR="00D645D2">
          <w:rPr>
            <w:webHidden/>
          </w:rPr>
          <w:tab/>
        </w:r>
        <w:r w:rsidR="00D645D2">
          <w:rPr>
            <w:webHidden/>
          </w:rPr>
          <w:fldChar w:fldCharType="begin"/>
        </w:r>
        <w:r w:rsidR="00D645D2">
          <w:rPr>
            <w:webHidden/>
          </w:rPr>
          <w:instrText xml:space="preserve"> PAGEREF _Toc135756290 \h </w:instrText>
        </w:r>
        <w:r w:rsidR="00D645D2">
          <w:rPr>
            <w:webHidden/>
          </w:rPr>
        </w:r>
        <w:r w:rsidR="00D645D2">
          <w:rPr>
            <w:webHidden/>
          </w:rPr>
          <w:fldChar w:fldCharType="separate"/>
        </w:r>
        <w:r w:rsidR="00D645D2">
          <w:rPr>
            <w:webHidden/>
          </w:rPr>
          <w:t>11</w:t>
        </w:r>
        <w:r w:rsidR="00D645D2">
          <w:rPr>
            <w:webHidden/>
          </w:rPr>
          <w:fldChar w:fldCharType="end"/>
        </w:r>
      </w:hyperlink>
    </w:p>
    <w:p w14:paraId="1CCB5805" w14:textId="77777777" w:rsidR="00D645D2" w:rsidRDefault="005F28BA" w:rsidP="00D645D2">
      <w:pPr>
        <w:pStyle w:val="TOC2"/>
        <w:rPr>
          <w:rFonts w:asciiTheme="minorHAnsi" w:eastAsiaTheme="minorEastAsia" w:hAnsiTheme="minorHAnsi"/>
          <w:sz w:val="22"/>
          <w:szCs w:val="22"/>
        </w:rPr>
      </w:pPr>
      <w:hyperlink w:anchor="_Toc135756291" w:history="1">
        <w:r w:rsidR="00D645D2" w:rsidRPr="00B35AE1">
          <w:rPr>
            <w:rStyle w:val="Hyperlink"/>
          </w:rPr>
          <w:t>7.</w:t>
        </w:r>
        <w:r w:rsidR="00D645D2">
          <w:rPr>
            <w:rFonts w:asciiTheme="minorHAnsi" w:eastAsiaTheme="minorEastAsia" w:hAnsiTheme="minorHAnsi"/>
            <w:sz w:val="22"/>
            <w:szCs w:val="22"/>
          </w:rPr>
          <w:tab/>
        </w:r>
        <w:r w:rsidR="00D645D2" w:rsidRPr="00B35AE1">
          <w:rPr>
            <w:rStyle w:val="Hyperlink"/>
          </w:rPr>
          <w:t>Clarification of Bidding Document</w:t>
        </w:r>
        <w:r w:rsidR="00D645D2">
          <w:rPr>
            <w:webHidden/>
          </w:rPr>
          <w:tab/>
        </w:r>
        <w:r w:rsidR="00D645D2">
          <w:rPr>
            <w:webHidden/>
          </w:rPr>
          <w:fldChar w:fldCharType="begin"/>
        </w:r>
        <w:r w:rsidR="00D645D2">
          <w:rPr>
            <w:webHidden/>
          </w:rPr>
          <w:instrText xml:space="preserve"> PAGEREF _Toc135756291 \h </w:instrText>
        </w:r>
        <w:r w:rsidR="00D645D2">
          <w:rPr>
            <w:webHidden/>
          </w:rPr>
        </w:r>
        <w:r w:rsidR="00D645D2">
          <w:rPr>
            <w:webHidden/>
          </w:rPr>
          <w:fldChar w:fldCharType="separate"/>
        </w:r>
        <w:r w:rsidR="00D645D2">
          <w:rPr>
            <w:webHidden/>
          </w:rPr>
          <w:t>12</w:t>
        </w:r>
        <w:r w:rsidR="00D645D2">
          <w:rPr>
            <w:webHidden/>
          </w:rPr>
          <w:fldChar w:fldCharType="end"/>
        </w:r>
      </w:hyperlink>
    </w:p>
    <w:p w14:paraId="3FFC7795" w14:textId="77777777" w:rsidR="00D645D2" w:rsidRDefault="005F28BA" w:rsidP="00D645D2">
      <w:pPr>
        <w:pStyle w:val="TOC2"/>
        <w:rPr>
          <w:rFonts w:asciiTheme="minorHAnsi" w:eastAsiaTheme="minorEastAsia" w:hAnsiTheme="minorHAnsi"/>
          <w:sz w:val="22"/>
          <w:szCs w:val="22"/>
        </w:rPr>
      </w:pPr>
      <w:hyperlink w:anchor="_Toc135756292" w:history="1">
        <w:r w:rsidR="00D645D2" w:rsidRPr="00B35AE1">
          <w:rPr>
            <w:rStyle w:val="Hyperlink"/>
          </w:rPr>
          <w:t>8.</w:t>
        </w:r>
        <w:r w:rsidR="00D645D2">
          <w:rPr>
            <w:rFonts w:asciiTheme="minorHAnsi" w:eastAsiaTheme="minorEastAsia" w:hAnsiTheme="minorHAnsi"/>
            <w:sz w:val="22"/>
            <w:szCs w:val="22"/>
          </w:rPr>
          <w:tab/>
        </w:r>
        <w:r w:rsidR="00D645D2" w:rsidRPr="00B35AE1">
          <w:rPr>
            <w:rStyle w:val="Hyperlink"/>
          </w:rPr>
          <w:t>Amendment of Bidding Document</w:t>
        </w:r>
        <w:r w:rsidR="00D645D2">
          <w:rPr>
            <w:webHidden/>
          </w:rPr>
          <w:tab/>
        </w:r>
        <w:r w:rsidR="00D645D2">
          <w:rPr>
            <w:webHidden/>
          </w:rPr>
          <w:fldChar w:fldCharType="begin"/>
        </w:r>
        <w:r w:rsidR="00D645D2">
          <w:rPr>
            <w:webHidden/>
          </w:rPr>
          <w:instrText xml:space="preserve"> PAGEREF _Toc135756292 \h </w:instrText>
        </w:r>
        <w:r w:rsidR="00D645D2">
          <w:rPr>
            <w:webHidden/>
          </w:rPr>
        </w:r>
        <w:r w:rsidR="00D645D2">
          <w:rPr>
            <w:webHidden/>
          </w:rPr>
          <w:fldChar w:fldCharType="separate"/>
        </w:r>
        <w:r w:rsidR="00D645D2">
          <w:rPr>
            <w:webHidden/>
          </w:rPr>
          <w:t>12</w:t>
        </w:r>
        <w:r w:rsidR="00D645D2">
          <w:rPr>
            <w:webHidden/>
          </w:rPr>
          <w:fldChar w:fldCharType="end"/>
        </w:r>
      </w:hyperlink>
    </w:p>
    <w:p w14:paraId="538458B5" w14:textId="77777777" w:rsidR="00D645D2" w:rsidRDefault="005F28BA" w:rsidP="00D645D2">
      <w:pPr>
        <w:pStyle w:val="TOC1"/>
        <w:rPr>
          <w:rFonts w:asciiTheme="minorHAnsi" w:eastAsiaTheme="minorEastAsia" w:hAnsiTheme="minorHAnsi"/>
          <w:b w:val="0"/>
          <w:noProof/>
          <w:sz w:val="22"/>
          <w:szCs w:val="22"/>
        </w:rPr>
      </w:pPr>
      <w:hyperlink w:anchor="_Toc135756293" w:history="1">
        <w:r w:rsidR="00D645D2" w:rsidRPr="00B35AE1">
          <w:rPr>
            <w:rStyle w:val="Hyperlink"/>
            <w:noProof/>
          </w:rPr>
          <w:t>C. Preparation of Bids</w:t>
        </w:r>
        <w:r w:rsidR="00D645D2">
          <w:rPr>
            <w:noProof/>
            <w:webHidden/>
          </w:rPr>
          <w:tab/>
        </w:r>
        <w:r w:rsidR="00D645D2">
          <w:rPr>
            <w:noProof/>
            <w:webHidden/>
          </w:rPr>
          <w:fldChar w:fldCharType="begin"/>
        </w:r>
        <w:r w:rsidR="00D645D2">
          <w:rPr>
            <w:noProof/>
            <w:webHidden/>
          </w:rPr>
          <w:instrText xml:space="preserve"> PAGEREF _Toc135756293 \h </w:instrText>
        </w:r>
        <w:r w:rsidR="00D645D2">
          <w:rPr>
            <w:noProof/>
            <w:webHidden/>
          </w:rPr>
        </w:r>
        <w:r w:rsidR="00D645D2">
          <w:rPr>
            <w:noProof/>
            <w:webHidden/>
          </w:rPr>
          <w:fldChar w:fldCharType="separate"/>
        </w:r>
        <w:r w:rsidR="00D645D2">
          <w:rPr>
            <w:noProof/>
            <w:webHidden/>
          </w:rPr>
          <w:t>13</w:t>
        </w:r>
        <w:r w:rsidR="00D645D2">
          <w:rPr>
            <w:noProof/>
            <w:webHidden/>
          </w:rPr>
          <w:fldChar w:fldCharType="end"/>
        </w:r>
      </w:hyperlink>
    </w:p>
    <w:p w14:paraId="174BFFD5" w14:textId="77777777" w:rsidR="00D645D2" w:rsidRDefault="005F28BA" w:rsidP="00D645D2">
      <w:pPr>
        <w:pStyle w:val="TOC2"/>
        <w:rPr>
          <w:rFonts w:asciiTheme="minorHAnsi" w:eastAsiaTheme="minorEastAsia" w:hAnsiTheme="minorHAnsi"/>
          <w:sz w:val="22"/>
          <w:szCs w:val="22"/>
        </w:rPr>
      </w:pPr>
      <w:hyperlink w:anchor="_Toc135756294" w:history="1">
        <w:r w:rsidR="00D645D2" w:rsidRPr="00B35AE1">
          <w:rPr>
            <w:rStyle w:val="Hyperlink"/>
          </w:rPr>
          <w:t>9.</w:t>
        </w:r>
        <w:r w:rsidR="00D645D2">
          <w:rPr>
            <w:rFonts w:asciiTheme="minorHAnsi" w:eastAsiaTheme="minorEastAsia" w:hAnsiTheme="minorHAnsi"/>
            <w:sz w:val="22"/>
            <w:szCs w:val="22"/>
          </w:rPr>
          <w:tab/>
        </w:r>
        <w:r w:rsidR="00D645D2" w:rsidRPr="00B35AE1">
          <w:rPr>
            <w:rStyle w:val="Hyperlink"/>
          </w:rPr>
          <w:t>Cost of Bidding</w:t>
        </w:r>
        <w:r w:rsidR="00D645D2">
          <w:rPr>
            <w:webHidden/>
          </w:rPr>
          <w:tab/>
        </w:r>
        <w:r w:rsidR="00D645D2">
          <w:rPr>
            <w:webHidden/>
          </w:rPr>
          <w:fldChar w:fldCharType="begin"/>
        </w:r>
        <w:r w:rsidR="00D645D2">
          <w:rPr>
            <w:webHidden/>
          </w:rPr>
          <w:instrText xml:space="preserve"> PAGEREF _Toc135756294 \h </w:instrText>
        </w:r>
        <w:r w:rsidR="00D645D2">
          <w:rPr>
            <w:webHidden/>
          </w:rPr>
        </w:r>
        <w:r w:rsidR="00D645D2">
          <w:rPr>
            <w:webHidden/>
          </w:rPr>
          <w:fldChar w:fldCharType="separate"/>
        </w:r>
        <w:r w:rsidR="00D645D2">
          <w:rPr>
            <w:webHidden/>
          </w:rPr>
          <w:t>13</w:t>
        </w:r>
        <w:r w:rsidR="00D645D2">
          <w:rPr>
            <w:webHidden/>
          </w:rPr>
          <w:fldChar w:fldCharType="end"/>
        </w:r>
      </w:hyperlink>
    </w:p>
    <w:p w14:paraId="59A24D51" w14:textId="77777777" w:rsidR="00D645D2" w:rsidRDefault="005F28BA" w:rsidP="00D645D2">
      <w:pPr>
        <w:pStyle w:val="TOC2"/>
        <w:rPr>
          <w:rFonts w:asciiTheme="minorHAnsi" w:eastAsiaTheme="minorEastAsia" w:hAnsiTheme="minorHAnsi"/>
          <w:sz w:val="22"/>
          <w:szCs w:val="22"/>
        </w:rPr>
      </w:pPr>
      <w:hyperlink w:anchor="_Toc135756295" w:history="1">
        <w:r w:rsidR="00D645D2" w:rsidRPr="00B35AE1">
          <w:rPr>
            <w:rStyle w:val="Hyperlink"/>
          </w:rPr>
          <w:t>10.</w:t>
        </w:r>
        <w:r w:rsidR="00D645D2">
          <w:rPr>
            <w:rFonts w:asciiTheme="minorHAnsi" w:eastAsiaTheme="minorEastAsia" w:hAnsiTheme="minorHAnsi"/>
            <w:sz w:val="22"/>
            <w:szCs w:val="22"/>
          </w:rPr>
          <w:tab/>
        </w:r>
        <w:r w:rsidR="00D645D2" w:rsidRPr="00B35AE1">
          <w:rPr>
            <w:rStyle w:val="Hyperlink"/>
          </w:rPr>
          <w:t>Language of Bid</w:t>
        </w:r>
        <w:r w:rsidR="00D645D2">
          <w:rPr>
            <w:webHidden/>
          </w:rPr>
          <w:tab/>
        </w:r>
        <w:r w:rsidR="00D645D2">
          <w:rPr>
            <w:webHidden/>
          </w:rPr>
          <w:fldChar w:fldCharType="begin"/>
        </w:r>
        <w:r w:rsidR="00D645D2">
          <w:rPr>
            <w:webHidden/>
          </w:rPr>
          <w:instrText xml:space="preserve"> PAGEREF _Toc135756295 \h </w:instrText>
        </w:r>
        <w:r w:rsidR="00D645D2">
          <w:rPr>
            <w:webHidden/>
          </w:rPr>
        </w:r>
        <w:r w:rsidR="00D645D2">
          <w:rPr>
            <w:webHidden/>
          </w:rPr>
          <w:fldChar w:fldCharType="separate"/>
        </w:r>
        <w:r w:rsidR="00D645D2">
          <w:rPr>
            <w:webHidden/>
          </w:rPr>
          <w:t>13</w:t>
        </w:r>
        <w:r w:rsidR="00D645D2">
          <w:rPr>
            <w:webHidden/>
          </w:rPr>
          <w:fldChar w:fldCharType="end"/>
        </w:r>
      </w:hyperlink>
    </w:p>
    <w:p w14:paraId="427D0C72" w14:textId="77777777" w:rsidR="00D645D2" w:rsidRDefault="005F28BA" w:rsidP="00D645D2">
      <w:pPr>
        <w:pStyle w:val="TOC2"/>
        <w:rPr>
          <w:rFonts w:asciiTheme="minorHAnsi" w:eastAsiaTheme="minorEastAsia" w:hAnsiTheme="minorHAnsi"/>
          <w:sz w:val="22"/>
          <w:szCs w:val="22"/>
        </w:rPr>
      </w:pPr>
      <w:hyperlink w:anchor="_Toc135756296" w:history="1">
        <w:r w:rsidR="00D645D2" w:rsidRPr="00B35AE1">
          <w:rPr>
            <w:rStyle w:val="Hyperlink"/>
          </w:rPr>
          <w:t>11.</w:t>
        </w:r>
        <w:r w:rsidR="00D645D2">
          <w:rPr>
            <w:rFonts w:asciiTheme="minorHAnsi" w:eastAsiaTheme="minorEastAsia" w:hAnsiTheme="minorHAnsi"/>
            <w:sz w:val="22"/>
            <w:szCs w:val="22"/>
          </w:rPr>
          <w:tab/>
        </w:r>
        <w:r w:rsidR="00D645D2" w:rsidRPr="00B35AE1">
          <w:rPr>
            <w:rStyle w:val="Hyperlink"/>
          </w:rPr>
          <w:t>Documents Comprising the Bid</w:t>
        </w:r>
        <w:r w:rsidR="00D645D2">
          <w:rPr>
            <w:webHidden/>
          </w:rPr>
          <w:tab/>
        </w:r>
        <w:r w:rsidR="00D645D2">
          <w:rPr>
            <w:webHidden/>
          </w:rPr>
          <w:fldChar w:fldCharType="begin"/>
        </w:r>
        <w:r w:rsidR="00D645D2">
          <w:rPr>
            <w:webHidden/>
          </w:rPr>
          <w:instrText xml:space="preserve"> PAGEREF _Toc135756296 \h </w:instrText>
        </w:r>
        <w:r w:rsidR="00D645D2">
          <w:rPr>
            <w:webHidden/>
          </w:rPr>
        </w:r>
        <w:r w:rsidR="00D645D2">
          <w:rPr>
            <w:webHidden/>
          </w:rPr>
          <w:fldChar w:fldCharType="separate"/>
        </w:r>
        <w:r w:rsidR="00D645D2">
          <w:rPr>
            <w:webHidden/>
          </w:rPr>
          <w:t>13</w:t>
        </w:r>
        <w:r w:rsidR="00D645D2">
          <w:rPr>
            <w:webHidden/>
          </w:rPr>
          <w:fldChar w:fldCharType="end"/>
        </w:r>
      </w:hyperlink>
    </w:p>
    <w:p w14:paraId="52533A18" w14:textId="77777777" w:rsidR="00D645D2" w:rsidRDefault="005F28BA" w:rsidP="00D645D2">
      <w:pPr>
        <w:pStyle w:val="TOC2"/>
        <w:rPr>
          <w:rFonts w:asciiTheme="minorHAnsi" w:eastAsiaTheme="minorEastAsia" w:hAnsiTheme="minorHAnsi"/>
          <w:sz w:val="22"/>
          <w:szCs w:val="22"/>
        </w:rPr>
      </w:pPr>
      <w:hyperlink w:anchor="_Toc135756297" w:history="1">
        <w:r w:rsidR="00D645D2" w:rsidRPr="00B35AE1">
          <w:rPr>
            <w:rStyle w:val="Hyperlink"/>
          </w:rPr>
          <w:t>12.</w:t>
        </w:r>
        <w:r w:rsidR="00D645D2">
          <w:rPr>
            <w:rFonts w:asciiTheme="minorHAnsi" w:eastAsiaTheme="minorEastAsia" w:hAnsiTheme="minorHAnsi"/>
            <w:sz w:val="22"/>
            <w:szCs w:val="22"/>
          </w:rPr>
          <w:tab/>
        </w:r>
        <w:r w:rsidR="00D645D2" w:rsidRPr="00B35AE1">
          <w:rPr>
            <w:rStyle w:val="Hyperlink"/>
          </w:rPr>
          <w:t>Letter of Bid and Price Schedules</w:t>
        </w:r>
        <w:r w:rsidR="00D645D2">
          <w:rPr>
            <w:webHidden/>
          </w:rPr>
          <w:tab/>
        </w:r>
        <w:r w:rsidR="00D645D2">
          <w:rPr>
            <w:webHidden/>
          </w:rPr>
          <w:fldChar w:fldCharType="begin"/>
        </w:r>
        <w:r w:rsidR="00D645D2">
          <w:rPr>
            <w:webHidden/>
          </w:rPr>
          <w:instrText xml:space="preserve"> PAGEREF _Toc135756297 \h </w:instrText>
        </w:r>
        <w:r w:rsidR="00D645D2">
          <w:rPr>
            <w:webHidden/>
          </w:rPr>
        </w:r>
        <w:r w:rsidR="00D645D2">
          <w:rPr>
            <w:webHidden/>
          </w:rPr>
          <w:fldChar w:fldCharType="separate"/>
        </w:r>
        <w:r w:rsidR="00D645D2">
          <w:rPr>
            <w:webHidden/>
          </w:rPr>
          <w:t>14</w:t>
        </w:r>
        <w:r w:rsidR="00D645D2">
          <w:rPr>
            <w:webHidden/>
          </w:rPr>
          <w:fldChar w:fldCharType="end"/>
        </w:r>
      </w:hyperlink>
    </w:p>
    <w:p w14:paraId="5DE88BE6" w14:textId="77777777" w:rsidR="00D645D2" w:rsidRDefault="005F28BA" w:rsidP="00D645D2">
      <w:pPr>
        <w:pStyle w:val="TOC2"/>
        <w:rPr>
          <w:rFonts w:asciiTheme="minorHAnsi" w:eastAsiaTheme="minorEastAsia" w:hAnsiTheme="minorHAnsi"/>
          <w:sz w:val="22"/>
          <w:szCs w:val="22"/>
        </w:rPr>
      </w:pPr>
      <w:hyperlink w:anchor="_Toc135756298" w:history="1">
        <w:r w:rsidR="00D645D2" w:rsidRPr="00B35AE1">
          <w:rPr>
            <w:rStyle w:val="Hyperlink"/>
          </w:rPr>
          <w:t>13.</w:t>
        </w:r>
        <w:r w:rsidR="00D645D2">
          <w:rPr>
            <w:rFonts w:asciiTheme="minorHAnsi" w:eastAsiaTheme="minorEastAsia" w:hAnsiTheme="minorHAnsi"/>
            <w:sz w:val="22"/>
            <w:szCs w:val="22"/>
          </w:rPr>
          <w:tab/>
        </w:r>
        <w:r w:rsidR="00D645D2" w:rsidRPr="00B35AE1">
          <w:rPr>
            <w:rStyle w:val="Hyperlink"/>
          </w:rPr>
          <w:t>Alternative Bids</w:t>
        </w:r>
        <w:r w:rsidR="00D645D2">
          <w:rPr>
            <w:webHidden/>
          </w:rPr>
          <w:tab/>
        </w:r>
        <w:r w:rsidR="00D645D2">
          <w:rPr>
            <w:webHidden/>
          </w:rPr>
          <w:fldChar w:fldCharType="begin"/>
        </w:r>
        <w:r w:rsidR="00D645D2">
          <w:rPr>
            <w:webHidden/>
          </w:rPr>
          <w:instrText xml:space="preserve"> PAGEREF _Toc135756298 \h </w:instrText>
        </w:r>
        <w:r w:rsidR="00D645D2">
          <w:rPr>
            <w:webHidden/>
          </w:rPr>
        </w:r>
        <w:r w:rsidR="00D645D2">
          <w:rPr>
            <w:webHidden/>
          </w:rPr>
          <w:fldChar w:fldCharType="separate"/>
        </w:r>
        <w:r w:rsidR="00D645D2">
          <w:rPr>
            <w:webHidden/>
          </w:rPr>
          <w:t>14</w:t>
        </w:r>
        <w:r w:rsidR="00D645D2">
          <w:rPr>
            <w:webHidden/>
          </w:rPr>
          <w:fldChar w:fldCharType="end"/>
        </w:r>
      </w:hyperlink>
    </w:p>
    <w:p w14:paraId="3D4BE6F3" w14:textId="77777777" w:rsidR="00D645D2" w:rsidRDefault="005F28BA" w:rsidP="00D645D2">
      <w:pPr>
        <w:pStyle w:val="TOC2"/>
        <w:rPr>
          <w:rFonts w:asciiTheme="minorHAnsi" w:eastAsiaTheme="minorEastAsia" w:hAnsiTheme="minorHAnsi"/>
          <w:sz w:val="22"/>
          <w:szCs w:val="22"/>
        </w:rPr>
      </w:pPr>
      <w:hyperlink w:anchor="_Toc135756299" w:history="1">
        <w:r w:rsidR="00D645D2" w:rsidRPr="00B35AE1">
          <w:rPr>
            <w:rStyle w:val="Hyperlink"/>
          </w:rPr>
          <w:t>14.</w:t>
        </w:r>
        <w:r w:rsidR="00D645D2">
          <w:rPr>
            <w:rFonts w:asciiTheme="minorHAnsi" w:eastAsiaTheme="minorEastAsia" w:hAnsiTheme="minorHAnsi"/>
            <w:sz w:val="22"/>
            <w:szCs w:val="22"/>
          </w:rPr>
          <w:tab/>
        </w:r>
        <w:r w:rsidR="00D645D2" w:rsidRPr="00B35AE1">
          <w:rPr>
            <w:rStyle w:val="Hyperlink"/>
          </w:rPr>
          <w:t>Bid Prices and Discounts</w:t>
        </w:r>
        <w:r w:rsidR="00D645D2">
          <w:rPr>
            <w:webHidden/>
          </w:rPr>
          <w:tab/>
        </w:r>
        <w:r w:rsidR="00D645D2">
          <w:rPr>
            <w:webHidden/>
          </w:rPr>
          <w:fldChar w:fldCharType="begin"/>
        </w:r>
        <w:r w:rsidR="00D645D2">
          <w:rPr>
            <w:webHidden/>
          </w:rPr>
          <w:instrText xml:space="preserve"> PAGEREF _Toc135756299 \h </w:instrText>
        </w:r>
        <w:r w:rsidR="00D645D2">
          <w:rPr>
            <w:webHidden/>
          </w:rPr>
        </w:r>
        <w:r w:rsidR="00D645D2">
          <w:rPr>
            <w:webHidden/>
          </w:rPr>
          <w:fldChar w:fldCharType="separate"/>
        </w:r>
        <w:r w:rsidR="00D645D2">
          <w:rPr>
            <w:webHidden/>
          </w:rPr>
          <w:t>14</w:t>
        </w:r>
        <w:r w:rsidR="00D645D2">
          <w:rPr>
            <w:webHidden/>
          </w:rPr>
          <w:fldChar w:fldCharType="end"/>
        </w:r>
      </w:hyperlink>
    </w:p>
    <w:p w14:paraId="23E7BD70" w14:textId="77777777" w:rsidR="00D645D2" w:rsidRDefault="005F28BA" w:rsidP="00D645D2">
      <w:pPr>
        <w:pStyle w:val="TOC2"/>
        <w:rPr>
          <w:rFonts w:asciiTheme="minorHAnsi" w:eastAsiaTheme="minorEastAsia" w:hAnsiTheme="minorHAnsi"/>
          <w:sz w:val="22"/>
          <w:szCs w:val="22"/>
        </w:rPr>
      </w:pPr>
      <w:hyperlink w:anchor="_Toc135756300" w:history="1">
        <w:r w:rsidR="00D645D2" w:rsidRPr="00B35AE1">
          <w:rPr>
            <w:rStyle w:val="Hyperlink"/>
          </w:rPr>
          <w:t>15.</w:t>
        </w:r>
        <w:r w:rsidR="00D645D2">
          <w:rPr>
            <w:rFonts w:asciiTheme="minorHAnsi" w:eastAsiaTheme="minorEastAsia" w:hAnsiTheme="minorHAnsi"/>
            <w:sz w:val="22"/>
            <w:szCs w:val="22"/>
          </w:rPr>
          <w:tab/>
        </w:r>
        <w:r w:rsidR="00D645D2" w:rsidRPr="00B35AE1">
          <w:rPr>
            <w:rStyle w:val="Hyperlink"/>
          </w:rPr>
          <w:t>Currencies of Bid and Payment</w:t>
        </w:r>
        <w:r w:rsidR="00D645D2">
          <w:rPr>
            <w:webHidden/>
          </w:rPr>
          <w:tab/>
        </w:r>
        <w:r w:rsidR="00D645D2">
          <w:rPr>
            <w:webHidden/>
          </w:rPr>
          <w:fldChar w:fldCharType="begin"/>
        </w:r>
        <w:r w:rsidR="00D645D2">
          <w:rPr>
            <w:webHidden/>
          </w:rPr>
          <w:instrText xml:space="preserve"> PAGEREF _Toc135756300 \h </w:instrText>
        </w:r>
        <w:r w:rsidR="00D645D2">
          <w:rPr>
            <w:webHidden/>
          </w:rPr>
        </w:r>
        <w:r w:rsidR="00D645D2">
          <w:rPr>
            <w:webHidden/>
          </w:rPr>
          <w:fldChar w:fldCharType="separate"/>
        </w:r>
        <w:r w:rsidR="00D645D2">
          <w:rPr>
            <w:webHidden/>
          </w:rPr>
          <w:t>16</w:t>
        </w:r>
        <w:r w:rsidR="00D645D2">
          <w:rPr>
            <w:webHidden/>
          </w:rPr>
          <w:fldChar w:fldCharType="end"/>
        </w:r>
      </w:hyperlink>
    </w:p>
    <w:p w14:paraId="0C5B3E45" w14:textId="77777777" w:rsidR="00D645D2" w:rsidRDefault="005F28BA" w:rsidP="00D645D2">
      <w:pPr>
        <w:pStyle w:val="TOC2"/>
        <w:rPr>
          <w:rFonts w:asciiTheme="minorHAnsi" w:eastAsiaTheme="minorEastAsia" w:hAnsiTheme="minorHAnsi"/>
          <w:sz w:val="22"/>
          <w:szCs w:val="22"/>
        </w:rPr>
      </w:pPr>
      <w:hyperlink w:anchor="_Toc135756301" w:history="1">
        <w:r w:rsidR="00D645D2" w:rsidRPr="00B35AE1">
          <w:rPr>
            <w:rStyle w:val="Hyperlink"/>
          </w:rPr>
          <w:t>16.</w:t>
        </w:r>
        <w:r w:rsidR="00D645D2">
          <w:rPr>
            <w:rFonts w:asciiTheme="minorHAnsi" w:eastAsiaTheme="minorEastAsia" w:hAnsiTheme="minorHAnsi"/>
            <w:sz w:val="22"/>
            <w:szCs w:val="22"/>
          </w:rPr>
          <w:tab/>
        </w:r>
        <w:r w:rsidR="00D645D2" w:rsidRPr="00B35AE1">
          <w:rPr>
            <w:rStyle w:val="Hyperlink"/>
          </w:rPr>
          <w:t>Documents Establishing the Eligibility and Conformity of the Goods and Related Services</w:t>
        </w:r>
        <w:r w:rsidR="00D645D2">
          <w:rPr>
            <w:webHidden/>
          </w:rPr>
          <w:tab/>
        </w:r>
        <w:r w:rsidR="00D645D2">
          <w:rPr>
            <w:webHidden/>
          </w:rPr>
          <w:fldChar w:fldCharType="begin"/>
        </w:r>
        <w:r w:rsidR="00D645D2">
          <w:rPr>
            <w:webHidden/>
          </w:rPr>
          <w:instrText xml:space="preserve"> PAGEREF _Toc135756301 \h </w:instrText>
        </w:r>
        <w:r w:rsidR="00D645D2">
          <w:rPr>
            <w:webHidden/>
          </w:rPr>
        </w:r>
        <w:r w:rsidR="00D645D2">
          <w:rPr>
            <w:webHidden/>
          </w:rPr>
          <w:fldChar w:fldCharType="separate"/>
        </w:r>
        <w:r w:rsidR="00D645D2">
          <w:rPr>
            <w:webHidden/>
          </w:rPr>
          <w:t>17</w:t>
        </w:r>
        <w:r w:rsidR="00D645D2">
          <w:rPr>
            <w:webHidden/>
          </w:rPr>
          <w:fldChar w:fldCharType="end"/>
        </w:r>
      </w:hyperlink>
    </w:p>
    <w:p w14:paraId="2370829C" w14:textId="77777777" w:rsidR="00D645D2" w:rsidRDefault="005F28BA" w:rsidP="00D645D2">
      <w:pPr>
        <w:pStyle w:val="TOC2"/>
        <w:rPr>
          <w:rFonts w:asciiTheme="minorHAnsi" w:eastAsiaTheme="minorEastAsia" w:hAnsiTheme="minorHAnsi"/>
          <w:sz w:val="22"/>
          <w:szCs w:val="22"/>
        </w:rPr>
      </w:pPr>
      <w:hyperlink w:anchor="_Toc135756302" w:history="1">
        <w:r w:rsidR="00D645D2" w:rsidRPr="00B35AE1">
          <w:rPr>
            <w:rStyle w:val="Hyperlink"/>
          </w:rPr>
          <w:t>17.</w:t>
        </w:r>
        <w:r w:rsidR="00D645D2">
          <w:rPr>
            <w:rFonts w:asciiTheme="minorHAnsi" w:eastAsiaTheme="minorEastAsia" w:hAnsiTheme="minorHAnsi"/>
            <w:sz w:val="22"/>
            <w:szCs w:val="22"/>
          </w:rPr>
          <w:tab/>
        </w:r>
        <w:r w:rsidR="00D645D2" w:rsidRPr="00B35AE1">
          <w:rPr>
            <w:rStyle w:val="Hyperlink"/>
          </w:rPr>
          <w:t>Documents Establishing the Eligibility and Qualifications of the Bidder</w:t>
        </w:r>
        <w:r w:rsidR="00D645D2">
          <w:rPr>
            <w:webHidden/>
          </w:rPr>
          <w:tab/>
        </w:r>
        <w:r w:rsidR="00D645D2">
          <w:rPr>
            <w:webHidden/>
          </w:rPr>
          <w:fldChar w:fldCharType="begin"/>
        </w:r>
        <w:r w:rsidR="00D645D2">
          <w:rPr>
            <w:webHidden/>
          </w:rPr>
          <w:instrText xml:space="preserve"> PAGEREF _Toc135756302 \h </w:instrText>
        </w:r>
        <w:r w:rsidR="00D645D2">
          <w:rPr>
            <w:webHidden/>
          </w:rPr>
        </w:r>
        <w:r w:rsidR="00D645D2">
          <w:rPr>
            <w:webHidden/>
          </w:rPr>
          <w:fldChar w:fldCharType="separate"/>
        </w:r>
        <w:r w:rsidR="00D645D2">
          <w:rPr>
            <w:webHidden/>
          </w:rPr>
          <w:t>17</w:t>
        </w:r>
        <w:r w:rsidR="00D645D2">
          <w:rPr>
            <w:webHidden/>
          </w:rPr>
          <w:fldChar w:fldCharType="end"/>
        </w:r>
      </w:hyperlink>
    </w:p>
    <w:p w14:paraId="2E4F4E39" w14:textId="77777777" w:rsidR="00D645D2" w:rsidRDefault="005F28BA" w:rsidP="00D645D2">
      <w:pPr>
        <w:pStyle w:val="TOC2"/>
        <w:rPr>
          <w:rFonts w:asciiTheme="minorHAnsi" w:eastAsiaTheme="minorEastAsia" w:hAnsiTheme="minorHAnsi"/>
          <w:sz w:val="22"/>
          <w:szCs w:val="22"/>
        </w:rPr>
      </w:pPr>
      <w:hyperlink w:anchor="_Toc135756303" w:history="1">
        <w:r w:rsidR="00D645D2" w:rsidRPr="00B35AE1">
          <w:rPr>
            <w:rStyle w:val="Hyperlink"/>
          </w:rPr>
          <w:t>18.</w:t>
        </w:r>
        <w:r w:rsidR="00D645D2">
          <w:rPr>
            <w:rFonts w:asciiTheme="minorHAnsi" w:eastAsiaTheme="minorEastAsia" w:hAnsiTheme="minorHAnsi"/>
            <w:sz w:val="22"/>
            <w:szCs w:val="22"/>
          </w:rPr>
          <w:tab/>
        </w:r>
        <w:r w:rsidR="00D645D2" w:rsidRPr="00B35AE1">
          <w:rPr>
            <w:rStyle w:val="Hyperlink"/>
          </w:rPr>
          <w:t>Period of Validity of Bids</w:t>
        </w:r>
        <w:r w:rsidR="00D645D2">
          <w:rPr>
            <w:webHidden/>
          </w:rPr>
          <w:tab/>
        </w:r>
        <w:r w:rsidR="00D645D2">
          <w:rPr>
            <w:webHidden/>
          </w:rPr>
          <w:fldChar w:fldCharType="begin"/>
        </w:r>
        <w:r w:rsidR="00D645D2">
          <w:rPr>
            <w:webHidden/>
          </w:rPr>
          <w:instrText xml:space="preserve"> PAGEREF _Toc135756303 \h </w:instrText>
        </w:r>
        <w:r w:rsidR="00D645D2">
          <w:rPr>
            <w:webHidden/>
          </w:rPr>
        </w:r>
        <w:r w:rsidR="00D645D2">
          <w:rPr>
            <w:webHidden/>
          </w:rPr>
          <w:fldChar w:fldCharType="separate"/>
        </w:r>
        <w:r w:rsidR="00D645D2">
          <w:rPr>
            <w:webHidden/>
          </w:rPr>
          <w:t>18</w:t>
        </w:r>
        <w:r w:rsidR="00D645D2">
          <w:rPr>
            <w:webHidden/>
          </w:rPr>
          <w:fldChar w:fldCharType="end"/>
        </w:r>
      </w:hyperlink>
    </w:p>
    <w:p w14:paraId="3378B959" w14:textId="77777777" w:rsidR="00D645D2" w:rsidRDefault="005F28BA" w:rsidP="00D645D2">
      <w:pPr>
        <w:pStyle w:val="TOC2"/>
        <w:rPr>
          <w:rFonts w:asciiTheme="minorHAnsi" w:eastAsiaTheme="minorEastAsia" w:hAnsiTheme="minorHAnsi"/>
          <w:sz w:val="22"/>
          <w:szCs w:val="22"/>
        </w:rPr>
      </w:pPr>
      <w:hyperlink w:anchor="_Toc135756304" w:history="1">
        <w:r w:rsidR="00D645D2" w:rsidRPr="00B35AE1">
          <w:rPr>
            <w:rStyle w:val="Hyperlink"/>
          </w:rPr>
          <w:t>19.</w:t>
        </w:r>
        <w:r w:rsidR="00D645D2">
          <w:rPr>
            <w:rFonts w:asciiTheme="minorHAnsi" w:eastAsiaTheme="minorEastAsia" w:hAnsiTheme="minorHAnsi"/>
            <w:sz w:val="22"/>
            <w:szCs w:val="22"/>
          </w:rPr>
          <w:tab/>
        </w:r>
        <w:r w:rsidR="00D645D2" w:rsidRPr="00B35AE1">
          <w:rPr>
            <w:rStyle w:val="Hyperlink"/>
          </w:rPr>
          <w:t>Bid Security</w:t>
        </w:r>
        <w:r w:rsidR="00D645D2">
          <w:rPr>
            <w:webHidden/>
          </w:rPr>
          <w:tab/>
        </w:r>
        <w:r w:rsidR="00D645D2">
          <w:rPr>
            <w:webHidden/>
          </w:rPr>
          <w:fldChar w:fldCharType="begin"/>
        </w:r>
        <w:r w:rsidR="00D645D2">
          <w:rPr>
            <w:webHidden/>
          </w:rPr>
          <w:instrText xml:space="preserve"> PAGEREF _Toc135756304 \h </w:instrText>
        </w:r>
        <w:r w:rsidR="00D645D2">
          <w:rPr>
            <w:webHidden/>
          </w:rPr>
        </w:r>
        <w:r w:rsidR="00D645D2">
          <w:rPr>
            <w:webHidden/>
          </w:rPr>
          <w:fldChar w:fldCharType="separate"/>
        </w:r>
        <w:r w:rsidR="00D645D2">
          <w:rPr>
            <w:webHidden/>
          </w:rPr>
          <w:t>19</w:t>
        </w:r>
        <w:r w:rsidR="00D645D2">
          <w:rPr>
            <w:webHidden/>
          </w:rPr>
          <w:fldChar w:fldCharType="end"/>
        </w:r>
      </w:hyperlink>
    </w:p>
    <w:p w14:paraId="396B609A" w14:textId="77777777" w:rsidR="00D645D2" w:rsidRDefault="005F28BA" w:rsidP="00D645D2">
      <w:pPr>
        <w:pStyle w:val="TOC2"/>
        <w:rPr>
          <w:rFonts w:asciiTheme="minorHAnsi" w:eastAsiaTheme="minorEastAsia" w:hAnsiTheme="minorHAnsi"/>
          <w:sz w:val="22"/>
          <w:szCs w:val="22"/>
        </w:rPr>
      </w:pPr>
      <w:hyperlink w:anchor="_Toc135756305" w:history="1">
        <w:r w:rsidR="00D645D2" w:rsidRPr="00B35AE1">
          <w:rPr>
            <w:rStyle w:val="Hyperlink"/>
          </w:rPr>
          <w:t>20.</w:t>
        </w:r>
        <w:r w:rsidR="00D645D2">
          <w:rPr>
            <w:rFonts w:asciiTheme="minorHAnsi" w:eastAsiaTheme="minorEastAsia" w:hAnsiTheme="minorHAnsi"/>
            <w:sz w:val="22"/>
            <w:szCs w:val="22"/>
          </w:rPr>
          <w:tab/>
        </w:r>
        <w:r w:rsidR="00D645D2" w:rsidRPr="00B35AE1">
          <w:rPr>
            <w:rStyle w:val="Hyperlink"/>
          </w:rPr>
          <w:t>Format and Signing of Bid</w:t>
        </w:r>
        <w:r w:rsidR="00D645D2">
          <w:rPr>
            <w:webHidden/>
          </w:rPr>
          <w:tab/>
        </w:r>
        <w:r w:rsidR="00D645D2">
          <w:rPr>
            <w:webHidden/>
          </w:rPr>
          <w:fldChar w:fldCharType="begin"/>
        </w:r>
        <w:r w:rsidR="00D645D2">
          <w:rPr>
            <w:webHidden/>
          </w:rPr>
          <w:instrText xml:space="preserve"> PAGEREF _Toc135756305 \h </w:instrText>
        </w:r>
        <w:r w:rsidR="00D645D2">
          <w:rPr>
            <w:webHidden/>
          </w:rPr>
        </w:r>
        <w:r w:rsidR="00D645D2">
          <w:rPr>
            <w:webHidden/>
          </w:rPr>
          <w:fldChar w:fldCharType="separate"/>
        </w:r>
        <w:r w:rsidR="00D645D2">
          <w:rPr>
            <w:webHidden/>
          </w:rPr>
          <w:t>20</w:t>
        </w:r>
        <w:r w:rsidR="00D645D2">
          <w:rPr>
            <w:webHidden/>
          </w:rPr>
          <w:fldChar w:fldCharType="end"/>
        </w:r>
      </w:hyperlink>
    </w:p>
    <w:p w14:paraId="6765C28B" w14:textId="77777777" w:rsidR="00D645D2" w:rsidRDefault="005F28BA" w:rsidP="00D645D2">
      <w:pPr>
        <w:pStyle w:val="TOC1"/>
        <w:rPr>
          <w:rFonts w:asciiTheme="minorHAnsi" w:eastAsiaTheme="minorEastAsia" w:hAnsiTheme="minorHAnsi"/>
          <w:b w:val="0"/>
          <w:noProof/>
          <w:sz w:val="22"/>
          <w:szCs w:val="22"/>
        </w:rPr>
      </w:pPr>
      <w:hyperlink w:anchor="_Toc135756306" w:history="1">
        <w:r w:rsidR="00D645D2" w:rsidRPr="00B35AE1">
          <w:rPr>
            <w:rStyle w:val="Hyperlink"/>
            <w:noProof/>
          </w:rPr>
          <w:t>D. Submission and Opening of Bids</w:t>
        </w:r>
        <w:r w:rsidR="00D645D2">
          <w:rPr>
            <w:noProof/>
            <w:webHidden/>
          </w:rPr>
          <w:tab/>
        </w:r>
        <w:r w:rsidR="00D645D2">
          <w:rPr>
            <w:noProof/>
            <w:webHidden/>
          </w:rPr>
          <w:fldChar w:fldCharType="begin"/>
        </w:r>
        <w:r w:rsidR="00D645D2">
          <w:rPr>
            <w:noProof/>
            <w:webHidden/>
          </w:rPr>
          <w:instrText xml:space="preserve"> PAGEREF _Toc135756306 \h </w:instrText>
        </w:r>
        <w:r w:rsidR="00D645D2">
          <w:rPr>
            <w:noProof/>
            <w:webHidden/>
          </w:rPr>
        </w:r>
        <w:r w:rsidR="00D645D2">
          <w:rPr>
            <w:noProof/>
            <w:webHidden/>
          </w:rPr>
          <w:fldChar w:fldCharType="separate"/>
        </w:r>
        <w:r w:rsidR="00D645D2">
          <w:rPr>
            <w:noProof/>
            <w:webHidden/>
          </w:rPr>
          <w:t>21</w:t>
        </w:r>
        <w:r w:rsidR="00D645D2">
          <w:rPr>
            <w:noProof/>
            <w:webHidden/>
          </w:rPr>
          <w:fldChar w:fldCharType="end"/>
        </w:r>
      </w:hyperlink>
    </w:p>
    <w:p w14:paraId="45E53D17" w14:textId="77777777" w:rsidR="00D645D2" w:rsidRDefault="005F28BA" w:rsidP="00D645D2">
      <w:pPr>
        <w:pStyle w:val="TOC2"/>
        <w:rPr>
          <w:rFonts w:asciiTheme="minorHAnsi" w:eastAsiaTheme="minorEastAsia" w:hAnsiTheme="minorHAnsi"/>
          <w:sz w:val="22"/>
          <w:szCs w:val="22"/>
        </w:rPr>
      </w:pPr>
      <w:hyperlink w:anchor="_Toc135756307" w:history="1">
        <w:r w:rsidR="00D645D2" w:rsidRPr="00B35AE1">
          <w:rPr>
            <w:rStyle w:val="Hyperlink"/>
          </w:rPr>
          <w:t>21.</w:t>
        </w:r>
        <w:r w:rsidR="00D645D2">
          <w:rPr>
            <w:rFonts w:asciiTheme="minorHAnsi" w:eastAsiaTheme="minorEastAsia" w:hAnsiTheme="minorHAnsi"/>
            <w:sz w:val="22"/>
            <w:szCs w:val="22"/>
          </w:rPr>
          <w:tab/>
        </w:r>
        <w:r w:rsidR="00D645D2" w:rsidRPr="00B35AE1">
          <w:rPr>
            <w:rStyle w:val="Hyperlink"/>
          </w:rPr>
          <w:t>Sealing and Marking of Bids</w:t>
        </w:r>
        <w:r w:rsidR="00D645D2">
          <w:rPr>
            <w:webHidden/>
          </w:rPr>
          <w:tab/>
        </w:r>
        <w:r w:rsidR="00D645D2">
          <w:rPr>
            <w:webHidden/>
          </w:rPr>
          <w:fldChar w:fldCharType="begin"/>
        </w:r>
        <w:r w:rsidR="00D645D2">
          <w:rPr>
            <w:webHidden/>
          </w:rPr>
          <w:instrText xml:space="preserve"> PAGEREF _Toc135756307 \h </w:instrText>
        </w:r>
        <w:r w:rsidR="00D645D2">
          <w:rPr>
            <w:webHidden/>
          </w:rPr>
        </w:r>
        <w:r w:rsidR="00D645D2">
          <w:rPr>
            <w:webHidden/>
          </w:rPr>
          <w:fldChar w:fldCharType="separate"/>
        </w:r>
        <w:r w:rsidR="00D645D2">
          <w:rPr>
            <w:webHidden/>
          </w:rPr>
          <w:t>21</w:t>
        </w:r>
        <w:r w:rsidR="00D645D2">
          <w:rPr>
            <w:webHidden/>
          </w:rPr>
          <w:fldChar w:fldCharType="end"/>
        </w:r>
      </w:hyperlink>
    </w:p>
    <w:p w14:paraId="06657918" w14:textId="77777777" w:rsidR="00D645D2" w:rsidRDefault="005F28BA" w:rsidP="00D645D2">
      <w:pPr>
        <w:pStyle w:val="TOC2"/>
        <w:rPr>
          <w:rFonts w:asciiTheme="minorHAnsi" w:eastAsiaTheme="minorEastAsia" w:hAnsiTheme="minorHAnsi"/>
          <w:sz w:val="22"/>
          <w:szCs w:val="22"/>
        </w:rPr>
      </w:pPr>
      <w:hyperlink w:anchor="_Toc135756308" w:history="1">
        <w:r w:rsidR="00D645D2" w:rsidRPr="00B35AE1">
          <w:rPr>
            <w:rStyle w:val="Hyperlink"/>
          </w:rPr>
          <w:t>22.</w:t>
        </w:r>
        <w:r w:rsidR="00D645D2">
          <w:rPr>
            <w:rFonts w:asciiTheme="minorHAnsi" w:eastAsiaTheme="minorEastAsia" w:hAnsiTheme="minorHAnsi"/>
            <w:sz w:val="22"/>
            <w:szCs w:val="22"/>
          </w:rPr>
          <w:tab/>
        </w:r>
        <w:r w:rsidR="00D645D2" w:rsidRPr="00B35AE1">
          <w:rPr>
            <w:rStyle w:val="Hyperlink"/>
          </w:rPr>
          <w:t>Deadline for Submission of Bids</w:t>
        </w:r>
        <w:r w:rsidR="00D645D2">
          <w:rPr>
            <w:webHidden/>
          </w:rPr>
          <w:tab/>
        </w:r>
        <w:r w:rsidR="00D645D2">
          <w:rPr>
            <w:webHidden/>
          </w:rPr>
          <w:fldChar w:fldCharType="begin"/>
        </w:r>
        <w:r w:rsidR="00D645D2">
          <w:rPr>
            <w:webHidden/>
          </w:rPr>
          <w:instrText xml:space="preserve"> PAGEREF _Toc135756308 \h </w:instrText>
        </w:r>
        <w:r w:rsidR="00D645D2">
          <w:rPr>
            <w:webHidden/>
          </w:rPr>
        </w:r>
        <w:r w:rsidR="00D645D2">
          <w:rPr>
            <w:webHidden/>
          </w:rPr>
          <w:fldChar w:fldCharType="separate"/>
        </w:r>
        <w:r w:rsidR="00D645D2">
          <w:rPr>
            <w:webHidden/>
          </w:rPr>
          <w:t>22</w:t>
        </w:r>
        <w:r w:rsidR="00D645D2">
          <w:rPr>
            <w:webHidden/>
          </w:rPr>
          <w:fldChar w:fldCharType="end"/>
        </w:r>
      </w:hyperlink>
    </w:p>
    <w:p w14:paraId="7DE34A1C" w14:textId="77777777" w:rsidR="00D645D2" w:rsidRDefault="005F28BA" w:rsidP="00D645D2">
      <w:pPr>
        <w:pStyle w:val="TOC2"/>
        <w:rPr>
          <w:rFonts w:asciiTheme="minorHAnsi" w:eastAsiaTheme="minorEastAsia" w:hAnsiTheme="minorHAnsi"/>
          <w:sz w:val="22"/>
          <w:szCs w:val="22"/>
        </w:rPr>
      </w:pPr>
      <w:hyperlink w:anchor="_Toc135756309" w:history="1">
        <w:r w:rsidR="00D645D2" w:rsidRPr="00B35AE1">
          <w:rPr>
            <w:rStyle w:val="Hyperlink"/>
          </w:rPr>
          <w:t>23.</w:t>
        </w:r>
        <w:r w:rsidR="00D645D2">
          <w:rPr>
            <w:rFonts w:asciiTheme="minorHAnsi" w:eastAsiaTheme="minorEastAsia" w:hAnsiTheme="minorHAnsi"/>
            <w:sz w:val="22"/>
            <w:szCs w:val="22"/>
          </w:rPr>
          <w:tab/>
        </w:r>
        <w:r w:rsidR="00D645D2" w:rsidRPr="00B35AE1">
          <w:rPr>
            <w:rStyle w:val="Hyperlink"/>
          </w:rPr>
          <w:t>Late Bids</w:t>
        </w:r>
        <w:r w:rsidR="00D645D2">
          <w:rPr>
            <w:webHidden/>
          </w:rPr>
          <w:tab/>
        </w:r>
        <w:r w:rsidR="00D645D2">
          <w:rPr>
            <w:webHidden/>
          </w:rPr>
          <w:fldChar w:fldCharType="begin"/>
        </w:r>
        <w:r w:rsidR="00D645D2">
          <w:rPr>
            <w:webHidden/>
          </w:rPr>
          <w:instrText xml:space="preserve"> PAGEREF _Toc135756309 \h </w:instrText>
        </w:r>
        <w:r w:rsidR="00D645D2">
          <w:rPr>
            <w:webHidden/>
          </w:rPr>
        </w:r>
        <w:r w:rsidR="00D645D2">
          <w:rPr>
            <w:webHidden/>
          </w:rPr>
          <w:fldChar w:fldCharType="separate"/>
        </w:r>
        <w:r w:rsidR="00D645D2">
          <w:rPr>
            <w:webHidden/>
          </w:rPr>
          <w:t>22</w:t>
        </w:r>
        <w:r w:rsidR="00D645D2">
          <w:rPr>
            <w:webHidden/>
          </w:rPr>
          <w:fldChar w:fldCharType="end"/>
        </w:r>
      </w:hyperlink>
    </w:p>
    <w:p w14:paraId="139EFD73" w14:textId="77777777" w:rsidR="00D645D2" w:rsidRDefault="005F28BA" w:rsidP="00D645D2">
      <w:pPr>
        <w:pStyle w:val="TOC2"/>
        <w:rPr>
          <w:rFonts w:asciiTheme="minorHAnsi" w:eastAsiaTheme="minorEastAsia" w:hAnsiTheme="minorHAnsi"/>
          <w:sz w:val="22"/>
          <w:szCs w:val="22"/>
        </w:rPr>
      </w:pPr>
      <w:hyperlink w:anchor="_Toc135756310" w:history="1">
        <w:r w:rsidR="00D645D2" w:rsidRPr="00B35AE1">
          <w:rPr>
            <w:rStyle w:val="Hyperlink"/>
          </w:rPr>
          <w:t>24.</w:t>
        </w:r>
        <w:r w:rsidR="00D645D2">
          <w:rPr>
            <w:rFonts w:asciiTheme="minorHAnsi" w:eastAsiaTheme="minorEastAsia" w:hAnsiTheme="minorHAnsi"/>
            <w:sz w:val="22"/>
            <w:szCs w:val="22"/>
          </w:rPr>
          <w:tab/>
        </w:r>
        <w:r w:rsidR="00D645D2" w:rsidRPr="00B35AE1">
          <w:rPr>
            <w:rStyle w:val="Hyperlink"/>
          </w:rPr>
          <w:t>Withdrawal, Substitution, and Modification of Bids</w:t>
        </w:r>
        <w:r w:rsidR="00D645D2">
          <w:rPr>
            <w:webHidden/>
          </w:rPr>
          <w:tab/>
        </w:r>
        <w:r w:rsidR="00D645D2">
          <w:rPr>
            <w:webHidden/>
          </w:rPr>
          <w:fldChar w:fldCharType="begin"/>
        </w:r>
        <w:r w:rsidR="00D645D2">
          <w:rPr>
            <w:webHidden/>
          </w:rPr>
          <w:instrText xml:space="preserve"> PAGEREF _Toc135756310 \h </w:instrText>
        </w:r>
        <w:r w:rsidR="00D645D2">
          <w:rPr>
            <w:webHidden/>
          </w:rPr>
        </w:r>
        <w:r w:rsidR="00D645D2">
          <w:rPr>
            <w:webHidden/>
          </w:rPr>
          <w:fldChar w:fldCharType="separate"/>
        </w:r>
        <w:r w:rsidR="00D645D2">
          <w:rPr>
            <w:webHidden/>
          </w:rPr>
          <w:t>22</w:t>
        </w:r>
        <w:r w:rsidR="00D645D2">
          <w:rPr>
            <w:webHidden/>
          </w:rPr>
          <w:fldChar w:fldCharType="end"/>
        </w:r>
      </w:hyperlink>
    </w:p>
    <w:p w14:paraId="556DE032" w14:textId="77777777" w:rsidR="00D645D2" w:rsidRDefault="005F28BA" w:rsidP="00D645D2">
      <w:pPr>
        <w:pStyle w:val="TOC2"/>
        <w:rPr>
          <w:rFonts w:asciiTheme="minorHAnsi" w:eastAsiaTheme="minorEastAsia" w:hAnsiTheme="minorHAnsi"/>
          <w:sz w:val="22"/>
          <w:szCs w:val="22"/>
        </w:rPr>
      </w:pPr>
      <w:hyperlink w:anchor="_Toc135756311" w:history="1">
        <w:r w:rsidR="00D645D2" w:rsidRPr="00B35AE1">
          <w:rPr>
            <w:rStyle w:val="Hyperlink"/>
          </w:rPr>
          <w:t>25.</w:t>
        </w:r>
        <w:r w:rsidR="00D645D2">
          <w:rPr>
            <w:rFonts w:asciiTheme="minorHAnsi" w:eastAsiaTheme="minorEastAsia" w:hAnsiTheme="minorHAnsi"/>
            <w:sz w:val="22"/>
            <w:szCs w:val="22"/>
          </w:rPr>
          <w:tab/>
        </w:r>
        <w:r w:rsidR="00D645D2" w:rsidRPr="00B35AE1">
          <w:rPr>
            <w:rStyle w:val="Hyperlink"/>
          </w:rPr>
          <w:t>Bid Opening</w:t>
        </w:r>
        <w:r w:rsidR="00D645D2">
          <w:rPr>
            <w:webHidden/>
          </w:rPr>
          <w:tab/>
        </w:r>
        <w:r w:rsidR="00D645D2">
          <w:rPr>
            <w:webHidden/>
          </w:rPr>
          <w:fldChar w:fldCharType="begin"/>
        </w:r>
        <w:r w:rsidR="00D645D2">
          <w:rPr>
            <w:webHidden/>
          </w:rPr>
          <w:instrText xml:space="preserve"> PAGEREF _Toc135756311 \h </w:instrText>
        </w:r>
        <w:r w:rsidR="00D645D2">
          <w:rPr>
            <w:webHidden/>
          </w:rPr>
        </w:r>
        <w:r w:rsidR="00D645D2">
          <w:rPr>
            <w:webHidden/>
          </w:rPr>
          <w:fldChar w:fldCharType="separate"/>
        </w:r>
        <w:r w:rsidR="00D645D2">
          <w:rPr>
            <w:webHidden/>
          </w:rPr>
          <w:t>23</w:t>
        </w:r>
        <w:r w:rsidR="00D645D2">
          <w:rPr>
            <w:webHidden/>
          </w:rPr>
          <w:fldChar w:fldCharType="end"/>
        </w:r>
      </w:hyperlink>
    </w:p>
    <w:p w14:paraId="733EB993" w14:textId="77777777" w:rsidR="00D645D2" w:rsidRDefault="005F28BA" w:rsidP="00D645D2">
      <w:pPr>
        <w:pStyle w:val="TOC1"/>
        <w:rPr>
          <w:rFonts w:asciiTheme="minorHAnsi" w:eastAsiaTheme="minorEastAsia" w:hAnsiTheme="minorHAnsi"/>
          <w:b w:val="0"/>
          <w:noProof/>
          <w:sz w:val="22"/>
          <w:szCs w:val="22"/>
        </w:rPr>
      </w:pPr>
      <w:hyperlink w:anchor="_Toc135756312" w:history="1">
        <w:r w:rsidR="00D645D2" w:rsidRPr="00B35AE1">
          <w:rPr>
            <w:rStyle w:val="Hyperlink"/>
            <w:noProof/>
          </w:rPr>
          <w:t>E. Evaluation and Comparison of Bids</w:t>
        </w:r>
        <w:r w:rsidR="00D645D2">
          <w:rPr>
            <w:noProof/>
            <w:webHidden/>
          </w:rPr>
          <w:tab/>
        </w:r>
        <w:r w:rsidR="00D645D2">
          <w:rPr>
            <w:noProof/>
            <w:webHidden/>
          </w:rPr>
          <w:fldChar w:fldCharType="begin"/>
        </w:r>
        <w:r w:rsidR="00D645D2">
          <w:rPr>
            <w:noProof/>
            <w:webHidden/>
          </w:rPr>
          <w:instrText xml:space="preserve"> PAGEREF _Toc135756312 \h </w:instrText>
        </w:r>
        <w:r w:rsidR="00D645D2">
          <w:rPr>
            <w:noProof/>
            <w:webHidden/>
          </w:rPr>
        </w:r>
        <w:r w:rsidR="00D645D2">
          <w:rPr>
            <w:noProof/>
            <w:webHidden/>
          </w:rPr>
          <w:fldChar w:fldCharType="separate"/>
        </w:r>
        <w:r w:rsidR="00D645D2">
          <w:rPr>
            <w:noProof/>
            <w:webHidden/>
          </w:rPr>
          <w:t>24</w:t>
        </w:r>
        <w:r w:rsidR="00D645D2">
          <w:rPr>
            <w:noProof/>
            <w:webHidden/>
          </w:rPr>
          <w:fldChar w:fldCharType="end"/>
        </w:r>
      </w:hyperlink>
    </w:p>
    <w:p w14:paraId="48622D52" w14:textId="77777777" w:rsidR="00D645D2" w:rsidRDefault="005F28BA" w:rsidP="00D645D2">
      <w:pPr>
        <w:pStyle w:val="TOC2"/>
        <w:rPr>
          <w:rFonts w:asciiTheme="minorHAnsi" w:eastAsiaTheme="minorEastAsia" w:hAnsiTheme="minorHAnsi"/>
          <w:sz w:val="22"/>
          <w:szCs w:val="22"/>
        </w:rPr>
      </w:pPr>
      <w:hyperlink w:anchor="_Toc135756313" w:history="1">
        <w:r w:rsidR="00D645D2" w:rsidRPr="00B35AE1">
          <w:rPr>
            <w:rStyle w:val="Hyperlink"/>
          </w:rPr>
          <w:t>26.</w:t>
        </w:r>
        <w:r w:rsidR="00D645D2">
          <w:rPr>
            <w:rFonts w:asciiTheme="minorHAnsi" w:eastAsiaTheme="minorEastAsia" w:hAnsiTheme="minorHAnsi"/>
            <w:sz w:val="22"/>
            <w:szCs w:val="22"/>
          </w:rPr>
          <w:tab/>
        </w:r>
        <w:r w:rsidR="00D645D2" w:rsidRPr="00B35AE1">
          <w:rPr>
            <w:rStyle w:val="Hyperlink"/>
          </w:rPr>
          <w:t>Confidentiality</w:t>
        </w:r>
        <w:r w:rsidR="00D645D2">
          <w:rPr>
            <w:webHidden/>
          </w:rPr>
          <w:tab/>
        </w:r>
        <w:r w:rsidR="00D645D2">
          <w:rPr>
            <w:webHidden/>
          </w:rPr>
          <w:fldChar w:fldCharType="begin"/>
        </w:r>
        <w:r w:rsidR="00D645D2">
          <w:rPr>
            <w:webHidden/>
          </w:rPr>
          <w:instrText xml:space="preserve"> PAGEREF _Toc135756313 \h </w:instrText>
        </w:r>
        <w:r w:rsidR="00D645D2">
          <w:rPr>
            <w:webHidden/>
          </w:rPr>
        </w:r>
        <w:r w:rsidR="00D645D2">
          <w:rPr>
            <w:webHidden/>
          </w:rPr>
          <w:fldChar w:fldCharType="separate"/>
        </w:r>
        <w:r w:rsidR="00D645D2">
          <w:rPr>
            <w:webHidden/>
          </w:rPr>
          <w:t>24</w:t>
        </w:r>
        <w:r w:rsidR="00D645D2">
          <w:rPr>
            <w:webHidden/>
          </w:rPr>
          <w:fldChar w:fldCharType="end"/>
        </w:r>
      </w:hyperlink>
    </w:p>
    <w:p w14:paraId="7971726F" w14:textId="77777777" w:rsidR="00D645D2" w:rsidRDefault="005F28BA" w:rsidP="00D645D2">
      <w:pPr>
        <w:pStyle w:val="TOC2"/>
        <w:rPr>
          <w:rFonts w:asciiTheme="minorHAnsi" w:eastAsiaTheme="minorEastAsia" w:hAnsiTheme="minorHAnsi"/>
          <w:sz w:val="22"/>
          <w:szCs w:val="22"/>
        </w:rPr>
      </w:pPr>
      <w:hyperlink w:anchor="_Toc135756314" w:history="1">
        <w:r w:rsidR="00D645D2" w:rsidRPr="00B35AE1">
          <w:rPr>
            <w:rStyle w:val="Hyperlink"/>
          </w:rPr>
          <w:t>27.</w:t>
        </w:r>
        <w:r w:rsidR="00D645D2">
          <w:rPr>
            <w:rFonts w:asciiTheme="minorHAnsi" w:eastAsiaTheme="minorEastAsia" w:hAnsiTheme="minorHAnsi"/>
            <w:sz w:val="22"/>
            <w:szCs w:val="22"/>
          </w:rPr>
          <w:tab/>
        </w:r>
        <w:r w:rsidR="00D645D2" w:rsidRPr="00B35AE1">
          <w:rPr>
            <w:rStyle w:val="Hyperlink"/>
          </w:rPr>
          <w:t>Clarification of Bids</w:t>
        </w:r>
        <w:r w:rsidR="00D645D2">
          <w:rPr>
            <w:webHidden/>
          </w:rPr>
          <w:tab/>
        </w:r>
        <w:r w:rsidR="00D645D2">
          <w:rPr>
            <w:webHidden/>
          </w:rPr>
          <w:fldChar w:fldCharType="begin"/>
        </w:r>
        <w:r w:rsidR="00D645D2">
          <w:rPr>
            <w:webHidden/>
          </w:rPr>
          <w:instrText xml:space="preserve"> PAGEREF _Toc135756314 \h </w:instrText>
        </w:r>
        <w:r w:rsidR="00D645D2">
          <w:rPr>
            <w:webHidden/>
          </w:rPr>
        </w:r>
        <w:r w:rsidR="00D645D2">
          <w:rPr>
            <w:webHidden/>
          </w:rPr>
          <w:fldChar w:fldCharType="separate"/>
        </w:r>
        <w:r w:rsidR="00D645D2">
          <w:rPr>
            <w:webHidden/>
          </w:rPr>
          <w:t>25</w:t>
        </w:r>
        <w:r w:rsidR="00D645D2">
          <w:rPr>
            <w:webHidden/>
          </w:rPr>
          <w:fldChar w:fldCharType="end"/>
        </w:r>
      </w:hyperlink>
    </w:p>
    <w:p w14:paraId="10400FC0" w14:textId="77777777" w:rsidR="00D645D2" w:rsidRDefault="005F28BA" w:rsidP="00D645D2">
      <w:pPr>
        <w:pStyle w:val="TOC2"/>
        <w:rPr>
          <w:rFonts w:asciiTheme="minorHAnsi" w:eastAsiaTheme="minorEastAsia" w:hAnsiTheme="minorHAnsi"/>
          <w:sz w:val="22"/>
          <w:szCs w:val="22"/>
        </w:rPr>
      </w:pPr>
      <w:hyperlink w:anchor="_Toc135756315" w:history="1">
        <w:r w:rsidR="00D645D2" w:rsidRPr="00B35AE1">
          <w:rPr>
            <w:rStyle w:val="Hyperlink"/>
            <w:rFonts w:ascii="Times New Roman Bold" w:hAnsi="Times New Roman Bold"/>
          </w:rPr>
          <w:t>28.</w:t>
        </w:r>
        <w:r w:rsidR="00D645D2">
          <w:rPr>
            <w:rFonts w:asciiTheme="minorHAnsi" w:eastAsiaTheme="minorEastAsia" w:hAnsiTheme="minorHAnsi"/>
            <w:sz w:val="22"/>
            <w:szCs w:val="22"/>
          </w:rPr>
          <w:tab/>
        </w:r>
        <w:r w:rsidR="00D645D2" w:rsidRPr="00B35AE1">
          <w:rPr>
            <w:rStyle w:val="Hyperlink"/>
          </w:rPr>
          <w:t>Deviations, Reservations, and Omissions</w:t>
        </w:r>
        <w:r w:rsidR="00D645D2">
          <w:rPr>
            <w:webHidden/>
          </w:rPr>
          <w:tab/>
        </w:r>
        <w:r w:rsidR="00D645D2">
          <w:rPr>
            <w:webHidden/>
          </w:rPr>
          <w:fldChar w:fldCharType="begin"/>
        </w:r>
        <w:r w:rsidR="00D645D2">
          <w:rPr>
            <w:webHidden/>
          </w:rPr>
          <w:instrText xml:space="preserve"> PAGEREF _Toc135756315 \h </w:instrText>
        </w:r>
        <w:r w:rsidR="00D645D2">
          <w:rPr>
            <w:webHidden/>
          </w:rPr>
        </w:r>
        <w:r w:rsidR="00D645D2">
          <w:rPr>
            <w:webHidden/>
          </w:rPr>
          <w:fldChar w:fldCharType="separate"/>
        </w:r>
        <w:r w:rsidR="00D645D2">
          <w:rPr>
            <w:webHidden/>
          </w:rPr>
          <w:t>25</w:t>
        </w:r>
        <w:r w:rsidR="00D645D2">
          <w:rPr>
            <w:webHidden/>
          </w:rPr>
          <w:fldChar w:fldCharType="end"/>
        </w:r>
      </w:hyperlink>
    </w:p>
    <w:p w14:paraId="04A9034F" w14:textId="77777777" w:rsidR="00D645D2" w:rsidRDefault="005F28BA" w:rsidP="00D645D2">
      <w:pPr>
        <w:pStyle w:val="TOC2"/>
        <w:rPr>
          <w:rFonts w:asciiTheme="minorHAnsi" w:eastAsiaTheme="minorEastAsia" w:hAnsiTheme="minorHAnsi"/>
          <w:sz w:val="22"/>
          <w:szCs w:val="22"/>
        </w:rPr>
      </w:pPr>
      <w:hyperlink w:anchor="_Toc135756316" w:history="1">
        <w:r w:rsidR="00D645D2" w:rsidRPr="00B35AE1">
          <w:rPr>
            <w:rStyle w:val="Hyperlink"/>
          </w:rPr>
          <w:t>29.</w:t>
        </w:r>
        <w:r w:rsidR="00D645D2">
          <w:rPr>
            <w:rFonts w:asciiTheme="minorHAnsi" w:eastAsiaTheme="minorEastAsia" w:hAnsiTheme="minorHAnsi"/>
            <w:sz w:val="22"/>
            <w:szCs w:val="22"/>
          </w:rPr>
          <w:tab/>
        </w:r>
        <w:r w:rsidR="00D645D2" w:rsidRPr="00B35AE1">
          <w:rPr>
            <w:rStyle w:val="Hyperlink"/>
          </w:rPr>
          <w:t>Determination of Responsiveness</w:t>
        </w:r>
        <w:r w:rsidR="00D645D2">
          <w:rPr>
            <w:webHidden/>
          </w:rPr>
          <w:tab/>
        </w:r>
        <w:r w:rsidR="00D645D2">
          <w:rPr>
            <w:webHidden/>
          </w:rPr>
          <w:fldChar w:fldCharType="begin"/>
        </w:r>
        <w:r w:rsidR="00D645D2">
          <w:rPr>
            <w:webHidden/>
          </w:rPr>
          <w:instrText xml:space="preserve"> PAGEREF _Toc135756316 \h </w:instrText>
        </w:r>
        <w:r w:rsidR="00D645D2">
          <w:rPr>
            <w:webHidden/>
          </w:rPr>
        </w:r>
        <w:r w:rsidR="00D645D2">
          <w:rPr>
            <w:webHidden/>
          </w:rPr>
          <w:fldChar w:fldCharType="separate"/>
        </w:r>
        <w:r w:rsidR="00D645D2">
          <w:rPr>
            <w:webHidden/>
          </w:rPr>
          <w:t>25</w:t>
        </w:r>
        <w:r w:rsidR="00D645D2">
          <w:rPr>
            <w:webHidden/>
          </w:rPr>
          <w:fldChar w:fldCharType="end"/>
        </w:r>
      </w:hyperlink>
    </w:p>
    <w:p w14:paraId="62F096E8" w14:textId="77777777" w:rsidR="00D645D2" w:rsidRDefault="005F28BA" w:rsidP="00D645D2">
      <w:pPr>
        <w:pStyle w:val="TOC2"/>
        <w:rPr>
          <w:rFonts w:asciiTheme="minorHAnsi" w:eastAsiaTheme="minorEastAsia" w:hAnsiTheme="minorHAnsi"/>
          <w:sz w:val="22"/>
          <w:szCs w:val="22"/>
        </w:rPr>
      </w:pPr>
      <w:hyperlink w:anchor="_Toc135756317" w:history="1">
        <w:r w:rsidR="00D645D2" w:rsidRPr="00B35AE1">
          <w:rPr>
            <w:rStyle w:val="Hyperlink"/>
          </w:rPr>
          <w:t>30.</w:t>
        </w:r>
        <w:r w:rsidR="00D645D2">
          <w:rPr>
            <w:rFonts w:asciiTheme="minorHAnsi" w:eastAsiaTheme="minorEastAsia" w:hAnsiTheme="minorHAnsi"/>
            <w:sz w:val="22"/>
            <w:szCs w:val="22"/>
          </w:rPr>
          <w:tab/>
        </w:r>
        <w:r w:rsidR="00D645D2" w:rsidRPr="00B35AE1">
          <w:rPr>
            <w:rStyle w:val="Hyperlink"/>
          </w:rPr>
          <w:t>Nonconformities, Errors and Omissions</w:t>
        </w:r>
        <w:r w:rsidR="00D645D2">
          <w:rPr>
            <w:webHidden/>
          </w:rPr>
          <w:tab/>
        </w:r>
        <w:r w:rsidR="00D645D2">
          <w:rPr>
            <w:webHidden/>
          </w:rPr>
          <w:fldChar w:fldCharType="begin"/>
        </w:r>
        <w:r w:rsidR="00D645D2">
          <w:rPr>
            <w:webHidden/>
          </w:rPr>
          <w:instrText xml:space="preserve"> PAGEREF _Toc135756317 \h </w:instrText>
        </w:r>
        <w:r w:rsidR="00D645D2">
          <w:rPr>
            <w:webHidden/>
          </w:rPr>
        </w:r>
        <w:r w:rsidR="00D645D2">
          <w:rPr>
            <w:webHidden/>
          </w:rPr>
          <w:fldChar w:fldCharType="separate"/>
        </w:r>
        <w:r w:rsidR="00D645D2">
          <w:rPr>
            <w:webHidden/>
          </w:rPr>
          <w:t>26</w:t>
        </w:r>
        <w:r w:rsidR="00D645D2">
          <w:rPr>
            <w:webHidden/>
          </w:rPr>
          <w:fldChar w:fldCharType="end"/>
        </w:r>
      </w:hyperlink>
    </w:p>
    <w:p w14:paraId="42DA3EBD" w14:textId="77777777" w:rsidR="00D645D2" w:rsidRDefault="005F28BA" w:rsidP="00D645D2">
      <w:pPr>
        <w:pStyle w:val="TOC2"/>
        <w:rPr>
          <w:rFonts w:asciiTheme="minorHAnsi" w:eastAsiaTheme="minorEastAsia" w:hAnsiTheme="minorHAnsi"/>
          <w:sz w:val="22"/>
          <w:szCs w:val="22"/>
        </w:rPr>
      </w:pPr>
      <w:hyperlink w:anchor="_Toc135756318" w:history="1">
        <w:r w:rsidR="00D645D2" w:rsidRPr="00B35AE1">
          <w:rPr>
            <w:rStyle w:val="Hyperlink"/>
          </w:rPr>
          <w:t>31.</w:t>
        </w:r>
        <w:r w:rsidR="00D645D2">
          <w:rPr>
            <w:rFonts w:asciiTheme="minorHAnsi" w:eastAsiaTheme="minorEastAsia" w:hAnsiTheme="minorHAnsi"/>
            <w:sz w:val="22"/>
            <w:szCs w:val="22"/>
          </w:rPr>
          <w:tab/>
        </w:r>
        <w:r w:rsidR="00D645D2" w:rsidRPr="00B35AE1">
          <w:rPr>
            <w:rStyle w:val="Hyperlink"/>
          </w:rPr>
          <w:t>Correction of Arithmetical Errors</w:t>
        </w:r>
        <w:r w:rsidR="00D645D2">
          <w:rPr>
            <w:webHidden/>
          </w:rPr>
          <w:tab/>
        </w:r>
        <w:r w:rsidR="00D645D2">
          <w:rPr>
            <w:webHidden/>
          </w:rPr>
          <w:fldChar w:fldCharType="begin"/>
        </w:r>
        <w:r w:rsidR="00D645D2">
          <w:rPr>
            <w:webHidden/>
          </w:rPr>
          <w:instrText xml:space="preserve"> PAGEREF _Toc135756318 \h </w:instrText>
        </w:r>
        <w:r w:rsidR="00D645D2">
          <w:rPr>
            <w:webHidden/>
          </w:rPr>
        </w:r>
        <w:r w:rsidR="00D645D2">
          <w:rPr>
            <w:webHidden/>
          </w:rPr>
          <w:fldChar w:fldCharType="separate"/>
        </w:r>
        <w:r w:rsidR="00D645D2">
          <w:rPr>
            <w:webHidden/>
          </w:rPr>
          <w:t>26</w:t>
        </w:r>
        <w:r w:rsidR="00D645D2">
          <w:rPr>
            <w:webHidden/>
          </w:rPr>
          <w:fldChar w:fldCharType="end"/>
        </w:r>
      </w:hyperlink>
    </w:p>
    <w:p w14:paraId="49A5A72F" w14:textId="77777777" w:rsidR="00D645D2" w:rsidRDefault="005F28BA" w:rsidP="00D645D2">
      <w:pPr>
        <w:pStyle w:val="TOC2"/>
        <w:rPr>
          <w:rFonts w:asciiTheme="minorHAnsi" w:eastAsiaTheme="minorEastAsia" w:hAnsiTheme="minorHAnsi"/>
          <w:sz w:val="22"/>
          <w:szCs w:val="22"/>
        </w:rPr>
      </w:pPr>
      <w:hyperlink w:anchor="_Toc135756319" w:history="1">
        <w:r w:rsidR="00D645D2" w:rsidRPr="00B35AE1">
          <w:rPr>
            <w:rStyle w:val="Hyperlink"/>
          </w:rPr>
          <w:t>32.</w:t>
        </w:r>
        <w:r w:rsidR="00D645D2">
          <w:rPr>
            <w:rFonts w:asciiTheme="minorHAnsi" w:eastAsiaTheme="minorEastAsia" w:hAnsiTheme="minorHAnsi"/>
            <w:sz w:val="22"/>
            <w:szCs w:val="22"/>
          </w:rPr>
          <w:tab/>
        </w:r>
        <w:r w:rsidR="00D645D2" w:rsidRPr="00B35AE1">
          <w:rPr>
            <w:rStyle w:val="Hyperlink"/>
          </w:rPr>
          <w:t>Conversion to Single Currency</w:t>
        </w:r>
        <w:r w:rsidR="00D645D2">
          <w:rPr>
            <w:webHidden/>
          </w:rPr>
          <w:tab/>
        </w:r>
        <w:r w:rsidR="00D645D2">
          <w:rPr>
            <w:webHidden/>
          </w:rPr>
          <w:fldChar w:fldCharType="begin"/>
        </w:r>
        <w:r w:rsidR="00D645D2">
          <w:rPr>
            <w:webHidden/>
          </w:rPr>
          <w:instrText xml:space="preserve"> PAGEREF _Toc135756319 \h </w:instrText>
        </w:r>
        <w:r w:rsidR="00D645D2">
          <w:rPr>
            <w:webHidden/>
          </w:rPr>
        </w:r>
        <w:r w:rsidR="00D645D2">
          <w:rPr>
            <w:webHidden/>
          </w:rPr>
          <w:fldChar w:fldCharType="separate"/>
        </w:r>
        <w:r w:rsidR="00D645D2">
          <w:rPr>
            <w:webHidden/>
          </w:rPr>
          <w:t>27</w:t>
        </w:r>
        <w:r w:rsidR="00D645D2">
          <w:rPr>
            <w:webHidden/>
          </w:rPr>
          <w:fldChar w:fldCharType="end"/>
        </w:r>
      </w:hyperlink>
    </w:p>
    <w:p w14:paraId="730B9DB2" w14:textId="77777777" w:rsidR="00D645D2" w:rsidRDefault="005F28BA" w:rsidP="00D645D2">
      <w:pPr>
        <w:pStyle w:val="TOC2"/>
        <w:rPr>
          <w:rFonts w:asciiTheme="minorHAnsi" w:eastAsiaTheme="minorEastAsia" w:hAnsiTheme="minorHAnsi"/>
          <w:sz w:val="22"/>
          <w:szCs w:val="22"/>
        </w:rPr>
      </w:pPr>
      <w:hyperlink w:anchor="_Toc135756320" w:history="1">
        <w:r w:rsidR="00D645D2" w:rsidRPr="00B35AE1">
          <w:rPr>
            <w:rStyle w:val="Hyperlink"/>
          </w:rPr>
          <w:t>33.</w:t>
        </w:r>
        <w:r w:rsidR="00D645D2">
          <w:rPr>
            <w:rFonts w:asciiTheme="minorHAnsi" w:eastAsiaTheme="minorEastAsia" w:hAnsiTheme="minorHAnsi"/>
            <w:sz w:val="22"/>
            <w:szCs w:val="22"/>
          </w:rPr>
          <w:tab/>
        </w:r>
        <w:r w:rsidR="00D645D2" w:rsidRPr="00B35AE1">
          <w:rPr>
            <w:rStyle w:val="Hyperlink"/>
          </w:rPr>
          <w:t>Margin of  Preference</w:t>
        </w:r>
        <w:r w:rsidR="00D645D2">
          <w:rPr>
            <w:webHidden/>
          </w:rPr>
          <w:tab/>
        </w:r>
        <w:r w:rsidR="00D645D2">
          <w:rPr>
            <w:webHidden/>
          </w:rPr>
          <w:fldChar w:fldCharType="begin"/>
        </w:r>
        <w:r w:rsidR="00D645D2">
          <w:rPr>
            <w:webHidden/>
          </w:rPr>
          <w:instrText xml:space="preserve"> PAGEREF _Toc135756320 \h </w:instrText>
        </w:r>
        <w:r w:rsidR="00D645D2">
          <w:rPr>
            <w:webHidden/>
          </w:rPr>
        </w:r>
        <w:r w:rsidR="00D645D2">
          <w:rPr>
            <w:webHidden/>
          </w:rPr>
          <w:fldChar w:fldCharType="separate"/>
        </w:r>
        <w:r w:rsidR="00D645D2">
          <w:rPr>
            <w:webHidden/>
          </w:rPr>
          <w:t>27</w:t>
        </w:r>
        <w:r w:rsidR="00D645D2">
          <w:rPr>
            <w:webHidden/>
          </w:rPr>
          <w:fldChar w:fldCharType="end"/>
        </w:r>
      </w:hyperlink>
    </w:p>
    <w:p w14:paraId="1FADBDE3" w14:textId="77777777" w:rsidR="00D645D2" w:rsidRDefault="005F28BA" w:rsidP="00D645D2">
      <w:pPr>
        <w:pStyle w:val="TOC2"/>
        <w:rPr>
          <w:rFonts w:asciiTheme="minorHAnsi" w:eastAsiaTheme="minorEastAsia" w:hAnsiTheme="minorHAnsi"/>
          <w:sz w:val="22"/>
          <w:szCs w:val="22"/>
        </w:rPr>
      </w:pPr>
      <w:hyperlink w:anchor="_Toc135756321" w:history="1">
        <w:r w:rsidR="00D645D2" w:rsidRPr="00B35AE1">
          <w:rPr>
            <w:rStyle w:val="Hyperlink"/>
          </w:rPr>
          <w:t>34.</w:t>
        </w:r>
        <w:r w:rsidR="00D645D2">
          <w:rPr>
            <w:rFonts w:asciiTheme="minorHAnsi" w:eastAsiaTheme="minorEastAsia" w:hAnsiTheme="minorHAnsi"/>
            <w:sz w:val="22"/>
            <w:szCs w:val="22"/>
          </w:rPr>
          <w:tab/>
        </w:r>
        <w:r w:rsidR="00D645D2" w:rsidRPr="00B35AE1">
          <w:rPr>
            <w:rStyle w:val="Hyperlink"/>
          </w:rPr>
          <w:t>Evaluation of Bids</w:t>
        </w:r>
        <w:r w:rsidR="00D645D2">
          <w:rPr>
            <w:webHidden/>
          </w:rPr>
          <w:tab/>
        </w:r>
        <w:r w:rsidR="00D645D2">
          <w:rPr>
            <w:webHidden/>
          </w:rPr>
          <w:fldChar w:fldCharType="begin"/>
        </w:r>
        <w:r w:rsidR="00D645D2">
          <w:rPr>
            <w:webHidden/>
          </w:rPr>
          <w:instrText xml:space="preserve"> PAGEREF _Toc135756321 \h </w:instrText>
        </w:r>
        <w:r w:rsidR="00D645D2">
          <w:rPr>
            <w:webHidden/>
          </w:rPr>
        </w:r>
        <w:r w:rsidR="00D645D2">
          <w:rPr>
            <w:webHidden/>
          </w:rPr>
          <w:fldChar w:fldCharType="separate"/>
        </w:r>
        <w:r w:rsidR="00D645D2">
          <w:rPr>
            <w:webHidden/>
          </w:rPr>
          <w:t>27</w:t>
        </w:r>
        <w:r w:rsidR="00D645D2">
          <w:rPr>
            <w:webHidden/>
          </w:rPr>
          <w:fldChar w:fldCharType="end"/>
        </w:r>
      </w:hyperlink>
    </w:p>
    <w:p w14:paraId="675A69A1" w14:textId="77777777" w:rsidR="00D645D2" w:rsidRDefault="005F28BA" w:rsidP="00D645D2">
      <w:pPr>
        <w:pStyle w:val="TOC2"/>
        <w:rPr>
          <w:rFonts w:asciiTheme="minorHAnsi" w:eastAsiaTheme="minorEastAsia" w:hAnsiTheme="minorHAnsi"/>
          <w:sz w:val="22"/>
          <w:szCs w:val="22"/>
        </w:rPr>
      </w:pPr>
      <w:hyperlink w:anchor="_Toc135756322" w:history="1">
        <w:r w:rsidR="00D645D2" w:rsidRPr="00B35AE1">
          <w:rPr>
            <w:rStyle w:val="Hyperlink"/>
          </w:rPr>
          <w:t>35.</w:t>
        </w:r>
        <w:r w:rsidR="00D645D2">
          <w:rPr>
            <w:rFonts w:asciiTheme="minorHAnsi" w:eastAsiaTheme="minorEastAsia" w:hAnsiTheme="minorHAnsi"/>
            <w:sz w:val="22"/>
            <w:szCs w:val="22"/>
          </w:rPr>
          <w:tab/>
        </w:r>
        <w:r w:rsidR="00D645D2" w:rsidRPr="00B35AE1">
          <w:rPr>
            <w:rStyle w:val="Hyperlink"/>
          </w:rPr>
          <w:t>Comparison of Bids</w:t>
        </w:r>
        <w:r w:rsidR="00D645D2">
          <w:rPr>
            <w:webHidden/>
          </w:rPr>
          <w:tab/>
        </w:r>
        <w:r w:rsidR="00D645D2">
          <w:rPr>
            <w:webHidden/>
          </w:rPr>
          <w:fldChar w:fldCharType="begin"/>
        </w:r>
        <w:r w:rsidR="00D645D2">
          <w:rPr>
            <w:webHidden/>
          </w:rPr>
          <w:instrText xml:space="preserve"> PAGEREF _Toc135756322 \h </w:instrText>
        </w:r>
        <w:r w:rsidR="00D645D2">
          <w:rPr>
            <w:webHidden/>
          </w:rPr>
        </w:r>
        <w:r w:rsidR="00D645D2">
          <w:rPr>
            <w:webHidden/>
          </w:rPr>
          <w:fldChar w:fldCharType="separate"/>
        </w:r>
        <w:r w:rsidR="00D645D2">
          <w:rPr>
            <w:webHidden/>
          </w:rPr>
          <w:t>29</w:t>
        </w:r>
        <w:r w:rsidR="00D645D2">
          <w:rPr>
            <w:webHidden/>
          </w:rPr>
          <w:fldChar w:fldCharType="end"/>
        </w:r>
      </w:hyperlink>
    </w:p>
    <w:p w14:paraId="12934039" w14:textId="77777777" w:rsidR="00D645D2" w:rsidRDefault="005F28BA" w:rsidP="00D645D2">
      <w:pPr>
        <w:pStyle w:val="TOC2"/>
        <w:rPr>
          <w:rFonts w:asciiTheme="minorHAnsi" w:eastAsiaTheme="minorEastAsia" w:hAnsiTheme="minorHAnsi"/>
          <w:sz w:val="22"/>
          <w:szCs w:val="22"/>
        </w:rPr>
      </w:pPr>
      <w:hyperlink w:anchor="_Toc135756323" w:history="1">
        <w:r w:rsidR="00D645D2" w:rsidRPr="00B35AE1">
          <w:rPr>
            <w:rStyle w:val="Hyperlink"/>
          </w:rPr>
          <w:t>36.</w:t>
        </w:r>
        <w:r w:rsidR="00D645D2">
          <w:rPr>
            <w:rFonts w:asciiTheme="minorHAnsi" w:eastAsiaTheme="minorEastAsia" w:hAnsiTheme="minorHAnsi"/>
            <w:sz w:val="22"/>
            <w:szCs w:val="22"/>
          </w:rPr>
          <w:tab/>
        </w:r>
        <w:r w:rsidR="00D645D2" w:rsidRPr="00B35AE1">
          <w:rPr>
            <w:rStyle w:val="Hyperlink"/>
          </w:rPr>
          <w:t>Abnormally Low Bids</w:t>
        </w:r>
        <w:r w:rsidR="00D645D2">
          <w:rPr>
            <w:webHidden/>
          </w:rPr>
          <w:tab/>
        </w:r>
        <w:r w:rsidR="00D645D2">
          <w:rPr>
            <w:webHidden/>
          </w:rPr>
          <w:fldChar w:fldCharType="begin"/>
        </w:r>
        <w:r w:rsidR="00D645D2">
          <w:rPr>
            <w:webHidden/>
          </w:rPr>
          <w:instrText xml:space="preserve"> PAGEREF _Toc135756323 \h </w:instrText>
        </w:r>
        <w:r w:rsidR="00D645D2">
          <w:rPr>
            <w:webHidden/>
          </w:rPr>
        </w:r>
        <w:r w:rsidR="00D645D2">
          <w:rPr>
            <w:webHidden/>
          </w:rPr>
          <w:fldChar w:fldCharType="separate"/>
        </w:r>
        <w:r w:rsidR="00D645D2">
          <w:rPr>
            <w:webHidden/>
          </w:rPr>
          <w:t>29</w:t>
        </w:r>
        <w:r w:rsidR="00D645D2">
          <w:rPr>
            <w:webHidden/>
          </w:rPr>
          <w:fldChar w:fldCharType="end"/>
        </w:r>
      </w:hyperlink>
    </w:p>
    <w:p w14:paraId="3613926A" w14:textId="77777777" w:rsidR="00D645D2" w:rsidRDefault="005F28BA" w:rsidP="00D645D2">
      <w:pPr>
        <w:pStyle w:val="TOC2"/>
        <w:rPr>
          <w:rFonts w:asciiTheme="minorHAnsi" w:eastAsiaTheme="minorEastAsia" w:hAnsiTheme="minorHAnsi"/>
          <w:sz w:val="22"/>
          <w:szCs w:val="22"/>
        </w:rPr>
      </w:pPr>
      <w:hyperlink w:anchor="_Toc135756324" w:history="1">
        <w:r w:rsidR="00D645D2" w:rsidRPr="00B35AE1">
          <w:rPr>
            <w:rStyle w:val="Hyperlink"/>
          </w:rPr>
          <w:t>37.</w:t>
        </w:r>
        <w:r w:rsidR="00D645D2">
          <w:rPr>
            <w:rFonts w:asciiTheme="minorHAnsi" w:eastAsiaTheme="minorEastAsia" w:hAnsiTheme="minorHAnsi"/>
            <w:sz w:val="22"/>
            <w:szCs w:val="22"/>
          </w:rPr>
          <w:tab/>
        </w:r>
        <w:r w:rsidR="00D645D2" w:rsidRPr="00B35AE1">
          <w:rPr>
            <w:rStyle w:val="Hyperlink"/>
          </w:rPr>
          <w:t>Qualification of the Bidder</w:t>
        </w:r>
        <w:r w:rsidR="00D645D2">
          <w:rPr>
            <w:webHidden/>
          </w:rPr>
          <w:tab/>
        </w:r>
        <w:r w:rsidR="00D645D2">
          <w:rPr>
            <w:webHidden/>
          </w:rPr>
          <w:fldChar w:fldCharType="begin"/>
        </w:r>
        <w:r w:rsidR="00D645D2">
          <w:rPr>
            <w:webHidden/>
          </w:rPr>
          <w:instrText xml:space="preserve"> PAGEREF _Toc135756324 \h </w:instrText>
        </w:r>
        <w:r w:rsidR="00D645D2">
          <w:rPr>
            <w:webHidden/>
          </w:rPr>
        </w:r>
        <w:r w:rsidR="00D645D2">
          <w:rPr>
            <w:webHidden/>
          </w:rPr>
          <w:fldChar w:fldCharType="separate"/>
        </w:r>
        <w:r w:rsidR="00D645D2">
          <w:rPr>
            <w:webHidden/>
          </w:rPr>
          <w:t>29</w:t>
        </w:r>
        <w:r w:rsidR="00D645D2">
          <w:rPr>
            <w:webHidden/>
          </w:rPr>
          <w:fldChar w:fldCharType="end"/>
        </w:r>
      </w:hyperlink>
    </w:p>
    <w:p w14:paraId="27E4BFD4" w14:textId="77777777" w:rsidR="00D645D2" w:rsidRDefault="005F28BA" w:rsidP="00D645D2">
      <w:pPr>
        <w:pStyle w:val="TOC2"/>
        <w:rPr>
          <w:rFonts w:asciiTheme="minorHAnsi" w:eastAsiaTheme="minorEastAsia" w:hAnsiTheme="minorHAnsi"/>
          <w:sz w:val="22"/>
          <w:szCs w:val="22"/>
        </w:rPr>
      </w:pPr>
      <w:hyperlink w:anchor="_Toc135756325" w:history="1">
        <w:r w:rsidR="00D645D2" w:rsidRPr="00B35AE1">
          <w:rPr>
            <w:rStyle w:val="Hyperlink"/>
          </w:rPr>
          <w:t>38.</w:t>
        </w:r>
        <w:r w:rsidR="00D645D2">
          <w:rPr>
            <w:rFonts w:asciiTheme="minorHAnsi" w:eastAsiaTheme="minorEastAsia" w:hAnsiTheme="minorHAnsi"/>
            <w:sz w:val="22"/>
            <w:szCs w:val="22"/>
          </w:rPr>
          <w:tab/>
        </w:r>
        <w:r w:rsidR="00D645D2" w:rsidRPr="00B35AE1">
          <w:rPr>
            <w:rStyle w:val="Hyperlink"/>
          </w:rPr>
          <w:t>Purchaser’s Right to Accept Any Bid, and to Reject Any or All Bids</w:t>
        </w:r>
        <w:r w:rsidR="00D645D2">
          <w:rPr>
            <w:webHidden/>
          </w:rPr>
          <w:tab/>
        </w:r>
        <w:r w:rsidR="00D645D2">
          <w:rPr>
            <w:webHidden/>
          </w:rPr>
          <w:fldChar w:fldCharType="begin"/>
        </w:r>
        <w:r w:rsidR="00D645D2">
          <w:rPr>
            <w:webHidden/>
          </w:rPr>
          <w:instrText xml:space="preserve"> PAGEREF _Toc135756325 \h </w:instrText>
        </w:r>
        <w:r w:rsidR="00D645D2">
          <w:rPr>
            <w:webHidden/>
          </w:rPr>
        </w:r>
        <w:r w:rsidR="00D645D2">
          <w:rPr>
            <w:webHidden/>
          </w:rPr>
          <w:fldChar w:fldCharType="separate"/>
        </w:r>
        <w:r w:rsidR="00D645D2">
          <w:rPr>
            <w:webHidden/>
          </w:rPr>
          <w:t>30</w:t>
        </w:r>
        <w:r w:rsidR="00D645D2">
          <w:rPr>
            <w:webHidden/>
          </w:rPr>
          <w:fldChar w:fldCharType="end"/>
        </w:r>
      </w:hyperlink>
    </w:p>
    <w:p w14:paraId="0DA00142" w14:textId="77777777" w:rsidR="00D645D2" w:rsidRDefault="005F28BA" w:rsidP="00D645D2">
      <w:pPr>
        <w:pStyle w:val="TOC2"/>
        <w:rPr>
          <w:rFonts w:asciiTheme="minorHAnsi" w:eastAsiaTheme="minorEastAsia" w:hAnsiTheme="minorHAnsi"/>
          <w:sz w:val="22"/>
          <w:szCs w:val="22"/>
        </w:rPr>
      </w:pPr>
      <w:hyperlink w:anchor="_Toc135756326" w:history="1">
        <w:r w:rsidR="00D645D2" w:rsidRPr="00B35AE1">
          <w:rPr>
            <w:rStyle w:val="Hyperlink"/>
          </w:rPr>
          <w:t>39.</w:t>
        </w:r>
        <w:r w:rsidR="00D645D2">
          <w:rPr>
            <w:rFonts w:asciiTheme="minorHAnsi" w:eastAsiaTheme="minorEastAsia" w:hAnsiTheme="minorHAnsi"/>
            <w:sz w:val="22"/>
            <w:szCs w:val="22"/>
          </w:rPr>
          <w:tab/>
        </w:r>
        <w:r w:rsidR="00D645D2" w:rsidRPr="00B35AE1">
          <w:rPr>
            <w:rStyle w:val="Hyperlink"/>
          </w:rPr>
          <w:t>Standstill Period</w:t>
        </w:r>
        <w:r w:rsidR="00D645D2">
          <w:rPr>
            <w:webHidden/>
          </w:rPr>
          <w:tab/>
        </w:r>
        <w:r w:rsidR="00D645D2">
          <w:rPr>
            <w:webHidden/>
          </w:rPr>
          <w:fldChar w:fldCharType="begin"/>
        </w:r>
        <w:r w:rsidR="00D645D2">
          <w:rPr>
            <w:webHidden/>
          </w:rPr>
          <w:instrText xml:space="preserve"> PAGEREF _Toc135756326 \h </w:instrText>
        </w:r>
        <w:r w:rsidR="00D645D2">
          <w:rPr>
            <w:webHidden/>
          </w:rPr>
        </w:r>
        <w:r w:rsidR="00D645D2">
          <w:rPr>
            <w:webHidden/>
          </w:rPr>
          <w:fldChar w:fldCharType="separate"/>
        </w:r>
        <w:r w:rsidR="00D645D2">
          <w:rPr>
            <w:webHidden/>
          </w:rPr>
          <w:t>30</w:t>
        </w:r>
        <w:r w:rsidR="00D645D2">
          <w:rPr>
            <w:webHidden/>
          </w:rPr>
          <w:fldChar w:fldCharType="end"/>
        </w:r>
      </w:hyperlink>
    </w:p>
    <w:p w14:paraId="4E5D0144" w14:textId="77777777" w:rsidR="00D645D2" w:rsidRDefault="005F28BA" w:rsidP="00D645D2">
      <w:pPr>
        <w:pStyle w:val="TOC2"/>
        <w:rPr>
          <w:rFonts w:asciiTheme="minorHAnsi" w:eastAsiaTheme="minorEastAsia" w:hAnsiTheme="minorHAnsi"/>
          <w:sz w:val="22"/>
          <w:szCs w:val="22"/>
        </w:rPr>
      </w:pPr>
      <w:hyperlink w:anchor="_Toc135756327" w:history="1">
        <w:r w:rsidR="00D645D2" w:rsidRPr="00B35AE1">
          <w:rPr>
            <w:rStyle w:val="Hyperlink"/>
          </w:rPr>
          <w:t>40.</w:t>
        </w:r>
        <w:r w:rsidR="00D645D2">
          <w:rPr>
            <w:rFonts w:asciiTheme="minorHAnsi" w:eastAsiaTheme="minorEastAsia" w:hAnsiTheme="minorHAnsi"/>
            <w:sz w:val="22"/>
            <w:szCs w:val="22"/>
          </w:rPr>
          <w:tab/>
        </w:r>
        <w:r w:rsidR="00D645D2" w:rsidRPr="00B35AE1">
          <w:rPr>
            <w:rStyle w:val="Hyperlink"/>
          </w:rPr>
          <w:t>Notification of Intention to Award</w:t>
        </w:r>
        <w:r w:rsidR="00D645D2">
          <w:rPr>
            <w:webHidden/>
          </w:rPr>
          <w:tab/>
        </w:r>
        <w:r w:rsidR="00D645D2">
          <w:rPr>
            <w:webHidden/>
          </w:rPr>
          <w:fldChar w:fldCharType="begin"/>
        </w:r>
        <w:r w:rsidR="00D645D2">
          <w:rPr>
            <w:webHidden/>
          </w:rPr>
          <w:instrText xml:space="preserve"> PAGEREF _Toc135756327 \h </w:instrText>
        </w:r>
        <w:r w:rsidR="00D645D2">
          <w:rPr>
            <w:webHidden/>
          </w:rPr>
        </w:r>
        <w:r w:rsidR="00D645D2">
          <w:rPr>
            <w:webHidden/>
          </w:rPr>
          <w:fldChar w:fldCharType="separate"/>
        </w:r>
        <w:r w:rsidR="00D645D2">
          <w:rPr>
            <w:webHidden/>
          </w:rPr>
          <w:t>30</w:t>
        </w:r>
        <w:r w:rsidR="00D645D2">
          <w:rPr>
            <w:webHidden/>
          </w:rPr>
          <w:fldChar w:fldCharType="end"/>
        </w:r>
      </w:hyperlink>
    </w:p>
    <w:p w14:paraId="610661B2" w14:textId="77777777" w:rsidR="00D645D2" w:rsidRDefault="005F28BA" w:rsidP="00D645D2">
      <w:pPr>
        <w:pStyle w:val="TOC1"/>
        <w:rPr>
          <w:rFonts w:asciiTheme="minorHAnsi" w:eastAsiaTheme="minorEastAsia" w:hAnsiTheme="minorHAnsi"/>
          <w:b w:val="0"/>
          <w:noProof/>
          <w:sz w:val="22"/>
          <w:szCs w:val="22"/>
        </w:rPr>
      </w:pPr>
      <w:hyperlink w:anchor="_Toc135756328" w:history="1">
        <w:r w:rsidR="00D645D2" w:rsidRPr="00B35AE1">
          <w:rPr>
            <w:rStyle w:val="Hyperlink"/>
            <w:noProof/>
          </w:rPr>
          <w:t>F. Award of Contract</w:t>
        </w:r>
        <w:r w:rsidR="00D645D2">
          <w:rPr>
            <w:noProof/>
            <w:webHidden/>
          </w:rPr>
          <w:tab/>
        </w:r>
        <w:r w:rsidR="00D645D2">
          <w:rPr>
            <w:noProof/>
            <w:webHidden/>
          </w:rPr>
          <w:fldChar w:fldCharType="begin"/>
        </w:r>
        <w:r w:rsidR="00D645D2">
          <w:rPr>
            <w:noProof/>
            <w:webHidden/>
          </w:rPr>
          <w:instrText xml:space="preserve"> PAGEREF _Toc135756328 \h </w:instrText>
        </w:r>
        <w:r w:rsidR="00D645D2">
          <w:rPr>
            <w:noProof/>
            <w:webHidden/>
          </w:rPr>
        </w:r>
        <w:r w:rsidR="00D645D2">
          <w:rPr>
            <w:noProof/>
            <w:webHidden/>
          </w:rPr>
          <w:fldChar w:fldCharType="separate"/>
        </w:r>
        <w:r w:rsidR="00D645D2">
          <w:rPr>
            <w:noProof/>
            <w:webHidden/>
          </w:rPr>
          <w:t>31</w:t>
        </w:r>
        <w:r w:rsidR="00D645D2">
          <w:rPr>
            <w:noProof/>
            <w:webHidden/>
          </w:rPr>
          <w:fldChar w:fldCharType="end"/>
        </w:r>
      </w:hyperlink>
    </w:p>
    <w:p w14:paraId="4CDEDB41" w14:textId="77777777" w:rsidR="00D645D2" w:rsidRDefault="005F28BA" w:rsidP="00D645D2">
      <w:pPr>
        <w:pStyle w:val="TOC2"/>
        <w:rPr>
          <w:rFonts w:asciiTheme="minorHAnsi" w:eastAsiaTheme="minorEastAsia" w:hAnsiTheme="minorHAnsi"/>
          <w:sz w:val="22"/>
          <w:szCs w:val="22"/>
        </w:rPr>
      </w:pPr>
      <w:hyperlink w:anchor="_Toc135756329" w:history="1">
        <w:r w:rsidR="00D645D2" w:rsidRPr="00B35AE1">
          <w:rPr>
            <w:rStyle w:val="Hyperlink"/>
          </w:rPr>
          <w:t>41.</w:t>
        </w:r>
        <w:r w:rsidR="00D645D2">
          <w:rPr>
            <w:rFonts w:asciiTheme="minorHAnsi" w:eastAsiaTheme="minorEastAsia" w:hAnsiTheme="minorHAnsi"/>
            <w:sz w:val="22"/>
            <w:szCs w:val="22"/>
          </w:rPr>
          <w:tab/>
        </w:r>
        <w:r w:rsidR="00D645D2" w:rsidRPr="00B35AE1">
          <w:rPr>
            <w:rStyle w:val="Hyperlink"/>
          </w:rPr>
          <w:t>Award Criteria</w:t>
        </w:r>
        <w:r w:rsidR="00D645D2">
          <w:rPr>
            <w:webHidden/>
          </w:rPr>
          <w:tab/>
        </w:r>
        <w:r w:rsidR="00D645D2">
          <w:rPr>
            <w:webHidden/>
          </w:rPr>
          <w:fldChar w:fldCharType="begin"/>
        </w:r>
        <w:r w:rsidR="00D645D2">
          <w:rPr>
            <w:webHidden/>
          </w:rPr>
          <w:instrText xml:space="preserve"> PAGEREF _Toc135756329 \h </w:instrText>
        </w:r>
        <w:r w:rsidR="00D645D2">
          <w:rPr>
            <w:webHidden/>
          </w:rPr>
        </w:r>
        <w:r w:rsidR="00D645D2">
          <w:rPr>
            <w:webHidden/>
          </w:rPr>
          <w:fldChar w:fldCharType="separate"/>
        </w:r>
        <w:r w:rsidR="00D645D2">
          <w:rPr>
            <w:webHidden/>
          </w:rPr>
          <w:t>31</w:t>
        </w:r>
        <w:r w:rsidR="00D645D2">
          <w:rPr>
            <w:webHidden/>
          </w:rPr>
          <w:fldChar w:fldCharType="end"/>
        </w:r>
      </w:hyperlink>
    </w:p>
    <w:p w14:paraId="1C8E348B" w14:textId="77777777" w:rsidR="00D645D2" w:rsidRDefault="005F28BA" w:rsidP="00D645D2">
      <w:pPr>
        <w:pStyle w:val="TOC2"/>
        <w:rPr>
          <w:rFonts w:asciiTheme="minorHAnsi" w:eastAsiaTheme="minorEastAsia" w:hAnsiTheme="minorHAnsi"/>
          <w:sz w:val="22"/>
          <w:szCs w:val="22"/>
        </w:rPr>
      </w:pPr>
      <w:hyperlink w:anchor="_Toc135756330" w:history="1">
        <w:r w:rsidR="00D645D2" w:rsidRPr="00B35AE1">
          <w:rPr>
            <w:rStyle w:val="Hyperlink"/>
          </w:rPr>
          <w:t>42.</w:t>
        </w:r>
        <w:r w:rsidR="00D645D2">
          <w:rPr>
            <w:rFonts w:asciiTheme="minorHAnsi" w:eastAsiaTheme="minorEastAsia" w:hAnsiTheme="minorHAnsi"/>
            <w:sz w:val="22"/>
            <w:szCs w:val="22"/>
          </w:rPr>
          <w:tab/>
        </w:r>
        <w:r w:rsidR="00D645D2" w:rsidRPr="00B35AE1">
          <w:rPr>
            <w:rStyle w:val="Hyperlink"/>
          </w:rPr>
          <w:t>Purchaser’s Right to Vary Quantities at Time of Award</w:t>
        </w:r>
        <w:r w:rsidR="00D645D2">
          <w:rPr>
            <w:webHidden/>
          </w:rPr>
          <w:tab/>
        </w:r>
        <w:r w:rsidR="00D645D2">
          <w:rPr>
            <w:webHidden/>
          </w:rPr>
          <w:fldChar w:fldCharType="begin"/>
        </w:r>
        <w:r w:rsidR="00D645D2">
          <w:rPr>
            <w:webHidden/>
          </w:rPr>
          <w:instrText xml:space="preserve"> PAGEREF _Toc135756330 \h </w:instrText>
        </w:r>
        <w:r w:rsidR="00D645D2">
          <w:rPr>
            <w:webHidden/>
          </w:rPr>
        </w:r>
        <w:r w:rsidR="00D645D2">
          <w:rPr>
            <w:webHidden/>
          </w:rPr>
          <w:fldChar w:fldCharType="separate"/>
        </w:r>
        <w:r w:rsidR="00D645D2">
          <w:rPr>
            <w:webHidden/>
          </w:rPr>
          <w:t>31</w:t>
        </w:r>
        <w:r w:rsidR="00D645D2">
          <w:rPr>
            <w:webHidden/>
          </w:rPr>
          <w:fldChar w:fldCharType="end"/>
        </w:r>
      </w:hyperlink>
    </w:p>
    <w:p w14:paraId="16826981" w14:textId="77777777" w:rsidR="00D645D2" w:rsidRDefault="005F28BA" w:rsidP="00D645D2">
      <w:pPr>
        <w:pStyle w:val="TOC2"/>
        <w:rPr>
          <w:rFonts w:asciiTheme="minorHAnsi" w:eastAsiaTheme="minorEastAsia" w:hAnsiTheme="minorHAnsi"/>
          <w:sz w:val="22"/>
          <w:szCs w:val="22"/>
        </w:rPr>
      </w:pPr>
      <w:hyperlink w:anchor="_Toc135756331" w:history="1">
        <w:r w:rsidR="00D645D2" w:rsidRPr="00B35AE1">
          <w:rPr>
            <w:rStyle w:val="Hyperlink"/>
          </w:rPr>
          <w:t>43.</w:t>
        </w:r>
        <w:r w:rsidR="00D645D2">
          <w:rPr>
            <w:rFonts w:asciiTheme="minorHAnsi" w:eastAsiaTheme="minorEastAsia" w:hAnsiTheme="minorHAnsi"/>
            <w:sz w:val="22"/>
            <w:szCs w:val="22"/>
          </w:rPr>
          <w:tab/>
        </w:r>
        <w:r w:rsidR="00D645D2" w:rsidRPr="00B35AE1">
          <w:rPr>
            <w:rStyle w:val="Hyperlink"/>
          </w:rPr>
          <w:t>Notification of Award</w:t>
        </w:r>
        <w:r w:rsidR="00D645D2">
          <w:rPr>
            <w:webHidden/>
          </w:rPr>
          <w:tab/>
        </w:r>
        <w:r w:rsidR="00D645D2">
          <w:rPr>
            <w:webHidden/>
          </w:rPr>
          <w:fldChar w:fldCharType="begin"/>
        </w:r>
        <w:r w:rsidR="00D645D2">
          <w:rPr>
            <w:webHidden/>
          </w:rPr>
          <w:instrText xml:space="preserve"> PAGEREF _Toc135756331 \h </w:instrText>
        </w:r>
        <w:r w:rsidR="00D645D2">
          <w:rPr>
            <w:webHidden/>
          </w:rPr>
        </w:r>
        <w:r w:rsidR="00D645D2">
          <w:rPr>
            <w:webHidden/>
          </w:rPr>
          <w:fldChar w:fldCharType="separate"/>
        </w:r>
        <w:r w:rsidR="00D645D2">
          <w:rPr>
            <w:webHidden/>
          </w:rPr>
          <w:t>31</w:t>
        </w:r>
        <w:r w:rsidR="00D645D2">
          <w:rPr>
            <w:webHidden/>
          </w:rPr>
          <w:fldChar w:fldCharType="end"/>
        </w:r>
      </w:hyperlink>
    </w:p>
    <w:p w14:paraId="24162566" w14:textId="77777777" w:rsidR="00D645D2" w:rsidRDefault="005F28BA" w:rsidP="00D645D2">
      <w:pPr>
        <w:pStyle w:val="TOC2"/>
        <w:rPr>
          <w:rFonts w:asciiTheme="minorHAnsi" w:eastAsiaTheme="minorEastAsia" w:hAnsiTheme="minorHAnsi"/>
          <w:sz w:val="22"/>
          <w:szCs w:val="22"/>
        </w:rPr>
      </w:pPr>
      <w:hyperlink w:anchor="_Toc135756332" w:history="1">
        <w:r w:rsidR="00D645D2" w:rsidRPr="00B35AE1">
          <w:rPr>
            <w:rStyle w:val="Hyperlink"/>
          </w:rPr>
          <w:t>44.</w:t>
        </w:r>
        <w:r w:rsidR="00D645D2">
          <w:rPr>
            <w:rFonts w:asciiTheme="minorHAnsi" w:eastAsiaTheme="minorEastAsia" w:hAnsiTheme="minorHAnsi"/>
            <w:sz w:val="22"/>
            <w:szCs w:val="22"/>
          </w:rPr>
          <w:tab/>
        </w:r>
        <w:r w:rsidR="00D645D2" w:rsidRPr="00B35AE1">
          <w:rPr>
            <w:rStyle w:val="Hyperlink"/>
          </w:rPr>
          <w:t>Debriefing by the Purchaser</w:t>
        </w:r>
        <w:r w:rsidR="00D645D2">
          <w:rPr>
            <w:webHidden/>
          </w:rPr>
          <w:tab/>
        </w:r>
        <w:r w:rsidR="00D645D2">
          <w:rPr>
            <w:webHidden/>
          </w:rPr>
          <w:fldChar w:fldCharType="begin"/>
        </w:r>
        <w:r w:rsidR="00D645D2">
          <w:rPr>
            <w:webHidden/>
          </w:rPr>
          <w:instrText xml:space="preserve"> PAGEREF _Toc135756332 \h </w:instrText>
        </w:r>
        <w:r w:rsidR="00D645D2">
          <w:rPr>
            <w:webHidden/>
          </w:rPr>
        </w:r>
        <w:r w:rsidR="00D645D2">
          <w:rPr>
            <w:webHidden/>
          </w:rPr>
          <w:fldChar w:fldCharType="separate"/>
        </w:r>
        <w:r w:rsidR="00D645D2">
          <w:rPr>
            <w:webHidden/>
          </w:rPr>
          <w:t>32</w:t>
        </w:r>
        <w:r w:rsidR="00D645D2">
          <w:rPr>
            <w:webHidden/>
          </w:rPr>
          <w:fldChar w:fldCharType="end"/>
        </w:r>
      </w:hyperlink>
    </w:p>
    <w:p w14:paraId="00A581FD" w14:textId="77777777" w:rsidR="00D645D2" w:rsidRDefault="005F28BA" w:rsidP="00D645D2">
      <w:pPr>
        <w:pStyle w:val="TOC2"/>
        <w:rPr>
          <w:rFonts w:asciiTheme="minorHAnsi" w:eastAsiaTheme="minorEastAsia" w:hAnsiTheme="minorHAnsi"/>
          <w:sz w:val="22"/>
          <w:szCs w:val="22"/>
        </w:rPr>
      </w:pPr>
      <w:hyperlink w:anchor="_Toc135756333" w:history="1">
        <w:r w:rsidR="00D645D2" w:rsidRPr="00B35AE1">
          <w:rPr>
            <w:rStyle w:val="Hyperlink"/>
          </w:rPr>
          <w:t>45.</w:t>
        </w:r>
        <w:r w:rsidR="00D645D2">
          <w:rPr>
            <w:rFonts w:asciiTheme="minorHAnsi" w:eastAsiaTheme="minorEastAsia" w:hAnsiTheme="minorHAnsi"/>
            <w:sz w:val="22"/>
            <w:szCs w:val="22"/>
          </w:rPr>
          <w:tab/>
        </w:r>
        <w:r w:rsidR="00D645D2" w:rsidRPr="00B35AE1">
          <w:rPr>
            <w:rStyle w:val="Hyperlink"/>
          </w:rPr>
          <w:t>Signing of Contract</w:t>
        </w:r>
        <w:r w:rsidR="00D645D2">
          <w:rPr>
            <w:webHidden/>
          </w:rPr>
          <w:tab/>
        </w:r>
        <w:r w:rsidR="00D645D2">
          <w:rPr>
            <w:webHidden/>
          </w:rPr>
          <w:fldChar w:fldCharType="begin"/>
        </w:r>
        <w:r w:rsidR="00D645D2">
          <w:rPr>
            <w:webHidden/>
          </w:rPr>
          <w:instrText xml:space="preserve"> PAGEREF _Toc135756333 \h </w:instrText>
        </w:r>
        <w:r w:rsidR="00D645D2">
          <w:rPr>
            <w:webHidden/>
          </w:rPr>
        </w:r>
        <w:r w:rsidR="00D645D2">
          <w:rPr>
            <w:webHidden/>
          </w:rPr>
          <w:fldChar w:fldCharType="separate"/>
        </w:r>
        <w:r w:rsidR="00D645D2">
          <w:rPr>
            <w:webHidden/>
          </w:rPr>
          <w:t>33</w:t>
        </w:r>
        <w:r w:rsidR="00D645D2">
          <w:rPr>
            <w:webHidden/>
          </w:rPr>
          <w:fldChar w:fldCharType="end"/>
        </w:r>
      </w:hyperlink>
    </w:p>
    <w:p w14:paraId="687888C5" w14:textId="77777777" w:rsidR="00D645D2" w:rsidRDefault="005F28BA" w:rsidP="00D645D2">
      <w:pPr>
        <w:pStyle w:val="TOC2"/>
        <w:rPr>
          <w:rFonts w:asciiTheme="minorHAnsi" w:eastAsiaTheme="minorEastAsia" w:hAnsiTheme="minorHAnsi"/>
          <w:sz w:val="22"/>
          <w:szCs w:val="22"/>
        </w:rPr>
      </w:pPr>
      <w:hyperlink w:anchor="_Toc135756334" w:history="1">
        <w:r w:rsidR="00D645D2" w:rsidRPr="00B35AE1">
          <w:rPr>
            <w:rStyle w:val="Hyperlink"/>
          </w:rPr>
          <w:t>46.</w:t>
        </w:r>
        <w:r w:rsidR="00D645D2">
          <w:rPr>
            <w:rFonts w:asciiTheme="minorHAnsi" w:eastAsiaTheme="minorEastAsia" w:hAnsiTheme="minorHAnsi"/>
            <w:sz w:val="22"/>
            <w:szCs w:val="22"/>
          </w:rPr>
          <w:tab/>
        </w:r>
        <w:r w:rsidR="00D645D2" w:rsidRPr="00B35AE1">
          <w:rPr>
            <w:rStyle w:val="Hyperlink"/>
          </w:rPr>
          <w:t>Performance Security</w:t>
        </w:r>
        <w:r w:rsidR="00D645D2">
          <w:rPr>
            <w:webHidden/>
          </w:rPr>
          <w:tab/>
        </w:r>
        <w:r w:rsidR="00D645D2">
          <w:rPr>
            <w:webHidden/>
          </w:rPr>
          <w:fldChar w:fldCharType="begin"/>
        </w:r>
        <w:r w:rsidR="00D645D2">
          <w:rPr>
            <w:webHidden/>
          </w:rPr>
          <w:instrText xml:space="preserve"> PAGEREF _Toc135756334 \h </w:instrText>
        </w:r>
        <w:r w:rsidR="00D645D2">
          <w:rPr>
            <w:webHidden/>
          </w:rPr>
        </w:r>
        <w:r w:rsidR="00D645D2">
          <w:rPr>
            <w:webHidden/>
          </w:rPr>
          <w:fldChar w:fldCharType="separate"/>
        </w:r>
        <w:r w:rsidR="00D645D2">
          <w:rPr>
            <w:webHidden/>
          </w:rPr>
          <w:t>33</w:t>
        </w:r>
        <w:r w:rsidR="00D645D2">
          <w:rPr>
            <w:webHidden/>
          </w:rPr>
          <w:fldChar w:fldCharType="end"/>
        </w:r>
      </w:hyperlink>
    </w:p>
    <w:p w14:paraId="7323E0CE" w14:textId="77777777" w:rsidR="00D645D2" w:rsidRDefault="005F28BA" w:rsidP="00D645D2">
      <w:pPr>
        <w:pStyle w:val="TOC2"/>
        <w:rPr>
          <w:rFonts w:asciiTheme="minorHAnsi" w:eastAsiaTheme="minorEastAsia" w:hAnsiTheme="minorHAnsi"/>
          <w:sz w:val="22"/>
          <w:szCs w:val="22"/>
        </w:rPr>
      </w:pPr>
      <w:hyperlink w:anchor="_Toc135756335" w:history="1">
        <w:r w:rsidR="00D645D2" w:rsidRPr="00B35AE1">
          <w:rPr>
            <w:rStyle w:val="Hyperlink"/>
          </w:rPr>
          <w:t>47.</w:t>
        </w:r>
        <w:r w:rsidR="00D645D2">
          <w:rPr>
            <w:rFonts w:asciiTheme="minorHAnsi" w:eastAsiaTheme="minorEastAsia" w:hAnsiTheme="minorHAnsi"/>
            <w:sz w:val="22"/>
            <w:szCs w:val="22"/>
          </w:rPr>
          <w:tab/>
        </w:r>
        <w:r w:rsidR="00D645D2" w:rsidRPr="00B35AE1">
          <w:rPr>
            <w:rStyle w:val="Hyperlink"/>
          </w:rPr>
          <w:t>Procurement Related Complaint</w:t>
        </w:r>
        <w:r w:rsidR="00D645D2">
          <w:rPr>
            <w:webHidden/>
          </w:rPr>
          <w:tab/>
        </w:r>
        <w:r w:rsidR="00D645D2">
          <w:rPr>
            <w:webHidden/>
          </w:rPr>
          <w:fldChar w:fldCharType="begin"/>
        </w:r>
        <w:r w:rsidR="00D645D2">
          <w:rPr>
            <w:webHidden/>
          </w:rPr>
          <w:instrText xml:space="preserve"> PAGEREF _Toc135756335 \h </w:instrText>
        </w:r>
        <w:r w:rsidR="00D645D2">
          <w:rPr>
            <w:webHidden/>
          </w:rPr>
        </w:r>
        <w:r w:rsidR="00D645D2">
          <w:rPr>
            <w:webHidden/>
          </w:rPr>
          <w:fldChar w:fldCharType="separate"/>
        </w:r>
        <w:r w:rsidR="00D645D2">
          <w:rPr>
            <w:webHidden/>
          </w:rPr>
          <w:t>34</w:t>
        </w:r>
        <w:r w:rsidR="00D645D2">
          <w:rPr>
            <w:webHidden/>
          </w:rPr>
          <w:fldChar w:fldCharType="end"/>
        </w:r>
      </w:hyperlink>
    </w:p>
    <w:p w14:paraId="42743213" w14:textId="77777777" w:rsidR="00D645D2" w:rsidRPr="004A2C5F" w:rsidRDefault="00D645D2" w:rsidP="00D645D2">
      <w:r w:rsidRPr="004A2C5F">
        <w:fldChar w:fldCharType="end"/>
      </w:r>
    </w:p>
    <w:p w14:paraId="7EB1EAD3" w14:textId="77777777" w:rsidR="00D645D2" w:rsidRPr="004A2C5F" w:rsidRDefault="00D645D2" w:rsidP="00D645D2">
      <w:r w:rsidRPr="004A2C5F">
        <w:br w:type="page"/>
      </w:r>
    </w:p>
    <w:p w14:paraId="0A8A9E63" w14:textId="77777777" w:rsidR="00D645D2" w:rsidRPr="004A2C5F" w:rsidRDefault="00D645D2" w:rsidP="00D645D2"/>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D645D2" w:rsidRPr="004A2C5F" w14:paraId="08C5A12D" w14:textId="77777777" w:rsidTr="00AA5E9F">
        <w:trPr>
          <w:trHeight w:val="800"/>
        </w:trPr>
        <w:tc>
          <w:tcPr>
            <w:tcW w:w="9259" w:type="dxa"/>
          </w:tcPr>
          <w:p w14:paraId="02EAE7A7" w14:textId="77777777" w:rsidR="00D645D2" w:rsidRPr="004A2C5F" w:rsidRDefault="00D645D2" w:rsidP="00AA5E9F">
            <w:pPr>
              <w:ind w:left="-108" w:right="-479"/>
              <w:jc w:val="center"/>
              <w:rPr>
                <w:b/>
                <w:bCs/>
                <w:sz w:val="36"/>
              </w:rPr>
            </w:pPr>
            <w:r w:rsidRPr="004A2C5F">
              <w:rPr>
                <w:b/>
                <w:bCs/>
                <w:sz w:val="36"/>
                <w:u w:val="single"/>
              </w:rPr>
              <w:br w:type="page"/>
            </w:r>
            <w:r w:rsidRPr="004A2C5F">
              <w:rPr>
                <w:b/>
                <w:bCs/>
                <w:sz w:val="36"/>
              </w:rPr>
              <w:br w:type="page"/>
            </w:r>
            <w:bookmarkStart w:id="13" w:name="_Hlt438532663"/>
            <w:bookmarkStart w:id="14" w:name="_Toc438266923"/>
            <w:bookmarkStart w:id="15" w:name="_Toc438267877"/>
            <w:bookmarkStart w:id="16" w:name="_Toc438366664"/>
            <w:bookmarkStart w:id="17" w:name="_Toc507316736"/>
            <w:bookmarkStart w:id="18" w:name="_Toc73332847"/>
            <w:bookmarkEnd w:id="13"/>
            <w:r w:rsidRPr="004A2C5F">
              <w:rPr>
                <w:b/>
                <w:bCs/>
                <w:sz w:val="36"/>
              </w:rPr>
              <w:t>Section I. Instructions to Bidders</w:t>
            </w:r>
            <w:bookmarkEnd w:id="14"/>
            <w:bookmarkEnd w:id="15"/>
            <w:bookmarkEnd w:id="16"/>
            <w:bookmarkEnd w:id="17"/>
            <w:bookmarkEnd w:id="18"/>
          </w:p>
        </w:tc>
      </w:tr>
    </w:tbl>
    <w:p w14:paraId="20C4F4F9" w14:textId="77777777" w:rsidR="00D645D2" w:rsidRPr="004A2C5F" w:rsidRDefault="00D645D2" w:rsidP="00D645D2">
      <w:bookmarkStart w:id="19" w:name="_Toc438532558"/>
      <w:bookmarkStart w:id="20" w:name="_Toc438532572"/>
      <w:bookmarkEnd w:id="19"/>
      <w:bookmarkEnd w:id="20"/>
    </w:p>
    <w:tbl>
      <w:tblPr>
        <w:tblStyle w:val="TableGrid"/>
        <w:tblW w:w="8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70"/>
        <w:gridCol w:w="14"/>
      </w:tblGrid>
      <w:tr w:rsidR="00D645D2" w:rsidRPr="004A2C5F" w14:paraId="1932DEE7" w14:textId="77777777" w:rsidTr="00D645D2">
        <w:tc>
          <w:tcPr>
            <w:tcW w:w="8990" w:type="dxa"/>
            <w:gridSpan w:val="3"/>
          </w:tcPr>
          <w:p w14:paraId="3EF6B2B7" w14:textId="77777777" w:rsidR="00D645D2" w:rsidRPr="004A2C5F" w:rsidRDefault="00D645D2" w:rsidP="00C57AD9">
            <w:pPr>
              <w:pStyle w:val="BodyText2"/>
              <w:numPr>
                <w:ilvl w:val="0"/>
                <w:numId w:val="56"/>
              </w:numPr>
            </w:pPr>
            <w:bookmarkStart w:id="21" w:name="_Toc430274174"/>
            <w:bookmarkStart w:id="22" w:name="_Toc505659523"/>
            <w:bookmarkStart w:id="23" w:name="_Toc348000781"/>
            <w:bookmarkStart w:id="24" w:name="_Toc451286562"/>
            <w:bookmarkStart w:id="25" w:name="_Toc135756283"/>
            <w:r w:rsidRPr="004A2C5F">
              <w:t>General</w:t>
            </w:r>
            <w:bookmarkEnd w:id="21"/>
            <w:bookmarkEnd w:id="22"/>
            <w:bookmarkEnd w:id="23"/>
            <w:bookmarkEnd w:id="24"/>
            <w:bookmarkEnd w:id="25"/>
          </w:p>
        </w:tc>
      </w:tr>
      <w:tr w:rsidR="00D645D2" w:rsidRPr="004A2C5F" w14:paraId="46ADA5FE" w14:textId="77777777" w:rsidTr="00D645D2">
        <w:tc>
          <w:tcPr>
            <w:tcW w:w="2410" w:type="dxa"/>
          </w:tcPr>
          <w:p w14:paraId="4F9DF991" w14:textId="77777777" w:rsidR="00D645D2" w:rsidRPr="004A2C5F" w:rsidRDefault="00D645D2" w:rsidP="00C57AD9">
            <w:pPr>
              <w:pStyle w:val="Sec1-ClausesAfter10pt1"/>
              <w:numPr>
                <w:ilvl w:val="0"/>
                <w:numId w:val="61"/>
              </w:numPr>
              <w:spacing w:before="120" w:after="120"/>
              <w:ind w:left="337"/>
            </w:pPr>
            <w:bookmarkStart w:id="26" w:name="_Toc348000782"/>
            <w:bookmarkStart w:id="27" w:name="_Toc135756284"/>
            <w:r w:rsidRPr="004A2C5F">
              <w:t>Scope of Bid</w:t>
            </w:r>
            <w:bookmarkEnd w:id="26"/>
            <w:bookmarkEnd w:id="27"/>
          </w:p>
        </w:tc>
        <w:tc>
          <w:tcPr>
            <w:tcW w:w="6584" w:type="dxa"/>
            <w:gridSpan w:val="2"/>
          </w:tcPr>
          <w:p w14:paraId="7A7C0B9C" w14:textId="77777777" w:rsidR="00D645D2" w:rsidRPr="004A2C5F" w:rsidRDefault="00D645D2" w:rsidP="00C57AD9">
            <w:pPr>
              <w:pStyle w:val="S1-subpara"/>
              <w:numPr>
                <w:ilvl w:val="1"/>
                <w:numId w:val="123"/>
              </w:numPr>
              <w:spacing w:before="120" w:after="120"/>
              <w:ind w:left="630"/>
            </w:pPr>
            <w:r w:rsidRPr="004A2C5F">
              <w:t xml:space="preserve">In connection with the Specific Procurement Notice, Request for Bids (RFB), </w:t>
            </w:r>
            <w:r w:rsidRPr="004A2C5F">
              <w:rPr>
                <w:bCs/>
              </w:rPr>
              <w:t xml:space="preserve">specified </w:t>
            </w:r>
            <w:r w:rsidRPr="004A2C5F">
              <w:rPr>
                <w:b/>
                <w:bCs/>
              </w:rPr>
              <w:t xml:space="preserve">in the Bid Data Sheet (BDS), </w:t>
            </w:r>
            <w:r w:rsidRPr="004A2C5F">
              <w:rPr>
                <w:bCs/>
              </w:rPr>
              <w:t>t</w:t>
            </w:r>
            <w:r w:rsidRPr="004A2C5F">
              <w:t xml:space="preserve">he </w:t>
            </w:r>
            <w:r w:rsidRPr="004B39CD">
              <w:rPr>
                <w:iCs/>
              </w:rPr>
              <w:t>Purchaser</w:t>
            </w:r>
            <w:r w:rsidRPr="004A2C5F">
              <w:t xml:space="preserve">, </w:t>
            </w:r>
            <w:r w:rsidRPr="004A2C5F">
              <w:rPr>
                <w:bCs/>
              </w:rPr>
              <w:t>as specified</w:t>
            </w:r>
            <w:r w:rsidRPr="004A2C5F">
              <w:rPr>
                <w:b/>
                <w:bCs/>
              </w:rPr>
              <w:t xml:space="preserve"> in the BDS,</w:t>
            </w:r>
            <w:r w:rsidRPr="004A2C5F">
              <w:t xml:space="preserve"> issues this bidding document for the supply of Goods and, if applicable, any Related Services incidental thereto, as specified in Section VII, Schedule of Requirements. The name, identification and number of lots (contracts) of this RFB are </w:t>
            </w:r>
            <w:r w:rsidRPr="004A2C5F">
              <w:rPr>
                <w:b/>
                <w:bCs/>
              </w:rPr>
              <w:t>specified in the BDS.</w:t>
            </w:r>
          </w:p>
          <w:p w14:paraId="03D65B02" w14:textId="77777777" w:rsidR="00D645D2" w:rsidRPr="004A2C5F" w:rsidRDefault="00D645D2" w:rsidP="00C57AD9">
            <w:pPr>
              <w:pStyle w:val="S1-subpara"/>
              <w:numPr>
                <w:ilvl w:val="1"/>
                <w:numId w:val="123"/>
              </w:numPr>
              <w:spacing w:before="120" w:after="120"/>
              <w:ind w:left="630"/>
            </w:pPr>
            <w:r w:rsidRPr="004B39CD">
              <w:rPr>
                <w:iCs/>
              </w:rPr>
              <w:t>Throughout</w:t>
            </w:r>
            <w:r w:rsidRPr="004A2C5F">
              <w:t xml:space="preserve"> this bidding document:</w:t>
            </w:r>
          </w:p>
          <w:p w14:paraId="516E0E9A" w14:textId="77777777" w:rsidR="00D645D2" w:rsidRPr="00B413A3" w:rsidRDefault="00D645D2" w:rsidP="00C57AD9">
            <w:pPr>
              <w:pStyle w:val="Heading3"/>
              <w:keepNext w:val="0"/>
              <w:keepLines w:val="0"/>
              <w:numPr>
                <w:ilvl w:val="2"/>
                <w:numId w:val="11"/>
              </w:numPr>
              <w:spacing w:before="120" w:after="120"/>
              <w:jc w:val="both"/>
              <w:rPr>
                <w:color w:val="auto"/>
                <w:sz w:val="24"/>
                <w:szCs w:val="24"/>
              </w:rPr>
            </w:pPr>
            <w:r w:rsidRPr="00B413A3">
              <w:rPr>
                <w:color w:val="auto"/>
                <w:sz w:val="24"/>
                <w:szCs w:val="24"/>
              </w:rPr>
              <w:t xml:space="preserve">the term “in writing” means communicated in written form (e.g., by mail, e-mail, fax, including if </w:t>
            </w:r>
            <w:r w:rsidRPr="00B413A3">
              <w:rPr>
                <w:b/>
                <w:color w:val="auto"/>
                <w:sz w:val="24"/>
                <w:szCs w:val="24"/>
              </w:rPr>
              <w:t>specified in the BDS</w:t>
            </w:r>
            <w:r w:rsidRPr="00B413A3">
              <w:rPr>
                <w:color w:val="auto"/>
                <w:sz w:val="24"/>
                <w:szCs w:val="24"/>
              </w:rPr>
              <w:t>, distributed or received through the electronic-procurement system used by the Purchaser) with proof of receipt;</w:t>
            </w:r>
          </w:p>
          <w:p w14:paraId="0633109A" w14:textId="77777777" w:rsidR="00D645D2" w:rsidRPr="00B413A3" w:rsidRDefault="00D645D2" w:rsidP="00C57AD9">
            <w:pPr>
              <w:pStyle w:val="Heading3"/>
              <w:keepNext w:val="0"/>
              <w:keepLines w:val="0"/>
              <w:numPr>
                <w:ilvl w:val="2"/>
                <w:numId w:val="11"/>
              </w:numPr>
              <w:spacing w:before="120" w:after="120"/>
              <w:jc w:val="both"/>
              <w:rPr>
                <w:color w:val="auto"/>
                <w:sz w:val="24"/>
                <w:szCs w:val="24"/>
              </w:rPr>
            </w:pPr>
            <w:r w:rsidRPr="00B413A3">
              <w:rPr>
                <w:color w:val="auto"/>
                <w:sz w:val="24"/>
                <w:szCs w:val="24"/>
              </w:rPr>
              <w:t>if the context so requires, “singular” means “plural” and vice versa; and</w:t>
            </w:r>
          </w:p>
          <w:p w14:paraId="70109193" w14:textId="385644A4" w:rsidR="00D645D2" w:rsidRPr="004A2C5F" w:rsidRDefault="00D645D2" w:rsidP="00C57AD9">
            <w:pPr>
              <w:pStyle w:val="Heading3"/>
              <w:keepNext w:val="0"/>
              <w:keepLines w:val="0"/>
              <w:numPr>
                <w:ilvl w:val="2"/>
                <w:numId w:val="11"/>
              </w:numPr>
              <w:spacing w:before="120" w:after="120"/>
              <w:jc w:val="both"/>
            </w:pPr>
            <w:r w:rsidRPr="00B413A3">
              <w:rPr>
                <w:color w:val="auto"/>
                <w:sz w:val="24"/>
                <w:szCs w:val="24"/>
              </w:rPr>
              <w:t xml:space="preserve">“Day” means calendar day, unless otherwise specified as “Business Day”. A Business Day is any day that is an official working day of the </w:t>
            </w:r>
            <w:r w:rsidR="00B62E8B">
              <w:rPr>
                <w:color w:val="auto"/>
                <w:sz w:val="24"/>
                <w:szCs w:val="24"/>
              </w:rPr>
              <w:t>Purchaser</w:t>
            </w:r>
            <w:r w:rsidRPr="00B413A3">
              <w:rPr>
                <w:color w:val="auto"/>
                <w:sz w:val="24"/>
                <w:szCs w:val="24"/>
              </w:rPr>
              <w:t xml:space="preserve">. It excludes the </w:t>
            </w:r>
            <w:r w:rsidR="007E7A83">
              <w:rPr>
                <w:color w:val="auto"/>
                <w:sz w:val="24"/>
                <w:szCs w:val="24"/>
              </w:rPr>
              <w:t>Purchaser</w:t>
            </w:r>
            <w:r w:rsidRPr="00B413A3">
              <w:rPr>
                <w:color w:val="auto"/>
                <w:sz w:val="24"/>
                <w:szCs w:val="24"/>
              </w:rPr>
              <w:t>’s official public holidays.</w:t>
            </w:r>
          </w:p>
        </w:tc>
      </w:tr>
      <w:tr w:rsidR="00D645D2" w:rsidRPr="004A2C5F" w14:paraId="142B114A" w14:textId="77777777" w:rsidTr="00D645D2">
        <w:tc>
          <w:tcPr>
            <w:tcW w:w="2410" w:type="dxa"/>
          </w:tcPr>
          <w:p w14:paraId="0EC5E934" w14:textId="77777777" w:rsidR="00D645D2" w:rsidRPr="004A2C5F" w:rsidRDefault="00D645D2" w:rsidP="00C57AD9">
            <w:pPr>
              <w:pStyle w:val="Sec1-ClausesAfter10pt1"/>
              <w:numPr>
                <w:ilvl w:val="0"/>
                <w:numId w:val="61"/>
              </w:numPr>
              <w:spacing w:before="120" w:after="120"/>
              <w:ind w:left="337"/>
            </w:pPr>
            <w:bookmarkStart w:id="28" w:name="_Toc438438821"/>
            <w:bookmarkStart w:id="29" w:name="_Toc438532556"/>
            <w:bookmarkStart w:id="30" w:name="_Toc438733965"/>
            <w:bookmarkStart w:id="31" w:name="_Toc438907006"/>
            <w:bookmarkStart w:id="32" w:name="_Toc438907205"/>
            <w:bookmarkStart w:id="33" w:name="_Toc348000783"/>
            <w:bookmarkStart w:id="34" w:name="_Toc135756285"/>
            <w:r w:rsidRPr="004A2C5F">
              <w:t>Source of Funds</w:t>
            </w:r>
            <w:bookmarkEnd w:id="28"/>
            <w:bookmarkEnd w:id="29"/>
            <w:bookmarkEnd w:id="30"/>
            <w:bookmarkEnd w:id="31"/>
            <w:bookmarkEnd w:id="32"/>
            <w:bookmarkEnd w:id="33"/>
            <w:bookmarkEnd w:id="34"/>
          </w:p>
        </w:tc>
        <w:tc>
          <w:tcPr>
            <w:tcW w:w="6584" w:type="dxa"/>
            <w:gridSpan w:val="2"/>
          </w:tcPr>
          <w:p w14:paraId="094AC317" w14:textId="3825CE1E" w:rsidR="00D645D2" w:rsidRPr="004A2C5F" w:rsidRDefault="00D645D2" w:rsidP="00C57AD9">
            <w:pPr>
              <w:pStyle w:val="S1-subpara"/>
              <w:numPr>
                <w:ilvl w:val="1"/>
                <w:numId w:val="123"/>
              </w:numPr>
              <w:spacing w:before="120" w:after="120"/>
              <w:ind w:left="630"/>
            </w:pPr>
            <w:r w:rsidRPr="004A2C5F">
              <w:t xml:space="preserve">The </w:t>
            </w:r>
            <w:r w:rsidR="00C61DD0">
              <w:t>Purchaser</w:t>
            </w:r>
            <w:r w:rsidRPr="004A2C5F">
              <w:t xml:space="preserve"> or </w:t>
            </w:r>
            <w:r w:rsidR="00E16A8B">
              <w:t>Client</w:t>
            </w:r>
            <w:r w:rsidRPr="004A2C5F">
              <w:t xml:space="preserve"> (hereinafter called “</w:t>
            </w:r>
            <w:r w:rsidR="00C61DD0">
              <w:t>Purchaser</w:t>
            </w:r>
            <w:r w:rsidRPr="004A2C5F">
              <w:t xml:space="preserve">”) </w:t>
            </w:r>
            <w:r w:rsidRPr="004A2C5F">
              <w:rPr>
                <w:b/>
                <w:bCs/>
              </w:rPr>
              <w:t>specified in the BDS</w:t>
            </w:r>
            <w:r w:rsidRPr="004A2C5F">
              <w:t xml:space="preserve">  intends to apply a portion of the funds to eligible payments under the contract for which this bidding document is issued.</w:t>
            </w:r>
          </w:p>
        </w:tc>
      </w:tr>
      <w:tr w:rsidR="00D645D2" w:rsidRPr="004A2C5F" w14:paraId="71CC1753" w14:textId="77777777" w:rsidTr="00D645D2">
        <w:tc>
          <w:tcPr>
            <w:tcW w:w="2410" w:type="dxa"/>
          </w:tcPr>
          <w:p w14:paraId="534305BE" w14:textId="77777777" w:rsidR="00D645D2" w:rsidRPr="004A2C5F" w:rsidRDefault="00D645D2" w:rsidP="00C57AD9">
            <w:pPr>
              <w:pStyle w:val="Sec1-ClausesAfter10pt1"/>
              <w:numPr>
                <w:ilvl w:val="0"/>
                <w:numId w:val="61"/>
              </w:numPr>
              <w:spacing w:before="120" w:after="120"/>
              <w:ind w:left="337"/>
            </w:pPr>
            <w:bookmarkStart w:id="35" w:name="_Toc438002631"/>
            <w:bookmarkStart w:id="36" w:name="_Toc438438822"/>
            <w:bookmarkStart w:id="37" w:name="_Toc438532559"/>
            <w:bookmarkStart w:id="38" w:name="_Toc438733966"/>
            <w:bookmarkStart w:id="39" w:name="_Toc438907007"/>
            <w:bookmarkStart w:id="40" w:name="_Toc438907206"/>
            <w:bookmarkStart w:id="41" w:name="_Toc135756286"/>
            <w:r w:rsidRPr="004A2C5F">
              <w:t>Fraud and Corruption</w:t>
            </w:r>
            <w:bookmarkEnd w:id="35"/>
            <w:bookmarkEnd w:id="36"/>
            <w:bookmarkEnd w:id="37"/>
            <w:bookmarkEnd w:id="38"/>
            <w:bookmarkEnd w:id="39"/>
            <w:bookmarkEnd w:id="40"/>
            <w:bookmarkEnd w:id="41"/>
          </w:p>
        </w:tc>
        <w:tc>
          <w:tcPr>
            <w:tcW w:w="6584" w:type="dxa"/>
            <w:gridSpan w:val="2"/>
          </w:tcPr>
          <w:p w14:paraId="4D403D43" w14:textId="05C51571" w:rsidR="00D645D2" w:rsidRPr="004A2C5F" w:rsidRDefault="006F1118" w:rsidP="00C57AD9">
            <w:pPr>
              <w:pStyle w:val="S1-subpara"/>
              <w:numPr>
                <w:ilvl w:val="1"/>
                <w:numId w:val="123"/>
              </w:numPr>
              <w:spacing w:before="120" w:after="120"/>
              <w:ind w:left="630"/>
            </w:pPr>
            <w:r>
              <w:t>COMESA</w:t>
            </w:r>
            <w:r w:rsidR="00D645D2" w:rsidRPr="004A2C5F">
              <w:t xml:space="preserve"> requires compliance with the </w:t>
            </w:r>
            <w:r>
              <w:t>COMESA</w:t>
            </w:r>
            <w:r w:rsidR="00D645D2" w:rsidRPr="004A2C5F">
              <w:t xml:space="preserve">’s Anti-Corruption Guidelines and its prevailing sanctions policies and procedures as set forth in the </w:t>
            </w:r>
            <w:r w:rsidR="0063638D">
              <w:t xml:space="preserve">Procurement Manual of </w:t>
            </w:r>
            <w:r w:rsidR="000E6E99">
              <w:t>February</w:t>
            </w:r>
            <w:r w:rsidR="0063638D">
              <w:t xml:space="preserve"> 20</w:t>
            </w:r>
            <w:r w:rsidR="0006673A">
              <w:t>14</w:t>
            </w:r>
            <w:r w:rsidR="00D645D2" w:rsidRPr="004A2C5F">
              <w:t xml:space="preserve">, as set forth in Section </w:t>
            </w:r>
            <w:r w:rsidR="000E6E99">
              <w:t>11</w:t>
            </w:r>
            <w:r w:rsidR="003057BF">
              <w:t xml:space="preserve"> page 82</w:t>
            </w:r>
            <w:r w:rsidR="00D645D2">
              <w:t>, Fraud and Corruption</w:t>
            </w:r>
            <w:r w:rsidR="00D645D2" w:rsidRPr="004A2C5F">
              <w:t>.</w:t>
            </w:r>
          </w:p>
          <w:p w14:paraId="347B1B1E" w14:textId="05F29F59" w:rsidR="00D645D2" w:rsidRPr="004A2C5F" w:rsidRDefault="00D645D2" w:rsidP="00C57AD9">
            <w:pPr>
              <w:pStyle w:val="S1-subpara"/>
              <w:numPr>
                <w:ilvl w:val="1"/>
                <w:numId w:val="123"/>
              </w:numPr>
              <w:spacing w:before="120" w:after="120"/>
              <w:ind w:left="630"/>
            </w:pPr>
            <w:r w:rsidRPr="004A2C5F">
              <w:t xml:space="preserve">In further pursuance of this policy, Bidders shall permit and shall cause their agents (where declared or not), subcontractors, subconsultants, service providers, suppliers, and personnel, to permit the </w:t>
            </w:r>
            <w:r w:rsidR="006F1118">
              <w:t>COMESA</w:t>
            </w:r>
            <w:r w:rsidRPr="004A2C5F">
              <w:t xml:space="preserve">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lastRenderedPageBreak/>
              <w:t xml:space="preserve">proposal submission, </w:t>
            </w:r>
            <w:r w:rsidRPr="004A2C5F">
              <w:t xml:space="preserve">and contract performance (in the case of award), and to have them audited by auditors appointed by the </w:t>
            </w:r>
            <w:r w:rsidR="006F1118">
              <w:t>COMESA</w:t>
            </w:r>
            <w:r w:rsidRPr="004A2C5F">
              <w:t>.</w:t>
            </w:r>
          </w:p>
        </w:tc>
      </w:tr>
      <w:tr w:rsidR="00D645D2" w:rsidRPr="004A2C5F" w14:paraId="2CABFEBF" w14:textId="77777777" w:rsidTr="00D645D2">
        <w:tc>
          <w:tcPr>
            <w:tcW w:w="2410" w:type="dxa"/>
          </w:tcPr>
          <w:p w14:paraId="3DA7CBA8" w14:textId="77777777" w:rsidR="00D645D2" w:rsidRPr="004A2C5F" w:rsidRDefault="00D645D2" w:rsidP="00C57AD9">
            <w:pPr>
              <w:pStyle w:val="Sec1-ClausesAfter10pt1"/>
              <w:numPr>
                <w:ilvl w:val="0"/>
                <w:numId w:val="61"/>
              </w:numPr>
              <w:spacing w:before="120" w:after="120"/>
              <w:ind w:left="337"/>
            </w:pPr>
            <w:bookmarkStart w:id="42" w:name="_Toc438438823"/>
            <w:bookmarkStart w:id="43" w:name="_Toc438532560"/>
            <w:bookmarkStart w:id="44" w:name="_Toc438733967"/>
            <w:bookmarkStart w:id="45" w:name="_Toc438907008"/>
            <w:bookmarkStart w:id="46" w:name="_Toc438907207"/>
            <w:bookmarkStart w:id="47" w:name="_Toc348000785"/>
            <w:bookmarkStart w:id="48" w:name="_Toc135756287"/>
            <w:r w:rsidRPr="004A2C5F">
              <w:lastRenderedPageBreak/>
              <w:t>Eligible Bidders</w:t>
            </w:r>
            <w:bookmarkEnd w:id="42"/>
            <w:bookmarkEnd w:id="43"/>
            <w:bookmarkEnd w:id="44"/>
            <w:bookmarkEnd w:id="45"/>
            <w:bookmarkEnd w:id="46"/>
            <w:bookmarkEnd w:id="47"/>
            <w:bookmarkEnd w:id="48"/>
          </w:p>
        </w:tc>
        <w:tc>
          <w:tcPr>
            <w:tcW w:w="6584" w:type="dxa"/>
            <w:gridSpan w:val="2"/>
          </w:tcPr>
          <w:p w14:paraId="693CB349" w14:textId="77777777" w:rsidR="00D645D2" w:rsidRPr="004A2C5F" w:rsidRDefault="00D645D2" w:rsidP="00C57AD9">
            <w:pPr>
              <w:pStyle w:val="S1-subpara"/>
              <w:numPr>
                <w:ilvl w:val="1"/>
                <w:numId w:val="123"/>
              </w:numPr>
              <w:spacing w:before="120" w:after="120"/>
              <w:ind w:left="630"/>
            </w:pPr>
            <w:r w:rsidRPr="004A2C5F">
              <w:t>A Bidder may be a firm that is a private entity, a state-owned enterprise or institution subject to ITB 4.6, or any combination of such entities in the form of a joint venture (JV) under an existing agreement or with the intent to enter into such an agreement supported by a letter of intent</w:t>
            </w:r>
            <w:r w:rsidRPr="004A2C5F">
              <w:rPr>
                <w:rFonts w:ascii="Calibri" w:hAnsi="Calibri"/>
              </w:rPr>
              <w:t xml:space="preserve">. </w:t>
            </w:r>
            <w:r w:rsidRPr="004A2C5F">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w:t>
            </w:r>
            <w:proofErr w:type="gramStart"/>
            <w:r w:rsidRPr="004A2C5F">
              <w:t>any and all</w:t>
            </w:r>
            <w:proofErr w:type="gramEnd"/>
            <w:r w:rsidRPr="004A2C5F">
              <w:t xml:space="preserve"> the members of the JV during the Bidding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58B6EDC1" w14:textId="77777777" w:rsidR="00D645D2" w:rsidRPr="004A2C5F" w:rsidRDefault="00D645D2" w:rsidP="00C57AD9">
            <w:pPr>
              <w:pStyle w:val="S1-subpara"/>
              <w:numPr>
                <w:ilvl w:val="1"/>
                <w:numId w:val="123"/>
              </w:numPr>
              <w:spacing w:before="120" w:after="120"/>
              <w:ind w:left="630"/>
            </w:pPr>
            <w:r w:rsidRPr="004A2C5F">
              <w:t xml:space="preserve">A Bidder shall not have a conflict of interest. Any Bidder found to have a conflict of interest shall be disqualified. A Bidder may be considered to have a conflict of interest for the purpose of this Bidding process, if the Bidder: </w:t>
            </w:r>
          </w:p>
          <w:p w14:paraId="7CCBF713" w14:textId="77777777" w:rsidR="00D645D2" w:rsidRPr="000146FD" w:rsidRDefault="00D645D2" w:rsidP="00C57AD9">
            <w:pPr>
              <w:pStyle w:val="Heading3"/>
              <w:keepNext w:val="0"/>
              <w:keepLines w:val="0"/>
              <w:numPr>
                <w:ilvl w:val="2"/>
                <w:numId w:val="17"/>
              </w:numPr>
              <w:tabs>
                <w:tab w:val="clear" w:pos="936"/>
              </w:tabs>
              <w:spacing w:before="120" w:after="120"/>
              <w:ind w:left="1076" w:hanging="450"/>
              <w:jc w:val="both"/>
              <w:rPr>
                <w:color w:val="auto"/>
                <w:sz w:val="24"/>
                <w:szCs w:val="24"/>
              </w:rPr>
            </w:pPr>
            <w:r w:rsidRPr="000146FD">
              <w:rPr>
                <w:color w:val="auto"/>
                <w:sz w:val="24"/>
                <w:szCs w:val="24"/>
              </w:rPr>
              <w:t xml:space="preserve">directly or indirectly controls, is controlled by or is under common control with another Bidder; or </w:t>
            </w:r>
          </w:p>
          <w:p w14:paraId="37D29EAC" w14:textId="77777777" w:rsidR="00D645D2" w:rsidRPr="000146FD" w:rsidRDefault="00D645D2" w:rsidP="00C57AD9">
            <w:pPr>
              <w:pStyle w:val="Heading3"/>
              <w:keepNext w:val="0"/>
              <w:keepLines w:val="0"/>
              <w:numPr>
                <w:ilvl w:val="2"/>
                <w:numId w:val="17"/>
              </w:numPr>
              <w:tabs>
                <w:tab w:val="clear" w:pos="936"/>
              </w:tabs>
              <w:spacing w:before="120" w:after="120"/>
              <w:ind w:left="1076" w:hanging="450"/>
              <w:jc w:val="both"/>
              <w:rPr>
                <w:color w:val="auto"/>
                <w:sz w:val="24"/>
                <w:szCs w:val="24"/>
              </w:rPr>
            </w:pPr>
            <w:r w:rsidRPr="000146FD">
              <w:rPr>
                <w:color w:val="auto"/>
                <w:sz w:val="24"/>
                <w:szCs w:val="24"/>
              </w:rPr>
              <w:t>receives or has received any direct or indirect subsidy from another Bidder; or</w:t>
            </w:r>
          </w:p>
          <w:p w14:paraId="261DEF3F" w14:textId="77777777" w:rsidR="00D645D2" w:rsidRPr="000146FD" w:rsidRDefault="00D645D2" w:rsidP="00C57AD9">
            <w:pPr>
              <w:pStyle w:val="Heading3"/>
              <w:keepNext w:val="0"/>
              <w:keepLines w:val="0"/>
              <w:numPr>
                <w:ilvl w:val="2"/>
                <w:numId w:val="17"/>
              </w:numPr>
              <w:tabs>
                <w:tab w:val="clear" w:pos="936"/>
              </w:tabs>
              <w:spacing w:before="120" w:after="120"/>
              <w:ind w:left="1076" w:hanging="450"/>
              <w:jc w:val="both"/>
              <w:rPr>
                <w:color w:val="auto"/>
                <w:sz w:val="24"/>
                <w:szCs w:val="24"/>
              </w:rPr>
            </w:pPr>
            <w:r w:rsidRPr="000146FD">
              <w:rPr>
                <w:color w:val="auto"/>
                <w:sz w:val="24"/>
                <w:szCs w:val="24"/>
              </w:rPr>
              <w:t>has the same legal representative as another Bidder; or</w:t>
            </w:r>
          </w:p>
          <w:p w14:paraId="657017A8" w14:textId="77777777" w:rsidR="00D645D2" w:rsidRPr="000146FD" w:rsidRDefault="00D645D2" w:rsidP="00C57AD9">
            <w:pPr>
              <w:pStyle w:val="Heading3"/>
              <w:keepNext w:val="0"/>
              <w:keepLines w:val="0"/>
              <w:numPr>
                <w:ilvl w:val="2"/>
                <w:numId w:val="17"/>
              </w:numPr>
              <w:tabs>
                <w:tab w:val="clear" w:pos="936"/>
              </w:tabs>
              <w:spacing w:before="120" w:after="120"/>
              <w:ind w:left="1076" w:hanging="450"/>
              <w:jc w:val="both"/>
              <w:rPr>
                <w:color w:val="auto"/>
                <w:sz w:val="24"/>
                <w:szCs w:val="24"/>
              </w:rPr>
            </w:pPr>
            <w:r w:rsidRPr="000146FD">
              <w:rPr>
                <w:color w:val="auto"/>
                <w:sz w:val="24"/>
                <w:szCs w:val="24"/>
              </w:rPr>
              <w:t>has a relationship with another Bidder, directly or through common third parties, that puts it in a position to influence the Bid of another Bidder, or influence the decisions of the Purchaser regarding this Bidding process; or</w:t>
            </w:r>
          </w:p>
          <w:p w14:paraId="184864B8" w14:textId="77777777" w:rsidR="00D645D2" w:rsidRPr="000146FD" w:rsidRDefault="00D645D2" w:rsidP="00C57AD9">
            <w:pPr>
              <w:pStyle w:val="Heading3"/>
              <w:keepNext w:val="0"/>
              <w:keepLines w:val="0"/>
              <w:numPr>
                <w:ilvl w:val="2"/>
                <w:numId w:val="17"/>
              </w:numPr>
              <w:tabs>
                <w:tab w:val="clear" w:pos="936"/>
                <w:tab w:val="left" w:pos="5955"/>
              </w:tabs>
              <w:spacing w:before="120" w:after="120"/>
              <w:ind w:left="1076" w:hanging="450"/>
              <w:jc w:val="both"/>
              <w:rPr>
                <w:color w:val="auto"/>
                <w:sz w:val="24"/>
                <w:szCs w:val="24"/>
              </w:rPr>
            </w:pPr>
            <w:r w:rsidRPr="000146FD">
              <w:rPr>
                <w:color w:val="auto"/>
                <w:sz w:val="24"/>
                <w:szCs w:val="24"/>
              </w:rPr>
              <w:t>or any of its affiliates participated as a consultant in the preparation of the design or technical specifications of the works that are the subject of the Bid; or</w:t>
            </w:r>
          </w:p>
          <w:p w14:paraId="2C4CB4C5" w14:textId="0B3A33C5" w:rsidR="00D645D2" w:rsidRPr="000146FD" w:rsidRDefault="00D645D2" w:rsidP="00C57AD9">
            <w:pPr>
              <w:pStyle w:val="Heading3"/>
              <w:keepNext w:val="0"/>
              <w:keepLines w:val="0"/>
              <w:numPr>
                <w:ilvl w:val="2"/>
                <w:numId w:val="17"/>
              </w:numPr>
              <w:tabs>
                <w:tab w:val="clear" w:pos="936"/>
              </w:tabs>
              <w:spacing w:before="120" w:after="120"/>
              <w:ind w:left="1076" w:hanging="450"/>
              <w:jc w:val="both"/>
              <w:rPr>
                <w:color w:val="auto"/>
                <w:sz w:val="24"/>
                <w:szCs w:val="24"/>
              </w:rPr>
            </w:pPr>
            <w:r w:rsidRPr="000146FD">
              <w:rPr>
                <w:color w:val="auto"/>
                <w:sz w:val="24"/>
                <w:szCs w:val="24"/>
              </w:rPr>
              <w:t xml:space="preserve">or any of its affiliates has been hired (or is proposed to be hired) by the Purchaser or </w:t>
            </w:r>
            <w:r w:rsidR="00C61DD0">
              <w:rPr>
                <w:color w:val="auto"/>
                <w:sz w:val="24"/>
                <w:szCs w:val="24"/>
              </w:rPr>
              <w:t>Purchaser</w:t>
            </w:r>
            <w:r w:rsidRPr="000146FD">
              <w:rPr>
                <w:color w:val="auto"/>
                <w:sz w:val="24"/>
                <w:szCs w:val="24"/>
              </w:rPr>
              <w:t xml:space="preserve"> for the Contract implementation; or</w:t>
            </w:r>
          </w:p>
          <w:p w14:paraId="15BFBFD0" w14:textId="77777777" w:rsidR="00D645D2" w:rsidRPr="000146FD" w:rsidRDefault="00D645D2" w:rsidP="00C57AD9">
            <w:pPr>
              <w:pStyle w:val="Heading3"/>
              <w:keepNext w:val="0"/>
              <w:keepLines w:val="0"/>
              <w:numPr>
                <w:ilvl w:val="2"/>
                <w:numId w:val="17"/>
              </w:numPr>
              <w:tabs>
                <w:tab w:val="clear" w:pos="936"/>
              </w:tabs>
              <w:spacing w:before="120" w:after="120"/>
              <w:ind w:left="1076" w:hanging="450"/>
              <w:jc w:val="both"/>
              <w:rPr>
                <w:color w:val="auto"/>
                <w:sz w:val="24"/>
                <w:szCs w:val="24"/>
              </w:rPr>
            </w:pPr>
            <w:r w:rsidRPr="000146FD">
              <w:rPr>
                <w:color w:val="auto"/>
                <w:sz w:val="24"/>
                <w:szCs w:val="24"/>
              </w:rPr>
              <w:t xml:space="preserve">would be providing goods, works, or non-consulting services resulting from or directly related to consulting services for the preparation or implementation of the project specified in the BDS ITB 2.1 that it provided or were provided by any affiliate that directly or indirectly </w:t>
            </w:r>
            <w:r w:rsidRPr="000146FD">
              <w:rPr>
                <w:color w:val="auto"/>
                <w:sz w:val="24"/>
                <w:szCs w:val="24"/>
              </w:rPr>
              <w:lastRenderedPageBreak/>
              <w:t>controls, is controlled by, or is under common control with that firm; or</w:t>
            </w:r>
          </w:p>
          <w:p w14:paraId="782E44A8" w14:textId="3C043C71" w:rsidR="00D645D2" w:rsidRPr="000146FD" w:rsidRDefault="00D645D2" w:rsidP="00C57AD9">
            <w:pPr>
              <w:pStyle w:val="Heading3"/>
              <w:keepNext w:val="0"/>
              <w:keepLines w:val="0"/>
              <w:numPr>
                <w:ilvl w:val="2"/>
                <w:numId w:val="17"/>
              </w:numPr>
              <w:tabs>
                <w:tab w:val="clear" w:pos="936"/>
              </w:tabs>
              <w:spacing w:before="120" w:after="120"/>
              <w:ind w:left="1076" w:hanging="450"/>
              <w:jc w:val="both"/>
              <w:rPr>
                <w:color w:val="auto"/>
                <w:sz w:val="24"/>
                <w:szCs w:val="24"/>
              </w:rPr>
            </w:pPr>
            <w:r w:rsidRPr="000146FD">
              <w:rPr>
                <w:color w:val="auto"/>
                <w:sz w:val="24"/>
                <w:szCs w:val="24"/>
              </w:rPr>
              <w:t xml:space="preserve">has a close business or family relationship with a professional staff of the </w:t>
            </w:r>
            <w:r w:rsidR="00C61DD0">
              <w:rPr>
                <w:color w:val="auto"/>
                <w:sz w:val="24"/>
                <w:szCs w:val="24"/>
              </w:rPr>
              <w:t>Purchaser</w:t>
            </w:r>
            <w:r w:rsidRPr="000146FD">
              <w:rPr>
                <w:color w:val="auto"/>
                <w:sz w:val="24"/>
                <w:szCs w:val="24"/>
              </w:rPr>
              <w:t xml:space="preserve"> (or of the project implementing agency, or of a recipient of a part of the loan)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6F1118">
              <w:rPr>
                <w:color w:val="auto"/>
                <w:sz w:val="24"/>
                <w:szCs w:val="24"/>
              </w:rPr>
              <w:t>COMESA</w:t>
            </w:r>
            <w:r w:rsidRPr="000146FD">
              <w:rPr>
                <w:color w:val="auto"/>
                <w:sz w:val="24"/>
                <w:szCs w:val="24"/>
              </w:rPr>
              <w:t xml:space="preserve"> throughout the Bidding process and execution of the Contract.</w:t>
            </w:r>
          </w:p>
          <w:p w14:paraId="220CE6C8" w14:textId="77777777" w:rsidR="00D645D2" w:rsidRPr="004A2C5F" w:rsidRDefault="00D645D2" w:rsidP="00C57AD9">
            <w:pPr>
              <w:pStyle w:val="S1-subpara"/>
              <w:numPr>
                <w:ilvl w:val="1"/>
                <w:numId w:val="123"/>
              </w:numPr>
              <w:spacing w:before="120" w:after="120"/>
              <w:ind w:left="630"/>
              <w:rPr>
                <w:bCs/>
              </w:rPr>
            </w:pPr>
            <w:r w:rsidRPr="004A2C5F">
              <w:t>A firm that is a Bidder (either individually or as a JV member) shall not participate in more than one Bid, except for permitted alternative Bids. This includes participation as a subcontractor. Such participation shall result in the disqualification of all Bids in which the firm is involved. A firm that is not a Bidder or a JV member, may participate as a subcontractor in more than one Bid.</w:t>
            </w:r>
          </w:p>
          <w:p w14:paraId="63FE42F9" w14:textId="77777777" w:rsidR="00D645D2" w:rsidRPr="004A2C5F" w:rsidRDefault="00D645D2" w:rsidP="00C57AD9">
            <w:pPr>
              <w:pStyle w:val="S1-subpara"/>
              <w:numPr>
                <w:ilvl w:val="1"/>
                <w:numId w:val="123"/>
              </w:numPr>
              <w:spacing w:before="120" w:after="120"/>
              <w:ind w:left="630"/>
              <w:rPr>
                <w:bCs/>
              </w:rPr>
            </w:pPr>
            <w:r w:rsidRPr="004A2C5F">
              <w:rPr>
                <w:bCs/>
              </w:rPr>
              <w:t xml:space="preserve">A Bidder may have the nationality of any country, subject to the restrictions pursuant to ITB 4.8. A Bidder shall be deemed to </w:t>
            </w:r>
            <w:r w:rsidRPr="004B39CD">
              <w:t>have</w:t>
            </w:r>
            <w:r w:rsidRPr="004A2C5F">
              <w:rPr>
                <w:bCs/>
              </w:rPr>
              <w:t xml:space="preserve"> the nationality of a country if the Bidder is constituted, </w:t>
            </w:r>
            <w:proofErr w:type="gramStart"/>
            <w:r w:rsidRPr="004A2C5F">
              <w:rPr>
                <w:bCs/>
              </w:rPr>
              <w:t>incorporated</w:t>
            </w:r>
            <w:proofErr w:type="gramEnd"/>
            <w:r w:rsidRPr="004A2C5F">
              <w:rPr>
                <w:bCs/>
              </w:rPr>
              <w:t xml:space="preserve">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2C5C2CC4" w14:textId="351C63B3" w:rsidR="00D645D2" w:rsidRPr="004A2C5F" w:rsidRDefault="00D645D2" w:rsidP="00C57AD9">
            <w:pPr>
              <w:pStyle w:val="S1-subpara"/>
              <w:numPr>
                <w:ilvl w:val="1"/>
                <w:numId w:val="123"/>
              </w:numPr>
              <w:spacing w:before="120" w:after="120"/>
              <w:ind w:left="630"/>
              <w:rPr>
                <w:noProof/>
              </w:rPr>
            </w:pPr>
            <w:r w:rsidRPr="004A2C5F">
              <w:rPr>
                <w:bCs/>
              </w:rPr>
              <w:t xml:space="preserve">A Bidder </w:t>
            </w:r>
            <w:r w:rsidRPr="004A2C5F">
              <w:t xml:space="preserve">that has been sanctioned by the </w:t>
            </w:r>
            <w:r w:rsidR="006F1118">
              <w:t>COMESA</w:t>
            </w:r>
            <w:r w:rsidRPr="004A2C5F">
              <w:t xml:space="preserve">, pursuant to the </w:t>
            </w:r>
            <w:r w:rsidR="006F1118">
              <w:t>COMESA</w:t>
            </w:r>
            <w:r w:rsidRPr="004A2C5F">
              <w:t xml:space="preserve">’s Anti-Corruption Guidelines, in accordance with its prevailing sanctions policies and procedures as set forth in the </w:t>
            </w:r>
            <w:r w:rsidR="00FD044C">
              <w:t>Procurement Manual of Febr</w:t>
            </w:r>
            <w:r w:rsidR="0097576A">
              <w:t>uary 2014</w:t>
            </w:r>
            <w:r w:rsidRPr="004A2C5F">
              <w:t xml:space="preserve">, shall be ineligible to be prequalified for, initially selected for, bid for, propose for, or be awarded a </w:t>
            </w:r>
            <w:r w:rsidR="006F1118">
              <w:t>COMESA</w:t>
            </w:r>
            <w:r w:rsidRPr="004A2C5F">
              <w:t xml:space="preserve">-financed contract or benefit from a </w:t>
            </w:r>
            <w:r w:rsidR="006F1118">
              <w:t>COMESA</w:t>
            </w:r>
            <w:r w:rsidRPr="004A2C5F">
              <w:t xml:space="preserve">-financed contract, financially or otherwise, during such period of time as the </w:t>
            </w:r>
            <w:r w:rsidR="006F1118">
              <w:t>COMESA</w:t>
            </w:r>
            <w:r w:rsidRPr="004A2C5F">
              <w:t xml:space="preserve"> shall have determined. The list of debarred firms and individuals is available at the electronic address specified in the BDS. </w:t>
            </w:r>
          </w:p>
          <w:p w14:paraId="672E1AAA" w14:textId="52CFDA3A" w:rsidR="00D645D2" w:rsidRPr="004A2C5F" w:rsidRDefault="00D645D2" w:rsidP="00C57AD9">
            <w:pPr>
              <w:pStyle w:val="S1-subpara"/>
              <w:numPr>
                <w:ilvl w:val="1"/>
                <w:numId w:val="123"/>
              </w:numPr>
              <w:spacing w:before="120" w:after="120"/>
              <w:ind w:left="630"/>
            </w:pPr>
            <w:r w:rsidRPr="004A2C5F">
              <w:lastRenderedPageBreak/>
              <w:t xml:space="preserve">Bidders that are state-owned enterprises or institutions in the Purchaser’s Country may be eligible to compete and be awarded a Contract(s) only if they can establish, in a manner acceptable to the </w:t>
            </w:r>
            <w:r w:rsidR="006F1118">
              <w:t>COMESA</w:t>
            </w:r>
            <w:r w:rsidRPr="004A2C5F">
              <w:t xml:space="preserve">, that they (i) are legally and financially autonomous (ii) operate under commercial law, and (iii) </w:t>
            </w:r>
            <w:r w:rsidRPr="004A2C5F">
              <w:rPr>
                <w:spacing w:val="-5"/>
              </w:rPr>
              <w:t xml:space="preserve">are not under supervision of the Purchaser. </w:t>
            </w:r>
          </w:p>
          <w:p w14:paraId="6EC1E630" w14:textId="77777777" w:rsidR="00D645D2" w:rsidRPr="004A2C5F" w:rsidRDefault="00D645D2" w:rsidP="00C57AD9">
            <w:pPr>
              <w:pStyle w:val="S1-subpara"/>
              <w:numPr>
                <w:ilvl w:val="1"/>
                <w:numId w:val="123"/>
              </w:numPr>
              <w:spacing w:before="120" w:after="120"/>
              <w:ind w:left="630"/>
            </w:pPr>
            <w:r w:rsidRPr="004A2C5F">
              <w:t xml:space="preserve">A Bidder shall not be under suspension from Bidding by the Purchaser as the result of the operation of a </w:t>
            </w:r>
            <w:r w:rsidRPr="004A2C5F">
              <w:rPr>
                <w:bCs/>
              </w:rPr>
              <w:t>Bid–Securing Declaration</w:t>
            </w:r>
            <w:r w:rsidRPr="004A2C5F">
              <w:rPr>
                <w:bCs/>
                <w:color w:val="000000" w:themeColor="text1"/>
              </w:rPr>
              <w:t xml:space="preserve"> or Proposal-Securing</w:t>
            </w:r>
            <w:r w:rsidRPr="004A2C5F">
              <w:rPr>
                <w:bCs/>
              </w:rPr>
              <w:t xml:space="preserve"> Declaration.</w:t>
            </w:r>
          </w:p>
          <w:p w14:paraId="1FA8B800" w14:textId="4304EF6E" w:rsidR="00D645D2" w:rsidRPr="004A2C5F" w:rsidRDefault="00D645D2" w:rsidP="00C57AD9">
            <w:pPr>
              <w:pStyle w:val="S1-subpara"/>
              <w:numPr>
                <w:ilvl w:val="1"/>
                <w:numId w:val="123"/>
              </w:numPr>
              <w:spacing w:before="120" w:after="120"/>
              <w:ind w:left="630"/>
            </w:pPr>
            <w:r w:rsidRPr="004A2C5F">
              <w:t>Firms and individuals may be ineligible if so indicated in Section V</w:t>
            </w:r>
            <w:r>
              <w:t>, Eligible Countries,</w:t>
            </w:r>
            <w:r w:rsidRPr="004A2C5F">
              <w:t xml:space="preserve"> and (a) as a matter of law or official regulations, the </w:t>
            </w:r>
            <w:r w:rsidR="00C61DD0">
              <w:t>Purchaser</w:t>
            </w:r>
            <w:r w:rsidRPr="004A2C5F">
              <w:t xml:space="preserve">’s country prohibits commercial relations with that country, provided that the </w:t>
            </w:r>
            <w:r w:rsidR="006F1118">
              <w:t>COMESA</w:t>
            </w:r>
            <w:r w:rsidRPr="004A2C5F">
              <w:t xml:space="preserve">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w:t>
            </w:r>
            <w:r w:rsidR="00C61DD0">
              <w:t>Purchaser</w:t>
            </w:r>
            <w:r w:rsidRPr="004A2C5F">
              <w:t xml:space="preserve">’s country prohibits any import of goods or contracting of works or services from that country, or any payments to any country, person, or entity in that country. </w:t>
            </w:r>
          </w:p>
          <w:p w14:paraId="26A79585" w14:textId="77777777" w:rsidR="00D645D2" w:rsidRPr="004A2C5F" w:rsidRDefault="00D645D2" w:rsidP="00C57AD9">
            <w:pPr>
              <w:pStyle w:val="S1-subpara"/>
              <w:numPr>
                <w:ilvl w:val="1"/>
                <w:numId w:val="123"/>
              </w:numPr>
              <w:spacing w:before="120" w:after="120"/>
              <w:ind w:left="630"/>
            </w:pPr>
            <w:r w:rsidRPr="004A2C5F">
              <w:t>A Bidder shall provide such documentary evidence of eligibility satisfactory to the Purchaser, as the Purchaser shall reasonably request.</w:t>
            </w:r>
          </w:p>
          <w:p w14:paraId="061FC7AB" w14:textId="632BB8FF" w:rsidR="00D645D2" w:rsidRPr="004A2C5F" w:rsidRDefault="00D645D2" w:rsidP="00C57AD9">
            <w:pPr>
              <w:pStyle w:val="S1-subpara"/>
              <w:numPr>
                <w:ilvl w:val="1"/>
                <w:numId w:val="123"/>
              </w:numPr>
              <w:spacing w:before="120" w:after="120"/>
              <w:ind w:left="630"/>
            </w:pPr>
            <w:r w:rsidRPr="004A2C5F">
              <w:rPr>
                <w:bCs/>
              </w:rPr>
              <w:t xml:space="preserve">A firm that is under a sanction of debarment by the </w:t>
            </w:r>
            <w:r w:rsidR="00C61DD0">
              <w:rPr>
                <w:bCs/>
              </w:rPr>
              <w:t>Purchaser</w:t>
            </w:r>
            <w:r w:rsidRPr="004A2C5F">
              <w:rPr>
                <w:bCs/>
              </w:rPr>
              <w:t xml:space="preserve"> from being awarded a contract is eligible to participate in this </w:t>
            </w:r>
            <w:r w:rsidRPr="004B39CD">
              <w:t>procurement</w:t>
            </w:r>
            <w:r w:rsidRPr="004A2C5F">
              <w:rPr>
                <w:bCs/>
              </w:rPr>
              <w:t xml:space="preserve">, unless the </w:t>
            </w:r>
            <w:r w:rsidR="006F1118">
              <w:rPr>
                <w:bCs/>
              </w:rPr>
              <w:t>COMESA</w:t>
            </w:r>
            <w:r w:rsidRPr="004A2C5F">
              <w:rPr>
                <w:bCs/>
              </w:rPr>
              <w:t xml:space="preserve">, at the </w:t>
            </w:r>
            <w:r w:rsidR="00C61DD0">
              <w:rPr>
                <w:bCs/>
              </w:rPr>
              <w:t>Purchaser</w:t>
            </w:r>
            <w:r w:rsidRPr="004A2C5F">
              <w:rPr>
                <w:bCs/>
              </w:rPr>
              <w:t xml:space="preserve">’s request, is satisfied that the debarment; </w:t>
            </w:r>
          </w:p>
          <w:p w14:paraId="0C3B8F04" w14:textId="77777777" w:rsidR="00D645D2" w:rsidRPr="004A2C5F" w:rsidRDefault="00D645D2" w:rsidP="00C57AD9">
            <w:pPr>
              <w:pStyle w:val="Sub-ClauseText"/>
              <w:numPr>
                <w:ilvl w:val="0"/>
                <w:numId w:val="110"/>
              </w:numPr>
              <w:ind w:left="986"/>
              <w:rPr>
                <w:bCs/>
              </w:rPr>
            </w:pPr>
            <w:r w:rsidRPr="004A2C5F">
              <w:rPr>
                <w:bCs/>
              </w:rPr>
              <w:t xml:space="preserve">relates to fraud or corruption; and </w:t>
            </w:r>
          </w:p>
          <w:p w14:paraId="63EA4027" w14:textId="77777777" w:rsidR="00D645D2" w:rsidRPr="004A2C5F" w:rsidRDefault="00D645D2" w:rsidP="00C57AD9">
            <w:pPr>
              <w:pStyle w:val="Sub-ClauseText"/>
              <w:numPr>
                <w:ilvl w:val="0"/>
                <w:numId w:val="110"/>
              </w:numPr>
              <w:ind w:left="986"/>
            </w:pPr>
            <w:r w:rsidRPr="004A2C5F">
              <w:rPr>
                <w:bCs/>
              </w:rPr>
              <w:t>followed a judicial or administrative proceeding that afforded the firm adequate due process.</w:t>
            </w:r>
          </w:p>
        </w:tc>
      </w:tr>
      <w:tr w:rsidR="00D645D2" w:rsidRPr="004A2C5F" w14:paraId="1188E6F4" w14:textId="77777777" w:rsidTr="00D645D2">
        <w:tc>
          <w:tcPr>
            <w:tcW w:w="2410" w:type="dxa"/>
          </w:tcPr>
          <w:p w14:paraId="5D58B269" w14:textId="77777777" w:rsidR="00D645D2" w:rsidRPr="004A2C5F" w:rsidRDefault="00D645D2" w:rsidP="00C57AD9">
            <w:pPr>
              <w:pStyle w:val="Sec1-ClausesAfter10pt1"/>
              <w:numPr>
                <w:ilvl w:val="0"/>
                <w:numId w:val="61"/>
              </w:numPr>
              <w:spacing w:before="120" w:after="120"/>
              <w:ind w:left="337"/>
            </w:pPr>
            <w:bookmarkStart w:id="49" w:name="_Toc438438824"/>
            <w:bookmarkStart w:id="50" w:name="_Toc438532568"/>
            <w:bookmarkStart w:id="51" w:name="_Toc438733968"/>
            <w:bookmarkStart w:id="52" w:name="_Toc438907009"/>
            <w:bookmarkStart w:id="53" w:name="_Toc438907208"/>
            <w:bookmarkStart w:id="54" w:name="_Toc348000786"/>
            <w:bookmarkStart w:id="55" w:name="_Toc135756288"/>
            <w:r w:rsidRPr="004A2C5F">
              <w:lastRenderedPageBreak/>
              <w:t>Eligible Goods and Related Services</w:t>
            </w:r>
            <w:bookmarkEnd w:id="49"/>
            <w:bookmarkEnd w:id="50"/>
            <w:bookmarkEnd w:id="51"/>
            <w:bookmarkEnd w:id="52"/>
            <w:bookmarkEnd w:id="53"/>
            <w:bookmarkEnd w:id="54"/>
            <w:bookmarkEnd w:id="55"/>
          </w:p>
        </w:tc>
        <w:tc>
          <w:tcPr>
            <w:tcW w:w="6584" w:type="dxa"/>
            <w:gridSpan w:val="2"/>
          </w:tcPr>
          <w:p w14:paraId="2EC15BDC" w14:textId="012294DD" w:rsidR="00D645D2" w:rsidRPr="004A2C5F" w:rsidRDefault="00D645D2" w:rsidP="00C57AD9">
            <w:pPr>
              <w:pStyle w:val="S1-subpara"/>
              <w:numPr>
                <w:ilvl w:val="1"/>
                <w:numId w:val="123"/>
              </w:numPr>
              <w:spacing w:before="120" w:after="120"/>
              <w:ind w:left="630"/>
            </w:pPr>
            <w:r w:rsidRPr="004A2C5F">
              <w:t xml:space="preserve">All the Goods and Related Services to be supplied under the Contract and financed by the </w:t>
            </w:r>
            <w:r w:rsidR="006F1118">
              <w:t>COMESA</w:t>
            </w:r>
            <w:r w:rsidRPr="004A2C5F">
              <w:t xml:space="preserve"> may have their origin in any country in accordance with Section V, Eligible Countries.</w:t>
            </w:r>
          </w:p>
          <w:p w14:paraId="4AEDC81C" w14:textId="77777777" w:rsidR="00D645D2" w:rsidRPr="004A2C5F" w:rsidRDefault="00D645D2" w:rsidP="00C57AD9">
            <w:pPr>
              <w:pStyle w:val="S1-subpara"/>
              <w:numPr>
                <w:ilvl w:val="1"/>
                <w:numId w:val="123"/>
              </w:numPr>
              <w:spacing w:before="120" w:after="120"/>
              <w:ind w:left="630"/>
            </w:pPr>
            <w:r w:rsidRPr="004A2C5F">
              <w:t>For purposes of this ITB, the term “goods” includes commodities, raw material, machinery, equipment, and industrial plants; and “related services” includes services such as insurance, installation, training, and initial maintenance.</w:t>
            </w:r>
          </w:p>
          <w:p w14:paraId="1F22B510" w14:textId="77777777" w:rsidR="00D645D2" w:rsidRPr="004A2C5F" w:rsidRDefault="00D645D2" w:rsidP="00C57AD9">
            <w:pPr>
              <w:pStyle w:val="S1-subpara"/>
              <w:numPr>
                <w:ilvl w:val="1"/>
                <w:numId w:val="123"/>
              </w:numPr>
              <w:spacing w:before="120" w:after="120"/>
              <w:ind w:left="630"/>
            </w:pPr>
            <w:r w:rsidRPr="004A2C5F">
              <w:lastRenderedPageBreak/>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D645D2" w:rsidRPr="004A2C5F" w14:paraId="3F227A7F" w14:textId="77777777" w:rsidTr="00D645D2">
        <w:tc>
          <w:tcPr>
            <w:tcW w:w="8990" w:type="dxa"/>
            <w:gridSpan w:val="3"/>
          </w:tcPr>
          <w:p w14:paraId="4C10E4B3" w14:textId="77777777" w:rsidR="00D645D2" w:rsidRPr="004A2C5F" w:rsidRDefault="00D645D2" w:rsidP="00AA5E9F">
            <w:pPr>
              <w:pStyle w:val="BodyText2"/>
            </w:pPr>
            <w:bookmarkStart w:id="56" w:name="_Toc505659524"/>
            <w:bookmarkStart w:id="57" w:name="_Toc348000787"/>
            <w:bookmarkStart w:id="58" w:name="_Toc451286563"/>
            <w:bookmarkStart w:id="59" w:name="_Toc135756289"/>
            <w:r w:rsidRPr="004A2C5F">
              <w:lastRenderedPageBreak/>
              <w:t>B. Contents of Request for Bids Document</w:t>
            </w:r>
            <w:bookmarkEnd w:id="56"/>
            <w:bookmarkEnd w:id="57"/>
            <w:bookmarkEnd w:id="58"/>
            <w:bookmarkEnd w:id="59"/>
          </w:p>
        </w:tc>
      </w:tr>
      <w:tr w:rsidR="00D645D2" w:rsidRPr="004A2C5F" w14:paraId="3FC4CD78" w14:textId="77777777" w:rsidTr="00D645D2">
        <w:tc>
          <w:tcPr>
            <w:tcW w:w="2410" w:type="dxa"/>
          </w:tcPr>
          <w:p w14:paraId="28C24151" w14:textId="77777777" w:rsidR="00D645D2" w:rsidRPr="004A2C5F" w:rsidRDefault="00D645D2" w:rsidP="00C57AD9">
            <w:pPr>
              <w:pStyle w:val="Sec1-ClausesAfter10pt1"/>
              <w:numPr>
                <w:ilvl w:val="0"/>
                <w:numId w:val="61"/>
              </w:numPr>
              <w:spacing w:before="120" w:after="120"/>
              <w:ind w:left="337"/>
            </w:pPr>
            <w:bookmarkStart w:id="60" w:name="_Toc348000788"/>
            <w:bookmarkStart w:id="61" w:name="_Toc135756290"/>
            <w:bookmarkStart w:id="62" w:name="_Toc438438826"/>
            <w:bookmarkStart w:id="63" w:name="_Toc438532574"/>
            <w:bookmarkStart w:id="64" w:name="_Toc438733970"/>
            <w:bookmarkStart w:id="65" w:name="_Toc438907010"/>
            <w:bookmarkStart w:id="66" w:name="_Toc438907209"/>
            <w:r w:rsidRPr="004A2C5F">
              <w:t>Sections of Bidding Document</w:t>
            </w:r>
            <w:bookmarkEnd w:id="60"/>
            <w:bookmarkEnd w:id="61"/>
          </w:p>
          <w:bookmarkEnd w:id="62"/>
          <w:bookmarkEnd w:id="63"/>
          <w:bookmarkEnd w:id="64"/>
          <w:bookmarkEnd w:id="65"/>
          <w:bookmarkEnd w:id="66"/>
          <w:p w14:paraId="3F507879" w14:textId="77777777" w:rsidR="00D645D2" w:rsidRPr="004A2C5F" w:rsidRDefault="00D645D2" w:rsidP="00AA5E9F">
            <w:pPr>
              <w:pStyle w:val="i"/>
              <w:keepNext/>
              <w:suppressAutoHyphens w:val="0"/>
              <w:spacing w:before="120" w:after="120"/>
              <w:rPr>
                <w:rFonts w:ascii="Times New Roman" w:hAnsi="Times New Roman"/>
                <w:b/>
              </w:rPr>
            </w:pPr>
          </w:p>
        </w:tc>
        <w:tc>
          <w:tcPr>
            <w:tcW w:w="6584" w:type="dxa"/>
            <w:gridSpan w:val="2"/>
          </w:tcPr>
          <w:p w14:paraId="0D2A8EB4" w14:textId="77777777" w:rsidR="00D645D2" w:rsidRPr="004A2C5F" w:rsidRDefault="00D645D2" w:rsidP="00C57AD9">
            <w:pPr>
              <w:pStyle w:val="S1-subpara"/>
              <w:numPr>
                <w:ilvl w:val="1"/>
                <w:numId w:val="123"/>
              </w:numPr>
              <w:spacing w:before="120" w:after="120"/>
              <w:ind w:left="630"/>
            </w:pPr>
            <w:r w:rsidRPr="004A2C5F">
              <w:t>The bidding document consist of Parts 1, 2, and 3, which include all the sections indicated below, and should be read in conjunction with any Addenda issued in accordance with ITB 8.</w:t>
            </w:r>
          </w:p>
          <w:p w14:paraId="34B15394" w14:textId="77777777" w:rsidR="00D645D2" w:rsidRPr="004A2C5F" w:rsidRDefault="00D645D2" w:rsidP="00AA5E9F">
            <w:pPr>
              <w:tabs>
                <w:tab w:val="left" w:pos="1152"/>
                <w:tab w:val="left" w:pos="2502"/>
              </w:tabs>
              <w:spacing w:before="120" w:after="120"/>
              <w:ind w:left="612"/>
              <w:rPr>
                <w:b/>
              </w:rPr>
            </w:pPr>
            <w:r w:rsidRPr="004A2C5F">
              <w:rPr>
                <w:b/>
              </w:rPr>
              <w:t>PART 1 Bidding Procedures</w:t>
            </w:r>
          </w:p>
          <w:p w14:paraId="11E0137C" w14:textId="77777777" w:rsidR="00D645D2" w:rsidRPr="004A2C5F" w:rsidRDefault="00D645D2" w:rsidP="00C57AD9">
            <w:pPr>
              <w:numPr>
                <w:ilvl w:val="0"/>
                <w:numId w:val="4"/>
              </w:numPr>
              <w:tabs>
                <w:tab w:val="left" w:pos="1602"/>
                <w:tab w:val="left" w:pos="2502"/>
              </w:tabs>
              <w:spacing w:before="120" w:after="120"/>
              <w:ind w:left="1598" w:hanging="446"/>
            </w:pPr>
            <w:r w:rsidRPr="004A2C5F">
              <w:t>Section I - Instructions to Bidders (ITB)</w:t>
            </w:r>
          </w:p>
          <w:p w14:paraId="5C5830CC" w14:textId="77777777" w:rsidR="00D645D2" w:rsidRPr="004A2C5F" w:rsidRDefault="00D645D2" w:rsidP="00C57AD9">
            <w:pPr>
              <w:numPr>
                <w:ilvl w:val="0"/>
                <w:numId w:val="5"/>
              </w:numPr>
              <w:tabs>
                <w:tab w:val="left" w:pos="1602"/>
                <w:tab w:val="left" w:pos="2502"/>
              </w:tabs>
              <w:spacing w:before="120" w:after="120"/>
              <w:ind w:left="1598" w:hanging="446"/>
            </w:pPr>
            <w:r w:rsidRPr="004A2C5F">
              <w:t>Section II - Bidding Data Sheet (BDS)</w:t>
            </w:r>
          </w:p>
          <w:p w14:paraId="3E54D727" w14:textId="77777777" w:rsidR="00D645D2" w:rsidRPr="004A2C5F" w:rsidRDefault="00D645D2" w:rsidP="00C57AD9">
            <w:pPr>
              <w:numPr>
                <w:ilvl w:val="0"/>
                <w:numId w:val="5"/>
              </w:numPr>
              <w:tabs>
                <w:tab w:val="left" w:pos="1602"/>
                <w:tab w:val="left" w:pos="2502"/>
              </w:tabs>
              <w:spacing w:before="120" w:after="120"/>
              <w:ind w:left="1598" w:hanging="446"/>
            </w:pPr>
            <w:r w:rsidRPr="004A2C5F">
              <w:t>Section III - Evaluation and Qualification Criteria</w:t>
            </w:r>
          </w:p>
          <w:p w14:paraId="57CED33A" w14:textId="77777777" w:rsidR="00D645D2" w:rsidRPr="004A2C5F" w:rsidRDefault="00D645D2" w:rsidP="00C57AD9">
            <w:pPr>
              <w:numPr>
                <w:ilvl w:val="0"/>
                <w:numId w:val="6"/>
              </w:numPr>
              <w:tabs>
                <w:tab w:val="left" w:pos="1602"/>
                <w:tab w:val="left" w:pos="2502"/>
              </w:tabs>
              <w:spacing w:before="120" w:after="120"/>
              <w:ind w:left="1598" w:hanging="446"/>
            </w:pPr>
            <w:r w:rsidRPr="004A2C5F">
              <w:t>Section IV - Bidding Forms</w:t>
            </w:r>
          </w:p>
          <w:p w14:paraId="348A2CAA" w14:textId="77777777" w:rsidR="00D645D2" w:rsidRPr="004A2C5F" w:rsidRDefault="00D645D2" w:rsidP="00C57AD9">
            <w:pPr>
              <w:numPr>
                <w:ilvl w:val="0"/>
                <w:numId w:val="6"/>
              </w:numPr>
              <w:tabs>
                <w:tab w:val="left" w:pos="1602"/>
                <w:tab w:val="left" w:pos="2502"/>
              </w:tabs>
              <w:spacing w:before="120" w:after="120"/>
              <w:ind w:left="1598" w:hanging="446"/>
            </w:pPr>
            <w:r w:rsidRPr="004A2C5F">
              <w:t>Section V - Eligible Countries</w:t>
            </w:r>
          </w:p>
          <w:p w14:paraId="33E0525F" w14:textId="77777777" w:rsidR="00D645D2" w:rsidRPr="004A2C5F" w:rsidRDefault="00D645D2" w:rsidP="00C57AD9">
            <w:pPr>
              <w:numPr>
                <w:ilvl w:val="0"/>
                <w:numId w:val="9"/>
              </w:numPr>
              <w:spacing w:before="120" w:after="120"/>
              <w:ind w:left="1598" w:hanging="446"/>
              <w:jc w:val="both"/>
            </w:pPr>
            <w:r w:rsidRPr="004A2C5F">
              <w:t xml:space="preserve">Section VI - Fraud and Corruption    </w:t>
            </w:r>
          </w:p>
        </w:tc>
      </w:tr>
      <w:tr w:rsidR="00D645D2" w:rsidRPr="004A2C5F" w14:paraId="586B9AB2" w14:textId="77777777" w:rsidTr="00D645D2">
        <w:tc>
          <w:tcPr>
            <w:tcW w:w="2410" w:type="dxa"/>
          </w:tcPr>
          <w:p w14:paraId="7C0B4EF4" w14:textId="77777777" w:rsidR="00D645D2" w:rsidRPr="004A2C5F" w:rsidRDefault="00D645D2" w:rsidP="00AA5E9F">
            <w:pPr>
              <w:spacing w:before="120" w:after="120"/>
              <w:rPr>
                <w:b/>
              </w:rPr>
            </w:pPr>
          </w:p>
        </w:tc>
        <w:tc>
          <w:tcPr>
            <w:tcW w:w="6584" w:type="dxa"/>
            <w:gridSpan w:val="2"/>
          </w:tcPr>
          <w:p w14:paraId="58E0E917" w14:textId="77777777" w:rsidR="00D645D2" w:rsidRPr="004A2C5F" w:rsidRDefault="00D645D2" w:rsidP="00AA5E9F">
            <w:pPr>
              <w:tabs>
                <w:tab w:val="left" w:pos="1152"/>
                <w:tab w:val="left" w:pos="1692"/>
                <w:tab w:val="left" w:pos="2502"/>
              </w:tabs>
              <w:spacing w:before="120" w:after="120"/>
              <w:ind w:left="720"/>
              <w:rPr>
                <w:b/>
              </w:rPr>
            </w:pPr>
            <w:r w:rsidRPr="004A2C5F">
              <w:rPr>
                <w:b/>
              </w:rPr>
              <w:t>PART 2 Supply Requirements</w:t>
            </w:r>
          </w:p>
          <w:p w14:paraId="475AFA56" w14:textId="77777777" w:rsidR="00D645D2" w:rsidRPr="004A2C5F" w:rsidRDefault="00D645D2" w:rsidP="00C57AD9">
            <w:pPr>
              <w:numPr>
                <w:ilvl w:val="0"/>
                <w:numId w:val="7"/>
              </w:numPr>
              <w:tabs>
                <w:tab w:val="left" w:pos="1602"/>
              </w:tabs>
              <w:spacing w:before="120" w:after="120"/>
              <w:ind w:left="1598" w:hanging="446"/>
            </w:pPr>
            <w:r w:rsidRPr="004A2C5F">
              <w:t>Section VII - Schedule of Requirements</w:t>
            </w:r>
          </w:p>
          <w:p w14:paraId="08428D10" w14:textId="77777777" w:rsidR="00D645D2" w:rsidRPr="004A2C5F" w:rsidRDefault="00D645D2" w:rsidP="00AA5E9F">
            <w:pPr>
              <w:tabs>
                <w:tab w:val="left" w:pos="1152"/>
                <w:tab w:val="left" w:pos="1692"/>
                <w:tab w:val="left" w:pos="2502"/>
              </w:tabs>
              <w:spacing w:before="120" w:after="120"/>
              <w:ind w:left="720"/>
              <w:rPr>
                <w:b/>
              </w:rPr>
            </w:pPr>
            <w:r w:rsidRPr="004A2C5F">
              <w:rPr>
                <w:b/>
              </w:rPr>
              <w:t>PART 3 Contract</w:t>
            </w:r>
          </w:p>
          <w:p w14:paraId="7C2A4DCA" w14:textId="77777777" w:rsidR="00D645D2" w:rsidRPr="004A2C5F" w:rsidRDefault="00D645D2" w:rsidP="00C57AD9">
            <w:pPr>
              <w:numPr>
                <w:ilvl w:val="0"/>
                <w:numId w:val="10"/>
              </w:numPr>
              <w:tabs>
                <w:tab w:val="left" w:pos="1602"/>
              </w:tabs>
              <w:spacing w:before="120" w:after="120"/>
              <w:ind w:left="1598" w:hanging="446"/>
            </w:pPr>
            <w:r w:rsidRPr="004A2C5F">
              <w:t>Section VIII - General Conditions of Contract (GCC)</w:t>
            </w:r>
          </w:p>
          <w:p w14:paraId="7DF73A50" w14:textId="77777777" w:rsidR="00D645D2" w:rsidRPr="004A2C5F" w:rsidRDefault="00D645D2" w:rsidP="00C57AD9">
            <w:pPr>
              <w:numPr>
                <w:ilvl w:val="0"/>
                <w:numId w:val="9"/>
              </w:numPr>
              <w:tabs>
                <w:tab w:val="left" w:pos="1602"/>
              </w:tabs>
              <w:spacing w:before="120" w:after="120"/>
              <w:ind w:left="1598" w:hanging="446"/>
            </w:pPr>
            <w:r w:rsidRPr="004A2C5F">
              <w:t>Section IX - Special Conditions of Contract (SCC)</w:t>
            </w:r>
          </w:p>
          <w:p w14:paraId="1084F9B0" w14:textId="77777777" w:rsidR="00D645D2" w:rsidRPr="004A2C5F" w:rsidRDefault="00D645D2" w:rsidP="00C57AD9">
            <w:pPr>
              <w:numPr>
                <w:ilvl w:val="0"/>
                <w:numId w:val="8"/>
              </w:numPr>
              <w:tabs>
                <w:tab w:val="left" w:pos="1602"/>
              </w:tabs>
              <w:spacing w:before="120" w:after="120"/>
              <w:ind w:left="1602" w:hanging="450"/>
            </w:pPr>
            <w:r w:rsidRPr="004A2C5F">
              <w:t xml:space="preserve">Section X - Contract Forms </w:t>
            </w:r>
          </w:p>
        </w:tc>
      </w:tr>
      <w:tr w:rsidR="00D645D2" w:rsidRPr="004A2C5F" w14:paraId="549ADC4F" w14:textId="77777777" w:rsidTr="00D645D2">
        <w:tc>
          <w:tcPr>
            <w:tcW w:w="2410" w:type="dxa"/>
          </w:tcPr>
          <w:p w14:paraId="331A7CA0" w14:textId="77777777" w:rsidR="00D645D2" w:rsidRPr="004A2C5F" w:rsidRDefault="00D645D2" w:rsidP="00AA5E9F">
            <w:pPr>
              <w:spacing w:before="120" w:after="120"/>
              <w:rPr>
                <w:b/>
              </w:rPr>
            </w:pPr>
          </w:p>
        </w:tc>
        <w:tc>
          <w:tcPr>
            <w:tcW w:w="6584" w:type="dxa"/>
            <w:gridSpan w:val="2"/>
          </w:tcPr>
          <w:p w14:paraId="1A2BD76D" w14:textId="77777777" w:rsidR="00D645D2" w:rsidRPr="004A2C5F" w:rsidRDefault="00D645D2" w:rsidP="00C57AD9">
            <w:pPr>
              <w:pStyle w:val="S1-subpara"/>
              <w:numPr>
                <w:ilvl w:val="1"/>
                <w:numId w:val="123"/>
              </w:numPr>
              <w:spacing w:before="120" w:after="120"/>
              <w:ind w:left="630"/>
            </w:pPr>
            <w:r w:rsidRPr="004A2C5F">
              <w:t>The Specific Procurement Notice, Request for Bids (RFB), issued by the Purchaser is not part of this bidding document.</w:t>
            </w:r>
          </w:p>
          <w:p w14:paraId="1EF42726" w14:textId="77777777" w:rsidR="00D645D2" w:rsidRPr="004A2C5F" w:rsidRDefault="00D645D2" w:rsidP="00C57AD9">
            <w:pPr>
              <w:pStyle w:val="S1-subpara"/>
              <w:numPr>
                <w:ilvl w:val="1"/>
                <w:numId w:val="123"/>
              </w:numPr>
              <w:spacing w:before="120" w:after="120"/>
              <w:ind w:left="630"/>
            </w:pPr>
            <w:r w:rsidRPr="004A2C5F">
              <w:t>Unless obtained directly from the Purchaser, the Purchaser is not responsible for the completeness of the document, responses to requests for clarification, the Minutes of the pre-Bid meeting (if any), or Addenda to the bidding document in accordance with ITB 8. In case of any contradiction, documents obtained directly from the Purchaser shall prevail.</w:t>
            </w:r>
          </w:p>
          <w:p w14:paraId="178E9946" w14:textId="77777777" w:rsidR="00D645D2" w:rsidRPr="004A2C5F" w:rsidRDefault="00D645D2" w:rsidP="00C57AD9">
            <w:pPr>
              <w:pStyle w:val="S1-subpara"/>
              <w:numPr>
                <w:ilvl w:val="1"/>
                <w:numId w:val="123"/>
              </w:numPr>
              <w:spacing w:before="120" w:after="120"/>
              <w:ind w:left="630"/>
            </w:pPr>
            <w:r w:rsidRPr="004A2C5F">
              <w:lastRenderedPageBreak/>
              <w:t>The Bidder is expected to examine all instructions, forms, terms, and specifications in the bidding document and to furnish with its Bid all information or documentation as is required by the bidding document.</w:t>
            </w:r>
          </w:p>
        </w:tc>
      </w:tr>
      <w:tr w:rsidR="00D645D2" w:rsidRPr="004A2C5F" w14:paraId="402A05C2" w14:textId="77777777" w:rsidTr="00D645D2">
        <w:tc>
          <w:tcPr>
            <w:tcW w:w="2410" w:type="dxa"/>
          </w:tcPr>
          <w:p w14:paraId="5402A049" w14:textId="77777777" w:rsidR="00D645D2" w:rsidRPr="004A2C5F" w:rsidRDefault="00D645D2" w:rsidP="00C57AD9">
            <w:pPr>
              <w:pStyle w:val="Sec1-ClausesAfter10pt1"/>
              <w:numPr>
                <w:ilvl w:val="0"/>
                <w:numId w:val="61"/>
              </w:numPr>
              <w:spacing w:before="120" w:after="120"/>
              <w:ind w:left="337"/>
            </w:pPr>
            <w:bookmarkStart w:id="67" w:name="_Toc438438827"/>
            <w:bookmarkStart w:id="68" w:name="_Toc438532575"/>
            <w:bookmarkStart w:id="69" w:name="_Toc438733971"/>
            <w:bookmarkStart w:id="70" w:name="_Toc438907011"/>
            <w:bookmarkStart w:id="71" w:name="_Toc438907210"/>
            <w:bookmarkStart w:id="72" w:name="_Toc348000789"/>
            <w:bookmarkStart w:id="73" w:name="_Toc135756291"/>
            <w:r w:rsidRPr="004A2C5F">
              <w:lastRenderedPageBreak/>
              <w:t xml:space="preserve">Clarification of </w:t>
            </w:r>
            <w:bookmarkEnd w:id="67"/>
            <w:bookmarkEnd w:id="68"/>
            <w:bookmarkEnd w:id="69"/>
            <w:bookmarkEnd w:id="70"/>
            <w:bookmarkEnd w:id="71"/>
            <w:bookmarkEnd w:id="72"/>
            <w:r w:rsidRPr="004A2C5F">
              <w:t>Bidding Document</w:t>
            </w:r>
            <w:bookmarkEnd w:id="73"/>
          </w:p>
        </w:tc>
        <w:tc>
          <w:tcPr>
            <w:tcW w:w="6584" w:type="dxa"/>
            <w:gridSpan w:val="2"/>
          </w:tcPr>
          <w:p w14:paraId="03CBE558" w14:textId="77777777" w:rsidR="00D645D2" w:rsidRPr="004A2C5F" w:rsidRDefault="00D645D2" w:rsidP="00C57AD9">
            <w:pPr>
              <w:pStyle w:val="S1-subpara"/>
              <w:numPr>
                <w:ilvl w:val="1"/>
                <w:numId w:val="123"/>
              </w:numPr>
              <w:spacing w:before="120" w:after="120"/>
              <w:ind w:left="630"/>
              <w:rPr>
                <w:b/>
              </w:rPr>
            </w:pPr>
            <w:r w:rsidRPr="004A2C5F">
              <w:t xml:space="preserve">A Bidder requiring any clarification of the bidding document shall contact the Purchaser in writing at the Purchaser’s address </w:t>
            </w:r>
            <w:r w:rsidRPr="004A2C5F">
              <w:rPr>
                <w:bCs/>
              </w:rPr>
              <w:t>specified</w:t>
            </w:r>
            <w:r w:rsidRPr="004A2C5F">
              <w:rPr>
                <w:b/>
                <w:bCs/>
              </w:rPr>
              <w:t xml:space="preserve"> in the</w:t>
            </w:r>
            <w:r w:rsidRPr="004A2C5F">
              <w:t xml:space="preserve"> </w:t>
            </w:r>
            <w:r w:rsidRPr="004A2C5F">
              <w:rPr>
                <w:b/>
              </w:rPr>
              <w:t>BDS</w:t>
            </w:r>
            <w:r w:rsidRPr="004A2C5F">
              <w:t>. The Purchaser will respond in writing to any request for clarification, provided that such request is received prior to the deadline for submission of Bids within a period specified</w:t>
            </w:r>
            <w:r w:rsidRPr="004A2C5F">
              <w:rPr>
                <w:b/>
              </w:rPr>
              <w:t xml:space="preserve"> in the BDS.</w:t>
            </w:r>
            <w:r w:rsidRPr="004A2C5F">
              <w:t xml:space="preserve"> The Purchaser shall forward copies of its response to all Bidders who have acquired the bidding document in accordance with ITB 6.3, including a description of the inquiry but without identifying its source. If </w:t>
            </w:r>
            <w:proofErr w:type="gramStart"/>
            <w:r w:rsidRPr="004A2C5F">
              <w:t>so</w:t>
            </w:r>
            <w:proofErr w:type="gramEnd"/>
            <w:r w:rsidRPr="004A2C5F">
              <w:t xml:space="preserve"> specified</w:t>
            </w:r>
            <w:r w:rsidRPr="004A2C5F">
              <w:rPr>
                <w:b/>
              </w:rPr>
              <w:t xml:space="preserve"> in the BDS</w:t>
            </w:r>
            <w:r w:rsidRPr="004A2C5F">
              <w:t>, the Purchaser shall also promptly publish its response at the web page identified</w:t>
            </w:r>
            <w:r w:rsidRPr="004A2C5F">
              <w:rPr>
                <w:b/>
              </w:rPr>
              <w:t xml:space="preserve"> in the BDS</w:t>
            </w:r>
            <w:r w:rsidRPr="004A2C5F">
              <w:t>. Should the clarification result in changes to the essential elements of the bidding document, the Purchaser shall amend the bidding document following the procedure under ITB 8 and ITB 22.2.</w:t>
            </w:r>
          </w:p>
        </w:tc>
      </w:tr>
      <w:tr w:rsidR="00D645D2" w:rsidRPr="004A2C5F" w14:paraId="148560E2" w14:textId="77777777" w:rsidTr="00D645D2">
        <w:tc>
          <w:tcPr>
            <w:tcW w:w="2410" w:type="dxa"/>
          </w:tcPr>
          <w:p w14:paraId="272BC470" w14:textId="77777777" w:rsidR="00D645D2" w:rsidRPr="004A2C5F" w:rsidRDefault="00D645D2" w:rsidP="00C57AD9">
            <w:pPr>
              <w:pStyle w:val="Sec1-ClausesAfter10pt1"/>
              <w:numPr>
                <w:ilvl w:val="0"/>
                <w:numId w:val="61"/>
              </w:numPr>
              <w:spacing w:before="120" w:after="120"/>
              <w:ind w:left="337"/>
            </w:pPr>
            <w:bookmarkStart w:id="74" w:name="_Toc438438828"/>
            <w:bookmarkStart w:id="75" w:name="_Toc438532576"/>
            <w:bookmarkStart w:id="76" w:name="_Toc438733972"/>
            <w:bookmarkStart w:id="77" w:name="_Toc438907012"/>
            <w:bookmarkStart w:id="78" w:name="_Toc438907211"/>
            <w:bookmarkStart w:id="79" w:name="_Toc348000790"/>
            <w:bookmarkStart w:id="80" w:name="_Toc135756292"/>
            <w:r w:rsidRPr="004A2C5F">
              <w:t>Amendment of Bidding Document</w:t>
            </w:r>
            <w:bookmarkEnd w:id="74"/>
            <w:bookmarkEnd w:id="75"/>
            <w:bookmarkEnd w:id="76"/>
            <w:bookmarkEnd w:id="77"/>
            <w:bookmarkEnd w:id="78"/>
            <w:bookmarkEnd w:id="79"/>
            <w:bookmarkEnd w:id="80"/>
          </w:p>
        </w:tc>
        <w:tc>
          <w:tcPr>
            <w:tcW w:w="6584" w:type="dxa"/>
            <w:gridSpan w:val="2"/>
          </w:tcPr>
          <w:p w14:paraId="551BB1D0" w14:textId="77777777" w:rsidR="00D645D2" w:rsidRPr="004A2C5F" w:rsidRDefault="00D645D2" w:rsidP="00C57AD9">
            <w:pPr>
              <w:pStyle w:val="S1-subpara"/>
              <w:numPr>
                <w:ilvl w:val="1"/>
                <w:numId w:val="123"/>
              </w:numPr>
              <w:spacing w:before="120" w:after="120"/>
              <w:ind w:left="630"/>
            </w:pPr>
            <w:r w:rsidRPr="004A2C5F">
              <w:t>At any time prior to the deadline for submission of Bids, the Purchaser may amend the bidding document by issuing addenda.</w:t>
            </w:r>
          </w:p>
          <w:p w14:paraId="22814A16" w14:textId="77777777" w:rsidR="00D645D2" w:rsidRPr="004A2C5F" w:rsidRDefault="00D645D2" w:rsidP="00C57AD9">
            <w:pPr>
              <w:pStyle w:val="S1-subpara"/>
              <w:numPr>
                <w:ilvl w:val="1"/>
                <w:numId w:val="123"/>
              </w:numPr>
              <w:spacing w:before="120" w:after="120"/>
              <w:ind w:left="630"/>
            </w:pPr>
            <w:r w:rsidRPr="004A2C5F">
              <w:t xml:space="preserve">Any addendum issued shall be part of the bidding document and shall be communicated in writing to all who have obtained the bidding document from the Purchaser in accordance with ITB 6.3. The Purchaser shall also promptly publish the addendum on the Purchaser’s web page in accordance with ITB 7.1. </w:t>
            </w:r>
          </w:p>
          <w:p w14:paraId="5503F972" w14:textId="77777777" w:rsidR="00D645D2" w:rsidRPr="004A2C5F" w:rsidRDefault="00D645D2" w:rsidP="00C57AD9">
            <w:pPr>
              <w:pStyle w:val="S1-subpara"/>
              <w:numPr>
                <w:ilvl w:val="1"/>
                <w:numId w:val="123"/>
              </w:numPr>
              <w:spacing w:before="120" w:after="120"/>
              <w:ind w:left="630"/>
            </w:pPr>
            <w:r w:rsidRPr="004A2C5F">
              <w:t>To give prospective Bidders reasonable time in which to take an addendum into account in preparing their Bids, the Purchaser may, at its discretion, extend the deadline for the submission of Bids, pursuant to ITB 22.2.</w:t>
            </w:r>
          </w:p>
        </w:tc>
      </w:tr>
      <w:tr w:rsidR="00D645D2" w:rsidRPr="004A2C5F" w14:paraId="1CB2A3D5" w14:textId="77777777" w:rsidTr="00D645D2">
        <w:tc>
          <w:tcPr>
            <w:tcW w:w="8990" w:type="dxa"/>
            <w:gridSpan w:val="3"/>
          </w:tcPr>
          <w:p w14:paraId="5BE2891A" w14:textId="77777777" w:rsidR="00D645D2" w:rsidRPr="004A2C5F" w:rsidRDefault="00D645D2" w:rsidP="00AA5E9F">
            <w:pPr>
              <w:pStyle w:val="BodyText2"/>
              <w:rPr>
                <w:b w:val="0"/>
              </w:rPr>
            </w:pPr>
            <w:bookmarkStart w:id="81" w:name="_Toc505659525"/>
            <w:bookmarkStart w:id="82" w:name="_Toc348000791"/>
            <w:bookmarkStart w:id="83" w:name="_Toc451286564"/>
            <w:bookmarkStart w:id="84" w:name="_Toc135756293"/>
            <w:r w:rsidRPr="004A2C5F">
              <w:t>C. Preparation of Bids</w:t>
            </w:r>
            <w:bookmarkEnd w:id="81"/>
            <w:bookmarkEnd w:id="82"/>
            <w:bookmarkEnd w:id="83"/>
            <w:bookmarkEnd w:id="84"/>
          </w:p>
        </w:tc>
      </w:tr>
      <w:tr w:rsidR="00D645D2" w:rsidRPr="004A2C5F" w14:paraId="3DADBE64" w14:textId="77777777" w:rsidTr="00D645D2">
        <w:tc>
          <w:tcPr>
            <w:tcW w:w="2410" w:type="dxa"/>
          </w:tcPr>
          <w:p w14:paraId="0C43DFC0" w14:textId="77777777" w:rsidR="00D645D2" w:rsidRPr="004A2C5F" w:rsidRDefault="00D645D2" w:rsidP="00C57AD9">
            <w:pPr>
              <w:pStyle w:val="Sec1-ClausesAfter10pt1"/>
              <w:numPr>
                <w:ilvl w:val="0"/>
                <w:numId w:val="61"/>
              </w:numPr>
              <w:spacing w:before="120" w:after="120"/>
              <w:ind w:left="337"/>
            </w:pPr>
            <w:bookmarkStart w:id="85" w:name="_Toc438438830"/>
            <w:bookmarkStart w:id="86" w:name="_Toc438532578"/>
            <w:bookmarkStart w:id="87" w:name="_Toc438733974"/>
            <w:bookmarkStart w:id="88" w:name="_Toc438907013"/>
            <w:bookmarkStart w:id="89" w:name="_Toc438907212"/>
            <w:bookmarkStart w:id="90" w:name="_Toc348000792"/>
            <w:bookmarkStart w:id="91" w:name="_Toc135756294"/>
            <w:r w:rsidRPr="004A2C5F">
              <w:t>Cost of Bidding</w:t>
            </w:r>
            <w:bookmarkEnd w:id="85"/>
            <w:bookmarkEnd w:id="86"/>
            <w:bookmarkEnd w:id="87"/>
            <w:bookmarkEnd w:id="88"/>
            <w:bookmarkEnd w:id="89"/>
            <w:bookmarkEnd w:id="90"/>
            <w:bookmarkEnd w:id="91"/>
          </w:p>
        </w:tc>
        <w:tc>
          <w:tcPr>
            <w:tcW w:w="6584" w:type="dxa"/>
            <w:gridSpan w:val="2"/>
          </w:tcPr>
          <w:p w14:paraId="22EB7329" w14:textId="77777777" w:rsidR="00D645D2" w:rsidRPr="004A2C5F" w:rsidRDefault="00D645D2" w:rsidP="00C57AD9">
            <w:pPr>
              <w:pStyle w:val="S1-subpara"/>
              <w:numPr>
                <w:ilvl w:val="1"/>
                <w:numId w:val="123"/>
              </w:numPr>
              <w:spacing w:before="120" w:after="120"/>
              <w:ind w:left="630"/>
            </w:pPr>
            <w:r w:rsidRPr="004A2C5F">
              <w:t>The Bidder shall bear all costs associated with the preparation and submission of its Bid, and the Purchaser shall not be responsible or liable for those costs, regardless of the conduct or outcome of the Bidding process.</w:t>
            </w:r>
          </w:p>
        </w:tc>
      </w:tr>
      <w:tr w:rsidR="00D645D2" w:rsidRPr="004A2C5F" w14:paraId="53CA4466" w14:textId="77777777" w:rsidTr="00D645D2">
        <w:tc>
          <w:tcPr>
            <w:tcW w:w="2410" w:type="dxa"/>
          </w:tcPr>
          <w:p w14:paraId="4D6DDBA4" w14:textId="77777777" w:rsidR="00D645D2" w:rsidRPr="004A2C5F" w:rsidRDefault="00D645D2" w:rsidP="00C57AD9">
            <w:pPr>
              <w:pStyle w:val="Sec1-ClausesAfter10pt1"/>
              <w:numPr>
                <w:ilvl w:val="0"/>
                <w:numId w:val="61"/>
              </w:numPr>
              <w:spacing w:before="120" w:after="120"/>
              <w:ind w:left="337"/>
            </w:pPr>
            <w:bookmarkStart w:id="92" w:name="_Toc438438831"/>
            <w:bookmarkStart w:id="93" w:name="_Toc438532579"/>
            <w:bookmarkStart w:id="94" w:name="_Toc438733975"/>
            <w:bookmarkStart w:id="95" w:name="_Toc438907014"/>
            <w:bookmarkStart w:id="96" w:name="_Toc438907213"/>
            <w:bookmarkStart w:id="97" w:name="_Toc348000793"/>
            <w:bookmarkStart w:id="98" w:name="_Toc135756295"/>
            <w:r w:rsidRPr="004A2C5F">
              <w:t>Language of Bid</w:t>
            </w:r>
            <w:bookmarkEnd w:id="92"/>
            <w:bookmarkEnd w:id="93"/>
            <w:bookmarkEnd w:id="94"/>
            <w:bookmarkEnd w:id="95"/>
            <w:bookmarkEnd w:id="96"/>
            <w:bookmarkEnd w:id="97"/>
            <w:bookmarkEnd w:id="98"/>
          </w:p>
        </w:tc>
        <w:tc>
          <w:tcPr>
            <w:tcW w:w="6584" w:type="dxa"/>
            <w:gridSpan w:val="2"/>
          </w:tcPr>
          <w:p w14:paraId="0A901034" w14:textId="77777777" w:rsidR="00D645D2" w:rsidRPr="004A2C5F" w:rsidRDefault="00D645D2" w:rsidP="00C57AD9">
            <w:pPr>
              <w:pStyle w:val="S1-subpara"/>
              <w:numPr>
                <w:ilvl w:val="1"/>
                <w:numId w:val="123"/>
              </w:numPr>
              <w:spacing w:before="120" w:after="120"/>
              <w:ind w:left="630"/>
            </w:pPr>
            <w:r w:rsidRPr="004A2C5F">
              <w:t xml:space="preserve">The Bid, as well as all correspondence and documents relating to the Bid exchanged by the Bidder and the </w:t>
            </w:r>
            <w:r w:rsidRPr="004B39CD">
              <w:rPr>
                <w:iCs/>
              </w:rPr>
              <w:t>Purchaser</w:t>
            </w:r>
            <w:r w:rsidRPr="004A2C5F">
              <w:t xml:space="preserve">, shall be written in the language </w:t>
            </w:r>
            <w:r w:rsidRPr="004A2C5F">
              <w:rPr>
                <w:bCs/>
              </w:rPr>
              <w:t>specified</w:t>
            </w:r>
            <w:r w:rsidRPr="004A2C5F">
              <w:rPr>
                <w:b/>
                <w:bCs/>
              </w:rPr>
              <w:t xml:space="preserve"> in the </w:t>
            </w:r>
            <w:r w:rsidRPr="004A2C5F">
              <w:rPr>
                <w:b/>
              </w:rPr>
              <w:lastRenderedPageBreak/>
              <w:t>BDS.</w:t>
            </w:r>
            <w:r w:rsidRPr="004A2C5F">
              <w:t xml:space="preserve"> Supporting documents and printed literature that are part of the Bid may be in another language provided they are accompanied by an accurate translation of the relevant passages into the language </w:t>
            </w:r>
            <w:r w:rsidRPr="004A2C5F">
              <w:rPr>
                <w:bCs/>
              </w:rPr>
              <w:t>specified</w:t>
            </w:r>
            <w:r w:rsidRPr="004A2C5F">
              <w:rPr>
                <w:b/>
                <w:bCs/>
              </w:rPr>
              <w:t xml:space="preserve"> in the</w:t>
            </w:r>
            <w:r w:rsidRPr="004A2C5F">
              <w:t xml:space="preserve"> </w:t>
            </w:r>
            <w:r w:rsidRPr="004A2C5F">
              <w:rPr>
                <w:b/>
              </w:rPr>
              <w:t>BDS,</w:t>
            </w:r>
            <w:r w:rsidRPr="004A2C5F">
              <w:t xml:space="preserve"> in which case, for purposes of interpretation of the Bid, such translation shall govern.</w:t>
            </w:r>
          </w:p>
        </w:tc>
      </w:tr>
      <w:tr w:rsidR="00D645D2" w:rsidRPr="004A2C5F" w14:paraId="5F9B6F61" w14:textId="77777777" w:rsidTr="00D645D2">
        <w:tc>
          <w:tcPr>
            <w:tcW w:w="2410" w:type="dxa"/>
          </w:tcPr>
          <w:p w14:paraId="11AEEF06" w14:textId="77777777" w:rsidR="00D645D2" w:rsidRPr="004A2C5F" w:rsidRDefault="00D645D2" w:rsidP="00C57AD9">
            <w:pPr>
              <w:pStyle w:val="Sec1-ClausesAfter10pt1"/>
              <w:numPr>
                <w:ilvl w:val="0"/>
                <w:numId w:val="61"/>
              </w:numPr>
              <w:spacing w:before="120" w:after="120"/>
              <w:ind w:left="337"/>
            </w:pPr>
            <w:bookmarkStart w:id="99" w:name="_Toc438438832"/>
            <w:bookmarkStart w:id="100" w:name="_Toc438532580"/>
            <w:bookmarkStart w:id="101" w:name="_Toc438733976"/>
            <w:bookmarkStart w:id="102" w:name="_Toc438907015"/>
            <w:bookmarkStart w:id="103" w:name="_Toc438907214"/>
            <w:bookmarkStart w:id="104" w:name="_Toc348000794"/>
            <w:bookmarkStart w:id="105" w:name="_Toc135756296"/>
            <w:r w:rsidRPr="004A2C5F">
              <w:lastRenderedPageBreak/>
              <w:t>Documents Comprising the Bid</w:t>
            </w:r>
            <w:bookmarkEnd w:id="99"/>
            <w:bookmarkEnd w:id="100"/>
            <w:bookmarkEnd w:id="101"/>
            <w:bookmarkEnd w:id="102"/>
            <w:bookmarkEnd w:id="103"/>
            <w:bookmarkEnd w:id="104"/>
            <w:bookmarkEnd w:id="105"/>
          </w:p>
        </w:tc>
        <w:tc>
          <w:tcPr>
            <w:tcW w:w="6584" w:type="dxa"/>
            <w:gridSpan w:val="2"/>
          </w:tcPr>
          <w:p w14:paraId="7F147737" w14:textId="77777777" w:rsidR="00D645D2" w:rsidRPr="004A2C5F" w:rsidRDefault="00D645D2" w:rsidP="00C57AD9">
            <w:pPr>
              <w:pStyle w:val="S1-subpara"/>
              <w:numPr>
                <w:ilvl w:val="1"/>
                <w:numId w:val="123"/>
              </w:numPr>
              <w:spacing w:before="120" w:after="120"/>
              <w:ind w:left="630"/>
            </w:pPr>
            <w:r w:rsidRPr="004A2C5F">
              <w:t>The Bid shall comprise the following:</w:t>
            </w:r>
          </w:p>
          <w:p w14:paraId="4F2E8878" w14:textId="77777777" w:rsidR="00D645D2" w:rsidRPr="00074849" w:rsidRDefault="00D645D2" w:rsidP="00C57AD9">
            <w:pPr>
              <w:pStyle w:val="Heading3"/>
              <w:keepNext w:val="0"/>
              <w:keepLines w:val="0"/>
              <w:numPr>
                <w:ilvl w:val="2"/>
                <w:numId w:val="19"/>
              </w:numPr>
              <w:spacing w:before="120" w:after="120"/>
              <w:jc w:val="both"/>
              <w:rPr>
                <w:color w:val="auto"/>
                <w:sz w:val="24"/>
                <w:szCs w:val="24"/>
              </w:rPr>
            </w:pPr>
            <w:r w:rsidRPr="00074849">
              <w:rPr>
                <w:b/>
                <w:color w:val="auto"/>
                <w:sz w:val="24"/>
                <w:szCs w:val="24"/>
              </w:rPr>
              <w:t>Letter of Bid</w:t>
            </w:r>
            <w:r w:rsidRPr="00074849">
              <w:rPr>
                <w:color w:val="auto"/>
                <w:sz w:val="24"/>
                <w:szCs w:val="24"/>
              </w:rPr>
              <w:t xml:space="preserve"> prepared in accordance with ITB 12;</w:t>
            </w:r>
          </w:p>
          <w:p w14:paraId="47363770" w14:textId="77777777" w:rsidR="00D645D2" w:rsidRPr="004A2C5F" w:rsidRDefault="00D645D2" w:rsidP="00C57AD9">
            <w:pPr>
              <w:pStyle w:val="Sub-ClauseText"/>
              <w:numPr>
                <w:ilvl w:val="2"/>
                <w:numId w:val="19"/>
              </w:numPr>
            </w:pPr>
            <w:r w:rsidRPr="004A2C5F">
              <w:rPr>
                <w:b/>
              </w:rPr>
              <w:t>Price Schedules</w:t>
            </w:r>
            <w:r w:rsidRPr="004A2C5F">
              <w:t>: completed in accordance with ITB 12 and ITB 14;</w:t>
            </w:r>
          </w:p>
          <w:p w14:paraId="05F9A759" w14:textId="77777777" w:rsidR="00D645D2" w:rsidRPr="00714777" w:rsidRDefault="00D645D2" w:rsidP="00C57AD9">
            <w:pPr>
              <w:pStyle w:val="Heading3"/>
              <w:keepNext w:val="0"/>
              <w:keepLines w:val="0"/>
              <w:numPr>
                <w:ilvl w:val="2"/>
                <w:numId w:val="19"/>
              </w:numPr>
              <w:spacing w:before="120" w:after="120"/>
              <w:jc w:val="both"/>
              <w:rPr>
                <w:color w:val="auto"/>
                <w:sz w:val="24"/>
                <w:szCs w:val="24"/>
              </w:rPr>
            </w:pPr>
            <w:r w:rsidRPr="00714777">
              <w:rPr>
                <w:b/>
                <w:color w:val="auto"/>
                <w:sz w:val="24"/>
                <w:szCs w:val="24"/>
              </w:rPr>
              <w:t>Bid Security</w:t>
            </w:r>
            <w:r w:rsidRPr="00714777">
              <w:rPr>
                <w:color w:val="auto"/>
                <w:sz w:val="24"/>
                <w:szCs w:val="24"/>
              </w:rPr>
              <w:t xml:space="preserve"> or </w:t>
            </w:r>
            <w:r w:rsidRPr="00714777">
              <w:rPr>
                <w:b/>
                <w:color w:val="auto"/>
                <w:sz w:val="24"/>
                <w:szCs w:val="24"/>
              </w:rPr>
              <w:t>Bid-Securing Declaration</w:t>
            </w:r>
            <w:r w:rsidRPr="00714777">
              <w:rPr>
                <w:color w:val="auto"/>
                <w:sz w:val="24"/>
                <w:szCs w:val="24"/>
              </w:rPr>
              <w:t>, in accordance with ITB 19.1;</w:t>
            </w:r>
          </w:p>
          <w:p w14:paraId="5595A4C6" w14:textId="77777777" w:rsidR="00D645D2" w:rsidRPr="00714777" w:rsidRDefault="00D645D2" w:rsidP="00C57AD9">
            <w:pPr>
              <w:pStyle w:val="Heading3"/>
              <w:keepNext w:val="0"/>
              <w:keepLines w:val="0"/>
              <w:numPr>
                <w:ilvl w:val="2"/>
                <w:numId w:val="19"/>
              </w:numPr>
              <w:spacing w:before="120" w:after="120"/>
              <w:jc w:val="both"/>
              <w:rPr>
                <w:color w:val="auto"/>
                <w:sz w:val="24"/>
                <w:szCs w:val="24"/>
              </w:rPr>
            </w:pPr>
            <w:r w:rsidRPr="00714777">
              <w:rPr>
                <w:b/>
                <w:color w:val="auto"/>
                <w:sz w:val="24"/>
                <w:szCs w:val="24"/>
              </w:rPr>
              <w:t>Alternative Bid</w:t>
            </w:r>
            <w:r w:rsidRPr="00714777">
              <w:rPr>
                <w:color w:val="auto"/>
                <w:sz w:val="24"/>
                <w:szCs w:val="24"/>
              </w:rPr>
              <w:t>: if permissible, in accordance with ITB 13;</w:t>
            </w:r>
          </w:p>
          <w:p w14:paraId="68DF168B" w14:textId="77777777" w:rsidR="00D645D2" w:rsidRPr="00714777" w:rsidRDefault="00D645D2" w:rsidP="00C57AD9">
            <w:pPr>
              <w:pStyle w:val="Heading3"/>
              <w:keepNext w:val="0"/>
              <w:keepLines w:val="0"/>
              <w:numPr>
                <w:ilvl w:val="2"/>
                <w:numId w:val="19"/>
              </w:numPr>
              <w:spacing w:before="120" w:after="120"/>
              <w:jc w:val="both"/>
              <w:rPr>
                <w:color w:val="auto"/>
                <w:sz w:val="24"/>
                <w:szCs w:val="24"/>
              </w:rPr>
            </w:pPr>
            <w:r w:rsidRPr="00714777">
              <w:rPr>
                <w:b/>
                <w:color w:val="auto"/>
                <w:sz w:val="24"/>
                <w:szCs w:val="24"/>
              </w:rPr>
              <w:t>Authorization</w:t>
            </w:r>
            <w:r w:rsidRPr="00714777">
              <w:rPr>
                <w:color w:val="auto"/>
                <w:sz w:val="24"/>
                <w:szCs w:val="24"/>
              </w:rPr>
              <w:t>: written confirmation authorizing the signatory of the Bid to commit the Bidder, in accordance with ITB 20.3;</w:t>
            </w:r>
          </w:p>
          <w:p w14:paraId="5170D1CC" w14:textId="77777777" w:rsidR="00D645D2" w:rsidRPr="00714777" w:rsidRDefault="00D645D2" w:rsidP="00C57AD9">
            <w:pPr>
              <w:pStyle w:val="Heading3"/>
              <w:keepNext w:val="0"/>
              <w:keepLines w:val="0"/>
              <w:numPr>
                <w:ilvl w:val="2"/>
                <w:numId w:val="19"/>
              </w:numPr>
              <w:spacing w:before="120" w:after="120"/>
              <w:jc w:val="both"/>
              <w:rPr>
                <w:color w:val="auto"/>
                <w:sz w:val="24"/>
                <w:szCs w:val="24"/>
              </w:rPr>
            </w:pPr>
            <w:r w:rsidRPr="00714777">
              <w:rPr>
                <w:b/>
                <w:color w:val="auto"/>
                <w:sz w:val="24"/>
                <w:szCs w:val="24"/>
              </w:rPr>
              <w:t>Qualifications</w:t>
            </w:r>
            <w:r w:rsidRPr="00714777">
              <w:rPr>
                <w:color w:val="auto"/>
                <w:sz w:val="24"/>
                <w:szCs w:val="24"/>
              </w:rPr>
              <w:t xml:space="preserve">: documentary evidence in accordance with ITB 17 establishing the Bidder’s qualifications to perform the Contract if its Bid is accepted; </w:t>
            </w:r>
          </w:p>
          <w:p w14:paraId="702D7040" w14:textId="77777777" w:rsidR="00D645D2" w:rsidRPr="00714777" w:rsidRDefault="00D645D2" w:rsidP="00C57AD9">
            <w:pPr>
              <w:pStyle w:val="Heading3"/>
              <w:keepNext w:val="0"/>
              <w:keepLines w:val="0"/>
              <w:numPr>
                <w:ilvl w:val="2"/>
                <w:numId w:val="19"/>
              </w:numPr>
              <w:spacing w:before="120" w:after="120"/>
              <w:jc w:val="both"/>
              <w:rPr>
                <w:color w:val="auto"/>
                <w:sz w:val="24"/>
                <w:szCs w:val="24"/>
              </w:rPr>
            </w:pPr>
            <w:r w:rsidRPr="00714777">
              <w:rPr>
                <w:b/>
                <w:color w:val="auto"/>
                <w:sz w:val="24"/>
                <w:szCs w:val="24"/>
              </w:rPr>
              <w:t>Bidder’s Eligibility</w:t>
            </w:r>
            <w:r w:rsidRPr="00714777">
              <w:rPr>
                <w:color w:val="auto"/>
                <w:sz w:val="24"/>
                <w:szCs w:val="24"/>
              </w:rPr>
              <w:t>: documentary evidence in accordance with ITB 17 establishing the Bidder’s eligibility to bid;</w:t>
            </w:r>
          </w:p>
          <w:p w14:paraId="1A382BBB" w14:textId="77777777" w:rsidR="00D645D2" w:rsidRPr="00714777" w:rsidRDefault="00D645D2" w:rsidP="00C57AD9">
            <w:pPr>
              <w:pStyle w:val="Heading3"/>
              <w:keepNext w:val="0"/>
              <w:keepLines w:val="0"/>
              <w:numPr>
                <w:ilvl w:val="2"/>
                <w:numId w:val="19"/>
              </w:numPr>
              <w:spacing w:before="120" w:after="120"/>
              <w:jc w:val="both"/>
              <w:rPr>
                <w:color w:val="auto"/>
                <w:sz w:val="24"/>
                <w:szCs w:val="24"/>
              </w:rPr>
            </w:pPr>
            <w:r w:rsidRPr="00714777">
              <w:rPr>
                <w:b/>
                <w:color w:val="auto"/>
                <w:sz w:val="24"/>
                <w:szCs w:val="24"/>
              </w:rPr>
              <w:t>Eligibility of Goods and Related Services:</w:t>
            </w:r>
            <w:r w:rsidRPr="00714777">
              <w:rPr>
                <w:color w:val="auto"/>
                <w:sz w:val="24"/>
                <w:szCs w:val="24"/>
              </w:rPr>
              <w:t xml:space="preserve"> documentary evidence in accordance with ITB 16, establishing the eligibility of the Goods and Related Services to be supplied by the Bidder;</w:t>
            </w:r>
          </w:p>
          <w:p w14:paraId="77F26EBC" w14:textId="77777777" w:rsidR="00D645D2" w:rsidRPr="00714777" w:rsidRDefault="00D645D2" w:rsidP="00C57AD9">
            <w:pPr>
              <w:pStyle w:val="Heading3"/>
              <w:keepNext w:val="0"/>
              <w:keepLines w:val="0"/>
              <w:numPr>
                <w:ilvl w:val="2"/>
                <w:numId w:val="19"/>
              </w:numPr>
              <w:spacing w:before="120" w:after="120"/>
              <w:jc w:val="both"/>
              <w:rPr>
                <w:color w:val="auto"/>
                <w:sz w:val="24"/>
                <w:szCs w:val="24"/>
              </w:rPr>
            </w:pPr>
            <w:r w:rsidRPr="00714777">
              <w:rPr>
                <w:b/>
                <w:color w:val="auto"/>
                <w:sz w:val="24"/>
                <w:szCs w:val="24"/>
              </w:rPr>
              <w:t>Conformity</w:t>
            </w:r>
            <w:r w:rsidRPr="00714777">
              <w:rPr>
                <w:color w:val="auto"/>
                <w:sz w:val="24"/>
                <w:szCs w:val="24"/>
              </w:rPr>
              <w:t>: documentary evidence in accordance with ITB 16 and 30, that the Goods and Related Services conform to the bidding document; and</w:t>
            </w:r>
          </w:p>
          <w:p w14:paraId="2A8F1F47" w14:textId="77777777" w:rsidR="00D645D2" w:rsidRPr="00714777" w:rsidRDefault="00D645D2" w:rsidP="00C57AD9">
            <w:pPr>
              <w:pStyle w:val="Heading3"/>
              <w:keepNext w:val="0"/>
              <w:keepLines w:val="0"/>
              <w:numPr>
                <w:ilvl w:val="2"/>
                <w:numId w:val="19"/>
              </w:numPr>
              <w:spacing w:before="120" w:after="120"/>
              <w:jc w:val="both"/>
              <w:rPr>
                <w:color w:val="auto"/>
                <w:sz w:val="24"/>
                <w:szCs w:val="24"/>
              </w:rPr>
            </w:pPr>
            <w:r w:rsidRPr="00714777">
              <w:rPr>
                <w:color w:val="auto"/>
                <w:sz w:val="24"/>
                <w:szCs w:val="24"/>
              </w:rPr>
              <w:t xml:space="preserve">any other document </w:t>
            </w:r>
            <w:r w:rsidRPr="00714777">
              <w:rPr>
                <w:bCs/>
                <w:color w:val="auto"/>
                <w:sz w:val="24"/>
                <w:szCs w:val="24"/>
              </w:rPr>
              <w:t>required</w:t>
            </w:r>
            <w:r w:rsidRPr="00714777">
              <w:rPr>
                <w:b/>
                <w:bCs/>
                <w:color w:val="auto"/>
                <w:sz w:val="24"/>
                <w:szCs w:val="24"/>
              </w:rPr>
              <w:t xml:space="preserve"> in the</w:t>
            </w:r>
            <w:r w:rsidRPr="00714777">
              <w:rPr>
                <w:b/>
                <w:color w:val="auto"/>
                <w:sz w:val="24"/>
                <w:szCs w:val="24"/>
              </w:rPr>
              <w:t xml:space="preserve"> BDS.</w:t>
            </w:r>
          </w:p>
          <w:p w14:paraId="4FAFBFBB" w14:textId="77777777" w:rsidR="00D645D2" w:rsidRPr="004A2C5F" w:rsidRDefault="00D645D2" w:rsidP="00C57AD9">
            <w:pPr>
              <w:pStyle w:val="S1-subpara"/>
              <w:numPr>
                <w:ilvl w:val="1"/>
                <w:numId w:val="123"/>
              </w:numPr>
              <w:spacing w:before="120" w:after="120"/>
              <w:ind w:left="630"/>
            </w:pPr>
            <w:r w:rsidRPr="004A2C5F">
              <w:t xml:space="preserve">In addition to the requirements under ITB 11.1, Bids submitted by a JV shall include a copy of the Joint Venture Agreement </w:t>
            </w:r>
            <w:proofErr w:type="gramStart"/>
            <w:r w:rsidRPr="004A2C5F">
              <w:t>entered into</w:t>
            </w:r>
            <w:proofErr w:type="gramEnd"/>
            <w:r w:rsidRPr="004A2C5F">
              <w:t xml:space="preserve"> by all members. Alternatively, a letter of intent to execute a Joint Venture Agreement in the event of a successful Bid shall be signed by all members and submitted with the Bid, together with a copy of the proposed Agreement. </w:t>
            </w:r>
          </w:p>
          <w:p w14:paraId="245B5A14" w14:textId="77777777" w:rsidR="00D645D2" w:rsidRPr="004A2C5F" w:rsidRDefault="00D645D2" w:rsidP="00C57AD9">
            <w:pPr>
              <w:pStyle w:val="S1-subpara"/>
              <w:numPr>
                <w:ilvl w:val="1"/>
                <w:numId w:val="123"/>
              </w:numPr>
              <w:spacing w:before="120" w:after="120"/>
              <w:ind w:left="630"/>
            </w:pPr>
            <w:r w:rsidRPr="004A2C5F">
              <w:lastRenderedPageBreak/>
              <w:t>The Bidder shall furnish in the Letter of Bid information on commissions and gratuities, if any, paid or to be paid to agents or any other party relating to this Bid.</w:t>
            </w:r>
          </w:p>
        </w:tc>
      </w:tr>
      <w:tr w:rsidR="00D645D2" w:rsidRPr="004A2C5F" w14:paraId="5FD9201A" w14:textId="77777777" w:rsidTr="00D645D2">
        <w:tc>
          <w:tcPr>
            <w:tcW w:w="2410" w:type="dxa"/>
          </w:tcPr>
          <w:p w14:paraId="690CCC54" w14:textId="77777777" w:rsidR="00D645D2" w:rsidRPr="004A2C5F" w:rsidRDefault="00D645D2" w:rsidP="00C57AD9">
            <w:pPr>
              <w:pStyle w:val="Sec1-ClausesAfter10pt1"/>
              <w:numPr>
                <w:ilvl w:val="0"/>
                <w:numId w:val="61"/>
              </w:numPr>
              <w:spacing w:before="120" w:after="120"/>
              <w:ind w:left="337"/>
            </w:pPr>
            <w:bookmarkStart w:id="106" w:name="_Toc348000795"/>
            <w:bookmarkStart w:id="107" w:name="_Toc135756297"/>
            <w:r w:rsidRPr="004A2C5F">
              <w:lastRenderedPageBreak/>
              <w:t>Letter of Bid and Price Schedules</w:t>
            </w:r>
            <w:bookmarkEnd w:id="106"/>
            <w:bookmarkEnd w:id="107"/>
            <w:r w:rsidRPr="004A2C5F">
              <w:t xml:space="preserve"> </w:t>
            </w:r>
          </w:p>
        </w:tc>
        <w:tc>
          <w:tcPr>
            <w:tcW w:w="6584" w:type="dxa"/>
            <w:gridSpan w:val="2"/>
          </w:tcPr>
          <w:p w14:paraId="2B07A887" w14:textId="77777777" w:rsidR="00D645D2" w:rsidRPr="004A2C5F" w:rsidRDefault="00D645D2" w:rsidP="00C57AD9">
            <w:pPr>
              <w:pStyle w:val="S1-subpara"/>
              <w:numPr>
                <w:ilvl w:val="1"/>
                <w:numId w:val="123"/>
              </w:numPr>
              <w:spacing w:before="120" w:after="120"/>
              <w:ind w:left="630"/>
            </w:pPr>
            <w:r w:rsidRPr="004A2C5F">
              <w:t>The Letter of Bid and Price Schedules shall be prepared using the relevant forms furnished in Section IV, Bidding Forms. The forms must be completed without any alterations to the text, and no substitutes shall be accepted except as provided under ITB 20.3. All blank spaces shall be filled in with the information requested.</w:t>
            </w:r>
          </w:p>
        </w:tc>
      </w:tr>
      <w:tr w:rsidR="00D645D2" w:rsidRPr="004A2C5F" w14:paraId="4812D4BC" w14:textId="77777777" w:rsidTr="00D645D2">
        <w:tc>
          <w:tcPr>
            <w:tcW w:w="2410" w:type="dxa"/>
          </w:tcPr>
          <w:p w14:paraId="27B17637" w14:textId="77777777" w:rsidR="00D645D2" w:rsidRPr="004A2C5F" w:rsidRDefault="00D645D2" w:rsidP="00C57AD9">
            <w:pPr>
              <w:pStyle w:val="Sec1-ClausesAfter10pt1"/>
              <w:numPr>
                <w:ilvl w:val="0"/>
                <w:numId w:val="61"/>
              </w:numPr>
              <w:spacing w:before="120" w:after="120"/>
              <w:ind w:left="337"/>
            </w:pPr>
            <w:bookmarkStart w:id="108" w:name="_Toc438438834"/>
            <w:bookmarkStart w:id="109" w:name="_Toc438532587"/>
            <w:bookmarkStart w:id="110" w:name="_Toc438733978"/>
            <w:bookmarkStart w:id="111" w:name="_Toc438907017"/>
            <w:bookmarkStart w:id="112" w:name="_Toc438907216"/>
            <w:bookmarkStart w:id="113" w:name="_Toc348000796"/>
            <w:bookmarkStart w:id="114" w:name="_Toc135756298"/>
            <w:r w:rsidRPr="004A2C5F">
              <w:t>Alternative Bids</w:t>
            </w:r>
            <w:bookmarkEnd w:id="108"/>
            <w:bookmarkEnd w:id="109"/>
            <w:bookmarkEnd w:id="110"/>
            <w:bookmarkEnd w:id="111"/>
            <w:bookmarkEnd w:id="112"/>
            <w:bookmarkEnd w:id="113"/>
            <w:bookmarkEnd w:id="114"/>
          </w:p>
        </w:tc>
        <w:tc>
          <w:tcPr>
            <w:tcW w:w="6584" w:type="dxa"/>
            <w:gridSpan w:val="2"/>
          </w:tcPr>
          <w:p w14:paraId="5E10DD9E" w14:textId="77777777" w:rsidR="00D645D2" w:rsidRPr="004A2C5F" w:rsidRDefault="00D645D2" w:rsidP="00C57AD9">
            <w:pPr>
              <w:pStyle w:val="S1-subpara"/>
              <w:numPr>
                <w:ilvl w:val="1"/>
                <w:numId w:val="123"/>
              </w:numPr>
              <w:spacing w:before="120" w:after="120"/>
              <w:ind w:left="630"/>
            </w:pPr>
            <w:r w:rsidRPr="004A2C5F">
              <w:t xml:space="preserve">Unless otherwise </w:t>
            </w:r>
            <w:r w:rsidRPr="004A2C5F">
              <w:rPr>
                <w:bCs/>
              </w:rPr>
              <w:t>specified</w:t>
            </w:r>
            <w:r w:rsidRPr="004A2C5F">
              <w:rPr>
                <w:b/>
                <w:bCs/>
              </w:rPr>
              <w:t xml:space="preserve"> in the</w:t>
            </w:r>
            <w:r w:rsidRPr="004A2C5F">
              <w:t xml:space="preserve"> </w:t>
            </w:r>
            <w:r w:rsidRPr="004A2C5F">
              <w:rPr>
                <w:b/>
              </w:rPr>
              <w:t>BDS,</w:t>
            </w:r>
            <w:r w:rsidRPr="004A2C5F">
              <w:t xml:space="preserve"> alternative Bids shall not be considered.</w:t>
            </w:r>
          </w:p>
        </w:tc>
      </w:tr>
      <w:tr w:rsidR="00D645D2" w:rsidRPr="004A2C5F" w14:paraId="4E90D75A" w14:textId="77777777" w:rsidTr="00D645D2">
        <w:tc>
          <w:tcPr>
            <w:tcW w:w="2410" w:type="dxa"/>
          </w:tcPr>
          <w:p w14:paraId="1577FE13" w14:textId="77777777" w:rsidR="00D645D2" w:rsidRPr="004A2C5F" w:rsidRDefault="00D645D2" w:rsidP="00C57AD9">
            <w:pPr>
              <w:pStyle w:val="Sec1-ClausesAfter10pt1"/>
              <w:numPr>
                <w:ilvl w:val="0"/>
                <w:numId w:val="61"/>
              </w:numPr>
              <w:spacing w:before="120" w:after="120"/>
              <w:ind w:left="337"/>
            </w:pPr>
            <w:bookmarkStart w:id="115" w:name="_Toc438438835"/>
            <w:bookmarkStart w:id="116" w:name="_Toc438532588"/>
            <w:bookmarkStart w:id="117" w:name="_Toc438733979"/>
            <w:bookmarkStart w:id="118" w:name="_Toc438907018"/>
            <w:bookmarkStart w:id="119" w:name="_Toc438907217"/>
            <w:bookmarkStart w:id="120" w:name="_Toc348000797"/>
            <w:bookmarkStart w:id="121" w:name="_Toc135756299"/>
            <w:r w:rsidRPr="004A2C5F">
              <w:t>Bid Prices and Discounts</w:t>
            </w:r>
            <w:bookmarkEnd w:id="115"/>
            <w:bookmarkEnd w:id="116"/>
            <w:bookmarkEnd w:id="117"/>
            <w:bookmarkEnd w:id="118"/>
            <w:bookmarkEnd w:id="119"/>
            <w:bookmarkEnd w:id="120"/>
            <w:bookmarkEnd w:id="121"/>
          </w:p>
        </w:tc>
        <w:tc>
          <w:tcPr>
            <w:tcW w:w="6584" w:type="dxa"/>
            <w:gridSpan w:val="2"/>
          </w:tcPr>
          <w:p w14:paraId="375AE736" w14:textId="77777777" w:rsidR="00D645D2" w:rsidRPr="004A2C5F" w:rsidRDefault="00D645D2" w:rsidP="00C57AD9">
            <w:pPr>
              <w:pStyle w:val="S1-subpara"/>
              <w:numPr>
                <w:ilvl w:val="1"/>
                <w:numId w:val="123"/>
              </w:numPr>
              <w:spacing w:before="120" w:after="120"/>
              <w:ind w:left="630"/>
            </w:pPr>
            <w:r w:rsidRPr="004A2C5F">
              <w:t>The prices and discounts quoted by the Bidder in the Letter of Bid and in the Price Schedules shall conform to the requirements specified below.</w:t>
            </w:r>
          </w:p>
          <w:p w14:paraId="3564C0F5" w14:textId="77777777" w:rsidR="00D645D2" w:rsidRPr="004A2C5F" w:rsidRDefault="00D645D2" w:rsidP="00C57AD9">
            <w:pPr>
              <w:pStyle w:val="S1-subpara"/>
              <w:numPr>
                <w:ilvl w:val="1"/>
                <w:numId w:val="123"/>
              </w:numPr>
              <w:spacing w:before="120" w:after="120"/>
              <w:ind w:left="630"/>
            </w:pPr>
            <w:r w:rsidRPr="004A2C5F">
              <w:t xml:space="preserve">All lots (contracts) and items must be listed and priced separately in the Price Schedules. </w:t>
            </w:r>
          </w:p>
          <w:p w14:paraId="754B55A3" w14:textId="77777777" w:rsidR="00D645D2" w:rsidRPr="004A2C5F" w:rsidRDefault="00D645D2" w:rsidP="00C57AD9">
            <w:pPr>
              <w:pStyle w:val="S1-subpara"/>
              <w:numPr>
                <w:ilvl w:val="1"/>
                <w:numId w:val="123"/>
              </w:numPr>
              <w:spacing w:before="120" w:after="120"/>
              <w:ind w:left="630"/>
            </w:pPr>
            <w:r w:rsidRPr="004A2C5F">
              <w:t xml:space="preserve">The price to be quoted in the Letter of Bid in accordance with ITB 12.1 shall be the total price of the Bid, excluding any discounts offered. </w:t>
            </w:r>
          </w:p>
          <w:p w14:paraId="662137DD" w14:textId="77777777" w:rsidR="00D645D2" w:rsidRPr="004A2C5F" w:rsidRDefault="00D645D2" w:rsidP="00C57AD9">
            <w:pPr>
              <w:pStyle w:val="S1-subpara"/>
              <w:numPr>
                <w:ilvl w:val="1"/>
                <w:numId w:val="123"/>
              </w:numPr>
              <w:spacing w:before="120" w:after="120"/>
              <w:ind w:left="630"/>
            </w:pPr>
            <w:r w:rsidRPr="004A2C5F">
              <w:t>The Bidder shall quote any discounts and indicate the methodology for their application in the Letter of Bid, in accordance with ITB 12.1.</w:t>
            </w:r>
          </w:p>
          <w:p w14:paraId="2368F79F" w14:textId="77777777" w:rsidR="00D645D2" w:rsidRPr="004A2C5F" w:rsidRDefault="00D645D2" w:rsidP="00C57AD9">
            <w:pPr>
              <w:pStyle w:val="S1-subpara"/>
              <w:numPr>
                <w:ilvl w:val="1"/>
                <w:numId w:val="123"/>
              </w:numPr>
              <w:spacing w:before="120" w:after="120"/>
              <w:ind w:left="630"/>
            </w:pPr>
            <w:r w:rsidRPr="004A2C5F">
              <w:t>Prices quoted by the Bidder shall be fixed during the Bidder’s performance of the Contract and not subject to variation on any account, unless otherwise specified</w:t>
            </w:r>
            <w:r w:rsidRPr="004A2C5F">
              <w:rPr>
                <w:b/>
              </w:rPr>
              <w:t xml:space="preserve"> in the BDS. </w:t>
            </w:r>
            <w:r w:rsidRPr="004A2C5F">
              <w:t>A Bid submitted with an adjustable price quotation shall be treated as nonresponsive and shall be rejected, pursuant to ITB 29. However, if in accordance with</w:t>
            </w:r>
            <w:r w:rsidRPr="004A2C5F">
              <w:rPr>
                <w:b/>
              </w:rPr>
              <w:t xml:space="preserve"> the BDS</w:t>
            </w:r>
            <w:r w:rsidRPr="004A2C5F">
              <w:t>, prices quoted by the Bidder shall be subject to adjustment during the performance of the Contract, a Bid submitted with a fixed price quotation shall not be rejected, but the price adjustment shall be treated as zero.</w:t>
            </w:r>
          </w:p>
          <w:p w14:paraId="0CF05C8A" w14:textId="77777777" w:rsidR="00D645D2" w:rsidRPr="004A2C5F" w:rsidRDefault="00D645D2" w:rsidP="00C57AD9">
            <w:pPr>
              <w:pStyle w:val="S1-subpara"/>
              <w:numPr>
                <w:ilvl w:val="1"/>
                <w:numId w:val="123"/>
              </w:numPr>
              <w:spacing w:before="120" w:after="120"/>
              <w:ind w:left="630"/>
            </w:pPr>
            <w:r w:rsidRPr="004A2C5F">
              <w:t xml:space="preserve">If </w:t>
            </w:r>
            <w:proofErr w:type="gramStart"/>
            <w:r w:rsidRPr="004A2C5F">
              <w:t>so</w:t>
            </w:r>
            <w:proofErr w:type="gramEnd"/>
            <w:r w:rsidRPr="004A2C5F">
              <w:t xml:space="preserve"> specified in ITB 1.1, Bids are being invited for individual lots (contracts) or for any combination of lots (packages). Unless otherwise specified</w:t>
            </w:r>
            <w:r w:rsidRPr="004A2C5F">
              <w:rPr>
                <w:b/>
              </w:rPr>
              <w:t xml:space="preserve"> in the BDS,</w:t>
            </w:r>
            <w:r w:rsidRPr="004A2C5F">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w:t>
            </w:r>
            <w:r w:rsidRPr="004A2C5F">
              <w:lastRenderedPageBreak/>
              <w:t>submitted in accordance with ITB 14.4 provided the Bids for all lots (contracts) are opened at the same time.</w:t>
            </w:r>
          </w:p>
          <w:p w14:paraId="7C1AE26F" w14:textId="77777777" w:rsidR="00D645D2" w:rsidRPr="004A2C5F" w:rsidRDefault="00D645D2" w:rsidP="00C57AD9">
            <w:pPr>
              <w:pStyle w:val="S1-subpara"/>
              <w:numPr>
                <w:ilvl w:val="1"/>
                <w:numId w:val="123"/>
              </w:numPr>
              <w:spacing w:before="120" w:after="120"/>
              <w:ind w:left="630"/>
            </w:pPr>
            <w:r w:rsidRPr="004A2C5F">
              <w:t>The terms EXW, CIP, and other similar terms shall be governed by the rules prescribed in the current edition of Incoterms, published by the International Chamber of Commerce</w:t>
            </w:r>
            <w:r w:rsidRPr="004A2C5F">
              <w:rPr>
                <w:b/>
              </w:rPr>
              <w:t xml:space="preserve">, </w:t>
            </w:r>
            <w:r w:rsidRPr="004A2C5F">
              <w:t>as specified</w:t>
            </w:r>
            <w:r w:rsidRPr="004A2C5F">
              <w:rPr>
                <w:b/>
              </w:rPr>
              <w:t xml:space="preserve"> in the</w:t>
            </w:r>
            <w:r w:rsidRPr="004A2C5F">
              <w:t xml:space="preserve"> </w:t>
            </w:r>
            <w:r w:rsidRPr="004A2C5F">
              <w:rPr>
                <w:b/>
              </w:rPr>
              <w:t>BDS.</w:t>
            </w:r>
          </w:p>
          <w:p w14:paraId="2E6DC764" w14:textId="77777777" w:rsidR="00D645D2" w:rsidRPr="004A2C5F" w:rsidRDefault="00D645D2" w:rsidP="00C57AD9">
            <w:pPr>
              <w:pStyle w:val="S1-subpara"/>
              <w:numPr>
                <w:ilvl w:val="1"/>
                <w:numId w:val="123"/>
              </w:numPr>
              <w:spacing w:before="120" w:after="120"/>
              <w:ind w:left="630"/>
            </w:pPr>
            <w:r w:rsidRPr="004A2C5F">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448725F6" w14:textId="77777777" w:rsidR="00D645D2" w:rsidRPr="00A92BB2" w:rsidRDefault="00D645D2" w:rsidP="00C57AD9">
            <w:pPr>
              <w:pStyle w:val="Heading3"/>
              <w:keepNext w:val="0"/>
              <w:keepLines w:val="0"/>
              <w:numPr>
                <w:ilvl w:val="2"/>
                <w:numId w:val="20"/>
              </w:numPr>
              <w:spacing w:before="120" w:after="120"/>
              <w:jc w:val="both"/>
              <w:rPr>
                <w:color w:val="auto"/>
                <w:sz w:val="24"/>
                <w:szCs w:val="24"/>
              </w:rPr>
            </w:pPr>
            <w:r w:rsidRPr="00A92BB2">
              <w:rPr>
                <w:color w:val="auto"/>
                <w:sz w:val="24"/>
                <w:szCs w:val="24"/>
              </w:rPr>
              <w:t>For Goods manufactured in the Purchaser’s Country:</w:t>
            </w:r>
          </w:p>
          <w:p w14:paraId="0FC83805" w14:textId="77777777" w:rsidR="00D645D2" w:rsidRPr="004A2C5F" w:rsidRDefault="00D645D2" w:rsidP="00C57AD9">
            <w:pPr>
              <w:pStyle w:val="ListParagraph"/>
              <w:numPr>
                <w:ilvl w:val="3"/>
                <w:numId w:val="20"/>
              </w:numPr>
              <w:spacing w:before="120" w:after="12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0F19CFA4" w14:textId="77777777" w:rsidR="00D645D2" w:rsidRPr="004A2C5F" w:rsidRDefault="00D645D2" w:rsidP="00C57AD9">
            <w:pPr>
              <w:pStyle w:val="ListParagraph"/>
              <w:numPr>
                <w:ilvl w:val="3"/>
                <w:numId w:val="20"/>
              </w:numPr>
              <w:spacing w:before="120" w:after="120"/>
              <w:contextualSpacing w:val="0"/>
              <w:jc w:val="both"/>
            </w:pPr>
            <w:r w:rsidRPr="004A2C5F">
              <w:t>any Purchaser’s Country sales tax and other taxes which will be payable on the Goods if the Contract is awarded to the Bidder; and</w:t>
            </w:r>
          </w:p>
          <w:p w14:paraId="6C3F866A" w14:textId="77777777" w:rsidR="00D645D2" w:rsidRPr="004A2C5F" w:rsidRDefault="00D645D2" w:rsidP="00C57AD9">
            <w:pPr>
              <w:pStyle w:val="ListParagraph"/>
              <w:numPr>
                <w:ilvl w:val="3"/>
                <w:numId w:val="20"/>
              </w:numPr>
              <w:spacing w:before="120" w:after="120"/>
              <w:contextualSpacing w:val="0"/>
              <w:jc w:val="both"/>
            </w:pPr>
            <w:r w:rsidRPr="004A2C5F">
              <w:rPr>
                <w:spacing w:val="-4"/>
              </w:rPr>
              <w:t xml:space="preserve">the price for inland transportation, insurance, and other local services required to convey the Goods to their </w:t>
            </w:r>
            <w:proofErr w:type="gramStart"/>
            <w:r w:rsidRPr="004A2C5F">
              <w:rPr>
                <w:spacing w:val="-4"/>
              </w:rPr>
              <w:t>final destination</w:t>
            </w:r>
            <w:proofErr w:type="gramEnd"/>
            <w:r w:rsidRPr="004A2C5F">
              <w:rPr>
                <w:spacing w:val="-4"/>
              </w:rPr>
              <w:t xml:space="preserve"> (Project Site) specified</w:t>
            </w:r>
            <w:r w:rsidRPr="004A2C5F">
              <w:rPr>
                <w:b/>
                <w:spacing w:val="-4"/>
              </w:rPr>
              <w:t xml:space="preserve"> in the</w:t>
            </w:r>
            <w:r w:rsidRPr="004A2C5F">
              <w:rPr>
                <w:spacing w:val="-4"/>
              </w:rPr>
              <w:t xml:space="preserve"> </w:t>
            </w:r>
            <w:r w:rsidRPr="004A2C5F">
              <w:rPr>
                <w:b/>
                <w:spacing w:val="-4"/>
              </w:rPr>
              <w:t>BDS.</w:t>
            </w:r>
          </w:p>
          <w:p w14:paraId="5C14876B" w14:textId="77777777" w:rsidR="00D645D2" w:rsidRPr="00A92BB2" w:rsidRDefault="00D645D2" w:rsidP="00C57AD9">
            <w:pPr>
              <w:pStyle w:val="Heading3"/>
              <w:keepNext w:val="0"/>
              <w:keepLines w:val="0"/>
              <w:numPr>
                <w:ilvl w:val="2"/>
                <w:numId w:val="20"/>
              </w:numPr>
              <w:spacing w:before="120" w:after="120"/>
              <w:jc w:val="both"/>
              <w:rPr>
                <w:color w:val="auto"/>
                <w:sz w:val="24"/>
                <w:szCs w:val="24"/>
              </w:rPr>
            </w:pPr>
            <w:r w:rsidRPr="00A92BB2">
              <w:rPr>
                <w:color w:val="auto"/>
                <w:sz w:val="24"/>
                <w:szCs w:val="24"/>
              </w:rPr>
              <w:t>For Goods manufactured outside the Purchaser’s Country, to be imported:</w:t>
            </w:r>
          </w:p>
          <w:p w14:paraId="1A9BF7E7" w14:textId="77777777" w:rsidR="00D645D2" w:rsidRPr="004A2C5F" w:rsidRDefault="00D645D2" w:rsidP="00C57AD9">
            <w:pPr>
              <w:pStyle w:val="ListParagraph"/>
              <w:numPr>
                <w:ilvl w:val="3"/>
                <w:numId w:val="20"/>
              </w:numPr>
              <w:spacing w:before="120" w:after="12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6C821F33" w14:textId="77777777" w:rsidR="00D645D2" w:rsidRPr="004A2C5F" w:rsidRDefault="00D645D2" w:rsidP="00C57AD9">
            <w:pPr>
              <w:pStyle w:val="ListParagraph"/>
              <w:numPr>
                <w:ilvl w:val="3"/>
                <w:numId w:val="20"/>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proofErr w:type="gramStart"/>
            <w:r w:rsidRPr="004A2C5F">
              <w:rPr>
                <w:b/>
              </w:rPr>
              <w:t>BDS;</w:t>
            </w:r>
            <w:proofErr w:type="gramEnd"/>
          </w:p>
          <w:p w14:paraId="56F3CFE7" w14:textId="77777777" w:rsidR="00D645D2" w:rsidRPr="00A92BB2" w:rsidRDefault="00D645D2" w:rsidP="00C57AD9">
            <w:pPr>
              <w:pStyle w:val="Heading3"/>
              <w:keepNext w:val="0"/>
              <w:keepLines w:val="0"/>
              <w:numPr>
                <w:ilvl w:val="2"/>
                <w:numId w:val="20"/>
              </w:numPr>
              <w:spacing w:before="120" w:after="120"/>
              <w:jc w:val="both"/>
              <w:rPr>
                <w:color w:val="auto"/>
                <w:sz w:val="24"/>
                <w:szCs w:val="24"/>
              </w:rPr>
            </w:pPr>
            <w:r w:rsidRPr="00A92BB2">
              <w:rPr>
                <w:color w:val="auto"/>
                <w:sz w:val="24"/>
                <w:szCs w:val="24"/>
              </w:rPr>
              <w:lastRenderedPageBreak/>
              <w:t xml:space="preserve">For Goods manufactured outside the Purchaser’s Country, already imported: </w:t>
            </w:r>
          </w:p>
          <w:p w14:paraId="627BABCE" w14:textId="77777777" w:rsidR="00D645D2" w:rsidRPr="004A2C5F" w:rsidRDefault="00D645D2" w:rsidP="00C57AD9">
            <w:pPr>
              <w:pStyle w:val="ListParagraph"/>
              <w:numPr>
                <w:ilvl w:val="3"/>
                <w:numId w:val="20"/>
              </w:numPr>
              <w:spacing w:before="120" w:after="120"/>
              <w:contextualSpacing w:val="0"/>
              <w:jc w:val="both"/>
            </w:pPr>
            <w:r w:rsidRPr="004A2C5F">
              <w:t xml:space="preserve">the price of the Goods, including the original import value of the Goods; plus, any mark-up (or rebate); </w:t>
            </w:r>
            <w:proofErr w:type="gramStart"/>
            <w:r w:rsidRPr="004A2C5F">
              <w:t>plus</w:t>
            </w:r>
            <w:proofErr w:type="gramEnd"/>
            <w:r w:rsidRPr="004A2C5F">
              <w:t xml:space="preserve"> any other related local cost, and custom duties and other import taxes already paid or to be paid on the Goods already imported;</w:t>
            </w:r>
          </w:p>
          <w:p w14:paraId="3D7AE457" w14:textId="77777777" w:rsidR="00D645D2" w:rsidRPr="004A2C5F" w:rsidRDefault="00D645D2" w:rsidP="00C57AD9">
            <w:pPr>
              <w:pStyle w:val="ListParagraph"/>
              <w:numPr>
                <w:ilvl w:val="3"/>
                <w:numId w:val="20"/>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2E96A3AA" w14:textId="77777777" w:rsidR="00D645D2" w:rsidRPr="004A2C5F" w:rsidRDefault="00D645D2" w:rsidP="00C57AD9">
            <w:pPr>
              <w:pStyle w:val="ListParagraph"/>
              <w:numPr>
                <w:ilvl w:val="3"/>
                <w:numId w:val="20"/>
              </w:numPr>
              <w:spacing w:before="120" w:after="120"/>
              <w:contextualSpacing w:val="0"/>
              <w:jc w:val="both"/>
            </w:pPr>
            <w:r w:rsidRPr="004A2C5F">
              <w:t xml:space="preserve">the price of the Goods, obtained as the difference between (i) and (ii) above; </w:t>
            </w:r>
          </w:p>
          <w:p w14:paraId="6411843A" w14:textId="77777777" w:rsidR="00D645D2" w:rsidRPr="004A2C5F" w:rsidRDefault="00D645D2" w:rsidP="00C57AD9">
            <w:pPr>
              <w:pStyle w:val="ListParagraph"/>
              <w:numPr>
                <w:ilvl w:val="3"/>
                <w:numId w:val="20"/>
              </w:numPr>
              <w:spacing w:before="120" w:after="120"/>
              <w:contextualSpacing w:val="0"/>
              <w:jc w:val="both"/>
            </w:pPr>
            <w:r w:rsidRPr="004A2C5F">
              <w:t xml:space="preserve">any Purchaser’s Country sales and other taxes which will be payable on the Goods if the Contract is awarded to the Bidder; and </w:t>
            </w:r>
          </w:p>
          <w:p w14:paraId="0F0A8C40" w14:textId="77777777" w:rsidR="00D645D2" w:rsidRPr="004A2C5F" w:rsidRDefault="00D645D2" w:rsidP="00C57AD9">
            <w:pPr>
              <w:pStyle w:val="ListParagraph"/>
              <w:numPr>
                <w:ilvl w:val="3"/>
                <w:numId w:val="20"/>
              </w:numPr>
              <w:spacing w:before="120" w:after="120"/>
              <w:contextualSpacing w:val="0"/>
              <w:jc w:val="both"/>
            </w:pPr>
            <w:r w:rsidRPr="004A2C5F">
              <w:t xml:space="preserve">the price for inland transportation, insurance, and other local services required to convey the Goods to their </w:t>
            </w:r>
            <w:proofErr w:type="gramStart"/>
            <w:r w:rsidRPr="004A2C5F">
              <w:t>final destination</w:t>
            </w:r>
            <w:proofErr w:type="gramEnd"/>
            <w:r w:rsidRPr="004A2C5F">
              <w:t xml:space="preserve"> (Project Site) specified </w:t>
            </w:r>
            <w:r w:rsidRPr="004A2C5F">
              <w:rPr>
                <w:b/>
              </w:rPr>
              <w:t>in the</w:t>
            </w:r>
            <w:r w:rsidRPr="004A2C5F">
              <w:t xml:space="preserve"> </w:t>
            </w:r>
            <w:r w:rsidRPr="004A2C5F">
              <w:rPr>
                <w:b/>
              </w:rPr>
              <w:t>BDS.</w:t>
            </w:r>
          </w:p>
          <w:p w14:paraId="22B32B4C" w14:textId="77777777" w:rsidR="00D645D2" w:rsidRPr="00A92BB2" w:rsidRDefault="00D645D2" w:rsidP="00C57AD9">
            <w:pPr>
              <w:pStyle w:val="Heading3"/>
              <w:keepNext w:val="0"/>
              <w:keepLines w:val="0"/>
              <w:numPr>
                <w:ilvl w:val="2"/>
                <w:numId w:val="20"/>
              </w:numPr>
              <w:spacing w:before="120" w:after="120"/>
              <w:jc w:val="both"/>
              <w:rPr>
                <w:sz w:val="24"/>
                <w:szCs w:val="24"/>
              </w:rPr>
            </w:pPr>
            <w:r w:rsidRPr="00A92BB2">
              <w:rPr>
                <w:color w:val="auto"/>
                <w:sz w:val="24"/>
                <w:szCs w:val="24"/>
              </w:rPr>
              <w:t xml:space="preserve">for Related Services, other than inland transportation and other services required to convey the Goods to their </w:t>
            </w:r>
            <w:proofErr w:type="gramStart"/>
            <w:r w:rsidRPr="00A92BB2">
              <w:rPr>
                <w:color w:val="auto"/>
                <w:sz w:val="24"/>
                <w:szCs w:val="24"/>
              </w:rPr>
              <w:t>final destination</w:t>
            </w:r>
            <w:proofErr w:type="gramEnd"/>
            <w:r w:rsidRPr="00A92BB2">
              <w:rPr>
                <w:color w:val="auto"/>
                <w:sz w:val="24"/>
                <w:szCs w:val="24"/>
              </w:rPr>
              <w:t xml:space="preserve">, whenever such Related Services are specified in the Schedule of Requirements, the price of each item comprising the Related Services (inclusive of any applicable taxes). </w:t>
            </w:r>
          </w:p>
        </w:tc>
      </w:tr>
      <w:tr w:rsidR="00D645D2" w:rsidRPr="004A2C5F" w14:paraId="5A71587E" w14:textId="77777777" w:rsidTr="00D645D2">
        <w:tc>
          <w:tcPr>
            <w:tcW w:w="2410" w:type="dxa"/>
          </w:tcPr>
          <w:p w14:paraId="25A2823F" w14:textId="77777777" w:rsidR="00D645D2" w:rsidRPr="004A2C5F" w:rsidRDefault="00D645D2" w:rsidP="00C57AD9">
            <w:pPr>
              <w:pStyle w:val="Sec1-ClausesAfter10pt1"/>
              <w:numPr>
                <w:ilvl w:val="0"/>
                <w:numId w:val="61"/>
              </w:numPr>
              <w:spacing w:before="120" w:after="120"/>
              <w:ind w:left="337"/>
            </w:pPr>
            <w:bookmarkStart w:id="122" w:name="_Toc135756300"/>
            <w:r w:rsidRPr="004A2C5F">
              <w:lastRenderedPageBreak/>
              <w:t>Cu</w:t>
            </w:r>
            <w:bookmarkStart w:id="123" w:name="_Hlt438531797"/>
            <w:bookmarkEnd w:id="123"/>
            <w:r w:rsidRPr="004A2C5F">
              <w:t>rrencies of Bid and Payment</w:t>
            </w:r>
            <w:bookmarkEnd w:id="122"/>
          </w:p>
        </w:tc>
        <w:tc>
          <w:tcPr>
            <w:tcW w:w="6584" w:type="dxa"/>
            <w:gridSpan w:val="2"/>
          </w:tcPr>
          <w:p w14:paraId="666B699A" w14:textId="77777777" w:rsidR="00D645D2" w:rsidRPr="004A2C5F" w:rsidRDefault="00D645D2" w:rsidP="00C57AD9">
            <w:pPr>
              <w:pStyle w:val="S1-subpara"/>
              <w:numPr>
                <w:ilvl w:val="1"/>
                <w:numId w:val="123"/>
              </w:numPr>
              <w:spacing w:before="120" w:after="120"/>
              <w:ind w:left="630"/>
            </w:pPr>
            <w:r w:rsidRPr="004A2C5F">
              <w:t>The currency(</w:t>
            </w:r>
            <w:proofErr w:type="spellStart"/>
            <w:r w:rsidRPr="004A2C5F">
              <w:t>ies</w:t>
            </w:r>
            <w:proofErr w:type="spellEnd"/>
            <w:r w:rsidRPr="004A2C5F">
              <w:t>) of the Bid and the currency(</w:t>
            </w:r>
            <w:proofErr w:type="spellStart"/>
            <w:r w:rsidRPr="004A2C5F">
              <w:t>ies</w:t>
            </w:r>
            <w:proofErr w:type="spellEnd"/>
            <w:r w:rsidRPr="004A2C5F">
              <w:t>) of payments shall be the same.  The Bidder shall quote in the currency of the Purchaser’s Country the portion of the Bid price that corresponds to expenditures incurred in the currency of the Purchaser’s Country, unless otherwise specified</w:t>
            </w:r>
            <w:r w:rsidRPr="004A2C5F">
              <w:rPr>
                <w:b/>
              </w:rPr>
              <w:t xml:space="preserve"> in the BDS.</w:t>
            </w:r>
          </w:p>
          <w:p w14:paraId="41BF140F" w14:textId="77777777" w:rsidR="00D645D2" w:rsidRPr="004A2C5F" w:rsidRDefault="00D645D2" w:rsidP="00C57AD9">
            <w:pPr>
              <w:pStyle w:val="S1-subpara"/>
              <w:numPr>
                <w:ilvl w:val="1"/>
                <w:numId w:val="123"/>
              </w:numPr>
              <w:spacing w:before="120" w:after="120"/>
              <w:ind w:left="630"/>
            </w:pPr>
            <w:r w:rsidRPr="004A2C5F">
              <w:t xml:space="preserve">The Bidder may express the Bid price in any currency. If the Bidder wishes to be paid in a combination of amounts in different currencies, it may quote its price accordingly but shall use no more than three foreign currencies in addition to the currency of the Purchaser’s Country. </w:t>
            </w:r>
          </w:p>
        </w:tc>
      </w:tr>
      <w:tr w:rsidR="00D645D2" w:rsidRPr="004A2C5F" w14:paraId="7C1B6F78" w14:textId="77777777" w:rsidTr="00D645D2">
        <w:tc>
          <w:tcPr>
            <w:tcW w:w="2410" w:type="dxa"/>
          </w:tcPr>
          <w:p w14:paraId="495CB9D5" w14:textId="77777777" w:rsidR="00D645D2" w:rsidRPr="004A2C5F" w:rsidRDefault="00D645D2" w:rsidP="00C57AD9">
            <w:pPr>
              <w:pStyle w:val="Sec1-ClausesAfter10pt1"/>
              <w:numPr>
                <w:ilvl w:val="0"/>
                <w:numId w:val="61"/>
              </w:numPr>
              <w:spacing w:before="120" w:after="120"/>
              <w:ind w:left="337"/>
            </w:pPr>
            <w:bookmarkStart w:id="124" w:name="_Toc348000799"/>
            <w:bookmarkStart w:id="125" w:name="_Toc135756301"/>
            <w:r w:rsidRPr="004A2C5F">
              <w:t xml:space="preserve">Documents Establishing the Eligibility and Conformity of the </w:t>
            </w:r>
            <w:r w:rsidRPr="004A2C5F">
              <w:lastRenderedPageBreak/>
              <w:t>Goods and Related Services</w:t>
            </w:r>
            <w:bookmarkEnd w:id="124"/>
            <w:bookmarkEnd w:id="125"/>
          </w:p>
        </w:tc>
        <w:tc>
          <w:tcPr>
            <w:tcW w:w="6584" w:type="dxa"/>
            <w:gridSpan w:val="2"/>
          </w:tcPr>
          <w:p w14:paraId="0551F4FA" w14:textId="77777777" w:rsidR="00D645D2" w:rsidRPr="004A2C5F" w:rsidRDefault="00D645D2" w:rsidP="00C57AD9">
            <w:pPr>
              <w:pStyle w:val="S1-subpara"/>
              <w:numPr>
                <w:ilvl w:val="1"/>
                <w:numId w:val="123"/>
              </w:numPr>
              <w:spacing w:before="120" w:after="120"/>
              <w:ind w:left="630"/>
            </w:pPr>
            <w:r w:rsidRPr="004A2C5F">
              <w:lastRenderedPageBreak/>
              <w:t xml:space="preserve">To establish the eligibility of the Goods and Related Services in accordance with ITB 5, Bidders shall complete the </w:t>
            </w:r>
            <w:proofErr w:type="gramStart"/>
            <w:r w:rsidRPr="004A2C5F">
              <w:t>country of origin</w:t>
            </w:r>
            <w:proofErr w:type="gramEnd"/>
            <w:r w:rsidRPr="004A2C5F">
              <w:t xml:space="preserve"> declarations in the Price Schedule Forms, included in Section IV, Bidding Forms.</w:t>
            </w:r>
          </w:p>
          <w:p w14:paraId="342FD112" w14:textId="77777777" w:rsidR="00D645D2" w:rsidRPr="004A2C5F" w:rsidRDefault="00D645D2" w:rsidP="00C57AD9">
            <w:pPr>
              <w:pStyle w:val="S1-subpara"/>
              <w:numPr>
                <w:ilvl w:val="1"/>
                <w:numId w:val="123"/>
              </w:numPr>
              <w:spacing w:before="120" w:after="120"/>
              <w:ind w:left="630"/>
            </w:pPr>
            <w:r w:rsidRPr="004A2C5F">
              <w:lastRenderedPageBreak/>
              <w:t>To establish the conformity of the Goods and Related Services to the bidding document, the Bidder shall furnish as part of its Bid the documentary evidence that the Goods conform to the technical specifications and standards specified in Section VII, Schedule of Requirements.</w:t>
            </w:r>
          </w:p>
          <w:p w14:paraId="2974667F" w14:textId="77777777" w:rsidR="00D645D2" w:rsidRPr="004A2C5F" w:rsidRDefault="00D645D2" w:rsidP="00C57AD9">
            <w:pPr>
              <w:pStyle w:val="S1-subpara"/>
              <w:numPr>
                <w:ilvl w:val="1"/>
                <w:numId w:val="123"/>
              </w:numPr>
              <w:spacing w:before="120" w:after="120"/>
              <w:ind w:left="630"/>
            </w:pPr>
            <w:r w:rsidRPr="004A2C5F">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718CF07F" w14:textId="77777777" w:rsidR="00D645D2" w:rsidRPr="004A2C5F" w:rsidRDefault="00D645D2" w:rsidP="00C57AD9">
            <w:pPr>
              <w:pStyle w:val="S1-subpara"/>
              <w:numPr>
                <w:ilvl w:val="1"/>
                <w:numId w:val="123"/>
              </w:numPr>
              <w:spacing w:before="120" w:after="120"/>
              <w:ind w:left="630"/>
            </w:pPr>
            <w:r w:rsidRPr="004A2C5F">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rPr>
              <w:t>specified in the</w:t>
            </w:r>
            <w:r w:rsidRPr="004A2C5F">
              <w:t xml:space="preserve"> </w:t>
            </w:r>
            <w:r w:rsidRPr="004A2C5F">
              <w:rPr>
                <w:b/>
              </w:rPr>
              <w:t>BDS</w:t>
            </w:r>
            <w:r w:rsidRPr="004A2C5F">
              <w:t xml:space="preserve"> following commencement of the use of the goods by the Purchaser.</w:t>
            </w:r>
          </w:p>
          <w:p w14:paraId="46F33A96" w14:textId="77777777" w:rsidR="00D645D2" w:rsidRPr="004A2C5F" w:rsidRDefault="00D645D2" w:rsidP="00C57AD9">
            <w:pPr>
              <w:pStyle w:val="S1-subpara"/>
              <w:numPr>
                <w:ilvl w:val="1"/>
                <w:numId w:val="123"/>
              </w:numPr>
              <w:spacing w:before="120" w:after="120"/>
              <w:ind w:left="630"/>
            </w:pPr>
            <w:r w:rsidRPr="004A2C5F">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w:t>
            </w:r>
            <w:proofErr w:type="gramStart"/>
            <w:r w:rsidRPr="004A2C5F">
              <w:t>provided that</w:t>
            </w:r>
            <w:proofErr w:type="gramEnd"/>
            <w:r w:rsidRPr="004A2C5F">
              <w:t xml:space="preserve"> it demonstrates, to the Purchaser’s satisfaction, that the substitutions ensure substantial equivalence or are superior to those specified in the Section VII, Schedule of Requirements.</w:t>
            </w:r>
          </w:p>
        </w:tc>
      </w:tr>
      <w:tr w:rsidR="00D645D2" w:rsidRPr="004A2C5F" w14:paraId="09BC3600" w14:textId="77777777" w:rsidTr="00D645D2">
        <w:tc>
          <w:tcPr>
            <w:tcW w:w="2410" w:type="dxa"/>
          </w:tcPr>
          <w:p w14:paraId="43904CC6" w14:textId="77777777" w:rsidR="00D645D2" w:rsidRPr="004A2C5F" w:rsidRDefault="00D645D2" w:rsidP="00C57AD9">
            <w:pPr>
              <w:pStyle w:val="Sec1-ClausesAfter10pt1"/>
              <w:numPr>
                <w:ilvl w:val="0"/>
                <w:numId w:val="61"/>
              </w:numPr>
              <w:spacing w:before="120" w:after="120"/>
              <w:ind w:left="337"/>
            </w:pPr>
            <w:bookmarkStart w:id="126" w:name="_Toc438438837"/>
            <w:bookmarkStart w:id="127" w:name="_Toc438532598"/>
            <w:bookmarkStart w:id="128" w:name="_Toc438733981"/>
            <w:bookmarkStart w:id="129" w:name="_Toc438907020"/>
            <w:bookmarkStart w:id="130" w:name="_Toc438907219"/>
            <w:bookmarkStart w:id="131" w:name="_Toc348000800"/>
            <w:bookmarkStart w:id="132" w:name="_Toc135756302"/>
            <w:r w:rsidRPr="004A2C5F">
              <w:lastRenderedPageBreak/>
              <w:t xml:space="preserve">Documents </w:t>
            </w:r>
            <w:bookmarkStart w:id="133" w:name="_Hlt438531760"/>
            <w:bookmarkEnd w:id="133"/>
            <w:r w:rsidRPr="004A2C5F">
              <w:t>Establishing the Eligibility and Qualifications of the Bidder</w:t>
            </w:r>
            <w:bookmarkEnd w:id="126"/>
            <w:bookmarkEnd w:id="127"/>
            <w:bookmarkEnd w:id="128"/>
            <w:bookmarkEnd w:id="129"/>
            <w:bookmarkEnd w:id="130"/>
            <w:bookmarkEnd w:id="131"/>
            <w:bookmarkEnd w:id="132"/>
          </w:p>
        </w:tc>
        <w:tc>
          <w:tcPr>
            <w:tcW w:w="6584" w:type="dxa"/>
            <w:gridSpan w:val="2"/>
          </w:tcPr>
          <w:p w14:paraId="11DE1D47" w14:textId="77777777" w:rsidR="00D645D2" w:rsidRPr="004A2C5F" w:rsidRDefault="00D645D2" w:rsidP="00C57AD9">
            <w:pPr>
              <w:pStyle w:val="S1-subpara"/>
              <w:numPr>
                <w:ilvl w:val="1"/>
                <w:numId w:val="123"/>
              </w:numPr>
              <w:spacing w:before="120" w:after="120"/>
              <w:ind w:left="630"/>
            </w:pPr>
            <w:r w:rsidRPr="004A2C5F">
              <w:t>To establish Bidder’s eligibility in accordance with ITB 4, Bidd</w:t>
            </w:r>
            <w:bookmarkStart w:id="134" w:name="_Hlt438531784"/>
            <w:bookmarkEnd w:id="134"/>
            <w:r w:rsidRPr="004A2C5F">
              <w:t xml:space="preserve">ers shall complete the Letter of Bid, included in Section IV, Bidding Forms. </w:t>
            </w:r>
          </w:p>
          <w:p w14:paraId="1115DC00" w14:textId="77777777" w:rsidR="00D645D2" w:rsidRPr="004A2C5F" w:rsidRDefault="00D645D2" w:rsidP="00C57AD9">
            <w:pPr>
              <w:pStyle w:val="S1-subpara"/>
              <w:numPr>
                <w:ilvl w:val="1"/>
                <w:numId w:val="123"/>
              </w:numPr>
              <w:spacing w:before="120" w:after="120"/>
              <w:ind w:left="630"/>
            </w:pPr>
            <w:r w:rsidRPr="004A2C5F">
              <w:t xml:space="preserve">The documentary evidence of the Bidder’s qualifications to perform the Contract if its Bid is accepted shall establish to the Purchaser’s satisfaction: </w:t>
            </w:r>
          </w:p>
          <w:p w14:paraId="0EA5B01D" w14:textId="77777777" w:rsidR="00D645D2" w:rsidRPr="004A2C5F" w:rsidRDefault="00D645D2" w:rsidP="00C57AD9">
            <w:pPr>
              <w:pStyle w:val="Sub-ClauseText"/>
              <w:numPr>
                <w:ilvl w:val="2"/>
                <w:numId w:val="53"/>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05620049" w14:textId="77777777" w:rsidR="00D645D2" w:rsidRPr="004A2C5F" w:rsidRDefault="00D645D2" w:rsidP="00C57AD9">
            <w:pPr>
              <w:pStyle w:val="Sub-ClauseText"/>
              <w:numPr>
                <w:ilvl w:val="2"/>
                <w:numId w:val="53"/>
              </w:numPr>
            </w:pPr>
            <w:r w:rsidRPr="004A2C5F">
              <w:rPr>
                <w:spacing w:val="0"/>
              </w:rPr>
              <w:lastRenderedPageBreak/>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1BB1A965" w14:textId="77777777" w:rsidR="00D645D2" w:rsidRPr="004A2C5F" w:rsidRDefault="00D645D2" w:rsidP="00C57AD9">
            <w:pPr>
              <w:pStyle w:val="Sub-ClauseText"/>
              <w:numPr>
                <w:ilvl w:val="2"/>
                <w:numId w:val="53"/>
              </w:numPr>
            </w:pPr>
            <w:r w:rsidRPr="004A2C5F">
              <w:rPr>
                <w:spacing w:val="0"/>
              </w:rPr>
              <w:t>that the Bidder meets each of the qualification criterion specified in Section III, Evaluation and Qualification Criteria.</w:t>
            </w:r>
          </w:p>
        </w:tc>
      </w:tr>
      <w:tr w:rsidR="00D645D2" w:rsidRPr="004A2C5F" w14:paraId="1BD9F2D3" w14:textId="77777777" w:rsidTr="00D645D2">
        <w:tc>
          <w:tcPr>
            <w:tcW w:w="2410" w:type="dxa"/>
          </w:tcPr>
          <w:p w14:paraId="14705B38" w14:textId="77777777" w:rsidR="00D645D2" w:rsidRPr="004A2C5F" w:rsidRDefault="00D645D2" w:rsidP="00C57AD9">
            <w:pPr>
              <w:pStyle w:val="Sec1-ClausesAfter10pt1"/>
              <w:numPr>
                <w:ilvl w:val="0"/>
                <w:numId w:val="61"/>
              </w:numPr>
              <w:spacing w:before="120" w:after="120"/>
              <w:ind w:left="337"/>
            </w:pPr>
            <w:bookmarkStart w:id="135" w:name="_Toc438438841"/>
            <w:bookmarkStart w:id="136" w:name="_Toc438532604"/>
            <w:bookmarkStart w:id="137" w:name="_Toc438733985"/>
            <w:bookmarkStart w:id="138" w:name="_Toc438907024"/>
            <w:bookmarkStart w:id="139" w:name="_Toc438907223"/>
            <w:bookmarkStart w:id="140" w:name="_Toc348000801"/>
            <w:bookmarkStart w:id="141" w:name="_Toc135756303"/>
            <w:r w:rsidRPr="004A2C5F">
              <w:lastRenderedPageBreak/>
              <w:t>Period of Validity of Bids</w:t>
            </w:r>
            <w:bookmarkEnd w:id="135"/>
            <w:bookmarkEnd w:id="136"/>
            <w:bookmarkEnd w:id="137"/>
            <w:bookmarkEnd w:id="138"/>
            <w:bookmarkEnd w:id="139"/>
            <w:bookmarkEnd w:id="140"/>
            <w:bookmarkEnd w:id="141"/>
          </w:p>
        </w:tc>
        <w:tc>
          <w:tcPr>
            <w:tcW w:w="6584" w:type="dxa"/>
            <w:gridSpan w:val="2"/>
          </w:tcPr>
          <w:p w14:paraId="3568362E" w14:textId="77777777" w:rsidR="00D645D2" w:rsidRPr="004A2C5F" w:rsidRDefault="00D645D2" w:rsidP="00C57AD9">
            <w:pPr>
              <w:pStyle w:val="S1-subpara"/>
              <w:numPr>
                <w:ilvl w:val="1"/>
                <w:numId w:val="123"/>
              </w:numPr>
              <w:spacing w:before="120" w:after="120"/>
              <w:ind w:left="630"/>
            </w:pPr>
            <w:r w:rsidRPr="008E329A">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ITB</w:t>
            </w:r>
            <w:r w:rsidRPr="00DC7E69">
              <w:rPr>
                <w:bCs/>
              </w:rPr>
              <w:t xml:space="preserve"> 8</w:t>
            </w:r>
            <w:r w:rsidRPr="008E329A">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ITB</w:t>
            </w:r>
            <w:r w:rsidRPr="00DC7E69">
              <w:rPr>
                <w:bCs/>
              </w:rPr>
              <w:t xml:space="preserve"> 8, shall be rejected by the Purchaser as nonresponsive</w:t>
            </w:r>
            <w:r w:rsidRPr="004A2C5F">
              <w:t>.</w:t>
            </w:r>
          </w:p>
          <w:p w14:paraId="79F35D72" w14:textId="77777777" w:rsidR="00D645D2" w:rsidRPr="004A2C5F" w:rsidRDefault="00D645D2" w:rsidP="00C57AD9">
            <w:pPr>
              <w:pStyle w:val="S1-subpara"/>
              <w:numPr>
                <w:ilvl w:val="1"/>
                <w:numId w:val="123"/>
              </w:numPr>
              <w:spacing w:before="120" w:after="120"/>
              <w:ind w:left="630"/>
            </w:pPr>
            <w:r w:rsidRPr="004A2C5F">
              <w:t xml:space="preserve">In exceptional circumstances, </w:t>
            </w:r>
            <w:r w:rsidRPr="008E329A">
              <w:t>prior to the expir</w:t>
            </w:r>
            <w:r>
              <w:t>y</w:t>
            </w:r>
            <w:r w:rsidRPr="008E329A">
              <w:t xml:space="preserve"> of the Bid validity</w:t>
            </w:r>
            <w:r w:rsidRPr="004A2C5F">
              <w:t>, the Purchaser may request Bidders to extend the period of validity of their Bids.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Bid, except as provided in ITB 18.3.</w:t>
            </w:r>
          </w:p>
          <w:p w14:paraId="0854DD59" w14:textId="77777777" w:rsidR="00D645D2" w:rsidRPr="004A2C5F" w:rsidRDefault="00D645D2" w:rsidP="00C57AD9">
            <w:pPr>
              <w:pStyle w:val="S1-subpara"/>
              <w:numPr>
                <w:ilvl w:val="1"/>
                <w:numId w:val="123"/>
              </w:numPr>
              <w:spacing w:before="120" w:after="120"/>
              <w:ind w:left="630"/>
            </w:pPr>
            <w:r w:rsidRPr="004A2C5F">
              <w:t xml:space="preserve">If the award is delayed by a period exceeding fifty-six (56) days beyond the expiry of the initial Bid validity period, the Contract price shall be determined as follows: </w:t>
            </w:r>
          </w:p>
          <w:p w14:paraId="3ABC476B" w14:textId="77777777" w:rsidR="00D645D2" w:rsidRPr="004A2C5F" w:rsidRDefault="00D645D2" w:rsidP="00C57AD9">
            <w:pPr>
              <w:pStyle w:val="StyleHeader1-ClausesAfter0pt"/>
              <w:numPr>
                <w:ilvl w:val="2"/>
                <w:numId w:val="51"/>
              </w:numPr>
              <w:tabs>
                <w:tab w:val="left" w:pos="576"/>
                <w:tab w:val="left" w:pos="1062"/>
              </w:tabs>
              <w:spacing w:before="120" w:after="120"/>
              <w:ind w:left="1062" w:hanging="450"/>
              <w:rPr>
                <w:lang w:val="en-US"/>
              </w:rPr>
            </w:pPr>
            <w:r w:rsidRPr="004A2C5F">
              <w:rPr>
                <w:lang w:val="en-US"/>
              </w:rPr>
              <w:t>in the case of fixed price contracts, the Contract price shall be the Bid price adjusted by the factor specified</w:t>
            </w:r>
            <w:r w:rsidRPr="004A2C5F">
              <w:rPr>
                <w:b/>
                <w:lang w:val="en-US"/>
              </w:rPr>
              <w:t xml:space="preserve"> in the</w:t>
            </w:r>
            <w:r w:rsidRPr="004A2C5F">
              <w:rPr>
                <w:lang w:val="en-US"/>
              </w:rPr>
              <w:t xml:space="preserve"> </w:t>
            </w:r>
            <w:r w:rsidRPr="004A2C5F">
              <w:rPr>
                <w:b/>
                <w:lang w:val="en-US"/>
              </w:rPr>
              <w:t>BDS</w:t>
            </w:r>
            <w:r w:rsidRPr="004A2C5F">
              <w:rPr>
                <w:lang w:val="en-US"/>
              </w:rPr>
              <w:t xml:space="preserve">; </w:t>
            </w:r>
          </w:p>
          <w:p w14:paraId="640CB487" w14:textId="77777777" w:rsidR="00D645D2" w:rsidRPr="004A2C5F" w:rsidRDefault="00D645D2" w:rsidP="00C57AD9">
            <w:pPr>
              <w:pStyle w:val="StyleHeader1-ClausesAfter0pt"/>
              <w:numPr>
                <w:ilvl w:val="2"/>
                <w:numId w:val="51"/>
              </w:numPr>
              <w:tabs>
                <w:tab w:val="left" w:pos="576"/>
                <w:tab w:val="left" w:pos="1062"/>
              </w:tabs>
              <w:spacing w:before="120" w:after="120"/>
              <w:ind w:left="1062" w:hanging="450"/>
              <w:rPr>
                <w:lang w:val="en-US"/>
              </w:rPr>
            </w:pPr>
            <w:r w:rsidRPr="004A2C5F">
              <w:rPr>
                <w:lang w:val="en-US"/>
              </w:rPr>
              <w:t>in the case of adjustable price contracts, no adjustment shall be made;</w:t>
            </w:r>
          </w:p>
          <w:p w14:paraId="56768505" w14:textId="77777777" w:rsidR="00D645D2" w:rsidRPr="004A2C5F" w:rsidRDefault="00D645D2" w:rsidP="00C57AD9">
            <w:pPr>
              <w:pStyle w:val="StyleHeader1-ClausesAfter0pt"/>
              <w:numPr>
                <w:ilvl w:val="2"/>
                <w:numId w:val="51"/>
              </w:numPr>
              <w:tabs>
                <w:tab w:val="left" w:pos="576"/>
                <w:tab w:val="left" w:pos="1062"/>
              </w:tabs>
              <w:spacing w:before="120" w:after="120"/>
              <w:ind w:left="1062" w:hanging="450"/>
              <w:rPr>
                <w:lang w:val="en-US"/>
              </w:rPr>
            </w:pPr>
            <w:r w:rsidRPr="004A2C5F">
              <w:rPr>
                <w:lang w:val="en-US"/>
              </w:rPr>
              <w:t xml:space="preserve">in any case, </w:t>
            </w:r>
            <w:proofErr w:type="gramStart"/>
            <w:r w:rsidRPr="004A2C5F">
              <w:rPr>
                <w:lang w:val="en-US"/>
              </w:rPr>
              <w:t>Bid</w:t>
            </w:r>
            <w:proofErr w:type="gramEnd"/>
            <w:r w:rsidRPr="004A2C5F">
              <w:rPr>
                <w:lang w:val="en-US"/>
              </w:rPr>
              <w:t xml:space="preserve"> evaluation shall be based on the Bid price without taking into consideration the applicable correction from those indicated above.</w:t>
            </w:r>
          </w:p>
        </w:tc>
      </w:tr>
      <w:tr w:rsidR="00D645D2" w:rsidRPr="004A2C5F" w14:paraId="76F4FCF8" w14:textId="77777777" w:rsidTr="00D645D2">
        <w:tc>
          <w:tcPr>
            <w:tcW w:w="2410" w:type="dxa"/>
          </w:tcPr>
          <w:p w14:paraId="1345529C" w14:textId="77777777" w:rsidR="00D645D2" w:rsidRPr="004A2C5F" w:rsidRDefault="00D645D2" w:rsidP="00C57AD9">
            <w:pPr>
              <w:pStyle w:val="Sec1-ClausesAfter10pt1"/>
              <w:numPr>
                <w:ilvl w:val="0"/>
                <w:numId w:val="61"/>
              </w:numPr>
              <w:spacing w:before="120" w:after="120"/>
              <w:ind w:left="337"/>
            </w:pPr>
            <w:bookmarkStart w:id="142" w:name="_Toc438438842"/>
            <w:bookmarkStart w:id="143" w:name="_Toc438532605"/>
            <w:bookmarkStart w:id="144" w:name="_Toc438733986"/>
            <w:bookmarkStart w:id="145" w:name="_Toc438907025"/>
            <w:bookmarkStart w:id="146" w:name="_Toc438907224"/>
            <w:bookmarkStart w:id="147" w:name="_Toc348000802"/>
            <w:bookmarkStart w:id="148" w:name="_Toc135756304"/>
            <w:r w:rsidRPr="004A2C5F">
              <w:t>Bid Security</w:t>
            </w:r>
            <w:bookmarkEnd w:id="142"/>
            <w:bookmarkEnd w:id="143"/>
            <w:bookmarkEnd w:id="144"/>
            <w:bookmarkEnd w:id="145"/>
            <w:bookmarkEnd w:id="146"/>
            <w:bookmarkEnd w:id="147"/>
            <w:bookmarkEnd w:id="148"/>
          </w:p>
        </w:tc>
        <w:tc>
          <w:tcPr>
            <w:tcW w:w="6584" w:type="dxa"/>
            <w:gridSpan w:val="2"/>
          </w:tcPr>
          <w:p w14:paraId="657EE8DC" w14:textId="77777777" w:rsidR="00D645D2" w:rsidRPr="004A2C5F" w:rsidRDefault="00D645D2" w:rsidP="00C57AD9">
            <w:pPr>
              <w:pStyle w:val="S1-subpara"/>
              <w:numPr>
                <w:ilvl w:val="1"/>
                <w:numId w:val="123"/>
              </w:numPr>
              <w:spacing w:before="120" w:after="120"/>
              <w:ind w:left="630"/>
            </w:pPr>
            <w:r w:rsidRPr="004A2C5F">
              <w:t xml:space="preserve">The Bidder shall furnish as part of its Bid, either a Bid-Securing Declaration or a Bid Security, as </w:t>
            </w:r>
            <w:r w:rsidRPr="004A2C5F">
              <w:rPr>
                <w:bCs/>
              </w:rPr>
              <w:t>specified</w:t>
            </w:r>
            <w:r w:rsidRPr="004A2C5F">
              <w:rPr>
                <w:b/>
                <w:bCs/>
              </w:rPr>
              <w:t xml:space="preserve"> in the</w:t>
            </w:r>
            <w:r w:rsidRPr="004A2C5F">
              <w:t xml:space="preserve"> </w:t>
            </w:r>
            <w:r w:rsidRPr="004A2C5F">
              <w:rPr>
                <w:b/>
              </w:rPr>
              <w:t xml:space="preserve">BDS, </w:t>
            </w:r>
            <w:r w:rsidRPr="004A2C5F">
              <w:t>in original form and, in the case of a Bid Security</w:t>
            </w:r>
            <w:r w:rsidRPr="004A2C5F">
              <w:rPr>
                <w:b/>
              </w:rPr>
              <w:t>,</w:t>
            </w:r>
            <w:r w:rsidRPr="004A2C5F">
              <w:t xml:space="preserve"> in the amount and currency specified </w:t>
            </w:r>
            <w:r w:rsidRPr="004A2C5F">
              <w:rPr>
                <w:b/>
              </w:rPr>
              <w:t>in the BDS.</w:t>
            </w:r>
          </w:p>
          <w:p w14:paraId="50B836FB" w14:textId="77777777" w:rsidR="00D645D2" w:rsidRPr="004A2C5F" w:rsidRDefault="00D645D2" w:rsidP="00C57AD9">
            <w:pPr>
              <w:pStyle w:val="S1-subpara"/>
              <w:numPr>
                <w:ilvl w:val="1"/>
                <w:numId w:val="123"/>
              </w:numPr>
              <w:spacing w:before="120" w:after="120"/>
              <w:ind w:left="630"/>
            </w:pPr>
            <w:r w:rsidRPr="004A2C5F">
              <w:lastRenderedPageBreak/>
              <w:t>A Bid Securing Declaration shall use the form included in Section IV, Bidding Forms.</w:t>
            </w:r>
          </w:p>
          <w:p w14:paraId="46222D13" w14:textId="77777777" w:rsidR="00D645D2" w:rsidRPr="004A2C5F" w:rsidRDefault="00D645D2" w:rsidP="00C57AD9">
            <w:pPr>
              <w:pStyle w:val="S1-subpara"/>
              <w:numPr>
                <w:ilvl w:val="1"/>
                <w:numId w:val="123"/>
              </w:numPr>
              <w:spacing w:before="120" w:after="120"/>
              <w:ind w:left="630"/>
            </w:pPr>
            <w:r w:rsidRPr="004A2C5F">
              <w:t>If a Bid Security is specified pursuant to ITB 19.1, the Bid Security shall be a demand guarantee in any of the following forms at the Bidder’s option:</w:t>
            </w:r>
          </w:p>
          <w:p w14:paraId="28280F57" w14:textId="3A8F3872" w:rsidR="00D645D2" w:rsidRPr="00924152" w:rsidRDefault="00D645D2" w:rsidP="00C57AD9">
            <w:pPr>
              <w:pStyle w:val="Heading3"/>
              <w:keepNext w:val="0"/>
              <w:keepLines w:val="0"/>
              <w:numPr>
                <w:ilvl w:val="2"/>
                <w:numId w:val="21"/>
              </w:numPr>
              <w:spacing w:before="120" w:after="120"/>
              <w:jc w:val="both"/>
              <w:rPr>
                <w:color w:val="auto"/>
                <w:sz w:val="24"/>
                <w:szCs w:val="24"/>
              </w:rPr>
            </w:pPr>
            <w:r w:rsidRPr="00924152">
              <w:rPr>
                <w:color w:val="auto"/>
                <w:sz w:val="24"/>
                <w:szCs w:val="24"/>
              </w:rPr>
              <w:t xml:space="preserve">an unconditional guarantee issued by a </w:t>
            </w:r>
            <w:r w:rsidR="006F1118">
              <w:rPr>
                <w:color w:val="auto"/>
                <w:sz w:val="24"/>
                <w:szCs w:val="24"/>
              </w:rPr>
              <w:t>COMESA</w:t>
            </w:r>
            <w:r w:rsidRPr="00924152">
              <w:rPr>
                <w:color w:val="auto"/>
                <w:sz w:val="24"/>
                <w:szCs w:val="24"/>
              </w:rPr>
              <w:t xml:space="preserve"> or non-</w:t>
            </w:r>
            <w:r w:rsidR="006F1118">
              <w:rPr>
                <w:color w:val="auto"/>
                <w:sz w:val="24"/>
                <w:szCs w:val="24"/>
              </w:rPr>
              <w:t>COMESA</w:t>
            </w:r>
            <w:r w:rsidRPr="00924152">
              <w:rPr>
                <w:color w:val="auto"/>
                <w:sz w:val="24"/>
                <w:szCs w:val="24"/>
              </w:rPr>
              <w:t xml:space="preserve"> financial institution (such as an insurance, bonding or surety company);</w:t>
            </w:r>
          </w:p>
          <w:p w14:paraId="23E1437D" w14:textId="77777777" w:rsidR="00D645D2" w:rsidRPr="00924152" w:rsidRDefault="00D645D2" w:rsidP="00C57AD9">
            <w:pPr>
              <w:pStyle w:val="Heading3"/>
              <w:keepNext w:val="0"/>
              <w:keepLines w:val="0"/>
              <w:numPr>
                <w:ilvl w:val="2"/>
                <w:numId w:val="21"/>
              </w:numPr>
              <w:spacing w:before="120" w:after="120"/>
              <w:jc w:val="both"/>
              <w:rPr>
                <w:color w:val="auto"/>
                <w:sz w:val="24"/>
                <w:szCs w:val="24"/>
              </w:rPr>
            </w:pPr>
            <w:r w:rsidRPr="00924152">
              <w:rPr>
                <w:color w:val="auto"/>
                <w:sz w:val="24"/>
                <w:szCs w:val="24"/>
              </w:rPr>
              <w:t>an irrevocable letter of credit;</w:t>
            </w:r>
          </w:p>
          <w:p w14:paraId="13E6E5CF" w14:textId="77777777" w:rsidR="00D645D2" w:rsidRPr="00924152" w:rsidRDefault="00D645D2" w:rsidP="00C57AD9">
            <w:pPr>
              <w:pStyle w:val="Heading3"/>
              <w:keepNext w:val="0"/>
              <w:keepLines w:val="0"/>
              <w:numPr>
                <w:ilvl w:val="2"/>
                <w:numId w:val="21"/>
              </w:numPr>
              <w:spacing w:before="120" w:after="120"/>
              <w:jc w:val="both"/>
              <w:rPr>
                <w:color w:val="auto"/>
                <w:sz w:val="24"/>
                <w:szCs w:val="24"/>
              </w:rPr>
            </w:pPr>
            <w:r w:rsidRPr="00924152">
              <w:rPr>
                <w:color w:val="auto"/>
                <w:sz w:val="24"/>
                <w:szCs w:val="24"/>
              </w:rPr>
              <w:t>a cashier’s or certified check; or</w:t>
            </w:r>
          </w:p>
          <w:p w14:paraId="1C0AF00C" w14:textId="77777777" w:rsidR="00D645D2" w:rsidRPr="00924152" w:rsidRDefault="00D645D2" w:rsidP="00C57AD9">
            <w:pPr>
              <w:pStyle w:val="Heading3"/>
              <w:keepNext w:val="0"/>
              <w:keepLines w:val="0"/>
              <w:numPr>
                <w:ilvl w:val="2"/>
                <w:numId w:val="21"/>
              </w:numPr>
              <w:spacing w:before="120" w:after="120"/>
              <w:jc w:val="both"/>
              <w:rPr>
                <w:color w:val="auto"/>
                <w:sz w:val="24"/>
                <w:szCs w:val="24"/>
              </w:rPr>
            </w:pPr>
            <w:r w:rsidRPr="00924152">
              <w:rPr>
                <w:color w:val="auto"/>
                <w:sz w:val="24"/>
                <w:szCs w:val="24"/>
              </w:rPr>
              <w:t xml:space="preserve">another security </w:t>
            </w:r>
            <w:r w:rsidRPr="00924152">
              <w:rPr>
                <w:bCs/>
                <w:color w:val="auto"/>
                <w:sz w:val="24"/>
                <w:szCs w:val="24"/>
              </w:rPr>
              <w:t>specified</w:t>
            </w:r>
            <w:r w:rsidRPr="00924152">
              <w:rPr>
                <w:b/>
                <w:bCs/>
                <w:color w:val="auto"/>
                <w:sz w:val="24"/>
                <w:szCs w:val="24"/>
              </w:rPr>
              <w:t xml:space="preserve"> in the BDS</w:t>
            </w:r>
            <w:r w:rsidRPr="00924152">
              <w:rPr>
                <w:bCs/>
                <w:color w:val="auto"/>
                <w:sz w:val="24"/>
                <w:szCs w:val="24"/>
              </w:rPr>
              <w:t>,</w:t>
            </w:r>
          </w:p>
          <w:p w14:paraId="6AA7B886" w14:textId="5142BAB9" w:rsidR="00D645D2" w:rsidRPr="004A2C5F" w:rsidRDefault="00D645D2" w:rsidP="00AA5E9F">
            <w:pPr>
              <w:pStyle w:val="Sub-ClauseText"/>
              <w:ind w:left="605"/>
            </w:pPr>
            <w:r w:rsidRPr="004A2C5F">
              <w:rPr>
                <w:spacing w:val="0"/>
              </w:rPr>
              <w:t xml:space="preserve">from a reputable source, and an eligible country. </w:t>
            </w:r>
            <w:r w:rsidRPr="004A2C5F">
              <w:rPr>
                <w:bCs/>
              </w:rPr>
              <w:t>If an unconditional guarantee is issued by a non-</w:t>
            </w:r>
            <w:r w:rsidR="006F1118">
              <w:rPr>
                <w:bCs/>
              </w:rPr>
              <w:t>COMESA</w:t>
            </w:r>
            <w:r w:rsidRPr="004A2C5F">
              <w:rPr>
                <w:bCs/>
              </w:rPr>
              <w:t xml:space="preserve"> financial institution located outside the Purchaser’s Country, the issuing </w:t>
            </w:r>
            <w:r w:rsidRPr="004A2C5F">
              <w:rPr>
                <w:color w:val="000000" w:themeColor="text1"/>
              </w:rPr>
              <w:t>non-</w:t>
            </w:r>
            <w:r w:rsidR="006F1118">
              <w:rPr>
                <w:color w:val="000000" w:themeColor="text1"/>
              </w:rPr>
              <w:t>COMESA</w:t>
            </w:r>
            <w:r w:rsidRPr="004A2C5F">
              <w:rPr>
                <w:color w:val="000000" w:themeColor="text1"/>
              </w:rPr>
              <w:t xml:space="preserve"> </w:t>
            </w:r>
            <w:r w:rsidRPr="004A2C5F">
              <w:rPr>
                <w:bCs/>
              </w:rPr>
              <w:t xml:space="preserve">financial institution shall have a correspondent financial institution located in the Purchaser’s Country to make it enforceable unless the Purchaser has agreed in writing, prior to Bid submission, that a correspondent financial institution is not required. In the case of a </w:t>
            </w:r>
            <w:r w:rsidR="006F1118">
              <w:rPr>
                <w:bCs/>
              </w:rPr>
              <w:t>COMESA</w:t>
            </w:r>
            <w:r w:rsidRPr="004A2C5F">
              <w:rPr>
                <w:bCs/>
              </w:rPr>
              <w:t xml:space="preserve">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w:t>
            </w:r>
            <w:r>
              <w:rPr>
                <w:bCs/>
              </w:rPr>
              <w:t xml:space="preserve">date of expiry of the </w:t>
            </w:r>
            <w:r w:rsidRPr="004A2C5F">
              <w:rPr>
                <w:bCs/>
              </w:rPr>
              <w:t>Bid</w:t>
            </w:r>
            <w:r>
              <w:rPr>
                <w:bCs/>
              </w:rPr>
              <w:t xml:space="preserve"> validity</w:t>
            </w:r>
            <w:r w:rsidRPr="004A2C5F">
              <w:rPr>
                <w:bCs/>
              </w:rPr>
              <w:t xml:space="preserve">, or beyond any </w:t>
            </w:r>
            <w:r>
              <w:rPr>
                <w:bCs/>
              </w:rPr>
              <w:t xml:space="preserve">extended date </w:t>
            </w:r>
            <w:r w:rsidRPr="004A2C5F">
              <w:rPr>
                <w:bCs/>
              </w:rPr>
              <w:t>if requested under ITB 18</w:t>
            </w:r>
            <w:r w:rsidRPr="004A2C5F">
              <w:t>.2.</w:t>
            </w:r>
          </w:p>
          <w:p w14:paraId="3F5EE76A" w14:textId="77777777" w:rsidR="00D645D2" w:rsidRPr="004A2C5F" w:rsidRDefault="00D645D2" w:rsidP="00C57AD9">
            <w:pPr>
              <w:pStyle w:val="S1-subpara"/>
              <w:numPr>
                <w:ilvl w:val="1"/>
                <w:numId w:val="123"/>
              </w:numPr>
              <w:spacing w:before="120" w:after="120"/>
              <w:ind w:left="630"/>
            </w:pPr>
            <w:r w:rsidRPr="004A2C5F">
              <w:t>If a Bid Security is specified pursuant to ITB 19.1, any Bid not accompanied by a substantially responsive Bid Security shall be rejected by the Purchaser as non-responsive.</w:t>
            </w:r>
          </w:p>
          <w:p w14:paraId="36E09537" w14:textId="77777777" w:rsidR="00D645D2" w:rsidRPr="004A2C5F" w:rsidRDefault="00D645D2" w:rsidP="00C57AD9">
            <w:pPr>
              <w:pStyle w:val="S1-subpara"/>
              <w:numPr>
                <w:ilvl w:val="1"/>
                <w:numId w:val="123"/>
              </w:numPr>
              <w:spacing w:before="120" w:after="120"/>
              <w:ind w:left="630"/>
            </w:pPr>
            <w:r w:rsidRPr="004A2C5F">
              <w:t>If a Bid Security is specified pursuant to ITB 19.1, the Bid Security of unsuccessful Bidders shall be returned as promptly as possible upon the successful Bidder’s signing the Contract and furnishing the Performance Security pursuant to ITB 46.</w:t>
            </w:r>
          </w:p>
          <w:p w14:paraId="60C9324D" w14:textId="77777777" w:rsidR="00D645D2" w:rsidRPr="004A2C5F" w:rsidRDefault="00D645D2" w:rsidP="00C57AD9">
            <w:pPr>
              <w:pStyle w:val="S1-subpara"/>
              <w:numPr>
                <w:ilvl w:val="1"/>
                <w:numId w:val="123"/>
              </w:numPr>
              <w:spacing w:before="120" w:after="120"/>
              <w:ind w:left="630"/>
            </w:pPr>
            <w:r w:rsidRPr="004A2C5F">
              <w:t>The Bid Security of the successful Bidder shall be returned as promptly as possible once the successful Bidder has signed the Contract and furnished the required Performance Security.</w:t>
            </w:r>
          </w:p>
          <w:p w14:paraId="219B8D37" w14:textId="77777777" w:rsidR="00D645D2" w:rsidRPr="004A2C5F" w:rsidRDefault="00D645D2" w:rsidP="00C57AD9">
            <w:pPr>
              <w:pStyle w:val="S1-subpara"/>
              <w:numPr>
                <w:ilvl w:val="1"/>
                <w:numId w:val="123"/>
              </w:numPr>
              <w:spacing w:before="120" w:after="120"/>
              <w:ind w:left="630"/>
            </w:pPr>
            <w:r w:rsidRPr="004A2C5F">
              <w:t>The Bid Security may be forfeited:</w:t>
            </w:r>
          </w:p>
          <w:p w14:paraId="67853744" w14:textId="77777777" w:rsidR="00D645D2" w:rsidRPr="00B60540" w:rsidRDefault="00D645D2" w:rsidP="00C57AD9">
            <w:pPr>
              <w:pStyle w:val="Heading3"/>
              <w:keepNext w:val="0"/>
              <w:keepLines w:val="0"/>
              <w:numPr>
                <w:ilvl w:val="2"/>
                <w:numId w:val="22"/>
              </w:numPr>
              <w:spacing w:before="120" w:after="120"/>
              <w:jc w:val="both"/>
              <w:rPr>
                <w:color w:val="auto"/>
                <w:sz w:val="24"/>
                <w:szCs w:val="24"/>
              </w:rPr>
            </w:pPr>
            <w:r w:rsidRPr="00B60540">
              <w:rPr>
                <w:color w:val="auto"/>
                <w:sz w:val="24"/>
                <w:szCs w:val="24"/>
              </w:rPr>
              <w:lastRenderedPageBreak/>
              <w:t>if a Bidder withdraws its Bid prior to the expiry date of Bid validity specified by the Bidder on the Letter of Bid or any extended date provided by the Bidder</w:t>
            </w:r>
            <w:bookmarkStart w:id="149" w:name="_Toc438267890"/>
            <w:r w:rsidRPr="00B60540">
              <w:rPr>
                <w:color w:val="auto"/>
                <w:sz w:val="24"/>
                <w:szCs w:val="24"/>
              </w:rPr>
              <w:t>; or</w:t>
            </w:r>
            <w:bookmarkEnd w:id="149"/>
          </w:p>
          <w:p w14:paraId="7CA6260F" w14:textId="77777777" w:rsidR="00D645D2" w:rsidRPr="00B60540" w:rsidRDefault="00D645D2" w:rsidP="00C57AD9">
            <w:pPr>
              <w:pStyle w:val="Heading3"/>
              <w:keepNext w:val="0"/>
              <w:keepLines w:val="0"/>
              <w:numPr>
                <w:ilvl w:val="2"/>
                <w:numId w:val="22"/>
              </w:numPr>
              <w:spacing w:before="120" w:after="120"/>
              <w:jc w:val="both"/>
              <w:rPr>
                <w:color w:val="auto"/>
                <w:sz w:val="24"/>
                <w:szCs w:val="24"/>
              </w:rPr>
            </w:pPr>
            <w:r w:rsidRPr="00B60540">
              <w:rPr>
                <w:color w:val="auto"/>
                <w:sz w:val="24"/>
                <w:szCs w:val="24"/>
              </w:rPr>
              <w:t>if the successful Bidder fails to:</w:t>
            </w:r>
            <w:bookmarkStart w:id="150" w:name="_Toc438267892"/>
            <w:r w:rsidRPr="00B60540">
              <w:rPr>
                <w:color w:val="auto"/>
                <w:sz w:val="24"/>
                <w:szCs w:val="24"/>
              </w:rPr>
              <w:t xml:space="preserve"> </w:t>
            </w:r>
            <w:bookmarkEnd w:id="150"/>
          </w:p>
          <w:p w14:paraId="0D0EFF0B" w14:textId="77777777" w:rsidR="00D645D2" w:rsidRPr="00B60540" w:rsidRDefault="00D645D2" w:rsidP="00C57AD9">
            <w:pPr>
              <w:pStyle w:val="Heading3"/>
              <w:keepNext w:val="0"/>
              <w:keepLines w:val="0"/>
              <w:numPr>
                <w:ilvl w:val="3"/>
                <w:numId w:val="22"/>
              </w:numPr>
              <w:tabs>
                <w:tab w:val="clear" w:pos="1901"/>
              </w:tabs>
              <w:spacing w:before="120" w:after="120"/>
              <w:ind w:left="1711" w:hanging="530"/>
              <w:jc w:val="both"/>
              <w:rPr>
                <w:color w:val="auto"/>
                <w:sz w:val="24"/>
                <w:szCs w:val="24"/>
              </w:rPr>
            </w:pPr>
            <w:r w:rsidRPr="00B60540">
              <w:rPr>
                <w:color w:val="auto"/>
                <w:sz w:val="24"/>
                <w:szCs w:val="24"/>
              </w:rPr>
              <w:t xml:space="preserve">sign the Contract in accordance with ITB 45; or </w:t>
            </w:r>
          </w:p>
          <w:p w14:paraId="135B0A90" w14:textId="77777777" w:rsidR="00D645D2" w:rsidRPr="00B60540" w:rsidRDefault="00D645D2" w:rsidP="00C57AD9">
            <w:pPr>
              <w:pStyle w:val="Heading3"/>
              <w:keepNext w:val="0"/>
              <w:keepLines w:val="0"/>
              <w:numPr>
                <w:ilvl w:val="3"/>
                <w:numId w:val="22"/>
              </w:numPr>
              <w:spacing w:before="120" w:after="120"/>
              <w:ind w:left="1711" w:hanging="530"/>
              <w:rPr>
                <w:color w:val="auto"/>
                <w:sz w:val="24"/>
                <w:szCs w:val="24"/>
              </w:rPr>
            </w:pPr>
            <w:bookmarkStart w:id="151" w:name="_Toc438267893"/>
            <w:r w:rsidRPr="00B60540">
              <w:rPr>
                <w:color w:val="auto"/>
                <w:sz w:val="24"/>
                <w:szCs w:val="24"/>
              </w:rPr>
              <w:t>furnish a Performance Security in accordance with ITB 46.</w:t>
            </w:r>
            <w:bookmarkStart w:id="152" w:name="_Toc438267894"/>
            <w:bookmarkEnd w:id="151"/>
          </w:p>
          <w:bookmarkEnd w:id="152"/>
          <w:p w14:paraId="26B0E751" w14:textId="77777777" w:rsidR="00D645D2" w:rsidRPr="004A2C5F" w:rsidRDefault="00D645D2" w:rsidP="00C57AD9">
            <w:pPr>
              <w:pStyle w:val="S1-subpara"/>
              <w:numPr>
                <w:ilvl w:val="1"/>
                <w:numId w:val="123"/>
              </w:numPr>
              <w:spacing w:before="120" w:after="120"/>
              <w:ind w:left="630"/>
            </w:pPr>
            <w:r w:rsidRPr="004A2C5F">
              <w:t>The Bid Security or Bid- Securing Declaration of a JV must be in the name of the JV that submits the Bid. If the JV has not been legally constituted into a legally enforceable JV at the time of Bidding, the Bid Security or Bid-Securing Declaration shall be in the names of all future members as named in the letter of intent referred to in ITB 4.1 and ITB 11.2.</w:t>
            </w:r>
          </w:p>
          <w:p w14:paraId="6BA6E052" w14:textId="77777777" w:rsidR="00D645D2" w:rsidRPr="004A2C5F" w:rsidRDefault="00D645D2" w:rsidP="00C57AD9">
            <w:pPr>
              <w:pStyle w:val="S1-subpara"/>
              <w:numPr>
                <w:ilvl w:val="1"/>
                <w:numId w:val="123"/>
              </w:numPr>
              <w:spacing w:before="120" w:after="120"/>
              <w:ind w:left="630"/>
              <w:rPr>
                <w:kern w:val="28"/>
              </w:rPr>
            </w:pPr>
            <w:r w:rsidRPr="004A2C5F">
              <w:t xml:space="preserve">If a Bid Security is </w:t>
            </w:r>
            <w:proofErr w:type="spellStart"/>
            <w:r w:rsidRPr="004A2C5F">
              <w:rPr>
                <w:rStyle w:val="StyleHeader2-SubClausesBoldChar"/>
              </w:rPr>
              <w:t>not</w:t>
            </w:r>
            <w:proofErr w:type="spellEnd"/>
            <w:r w:rsidRPr="004A2C5F">
              <w:rPr>
                <w:rStyle w:val="StyleHeader2-SubClausesBoldChar"/>
              </w:rPr>
              <w:t xml:space="preserve"> </w:t>
            </w:r>
            <w:proofErr w:type="spellStart"/>
            <w:r w:rsidRPr="004A2C5F">
              <w:rPr>
                <w:rStyle w:val="StyleHeader2-SubClausesBoldChar"/>
              </w:rPr>
              <w:t>required</w:t>
            </w:r>
            <w:proofErr w:type="spellEnd"/>
            <w:r w:rsidRPr="004A2C5F">
              <w:rPr>
                <w:rStyle w:val="StyleHeader2-SubClausesBoldChar"/>
              </w:rPr>
              <w:t xml:space="preserve"> in </w:t>
            </w:r>
            <w:proofErr w:type="spellStart"/>
            <w:r w:rsidRPr="004A2C5F">
              <w:rPr>
                <w:rStyle w:val="StyleHeader2-SubClausesBoldChar"/>
              </w:rPr>
              <w:t>the</w:t>
            </w:r>
            <w:proofErr w:type="spellEnd"/>
            <w:r w:rsidRPr="004A2C5F">
              <w:rPr>
                <w:rStyle w:val="StyleHeader2-SubClausesBoldChar"/>
              </w:rPr>
              <w:t xml:space="preserve"> BDS</w:t>
            </w:r>
            <w:r w:rsidRPr="004A2C5F">
              <w:t>, pursuant to ITB 19.1, and</w:t>
            </w:r>
          </w:p>
          <w:p w14:paraId="7BF89815" w14:textId="77777777" w:rsidR="00D645D2" w:rsidRPr="004A2C5F" w:rsidRDefault="00D645D2" w:rsidP="00C57AD9">
            <w:pPr>
              <w:pStyle w:val="P3Header1-Clauses"/>
              <w:numPr>
                <w:ilvl w:val="1"/>
                <w:numId w:val="49"/>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Pr="004A2C5F">
              <w:t>; or</w:t>
            </w:r>
          </w:p>
          <w:p w14:paraId="0AEF45DC" w14:textId="77777777" w:rsidR="00D645D2" w:rsidRPr="004A2C5F" w:rsidRDefault="00D645D2" w:rsidP="00C57AD9">
            <w:pPr>
              <w:pStyle w:val="P3Header1-Clauses"/>
              <w:numPr>
                <w:ilvl w:val="1"/>
                <w:numId w:val="49"/>
              </w:numPr>
              <w:tabs>
                <w:tab w:val="clear" w:pos="936"/>
                <w:tab w:val="num" w:pos="1080"/>
              </w:tabs>
              <w:ind w:left="1080" w:hanging="540"/>
              <w:jc w:val="both"/>
              <w:rPr>
                <w:iCs/>
              </w:rPr>
            </w:pPr>
            <w:r w:rsidRPr="004A2C5F">
              <w:t>if the successful Bidder fails to: sign the Contract in accordance with ITB 45; or furnish a performance security in accordance with ITB 46;</w:t>
            </w:r>
          </w:p>
          <w:p w14:paraId="1857AF83" w14:textId="7C15A314" w:rsidR="00D645D2" w:rsidRPr="004A2C5F" w:rsidRDefault="00D645D2" w:rsidP="00AA5E9F">
            <w:pPr>
              <w:pStyle w:val="StyleHeader1-ClausesAfter0pt"/>
              <w:tabs>
                <w:tab w:val="left" w:pos="720"/>
              </w:tabs>
              <w:spacing w:before="120" w:after="120"/>
              <w:ind w:left="576" w:hanging="576"/>
              <w:rPr>
                <w:lang w:val="en-US"/>
              </w:rPr>
            </w:pPr>
            <w:r w:rsidRPr="004A2C5F">
              <w:rPr>
                <w:lang w:val="en-US"/>
              </w:rPr>
              <w:tab/>
              <w:t xml:space="preserve">the </w:t>
            </w:r>
            <w:r w:rsidR="00C61DD0">
              <w:rPr>
                <w:lang w:val="en-US"/>
              </w:rPr>
              <w:t>Purchaser</w:t>
            </w:r>
            <w:r w:rsidRPr="004A2C5F">
              <w:rPr>
                <w:lang w:val="en-US"/>
              </w:rPr>
              <w:t xml:space="preserve"> may, if provided for</w:t>
            </w:r>
            <w:r w:rsidRPr="004A2C5F">
              <w:rPr>
                <w:b/>
                <w:lang w:val="en-US"/>
              </w:rPr>
              <w:t xml:space="preserve"> in the BDS</w:t>
            </w:r>
            <w:r w:rsidRPr="004A2C5F">
              <w:rPr>
                <w:lang w:val="en-US"/>
              </w:rPr>
              <w:t xml:space="preserve">, declare the Bidder ineligible to be awarded a contract by the Purchaser for </w:t>
            </w:r>
            <w:proofErr w:type="gramStart"/>
            <w:r w:rsidRPr="004A2C5F">
              <w:rPr>
                <w:lang w:val="en-US"/>
              </w:rPr>
              <w:t>a period of time</w:t>
            </w:r>
            <w:proofErr w:type="gramEnd"/>
            <w:r w:rsidRPr="004A2C5F">
              <w:rPr>
                <w:lang w:val="en-US"/>
              </w:rPr>
              <w:t xml:space="preserve"> as stated</w:t>
            </w:r>
            <w:r w:rsidRPr="004A2C5F">
              <w:rPr>
                <w:b/>
                <w:lang w:val="en-US"/>
              </w:rPr>
              <w:t xml:space="preserve"> in the BDS</w:t>
            </w:r>
            <w:r w:rsidRPr="004A2C5F">
              <w:rPr>
                <w:lang w:val="en-US"/>
              </w:rPr>
              <w:t>.</w:t>
            </w:r>
          </w:p>
        </w:tc>
      </w:tr>
      <w:tr w:rsidR="00D645D2" w:rsidRPr="004A2C5F" w14:paraId="271B40DE" w14:textId="77777777" w:rsidTr="00D645D2">
        <w:tc>
          <w:tcPr>
            <w:tcW w:w="2410" w:type="dxa"/>
          </w:tcPr>
          <w:p w14:paraId="2F99A1C4" w14:textId="77777777" w:rsidR="00D645D2" w:rsidRPr="004A2C5F" w:rsidRDefault="00D645D2" w:rsidP="00C57AD9">
            <w:pPr>
              <w:pStyle w:val="Sec1-ClausesAfter10pt1"/>
              <w:numPr>
                <w:ilvl w:val="0"/>
                <w:numId w:val="61"/>
              </w:numPr>
              <w:spacing w:before="120" w:after="120"/>
              <w:ind w:left="330"/>
            </w:pPr>
            <w:bookmarkStart w:id="153" w:name="_Toc438438843"/>
            <w:bookmarkStart w:id="154" w:name="_Toc438532612"/>
            <w:bookmarkStart w:id="155" w:name="_Toc438733987"/>
            <w:bookmarkStart w:id="156" w:name="_Toc438907026"/>
            <w:bookmarkStart w:id="157" w:name="_Toc438907225"/>
            <w:bookmarkStart w:id="158" w:name="_Toc348000803"/>
            <w:bookmarkStart w:id="159" w:name="_Toc135756305"/>
            <w:r w:rsidRPr="004A2C5F">
              <w:lastRenderedPageBreak/>
              <w:t>Format and Signing of Bid</w:t>
            </w:r>
            <w:bookmarkEnd w:id="153"/>
            <w:bookmarkEnd w:id="154"/>
            <w:bookmarkEnd w:id="155"/>
            <w:bookmarkEnd w:id="156"/>
            <w:bookmarkEnd w:id="157"/>
            <w:bookmarkEnd w:id="158"/>
            <w:bookmarkEnd w:id="159"/>
          </w:p>
          <w:p w14:paraId="33DFB6CB" w14:textId="77777777" w:rsidR="00D645D2" w:rsidRPr="004A2C5F" w:rsidRDefault="00D645D2" w:rsidP="00AA5E9F">
            <w:pPr>
              <w:pStyle w:val="Sec1-Clauses"/>
              <w:tabs>
                <w:tab w:val="clear" w:pos="360"/>
              </w:tabs>
              <w:ind w:left="0" w:firstLine="0"/>
            </w:pPr>
          </w:p>
        </w:tc>
        <w:tc>
          <w:tcPr>
            <w:tcW w:w="6584" w:type="dxa"/>
            <w:gridSpan w:val="2"/>
          </w:tcPr>
          <w:p w14:paraId="28745460" w14:textId="77777777" w:rsidR="00D645D2" w:rsidRPr="004A2C5F" w:rsidRDefault="00D645D2" w:rsidP="00C57AD9">
            <w:pPr>
              <w:pStyle w:val="S1-subpara"/>
              <w:numPr>
                <w:ilvl w:val="1"/>
                <w:numId w:val="123"/>
              </w:numPr>
              <w:spacing w:before="120" w:after="120"/>
              <w:ind w:left="630"/>
            </w:pPr>
            <w:r w:rsidRPr="004A2C5F">
              <w:t>The Bidder shall prepare one original of the documents comprising the Bid as described in ITB 11 and clearly mark it “</w:t>
            </w:r>
            <w:r w:rsidRPr="004A2C5F">
              <w:rPr>
                <w:smallCaps/>
              </w:rPr>
              <w:t>Original</w:t>
            </w:r>
            <w:r w:rsidRPr="004A2C5F">
              <w:t>.” Alternative Bids, if permitted in accordance with ITB 13, shall be clearly marked “</w:t>
            </w:r>
            <w:r w:rsidRPr="004A2C5F">
              <w:rPr>
                <w:smallCaps/>
              </w:rPr>
              <w:t>Alternative</w:t>
            </w:r>
            <w:r w:rsidRPr="004A2C5F">
              <w:t xml:space="preserve">.” In addition, the Bidder shall submit copies of the Bid, in the number </w:t>
            </w:r>
            <w:proofErr w:type="spellStart"/>
            <w:r w:rsidRPr="004A2C5F">
              <w:rPr>
                <w:rStyle w:val="StyleHeader2-SubClausesBoldChar"/>
              </w:rPr>
              <w:t>specified</w:t>
            </w:r>
            <w:proofErr w:type="spellEnd"/>
            <w:r w:rsidRPr="004A2C5F">
              <w:rPr>
                <w:rStyle w:val="StyleHeader2-SubClausesBoldChar"/>
              </w:rPr>
              <w:t xml:space="preserve"> in </w:t>
            </w:r>
            <w:proofErr w:type="spellStart"/>
            <w:r w:rsidRPr="004A2C5F">
              <w:rPr>
                <w:rStyle w:val="StyleHeader2-SubClausesBoldChar"/>
              </w:rPr>
              <w:t>the</w:t>
            </w:r>
            <w:proofErr w:type="spellEnd"/>
            <w:r w:rsidRPr="004A2C5F">
              <w:rPr>
                <w:rStyle w:val="StyleHeader2-SubClausesBoldChar"/>
              </w:rPr>
              <w:t xml:space="preserve"> BDS</w:t>
            </w:r>
            <w:r w:rsidRPr="004A2C5F">
              <w:t xml:space="preserve"> and clearly mark them “</w:t>
            </w:r>
            <w:r w:rsidRPr="004A2C5F">
              <w:rPr>
                <w:smallCaps/>
              </w:rPr>
              <w:t>Copy</w:t>
            </w:r>
            <w:r w:rsidRPr="004A2C5F">
              <w:t xml:space="preserve">.”  In the event of any discrepancy between the original and the copies, the original shall prevail. </w:t>
            </w:r>
          </w:p>
          <w:p w14:paraId="11D5BD6C" w14:textId="77777777" w:rsidR="00D645D2" w:rsidRPr="004A2C5F" w:rsidRDefault="00D645D2" w:rsidP="00C57AD9">
            <w:pPr>
              <w:pStyle w:val="S1-subpara"/>
              <w:numPr>
                <w:ilvl w:val="1"/>
                <w:numId w:val="123"/>
              </w:numPr>
              <w:spacing w:before="120" w:after="120"/>
              <w:ind w:left="630"/>
            </w:pPr>
            <w:r w:rsidRPr="004A2C5F">
              <w:rPr>
                <w:color w:val="000000" w:themeColor="text1"/>
              </w:rPr>
              <w:t xml:space="preserve">Bidders shall mark as “CONFIDENTIAL” </w:t>
            </w:r>
            <w:r w:rsidRPr="0006396B">
              <w:t>information</w:t>
            </w:r>
            <w:r w:rsidRPr="004A2C5F">
              <w:rPr>
                <w:color w:val="000000" w:themeColor="text1"/>
              </w:rPr>
              <w:t xml:space="preserve"> in their Bids which is confidential to their business. This may include proprietary information, trade secrets, or commercial or financially sensitive information.</w:t>
            </w:r>
          </w:p>
          <w:p w14:paraId="4FD083D8" w14:textId="77777777" w:rsidR="00D645D2" w:rsidRPr="004A2C5F" w:rsidRDefault="00D645D2" w:rsidP="00C57AD9">
            <w:pPr>
              <w:pStyle w:val="S1-subpara"/>
              <w:numPr>
                <w:ilvl w:val="1"/>
                <w:numId w:val="123"/>
              </w:numPr>
              <w:spacing w:before="120" w:after="120"/>
              <w:ind w:left="630"/>
            </w:pPr>
            <w:r w:rsidRPr="004A2C5F">
              <w:t xml:space="preserve">The original and all copies of the Bid shall be typed or written in indelible ink and shall be signed by a person duly authorized to sign on behalf of the Bidder. This authorization shall consist of a written confirmation </w:t>
            </w:r>
            <w:r w:rsidRPr="004A2C5F">
              <w:rPr>
                <w:rStyle w:val="StyleHeader2-SubClausesBoldChar"/>
              </w:rPr>
              <w:t xml:space="preserve">as </w:t>
            </w:r>
            <w:proofErr w:type="spellStart"/>
            <w:r w:rsidRPr="004A2C5F">
              <w:rPr>
                <w:rStyle w:val="StyleHeader2-SubClausesBoldChar"/>
              </w:rPr>
              <w:lastRenderedPageBreak/>
              <w:t>specified</w:t>
            </w:r>
            <w:proofErr w:type="spellEnd"/>
            <w:r w:rsidRPr="004A2C5F">
              <w:rPr>
                <w:rStyle w:val="StyleHeader2-SubClausesBoldChar"/>
              </w:rPr>
              <w:t xml:space="preserve"> in </w:t>
            </w:r>
            <w:proofErr w:type="spellStart"/>
            <w:r w:rsidRPr="004A2C5F">
              <w:rPr>
                <w:rStyle w:val="StyleHeader2-SubClausesBoldChar"/>
              </w:rPr>
              <w:t>the</w:t>
            </w:r>
            <w:proofErr w:type="spellEnd"/>
            <w:r w:rsidRPr="004A2C5F">
              <w:rPr>
                <w:rStyle w:val="StyleHeader2-SubClausesBoldChar"/>
              </w:rPr>
              <w:t xml:space="preserve"> BDS</w:t>
            </w:r>
            <w:r w:rsidRPr="004A2C5F">
              <w:t xml:space="preserve"> and shall be attached to the Bid.  The name and position held by each person signing the authorization must be typed or printed below the signature. </w:t>
            </w:r>
            <w:r w:rsidRPr="004A2C5F">
              <w:rPr>
                <w:iCs/>
              </w:rPr>
              <w:t>All pages of the Bid where entries or amendments have been made shall be signed or initialed by the person signing the Bid.</w:t>
            </w:r>
          </w:p>
          <w:p w14:paraId="0D5EC45F" w14:textId="77777777" w:rsidR="00D645D2" w:rsidRPr="004A2C5F" w:rsidRDefault="00D645D2" w:rsidP="00C57AD9">
            <w:pPr>
              <w:pStyle w:val="S1-subpara"/>
              <w:numPr>
                <w:ilvl w:val="1"/>
                <w:numId w:val="123"/>
              </w:numPr>
              <w:spacing w:before="120" w:after="120"/>
              <w:ind w:left="630"/>
            </w:pPr>
            <w:r w:rsidRPr="004A2C5F">
              <w:t xml:space="preserve">In case the Bidder is a JV, the Bid shall be signed by an authorized representative of the JV on behalf of the JV, and </w:t>
            </w:r>
            <w:proofErr w:type="gramStart"/>
            <w:r w:rsidRPr="004A2C5F">
              <w:t>so as to</w:t>
            </w:r>
            <w:proofErr w:type="gramEnd"/>
            <w:r w:rsidRPr="004A2C5F">
              <w:t xml:space="preserve"> be legally binding on all the members as evidenced by a power of attorney signed by their legally authorized representatives.</w:t>
            </w:r>
          </w:p>
          <w:p w14:paraId="07A02E42" w14:textId="77777777" w:rsidR="00D645D2" w:rsidRPr="004A2C5F" w:rsidRDefault="00D645D2" w:rsidP="00C57AD9">
            <w:pPr>
              <w:pStyle w:val="S1-subpara"/>
              <w:numPr>
                <w:ilvl w:val="1"/>
                <w:numId w:val="123"/>
              </w:numPr>
              <w:spacing w:before="120" w:after="120"/>
              <w:ind w:left="630"/>
            </w:pPr>
            <w:r w:rsidRPr="004A2C5F">
              <w:t>Any inter-lineation, erasures, or overwriting shall be valid only if they are signed or initialed by the person signing the Bid.</w:t>
            </w:r>
          </w:p>
        </w:tc>
      </w:tr>
      <w:tr w:rsidR="00D645D2" w:rsidRPr="004A2C5F" w14:paraId="61C98352" w14:textId="77777777" w:rsidTr="00D645D2">
        <w:tc>
          <w:tcPr>
            <w:tcW w:w="8990" w:type="dxa"/>
            <w:gridSpan w:val="3"/>
          </w:tcPr>
          <w:p w14:paraId="5B94428A" w14:textId="77777777" w:rsidR="00D645D2" w:rsidRPr="004A2C5F" w:rsidRDefault="00D645D2" w:rsidP="00AA5E9F">
            <w:pPr>
              <w:pStyle w:val="BodyText2"/>
              <w:keepNext/>
              <w:keepLines/>
            </w:pPr>
            <w:bookmarkStart w:id="160" w:name="_Toc505659526"/>
            <w:bookmarkStart w:id="161" w:name="_Toc348000804"/>
            <w:bookmarkStart w:id="162" w:name="_Toc451286565"/>
            <w:bookmarkStart w:id="163" w:name="_Toc135756306"/>
            <w:r w:rsidRPr="004A2C5F">
              <w:lastRenderedPageBreak/>
              <w:t>D. Submission and Opening of Bids</w:t>
            </w:r>
            <w:bookmarkEnd w:id="160"/>
            <w:bookmarkEnd w:id="161"/>
            <w:bookmarkEnd w:id="162"/>
            <w:bookmarkEnd w:id="163"/>
          </w:p>
        </w:tc>
      </w:tr>
      <w:tr w:rsidR="00D645D2" w:rsidRPr="004A2C5F" w14:paraId="77F8214F" w14:textId="77777777" w:rsidTr="00D645D2">
        <w:tc>
          <w:tcPr>
            <w:tcW w:w="2410" w:type="dxa"/>
          </w:tcPr>
          <w:p w14:paraId="0ABFBCCE" w14:textId="77777777" w:rsidR="00D645D2" w:rsidRPr="004A2C5F" w:rsidRDefault="00D645D2" w:rsidP="00C57AD9">
            <w:pPr>
              <w:pStyle w:val="Sec1-ClausesAfter10pt1"/>
              <w:numPr>
                <w:ilvl w:val="0"/>
                <w:numId w:val="61"/>
              </w:numPr>
              <w:spacing w:before="120" w:after="120"/>
              <w:ind w:left="330"/>
            </w:pPr>
            <w:bookmarkStart w:id="164" w:name="_Toc438438845"/>
            <w:bookmarkStart w:id="165" w:name="_Toc438532614"/>
            <w:bookmarkStart w:id="166" w:name="_Toc438733989"/>
            <w:bookmarkStart w:id="167" w:name="_Toc438907027"/>
            <w:bookmarkStart w:id="168" w:name="_Toc438907226"/>
            <w:bookmarkStart w:id="169" w:name="_Toc348000805"/>
            <w:bookmarkStart w:id="170" w:name="_Toc135756307"/>
            <w:r w:rsidRPr="004A2C5F">
              <w:t>Sealing and Marking of Bids</w:t>
            </w:r>
            <w:bookmarkEnd w:id="164"/>
            <w:bookmarkEnd w:id="165"/>
            <w:bookmarkEnd w:id="166"/>
            <w:bookmarkEnd w:id="167"/>
            <w:bookmarkEnd w:id="168"/>
            <w:bookmarkEnd w:id="169"/>
            <w:bookmarkEnd w:id="170"/>
            <w:r w:rsidRPr="004A2C5F">
              <w:t xml:space="preserve"> </w:t>
            </w:r>
          </w:p>
        </w:tc>
        <w:tc>
          <w:tcPr>
            <w:tcW w:w="6584" w:type="dxa"/>
            <w:gridSpan w:val="2"/>
          </w:tcPr>
          <w:p w14:paraId="78BAE068" w14:textId="77777777" w:rsidR="00D645D2" w:rsidRPr="004A2C5F" w:rsidRDefault="00D645D2" w:rsidP="00C57AD9">
            <w:pPr>
              <w:pStyle w:val="S1-subpara"/>
              <w:numPr>
                <w:ilvl w:val="1"/>
                <w:numId w:val="123"/>
              </w:numPr>
              <w:spacing w:before="120" w:after="120"/>
              <w:ind w:left="630"/>
            </w:pPr>
            <w:r w:rsidRPr="004A2C5F">
              <w:t>The Bidder shall deliver the Bid in a single, sealed envelope (one-envelope Bidding process). Within the single envelope the Bidder shall place the following separate, sealed envelopes:</w:t>
            </w:r>
          </w:p>
          <w:p w14:paraId="343FF11D" w14:textId="77777777" w:rsidR="00D645D2" w:rsidRPr="004A2C5F" w:rsidRDefault="00D645D2" w:rsidP="00C57AD9">
            <w:pPr>
              <w:pStyle w:val="Sub-ClauseText"/>
              <w:numPr>
                <w:ilvl w:val="2"/>
                <w:numId w:val="18"/>
              </w:numPr>
            </w:pPr>
            <w:r w:rsidRPr="004A2C5F">
              <w:t>in an envelope marked “</w:t>
            </w:r>
            <w:r w:rsidRPr="004A2C5F">
              <w:rPr>
                <w:smallCaps/>
              </w:rPr>
              <w:t>Original</w:t>
            </w:r>
            <w:r w:rsidRPr="004A2C5F">
              <w:t xml:space="preserve">”, all documents comprising the Bid, as described in ITB 11; and </w:t>
            </w:r>
          </w:p>
          <w:p w14:paraId="1411BEC7" w14:textId="77777777" w:rsidR="00D645D2" w:rsidRPr="004A2C5F" w:rsidRDefault="00D645D2" w:rsidP="00C57AD9">
            <w:pPr>
              <w:pStyle w:val="Sub-ClauseText"/>
              <w:numPr>
                <w:ilvl w:val="2"/>
                <w:numId w:val="18"/>
              </w:numPr>
              <w:rPr>
                <w:spacing w:val="0"/>
              </w:rPr>
            </w:pPr>
            <w:r w:rsidRPr="004A2C5F">
              <w:t>in an envelope marked “</w:t>
            </w:r>
            <w:r w:rsidRPr="004A2C5F">
              <w:rPr>
                <w:smallCaps/>
              </w:rPr>
              <w:t>Copies</w:t>
            </w:r>
            <w:r w:rsidRPr="004A2C5F">
              <w:t xml:space="preserve">”, all required copies of the Bid; and, </w:t>
            </w:r>
          </w:p>
          <w:p w14:paraId="07D09896" w14:textId="77777777" w:rsidR="00D645D2" w:rsidRPr="004A2C5F" w:rsidRDefault="00D645D2" w:rsidP="00C57AD9">
            <w:pPr>
              <w:pStyle w:val="Sub-ClauseText"/>
              <w:numPr>
                <w:ilvl w:val="2"/>
                <w:numId w:val="18"/>
              </w:numPr>
              <w:rPr>
                <w:spacing w:val="0"/>
              </w:rPr>
            </w:pPr>
            <w:r w:rsidRPr="004A2C5F">
              <w:t>if alternative Bids are permitted in accordance with ITB 13, and if relevant:</w:t>
            </w:r>
          </w:p>
          <w:p w14:paraId="687A601F" w14:textId="77777777" w:rsidR="00D645D2" w:rsidRPr="004A2C5F" w:rsidRDefault="00D645D2" w:rsidP="00AA5E9F">
            <w:pPr>
              <w:pStyle w:val="Sub-ClauseText"/>
              <w:ind w:left="1470" w:hanging="270"/>
            </w:pPr>
            <w:r w:rsidRPr="004A2C5F">
              <w:t>i.</w:t>
            </w:r>
            <w:r w:rsidRPr="004A2C5F">
              <w:tab/>
              <w:t>in an envelope marked “</w:t>
            </w:r>
            <w:r w:rsidRPr="004A2C5F">
              <w:rPr>
                <w:smallCaps/>
              </w:rPr>
              <w:t>Original -Alternative</w:t>
            </w:r>
            <w:r w:rsidRPr="004A2C5F">
              <w:t>”, the alternative Bid; and</w:t>
            </w:r>
          </w:p>
          <w:p w14:paraId="39C676DB" w14:textId="77777777" w:rsidR="00D645D2" w:rsidRPr="004A2C5F" w:rsidRDefault="00D645D2" w:rsidP="00AA5E9F">
            <w:pPr>
              <w:pStyle w:val="Sub-ClauseText"/>
              <w:ind w:left="1470" w:hanging="270"/>
              <w:rPr>
                <w:spacing w:val="0"/>
              </w:rPr>
            </w:pPr>
            <w:r w:rsidRPr="004A2C5F">
              <w:t xml:space="preserve">ii. </w:t>
            </w:r>
            <w:r w:rsidRPr="004A2C5F">
              <w:tab/>
              <w:t>in the envelope marked “</w:t>
            </w:r>
            <w:r w:rsidRPr="004A2C5F">
              <w:rPr>
                <w:smallCaps/>
              </w:rPr>
              <w:t>Copies – Alternative Bid</w:t>
            </w:r>
            <w:r w:rsidRPr="004A2C5F">
              <w:t>” all required copies of the alternative Bid.</w:t>
            </w:r>
          </w:p>
          <w:p w14:paraId="0DCA7120" w14:textId="77777777" w:rsidR="00D645D2" w:rsidRPr="004A2C5F" w:rsidRDefault="00D645D2" w:rsidP="00C57AD9">
            <w:pPr>
              <w:pStyle w:val="S1-subpara"/>
              <w:numPr>
                <w:ilvl w:val="1"/>
                <w:numId w:val="123"/>
              </w:numPr>
              <w:spacing w:before="120" w:after="120"/>
              <w:ind w:left="630"/>
            </w:pPr>
            <w:r w:rsidRPr="004A2C5F">
              <w:t>The inner and outer envelopes, shall:</w:t>
            </w:r>
          </w:p>
          <w:p w14:paraId="2A6289A1" w14:textId="77777777" w:rsidR="00D645D2" w:rsidRPr="004A6125" w:rsidRDefault="00D645D2" w:rsidP="00C57AD9">
            <w:pPr>
              <w:pStyle w:val="Heading3"/>
              <w:keepNext w:val="0"/>
              <w:keepLines w:val="0"/>
              <w:numPr>
                <w:ilvl w:val="2"/>
                <w:numId w:val="41"/>
              </w:numPr>
              <w:spacing w:before="120" w:after="120"/>
              <w:jc w:val="both"/>
              <w:rPr>
                <w:color w:val="auto"/>
                <w:sz w:val="24"/>
                <w:szCs w:val="24"/>
              </w:rPr>
            </w:pPr>
            <w:r w:rsidRPr="004A6125">
              <w:rPr>
                <w:color w:val="auto"/>
                <w:sz w:val="24"/>
                <w:szCs w:val="24"/>
              </w:rPr>
              <w:t>bear the name and address of the Bidder;</w:t>
            </w:r>
          </w:p>
          <w:p w14:paraId="2146B763" w14:textId="77777777" w:rsidR="00D645D2" w:rsidRPr="004A6125" w:rsidRDefault="00D645D2" w:rsidP="00C57AD9">
            <w:pPr>
              <w:pStyle w:val="Heading3"/>
              <w:keepNext w:val="0"/>
              <w:keepLines w:val="0"/>
              <w:numPr>
                <w:ilvl w:val="2"/>
                <w:numId w:val="41"/>
              </w:numPr>
              <w:spacing w:before="120" w:after="120"/>
              <w:jc w:val="both"/>
              <w:rPr>
                <w:color w:val="auto"/>
                <w:sz w:val="24"/>
                <w:szCs w:val="24"/>
              </w:rPr>
            </w:pPr>
            <w:r w:rsidRPr="004A6125">
              <w:rPr>
                <w:color w:val="auto"/>
                <w:sz w:val="24"/>
                <w:szCs w:val="24"/>
              </w:rPr>
              <w:t>be addressed to the Purchaser in accordance with ITB 22.1;</w:t>
            </w:r>
          </w:p>
          <w:p w14:paraId="30F618E6" w14:textId="77777777" w:rsidR="00D645D2" w:rsidRPr="004A6125" w:rsidRDefault="00D645D2" w:rsidP="00C57AD9">
            <w:pPr>
              <w:pStyle w:val="Heading3"/>
              <w:keepNext w:val="0"/>
              <w:keepLines w:val="0"/>
              <w:numPr>
                <w:ilvl w:val="2"/>
                <w:numId w:val="41"/>
              </w:numPr>
              <w:spacing w:before="120" w:after="120"/>
              <w:jc w:val="both"/>
              <w:rPr>
                <w:color w:val="auto"/>
                <w:sz w:val="24"/>
                <w:szCs w:val="24"/>
              </w:rPr>
            </w:pPr>
            <w:r w:rsidRPr="004A6125">
              <w:rPr>
                <w:color w:val="auto"/>
                <w:sz w:val="24"/>
                <w:szCs w:val="24"/>
              </w:rPr>
              <w:t>bear the specific identification of this Bidding process indicated in ITB 1.1; and</w:t>
            </w:r>
          </w:p>
          <w:p w14:paraId="6C25F16A" w14:textId="77777777" w:rsidR="00D645D2" w:rsidRPr="004A6125" w:rsidRDefault="00D645D2" w:rsidP="00C57AD9">
            <w:pPr>
              <w:pStyle w:val="Heading3"/>
              <w:keepNext w:val="0"/>
              <w:keepLines w:val="0"/>
              <w:numPr>
                <w:ilvl w:val="2"/>
                <w:numId w:val="41"/>
              </w:numPr>
              <w:spacing w:before="120" w:after="120"/>
              <w:jc w:val="both"/>
              <w:rPr>
                <w:color w:val="auto"/>
                <w:sz w:val="24"/>
                <w:szCs w:val="24"/>
              </w:rPr>
            </w:pPr>
            <w:r w:rsidRPr="004A6125">
              <w:rPr>
                <w:color w:val="auto"/>
                <w:sz w:val="24"/>
                <w:szCs w:val="24"/>
              </w:rPr>
              <w:t>bear a warning not to open before the time and date for Bid opening.</w:t>
            </w:r>
          </w:p>
          <w:p w14:paraId="06AB62C0" w14:textId="77777777" w:rsidR="00D645D2" w:rsidRPr="004A2C5F" w:rsidRDefault="00D645D2" w:rsidP="00C57AD9">
            <w:pPr>
              <w:pStyle w:val="S1-subpara"/>
              <w:numPr>
                <w:ilvl w:val="1"/>
                <w:numId w:val="123"/>
              </w:numPr>
              <w:spacing w:before="120" w:after="120"/>
              <w:ind w:left="630"/>
            </w:pPr>
            <w:r w:rsidRPr="0006396B">
              <w:rPr>
                <w:spacing w:val="-4"/>
              </w:rPr>
              <w:lastRenderedPageBreak/>
              <w:t>If</w:t>
            </w:r>
            <w:r w:rsidRPr="004A2C5F">
              <w:t xml:space="preserve"> all envelopes are not sealed and marked as required, the Purchaser will assume no responsibility for the misplacement or premature opening of the Bid.</w:t>
            </w:r>
          </w:p>
        </w:tc>
      </w:tr>
      <w:tr w:rsidR="00D645D2" w:rsidRPr="004A2C5F" w14:paraId="10835435" w14:textId="77777777" w:rsidTr="00D645D2">
        <w:tc>
          <w:tcPr>
            <w:tcW w:w="2410" w:type="dxa"/>
          </w:tcPr>
          <w:p w14:paraId="0522D16F" w14:textId="77777777" w:rsidR="00D645D2" w:rsidRPr="004A2C5F" w:rsidRDefault="00D645D2" w:rsidP="00C57AD9">
            <w:pPr>
              <w:pStyle w:val="Sec1-ClausesAfter10pt1"/>
              <w:numPr>
                <w:ilvl w:val="0"/>
                <w:numId w:val="61"/>
              </w:numPr>
              <w:spacing w:before="120" w:after="120"/>
              <w:ind w:left="344"/>
            </w:pPr>
            <w:bookmarkStart w:id="171" w:name="_Toc424009124"/>
            <w:bookmarkStart w:id="172" w:name="_Toc438438846"/>
            <w:bookmarkStart w:id="173" w:name="_Toc438532618"/>
            <w:bookmarkStart w:id="174" w:name="_Toc438733990"/>
            <w:bookmarkStart w:id="175" w:name="_Toc438907028"/>
            <w:bookmarkStart w:id="176" w:name="_Toc438907227"/>
            <w:bookmarkStart w:id="177" w:name="_Toc348000806"/>
            <w:bookmarkStart w:id="178" w:name="_Toc135756308"/>
            <w:r w:rsidRPr="004A2C5F">
              <w:lastRenderedPageBreak/>
              <w:t>Deadline for Submission of Bids</w:t>
            </w:r>
            <w:bookmarkEnd w:id="171"/>
            <w:bookmarkEnd w:id="172"/>
            <w:bookmarkEnd w:id="173"/>
            <w:bookmarkEnd w:id="174"/>
            <w:bookmarkEnd w:id="175"/>
            <w:bookmarkEnd w:id="176"/>
            <w:bookmarkEnd w:id="177"/>
            <w:bookmarkEnd w:id="178"/>
          </w:p>
        </w:tc>
        <w:tc>
          <w:tcPr>
            <w:tcW w:w="6584" w:type="dxa"/>
            <w:gridSpan w:val="2"/>
          </w:tcPr>
          <w:p w14:paraId="23C93B02" w14:textId="77777777" w:rsidR="00D645D2" w:rsidRPr="004A2C5F" w:rsidRDefault="00D645D2" w:rsidP="00C57AD9">
            <w:pPr>
              <w:pStyle w:val="S1-subpara"/>
              <w:numPr>
                <w:ilvl w:val="1"/>
                <w:numId w:val="123"/>
              </w:numPr>
              <w:spacing w:before="120" w:after="120"/>
              <w:ind w:left="630"/>
            </w:pPr>
            <w:r w:rsidRPr="004A2C5F">
              <w:t xml:space="preserve">Bids must be received by the Purchaser at the address and no later than the date and time </w:t>
            </w:r>
            <w:r w:rsidRPr="004A2C5F">
              <w:rPr>
                <w:bCs/>
              </w:rPr>
              <w:t>specified</w:t>
            </w:r>
            <w:r w:rsidRPr="004A2C5F">
              <w:t xml:space="preserve"> </w:t>
            </w:r>
            <w:r w:rsidRPr="004A2C5F">
              <w:rPr>
                <w:b/>
                <w:bCs/>
              </w:rPr>
              <w:t>in the</w:t>
            </w:r>
            <w:r w:rsidRPr="004A2C5F">
              <w:t xml:space="preserve"> </w:t>
            </w:r>
            <w:r w:rsidRPr="004A2C5F">
              <w:rPr>
                <w:b/>
              </w:rPr>
              <w:t xml:space="preserve">BDS. </w:t>
            </w:r>
            <w:proofErr w:type="spellStart"/>
            <w:r w:rsidRPr="004A2C5F">
              <w:rPr>
                <w:rStyle w:val="StyleHeader2-SubClausesBoldChar"/>
              </w:rPr>
              <w:t>When</w:t>
            </w:r>
            <w:proofErr w:type="spellEnd"/>
            <w:r w:rsidRPr="004A2C5F">
              <w:rPr>
                <w:rStyle w:val="StyleHeader2-SubClausesBoldChar"/>
              </w:rPr>
              <w:t xml:space="preserve"> so </w:t>
            </w:r>
            <w:proofErr w:type="spellStart"/>
            <w:r w:rsidRPr="004A2C5F">
              <w:rPr>
                <w:rStyle w:val="StyleHeader2-SubClausesBoldChar"/>
              </w:rPr>
              <w:t>specified</w:t>
            </w:r>
            <w:proofErr w:type="spellEnd"/>
            <w:r w:rsidRPr="004A2C5F">
              <w:rPr>
                <w:rStyle w:val="StyleHeader2-SubClausesBoldChar"/>
              </w:rPr>
              <w:t xml:space="preserve"> in the BDS</w:t>
            </w:r>
            <w:r w:rsidRPr="004A2C5F">
              <w:t xml:space="preserve">, Bidders shall have the option of submitting their Bids electronically. Bidders submitting Bids electronically shall follow the electronic Bid submission procedures </w:t>
            </w:r>
            <w:proofErr w:type="spellStart"/>
            <w:r w:rsidRPr="004A2C5F">
              <w:rPr>
                <w:rStyle w:val="StyleHeader2-SubClausesBoldChar"/>
              </w:rPr>
              <w:t>specified</w:t>
            </w:r>
            <w:proofErr w:type="spellEnd"/>
            <w:r w:rsidRPr="004A2C5F">
              <w:rPr>
                <w:rStyle w:val="StyleHeader2-SubClausesBoldChar"/>
              </w:rPr>
              <w:t xml:space="preserve"> in </w:t>
            </w:r>
            <w:proofErr w:type="spellStart"/>
            <w:r w:rsidRPr="004A2C5F">
              <w:rPr>
                <w:rStyle w:val="StyleHeader2-SubClausesBoldChar"/>
              </w:rPr>
              <w:t>the</w:t>
            </w:r>
            <w:proofErr w:type="spellEnd"/>
            <w:r w:rsidRPr="004A2C5F">
              <w:rPr>
                <w:rStyle w:val="StyleHeader2-SubClausesBoldChar"/>
              </w:rPr>
              <w:t xml:space="preserve"> BDS</w:t>
            </w:r>
            <w:r w:rsidRPr="004A2C5F">
              <w:t>.</w:t>
            </w:r>
          </w:p>
          <w:p w14:paraId="79E99197" w14:textId="77777777" w:rsidR="00D645D2" w:rsidRPr="004A2C5F" w:rsidRDefault="00D645D2" w:rsidP="00C57AD9">
            <w:pPr>
              <w:pStyle w:val="S1-subpara"/>
              <w:numPr>
                <w:ilvl w:val="1"/>
                <w:numId w:val="123"/>
              </w:numPr>
              <w:spacing w:before="120" w:after="120"/>
              <w:ind w:left="630"/>
            </w:pPr>
            <w:r w:rsidRPr="004A2C5F">
              <w:t>The Purchaser may, at its discretion, extend the deadline for the submission of Bids by amending the bidding document in accordance with ITB 8, in which case all rights and obligations of the Purchaser and Bidders previously subject to the deadline shall thereafter be subject to the deadline as extended.</w:t>
            </w:r>
          </w:p>
        </w:tc>
      </w:tr>
      <w:tr w:rsidR="00D645D2" w:rsidRPr="004A2C5F" w14:paraId="44CE9469" w14:textId="77777777" w:rsidTr="00D645D2">
        <w:tc>
          <w:tcPr>
            <w:tcW w:w="2410" w:type="dxa"/>
          </w:tcPr>
          <w:p w14:paraId="19421C98" w14:textId="77777777" w:rsidR="00D645D2" w:rsidRPr="004A2C5F" w:rsidRDefault="00D645D2" w:rsidP="00C57AD9">
            <w:pPr>
              <w:pStyle w:val="Sec1-ClausesAfter10pt1"/>
              <w:numPr>
                <w:ilvl w:val="0"/>
                <w:numId w:val="61"/>
              </w:numPr>
              <w:spacing w:before="120" w:after="120"/>
              <w:ind w:left="344"/>
            </w:pPr>
            <w:bookmarkStart w:id="179" w:name="_Toc438438847"/>
            <w:bookmarkStart w:id="180" w:name="_Toc438532619"/>
            <w:bookmarkStart w:id="181" w:name="_Toc438733991"/>
            <w:bookmarkStart w:id="182" w:name="_Toc438907029"/>
            <w:bookmarkStart w:id="183" w:name="_Toc438907228"/>
            <w:bookmarkStart w:id="184" w:name="_Toc348000807"/>
            <w:bookmarkStart w:id="185" w:name="_Toc135756309"/>
            <w:r w:rsidRPr="004A2C5F">
              <w:t>Late Bids</w:t>
            </w:r>
            <w:bookmarkEnd w:id="179"/>
            <w:bookmarkEnd w:id="180"/>
            <w:bookmarkEnd w:id="181"/>
            <w:bookmarkEnd w:id="182"/>
            <w:bookmarkEnd w:id="183"/>
            <w:bookmarkEnd w:id="184"/>
            <w:bookmarkEnd w:id="185"/>
          </w:p>
        </w:tc>
        <w:tc>
          <w:tcPr>
            <w:tcW w:w="6584" w:type="dxa"/>
            <w:gridSpan w:val="2"/>
          </w:tcPr>
          <w:p w14:paraId="184FB48F" w14:textId="77777777" w:rsidR="00D645D2" w:rsidRPr="004A2C5F" w:rsidRDefault="00D645D2" w:rsidP="00C57AD9">
            <w:pPr>
              <w:pStyle w:val="S1-subpara"/>
              <w:numPr>
                <w:ilvl w:val="1"/>
                <w:numId w:val="123"/>
              </w:numPr>
              <w:spacing w:before="120" w:after="120"/>
              <w:ind w:left="630"/>
            </w:pPr>
            <w:r w:rsidRPr="004A2C5F">
              <w:t>The Purchaser shall not consider any Bid that arrives after the deadline for submission of Bids, in accordance with ITB 22.  Any Bid received by the Purchaser after the deadline for submission of Bids shall be declared late, rejected, and returned unopened to the Bidder.</w:t>
            </w:r>
          </w:p>
        </w:tc>
      </w:tr>
      <w:tr w:rsidR="00D645D2" w:rsidRPr="004A2C5F" w14:paraId="09CCDAF9" w14:textId="77777777" w:rsidTr="00D645D2">
        <w:tc>
          <w:tcPr>
            <w:tcW w:w="2410" w:type="dxa"/>
          </w:tcPr>
          <w:p w14:paraId="44205E68" w14:textId="77777777" w:rsidR="00D645D2" w:rsidRPr="004A2C5F" w:rsidRDefault="00D645D2" w:rsidP="00C57AD9">
            <w:pPr>
              <w:pStyle w:val="Sec1-ClausesAfter10pt1"/>
              <w:numPr>
                <w:ilvl w:val="0"/>
                <w:numId w:val="61"/>
              </w:numPr>
              <w:spacing w:before="120" w:after="120"/>
              <w:ind w:left="344"/>
            </w:pPr>
            <w:bookmarkStart w:id="186" w:name="_Toc424009126"/>
            <w:bookmarkStart w:id="187" w:name="_Toc438438848"/>
            <w:bookmarkStart w:id="188" w:name="_Toc438532620"/>
            <w:bookmarkStart w:id="189" w:name="_Toc438733992"/>
            <w:bookmarkStart w:id="190" w:name="_Toc438907030"/>
            <w:bookmarkStart w:id="191" w:name="_Toc438907229"/>
            <w:bookmarkStart w:id="192" w:name="_Toc348000808"/>
            <w:bookmarkStart w:id="193" w:name="_Toc135756310"/>
            <w:r w:rsidRPr="004A2C5F">
              <w:t>Withdrawal, Substitution, and Modification of Bids</w:t>
            </w:r>
            <w:bookmarkEnd w:id="186"/>
            <w:bookmarkEnd w:id="187"/>
            <w:bookmarkEnd w:id="188"/>
            <w:bookmarkEnd w:id="189"/>
            <w:bookmarkEnd w:id="190"/>
            <w:bookmarkEnd w:id="191"/>
            <w:bookmarkEnd w:id="192"/>
            <w:bookmarkEnd w:id="193"/>
            <w:r w:rsidRPr="004A2C5F">
              <w:t xml:space="preserve"> </w:t>
            </w:r>
          </w:p>
        </w:tc>
        <w:tc>
          <w:tcPr>
            <w:tcW w:w="6584" w:type="dxa"/>
            <w:gridSpan w:val="2"/>
          </w:tcPr>
          <w:p w14:paraId="28D28297" w14:textId="77777777" w:rsidR="00D645D2" w:rsidRPr="004A2C5F" w:rsidRDefault="00D645D2" w:rsidP="00C57AD9">
            <w:pPr>
              <w:pStyle w:val="S1-subpara"/>
              <w:numPr>
                <w:ilvl w:val="1"/>
                <w:numId w:val="123"/>
              </w:numPr>
              <w:spacing w:before="120" w:after="120"/>
              <w:ind w:left="630"/>
            </w:pPr>
            <w:r w:rsidRPr="004A2C5F">
              <w:t>A Bidder may withdraw, substitute, or modify its Bid after it has been submitted by sending a written notice, duly signed by an authorized representative, and shall include a copy of the authorization (the power of attorney) in accordance with ITB 20.3, (except that withdrawal notices do not require copies). The corresponding substitution or modification of the Bid must accompany the respective written notice. All notices must be:</w:t>
            </w:r>
          </w:p>
          <w:p w14:paraId="2EE8A749" w14:textId="77777777" w:rsidR="00D645D2" w:rsidRPr="004A2C5F" w:rsidRDefault="00D645D2" w:rsidP="00C57AD9">
            <w:pPr>
              <w:numPr>
                <w:ilvl w:val="0"/>
                <w:numId w:val="40"/>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2E66597D" w14:textId="77777777" w:rsidR="00D645D2" w:rsidRPr="004A2C5F" w:rsidRDefault="00D645D2" w:rsidP="00C57AD9">
            <w:pPr>
              <w:numPr>
                <w:ilvl w:val="0"/>
                <w:numId w:val="40"/>
              </w:numPr>
              <w:tabs>
                <w:tab w:val="left" w:pos="1152"/>
              </w:tabs>
              <w:spacing w:before="120" w:after="120"/>
              <w:ind w:left="1166" w:hanging="547"/>
              <w:jc w:val="both"/>
            </w:pPr>
            <w:r w:rsidRPr="004A2C5F">
              <w:t>received by the Purchaser prior to the deadline prescribed for submission of Bids, in accordance with ITB 22.</w:t>
            </w:r>
          </w:p>
          <w:p w14:paraId="2783CC34" w14:textId="77777777" w:rsidR="00D645D2" w:rsidRPr="004A2C5F" w:rsidRDefault="00D645D2" w:rsidP="00C57AD9">
            <w:pPr>
              <w:pStyle w:val="S1-subpara"/>
              <w:numPr>
                <w:ilvl w:val="1"/>
                <w:numId w:val="123"/>
              </w:numPr>
              <w:spacing w:before="120" w:after="120"/>
              <w:ind w:left="630"/>
            </w:pPr>
            <w:r w:rsidRPr="004A2C5F">
              <w:t>Bids requested to be withdrawn in accordance with ITB 24.1 shall be returned unopened to the Bidders.</w:t>
            </w:r>
          </w:p>
          <w:p w14:paraId="063DBEC9" w14:textId="77777777" w:rsidR="00D645D2" w:rsidRPr="004A2C5F" w:rsidRDefault="00D645D2" w:rsidP="00C57AD9">
            <w:pPr>
              <w:pStyle w:val="S1-subpara"/>
              <w:numPr>
                <w:ilvl w:val="1"/>
                <w:numId w:val="123"/>
              </w:numPr>
              <w:spacing w:before="120" w:after="120"/>
              <w:ind w:left="630"/>
            </w:pPr>
            <w:r w:rsidRPr="004A2C5F">
              <w:t xml:space="preserve">No Bid may be withdrawn, substituted, or modified in the interval between the deadline for submission of Bids and the </w:t>
            </w:r>
            <w:r w:rsidRPr="004A2C5F">
              <w:lastRenderedPageBreak/>
              <w:t xml:space="preserve">expiration of the period of Bid validity specified by the Bidder on the Letter of Bid or any extension thereof. </w:t>
            </w:r>
          </w:p>
        </w:tc>
      </w:tr>
      <w:tr w:rsidR="00D645D2" w:rsidRPr="004A2C5F" w14:paraId="0E15691C" w14:textId="77777777" w:rsidTr="00D645D2">
        <w:tc>
          <w:tcPr>
            <w:tcW w:w="2410" w:type="dxa"/>
          </w:tcPr>
          <w:p w14:paraId="12F92D8B" w14:textId="77777777" w:rsidR="00D645D2" w:rsidRPr="004A2C5F" w:rsidRDefault="00D645D2" w:rsidP="00C57AD9">
            <w:pPr>
              <w:pStyle w:val="Sec1-ClausesAfter10pt1"/>
              <w:numPr>
                <w:ilvl w:val="0"/>
                <w:numId w:val="61"/>
              </w:numPr>
              <w:spacing w:before="120" w:after="120"/>
              <w:ind w:left="344"/>
            </w:pPr>
            <w:bookmarkStart w:id="194" w:name="_Toc438438849"/>
            <w:bookmarkStart w:id="195" w:name="_Toc438532623"/>
            <w:bookmarkStart w:id="196" w:name="_Toc438733993"/>
            <w:bookmarkStart w:id="197" w:name="_Toc438907031"/>
            <w:bookmarkStart w:id="198" w:name="_Toc438907230"/>
            <w:bookmarkStart w:id="199" w:name="_Toc348000809"/>
            <w:bookmarkStart w:id="200" w:name="_Toc135756311"/>
            <w:r w:rsidRPr="004A2C5F">
              <w:lastRenderedPageBreak/>
              <w:t>Bid Opening</w:t>
            </w:r>
            <w:bookmarkEnd w:id="194"/>
            <w:bookmarkEnd w:id="195"/>
            <w:bookmarkEnd w:id="196"/>
            <w:bookmarkEnd w:id="197"/>
            <w:bookmarkEnd w:id="198"/>
            <w:bookmarkEnd w:id="199"/>
            <w:bookmarkEnd w:id="200"/>
          </w:p>
        </w:tc>
        <w:tc>
          <w:tcPr>
            <w:tcW w:w="6584" w:type="dxa"/>
            <w:gridSpan w:val="2"/>
          </w:tcPr>
          <w:p w14:paraId="7C54F1FA" w14:textId="77777777" w:rsidR="00D645D2" w:rsidRPr="004A2C5F" w:rsidRDefault="00D645D2" w:rsidP="00C57AD9">
            <w:pPr>
              <w:pStyle w:val="S1-subpara"/>
              <w:numPr>
                <w:ilvl w:val="1"/>
                <w:numId w:val="123"/>
              </w:numPr>
              <w:spacing w:before="120" w:after="120"/>
              <w:ind w:left="630"/>
            </w:pPr>
            <w:r w:rsidRPr="004A2C5F">
              <w:t xml:space="preserve">Except as in the cases specified in ITB 23 and ITB 24.2, the Purchaser shall, at the Bid opening, publicly open and read out all Bids received by the deadline at the date, time and place </w:t>
            </w:r>
            <w:r w:rsidRPr="004A2C5F">
              <w:rPr>
                <w:bCs/>
              </w:rPr>
              <w:t>specified</w:t>
            </w:r>
            <w:r w:rsidRPr="004A2C5F">
              <w:rPr>
                <w:b/>
                <w:bCs/>
              </w:rPr>
              <w:t xml:space="preserve"> in the</w:t>
            </w:r>
            <w:r w:rsidRPr="004A2C5F">
              <w:t xml:space="preserve"> </w:t>
            </w:r>
            <w:r w:rsidRPr="004A2C5F">
              <w:rPr>
                <w:b/>
              </w:rPr>
              <w:t xml:space="preserve">BDS </w:t>
            </w:r>
            <w:r w:rsidRPr="004A2C5F">
              <w:t>in the presence of Bidders’ designated representatives and anyone who chooses to attend</w:t>
            </w:r>
            <w:r w:rsidRPr="004A2C5F">
              <w:rPr>
                <w:b/>
              </w:rPr>
              <w:t xml:space="preserve"> </w:t>
            </w:r>
            <w:r w:rsidRPr="004A2C5F">
              <w:t xml:space="preserve">Any specific electronic Bid opening procedures required if electronic bidding is permitted in accordance with ITB 22.1, shall be as </w:t>
            </w:r>
            <w:r w:rsidRPr="004A2C5F">
              <w:rPr>
                <w:bCs/>
              </w:rPr>
              <w:t>specified</w:t>
            </w:r>
            <w:r w:rsidRPr="004A2C5F">
              <w:rPr>
                <w:b/>
                <w:bCs/>
              </w:rPr>
              <w:t xml:space="preserve"> in the</w:t>
            </w:r>
            <w:r w:rsidRPr="004A2C5F">
              <w:t xml:space="preserve"> </w:t>
            </w:r>
            <w:r w:rsidRPr="004A2C5F">
              <w:rPr>
                <w:b/>
              </w:rPr>
              <w:t>BDS.</w:t>
            </w:r>
            <w:r w:rsidRPr="004A2C5F">
              <w:t xml:space="preserve"> </w:t>
            </w:r>
          </w:p>
          <w:p w14:paraId="61D404C5" w14:textId="77777777" w:rsidR="00D645D2" w:rsidRPr="004A2C5F" w:rsidRDefault="00D645D2" w:rsidP="00C57AD9">
            <w:pPr>
              <w:pStyle w:val="S1-subpara"/>
              <w:numPr>
                <w:ilvl w:val="1"/>
                <w:numId w:val="123"/>
              </w:numPr>
              <w:spacing w:before="120" w:after="120"/>
              <w:ind w:left="630"/>
            </w:pPr>
            <w:r w:rsidRPr="004A2C5F">
              <w:t>First, envelopes marked “</w:t>
            </w:r>
            <w:r w:rsidRPr="004A2C5F">
              <w:rPr>
                <w:smallCaps/>
              </w:rPr>
              <w:t>Withdrawal</w:t>
            </w:r>
            <w:r w:rsidRPr="004A2C5F">
              <w:t xml:space="preserve">” shall be opened and read out and the envelope with the corresponding Bid shall not be </w:t>
            </w:r>
            <w:proofErr w:type="gramStart"/>
            <w:r w:rsidRPr="004A2C5F">
              <w:t>opened, but</w:t>
            </w:r>
            <w:proofErr w:type="gramEnd"/>
            <w:r w:rsidRPr="004A2C5F">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1DC7EAA3" w14:textId="77777777" w:rsidR="00D645D2" w:rsidRPr="004A2C5F" w:rsidRDefault="00D645D2" w:rsidP="00C57AD9">
            <w:pPr>
              <w:pStyle w:val="S1-subpara"/>
              <w:numPr>
                <w:ilvl w:val="1"/>
                <w:numId w:val="123"/>
              </w:numPr>
              <w:spacing w:before="120" w:after="120"/>
              <w:ind w:left="630"/>
            </w:pPr>
            <w:r w:rsidRPr="004A2C5F">
              <w:t>Next, envelopes marked “</w:t>
            </w:r>
            <w:r w:rsidRPr="004A2C5F">
              <w:rPr>
                <w:smallCaps/>
              </w:rPr>
              <w:t>Substitution</w:t>
            </w:r>
            <w:r w:rsidRPr="004A2C5F">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1981265D" w14:textId="77777777" w:rsidR="00D645D2" w:rsidRPr="004A2C5F" w:rsidRDefault="00D645D2" w:rsidP="00C57AD9">
            <w:pPr>
              <w:pStyle w:val="S1-subpara"/>
              <w:numPr>
                <w:ilvl w:val="1"/>
                <w:numId w:val="123"/>
              </w:numPr>
              <w:spacing w:before="120" w:after="120"/>
              <w:ind w:left="630"/>
            </w:pPr>
            <w:r w:rsidRPr="004A2C5F">
              <w:t>Next, envelopes marked “</w:t>
            </w:r>
            <w:r w:rsidRPr="004A2C5F">
              <w:rPr>
                <w:smallCaps/>
              </w:rPr>
              <w:t>Modification</w:t>
            </w:r>
            <w:r w:rsidRPr="004A2C5F">
              <w:t xml:space="preserve">” shall be opened and read out with the corresponding Bid. No Bid modification shall be permitted unless the corresponding modification notice contains a valid authorization to request the modification and is read out at Bid opening. </w:t>
            </w:r>
          </w:p>
          <w:p w14:paraId="0AA98BA4" w14:textId="77777777" w:rsidR="00D645D2" w:rsidRPr="004A2C5F" w:rsidRDefault="00D645D2" w:rsidP="00C57AD9">
            <w:pPr>
              <w:pStyle w:val="S1-subpara"/>
              <w:numPr>
                <w:ilvl w:val="1"/>
                <w:numId w:val="123"/>
              </w:numPr>
              <w:spacing w:before="120" w:after="120"/>
              <w:ind w:left="630"/>
            </w:pPr>
            <w:r w:rsidRPr="004A2C5F">
              <w:t xml:space="preserve">Next, all remaining envelopes shall be opened one at a time, reading out: the name of the Bidder and whether there is a modification; the total Bid Prices, per lot (contract) if applicable, including any discounts and alternative Bids; the presence or absence of a Bid Security, if required; and any other details as the Purchaser may consider appropriate. </w:t>
            </w:r>
          </w:p>
          <w:p w14:paraId="255EBB7E" w14:textId="77777777" w:rsidR="00D645D2" w:rsidRPr="004A2C5F" w:rsidRDefault="00D645D2" w:rsidP="00C57AD9">
            <w:pPr>
              <w:pStyle w:val="S1-subpara"/>
              <w:numPr>
                <w:ilvl w:val="1"/>
                <w:numId w:val="123"/>
              </w:numPr>
              <w:spacing w:before="120" w:after="120"/>
              <w:ind w:left="630"/>
            </w:pPr>
            <w:r w:rsidRPr="004A2C5F">
              <w:rPr>
                <w:color w:val="000000" w:themeColor="text1"/>
              </w:rPr>
              <w:t xml:space="preserve">Only Bids, alternative Bids and discounts that are opened and read out at Bid opening shall be considered further in the </w:t>
            </w:r>
            <w:r w:rsidRPr="0006396B">
              <w:t>evaluation</w:t>
            </w:r>
            <w:r w:rsidRPr="004A2C5F">
              <w:rPr>
                <w:color w:val="000000" w:themeColor="text1"/>
              </w:rPr>
              <w:t>.</w:t>
            </w:r>
            <w:r w:rsidRPr="004A2C5F">
              <w:t xml:space="preserve"> The Letter of Bid and the Price Schedules are to be initialed by representatives of the Purchaser attending Bid opening in the manner </w:t>
            </w:r>
            <w:r w:rsidRPr="004A2C5F">
              <w:rPr>
                <w:bCs/>
              </w:rPr>
              <w:t>specified</w:t>
            </w:r>
            <w:r w:rsidRPr="004A2C5F">
              <w:rPr>
                <w:b/>
                <w:bCs/>
              </w:rPr>
              <w:t xml:space="preserve"> in the</w:t>
            </w:r>
            <w:r w:rsidRPr="004A2C5F">
              <w:t xml:space="preserve"> </w:t>
            </w:r>
            <w:r w:rsidRPr="004A2C5F">
              <w:rPr>
                <w:b/>
              </w:rPr>
              <w:t>BDS.</w:t>
            </w:r>
            <w:r w:rsidRPr="004A2C5F">
              <w:t xml:space="preserve"> </w:t>
            </w:r>
          </w:p>
          <w:p w14:paraId="3E4B8AFE" w14:textId="77777777" w:rsidR="00D645D2" w:rsidRPr="004A2C5F" w:rsidRDefault="00D645D2" w:rsidP="00C57AD9">
            <w:pPr>
              <w:pStyle w:val="S1-subpara"/>
              <w:numPr>
                <w:ilvl w:val="1"/>
                <w:numId w:val="123"/>
              </w:numPr>
              <w:spacing w:before="120" w:after="120"/>
              <w:ind w:left="630"/>
            </w:pPr>
            <w:r w:rsidRPr="004A2C5F">
              <w:lastRenderedPageBreak/>
              <w:t>The Purchaser shall neither discuss the merits of any Bid nor reject any Bid (except for late Bids, in accordance with ITB 23.1).</w:t>
            </w:r>
          </w:p>
          <w:p w14:paraId="73201148" w14:textId="77777777" w:rsidR="00D645D2" w:rsidRPr="004A2C5F" w:rsidRDefault="00D645D2" w:rsidP="00C57AD9">
            <w:pPr>
              <w:pStyle w:val="S1-subpara"/>
              <w:numPr>
                <w:ilvl w:val="1"/>
                <w:numId w:val="123"/>
              </w:numPr>
              <w:spacing w:before="120" w:after="120"/>
              <w:ind w:left="630"/>
            </w:pPr>
            <w:r w:rsidRPr="004A2C5F">
              <w:t xml:space="preserve">The Purchaser shall prepare a record of the Bid opening that shall include, as a minimum: </w:t>
            </w:r>
          </w:p>
          <w:p w14:paraId="3043DD49" w14:textId="77777777" w:rsidR="00D645D2" w:rsidRPr="004A2C5F" w:rsidRDefault="00D645D2" w:rsidP="00AA5E9F">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368D032D" w14:textId="77777777" w:rsidR="00D645D2" w:rsidRPr="004A2C5F" w:rsidRDefault="00D645D2" w:rsidP="00AA5E9F">
            <w:pPr>
              <w:pStyle w:val="Sub-ClauseText"/>
              <w:ind w:left="1152" w:hanging="540"/>
              <w:rPr>
                <w:spacing w:val="0"/>
              </w:rPr>
            </w:pPr>
            <w:r w:rsidRPr="004A2C5F">
              <w:rPr>
                <w:spacing w:val="0"/>
              </w:rPr>
              <w:t>(b)</w:t>
            </w:r>
            <w:r w:rsidRPr="004A2C5F">
              <w:rPr>
                <w:spacing w:val="0"/>
              </w:rPr>
              <w:tab/>
              <w:t xml:space="preserve">the Bid Price, per lot (contract) if applicable, including any discounts; </w:t>
            </w:r>
          </w:p>
          <w:p w14:paraId="5ABF9E07" w14:textId="77777777" w:rsidR="00D645D2" w:rsidRPr="004A2C5F" w:rsidRDefault="00D645D2" w:rsidP="00AA5E9F">
            <w:pPr>
              <w:pStyle w:val="Sub-ClauseText"/>
              <w:ind w:left="1152" w:hanging="540"/>
              <w:rPr>
                <w:spacing w:val="0"/>
              </w:rPr>
            </w:pPr>
            <w:r w:rsidRPr="004A2C5F">
              <w:rPr>
                <w:spacing w:val="0"/>
              </w:rPr>
              <w:t>(c)</w:t>
            </w:r>
            <w:r w:rsidRPr="004A2C5F">
              <w:rPr>
                <w:spacing w:val="0"/>
              </w:rPr>
              <w:tab/>
              <w:t xml:space="preserve">any alternative Bids; </w:t>
            </w:r>
          </w:p>
          <w:p w14:paraId="041E53BB" w14:textId="77777777" w:rsidR="00D645D2" w:rsidRPr="004A2C5F" w:rsidRDefault="00D645D2" w:rsidP="00AA5E9F">
            <w:pPr>
              <w:pStyle w:val="Sub-ClauseText"/>
              <w:ind w:left="1152" w:hanging="540"/>
              <w:rPr>
                <w:spacing w:val="0"/>
              </w:rPr>
            </w:pPr>
            <w:r w:rsidRPr="004A2C5F">
              <w:rPr>
                <w:spacing w:val="0"/>
              </w:rPr>
              <w:t>(d)</w:t>
            </w:r>
            <w:r w:rsidRPr="004A2C5F">
              <w:rPr>
                <w:spacing w:val="0"/>
              </w:rPr>
              <w:tab/>
              <w:t xml:space="preserve">the presence or absence of a Bid Security or Bid-Securing Declaration if one was required. </w:t>
            </w:r>
          </w:p>
          <w:p w14:paraId="1A7ED09A" w14:textId="77777777" w:rsidR="00D645D2" w:rsidRPr="004A2C5F" w:rsidRDefault="00D645D2" w:rsidP="00C57AD9">
            <w:pPr>
              <w:pStyle w:val="S1-subpara"/>
              <w:numPr>
                <w:ilvl w:val="1"/>
                <w:numId w:val="123"/>
              </w:numPr>
              <w:spacing w:before="120" w:after="120"/>
              <w:ind w:left="630"/>
            </w:pPr>
            <w:r w:rsidRPr="004A2C5F">
              <w:t>The Bidders’ representatives who are present shall be requested to sign the record. The omission of a Bidder’s signature on the record shall not invalidate the contents and effect of the record. A copy of the record shall be distributed to all Bidders.</w:t>
            </w:r>
          </w:p>
        </w:tc>
      </w:tr>
      <w:tr w:rsidR="00D645D2" w:rsidRPr="004A2C5F" w14:paraId="249E8ADF" w14:textId="77777777" w:rsidTr="00D645D2">
        <w:tc>
          <w:tcPr>
            <w:tcW w:w="8990" w:type="dxa"/>
            <w:gridSpan w:val="3"/>
          </w:tcPr>
          <w:p w14:paraId="666DFD62" w14:textId="77777777" w:rsidR="00D645D2" w:rsidRPr="004A2C5F" w:rsidRDefault="00D645D2" w:rsidP="00AA5E9F">
            <w:pPr>
              <w:pStyle w:val="BodyText2"/>
              <w:tabs>
                <w:tab w:val="clear" w:pos="360"/>
              </w:tabs>
              <w:ind w:left="-17" w:firstLine="0"/>
            </w:pPr>
            <w:bookmarkStart w:id="201" w:name="_Toc505659527"/>
            <w:bookmarkStart w:id="202" w:name="_Toc348000810"/>
            <w:bookmarkStart w:id="203" w:name="_Toc451286566"/>
            <w:bookmarkStart w:id="204" w:name="_Toc135756312"/>
            <w:r w:rsidRPr="004A2C5F">
              <w:lastRenderedPageBreak/>
              <w:t>E. Evaluation and Comparison of Bids</w:t>
            </w:r>
            <w:bookmarkEnd w:id="201"/>
            <w:bookmarkEnd w:id="202"/>
            <w:bookmarkEnd w:id="203"/>
            <w:bookmarkEnd w:id="204"/>
          </w:p>
        </w:tc>
      </w:tr>
      <w:tr w:rsidR="00D645D2" w:rsidRPr="004A2C5F" w14:paraId="3A648102" w14:textId="77777777" w:rsidTr="00D645D2">
        <w:tc>
          <w:tcPr>
            <w:tcW w:w="2410" w:type="dxa"/>
          </w:tcPr>
          <w:p w14:paraId="7142408F" w14:textId="77777777" w:rsidR="00D645D2" w:rsidRPr="004A2C5F" w:rsidRDefault="00D645D2" w:rsidP="00C57AD9">
            <w:pPr>
              <w:pStyle w:val="Sec1-ClausesAfter10pt1"/>
              <w:numPr>
                <w:ilvl w:val="0"/>
                <w:numId w:val="61"/>
              </w:numPr>
              <w:spacing w:before="120" w:after="120"/>
              <w:ind w:left="344"/>
            </w:pPr>
            <w:bookmarkStart w:id="205" w:name="_Toc348000811"/>
            <w:bookmarkStart w:id="206" w:name="_Toc135756313"/>
            <w:r w:rsidRPr="004A2C5F">
              <w:t>Confidentiality</w:t>
            </w:r>
            <w:bookmarkEnd w:id="205"/>
            <w:bookmarkEnd w:id="206"/>
          </w:p>
        </w:tc>
        <w:tc>
          <w:tcPr>
            <w:tcW w:w="6584" w:type="dxa"/>
            <w:gridSpan w:val="2"/>
          </w:tcPr>
          <w:p w14:paraId="15B3ACF5" w14:textId="77777777" w:rsidR="00D645D2" w:rsidRPr="004A2C5F" w:rsidRDefault="00D645D2" w:rsidP="00C57AD9">
            <w:pPr>
              <w:pStyle w:val="S1-subpara"/>
              <w:numPr>
                <w:ilvl w:val="1"/>
                <w:numId w:val="123"/>
              </w:numPr>
              <w:spacing w:before="120" w:after="120"/>
              <w:ind w:left="630"/>
            </w:pPr>
            <w:r w:rsidRPr="004A2C5F">
              <w:t>Information relating to the evaluation of Bids and recommendation of contract award, shall not be disclosed to Bidders or any other persons not officially concerned with the Bidding process until the information on Intention to Award the Contract is transmitted to all Bidders in accordance with ITB 40.</w:t>
            </w:r>
          </w:p>
          <w:p w14:paraId="28FEE1FC" w14:textId="77777777" w:rsidR="00D645D2" w:rsidRPr="004A2C5F" w:rsidRDefault="00D645D2" w:rsidP="00C57AD9">
            <w:pPr>
              <w:pStyle w:val="S1-subpara"/>
              <w:numPr>
                <w:ilvl w:val="1"/>
                <w:numId w:val="123"/>
              </w:numPr>
              <w:spacing w:before="120" w:after="120"/>
              <w:ind w:left="630"/>
            </w:pPr>
            <w:r w:rsidRPr="004A2C5F">
              <w:t>Any effort by a Bidder to influence the Purchaser in the evaluation or contract award decisions may result in the rejection of its Bid.</w:t>
            </w:r>
          </w:p>
          <w:p w14:paraId="5530561D" w14:textId="77777777" w:rsidR="00D645D2" w:rsidRPr="004A2C5F" w:rsidRDefault="00D645D2" w:rsidP="00C57AD9">
            <w:pPr>
              <w:pStyle w:val="S1-subpara"/>
              <w:numPr>
                <w:ilvl w:val="1"/>
                <w:numId w:val="123"/>
              </w:numPr>
              <w:spacing w:before="120" w:after="120"/>
              <w:ind w:left="630"/>
            </w:pPr>
            <w:r w:rsidRPr="004A2C5F">
              <w:t>Notwithstanding ITB 26.2, from the time of Bid opening to the time of Contract Award, if any Bidder wishes to contact the Purchaser on any matter related to the Bidding process, it should do so in writing.</w:t>
            </w:r>
          </w:p>
        </w:tc>
      </w:tr>
      <w:tr w:rsidR="00D645D2" w:rsidRPr="004A2C5F" w14:paraId="38CC832F" w14:textId="77777777" w:rsidTr="00D645D2">
        <w:tc>
          <w:tcPr>
            <w:tcW w:w="2410" w:type="dxa"/>
          </w:tcPr>
          <w:p w14:paraId="3CB607D6" w14:textId="77777777" w:rsidR="00D645D2" w:rsidRPr="004A2C5F" w:rsidRDefault="00D645D2" w:rsidP="00C57AD9">
            <w:pPr>
              <w:pStyle w:val="Sec1-ClausesAfter10pt1"/>
              <w:numPr>
                <w:ilvl w:val="0"/>
                <w:numId w:val="61"/>
              </w:numPr>
              <w:spacing w:before="120" w:after="120"/>
              <w:ind w:left="344"/>
            </w:pPr>
            <w:bookmarkStart w:id="207" w:name="_Toc348000812"/>
            <w:bookmarkStart w:id="208" w:name="_Toc135756314"/>
            <w:r w:rsidRPr="004A2C5F">
              <w:t>Clarification of Bids</w:t>
            </w:r>
            <w:bookmarkEnd w:id="207"/>
            <w:bookmarkEnd w:id="208"/>
          </w:p>
          <w:p w14:paraId="2E577BFA" w14:textId="77777777" w:rsidR="00D645D2" w:rsidRPr="004A2C5F" w:rsidRDefault="00D645D2" w:rsidP="00AA5E9F">
            <w:pPr>
              <w:pStyle w:val="Sec1-Clauses"/>
            </w:pPr>
          </w:p>
        </w:tc>
        <w:tc>
          <w:tcPr>
            <w:tcW w:w="6584" w:type="dxa"/>
            <w:gridSpan w:val="2"/>
          </w:tcPr>
          <w:p w14:paraId="6D3BFA7D" w14:textId="77777777" w:rsidR="00D645D2" w:rsidRPr="004A2C5F" w:rsidRDefault="00D645D2" w:rsidP="00C57AD9">
            <w:pPr>
              <w:pStyle w:val="S1-subpara"/>
              <w:numPr>
                <w:ilvl w:val="1"/>
                <w:numId w:val="123"/>
              </w:numPr>
              <w:spacing w:before="120" w:after="120"/>
              <w:ind w:left="630"/>
            </w:pPr>
            <w:r w:rsidRPr="004A2C5F">
              <w:t xml:space="preserve">To assist in the examination, evaluation, comparison of the Bids,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w:t>
            </w:r>
            <w:r w:rsidRPr="004A2C5F">
              <w:lastRenderedPageBreak/>
              <w:t>confirm the correction of arithmetic errors discovered by the Purchaser in the Evaluation of the Bids, in accordance with ITB 31.</w:t>
            </w:r>
          </w:p>
          <w:p w14:paraId="310570FE" w14:textId="77777777" w:rsidR="00D645D2" w:rsidRPr="004A2C5F" w:rsidRDefault="00D645D2" w:rsidP="00C57AD9">
            <w:pPr>
              <w:pStyle w:val="S1-subpara"/>
              <w:numPr>
                <w:ilvl w:val="1"/>
                <w:numId w:val="123"/>
              </w:numPr>
              <w:spacing w:before="120" w:after="120"/>
              <w:ind w:left="630"/>
            </w:pPr>
            <w:r w:rsidRPr="004A2C5F">
              <w:t>If a Bidder does not provide clarifications of its Bid by the date and time set in the Purchaser’s request for clarification, its Bid may be rejected.</w:t>
            </w:r>
          </w:p>
        </w:tc>
      </w:tr>
      <w:tr w:rsidR="00D645D2" w:rsidRPr="004A2C5F" w14:paraId="210B1251" w14:textId="77777777" w:rsidTr="00D645D2">
        <w:tc>
          <w:tcPr>
            <w:tcW w:w="2410" w:type="dxa"/>
          </w:tcPr>
          <w:p w14:paraId="18D183C9" w14:textId="77777777" w:rsidR="00D645D2" w:rsidRPr="004A2C5F" w:rsidRDefault="00D645D2" w:rsidP="00C57AD9">
            <w:pPr>
              <w:pStyle w:val="Sec1-ClausesAfter10pt1"/>
              <w:numPr>
                <w:ilvl w:val="0"/>
                <w:numId w:val="61"/>
              </w:numPr>
              <w:spacing w:before="120" w:after="120"/>
              <w:ind w:left="344"/>
              <w:rPr>
                <w:rFonts w:ascii="Times New Roman Bold" w:hAnsi="Times New Roman Bold"/>
                <w:sz w:val="36"/>
              </w:rPr>
            </w:pPr>
            <w:bookmarkStart w:id="209" w:name="_Toc100032320"/>
            <w:bookmarkStart w:id="210" w:name="_Toc320179003"/>
            <w:bookmarkStart w:id="211" w:name="_Toc348000813"/>
            <w:bookmarkStart w:id="212" w:name="_Toc135756315"/>
            <w:r w:rsidRPr="004A2C5F">
              <w:lastRenderedPageBreak/>
              <w:t>Deviations, Reservations, and Omissions</w:t>
            </w:r>
            <w:bookmarkEnd w:id="209"/>
            <w:bookmarkEnd w:id="210"/>
            <w:bookmarkEnd w:id="211"/>
            <w:bookmarkEnd w:id="212"/>
          </w:p>
          <w:p w14:paraId="38B9641A" w14:textId="77777777" w:rsidR="00D645D2" w:rsidRPr="004A2C5F" w:rsidRDefault="00D645D2" w:rsidP="00AA5E9F">
            <w:pPr>
              <w:pStyle w:val="Sec1-Clauses"/>
            </w:pPr>
          </w:p>
        </w:tc>
        <w:tc>
          <w:tcPr>
            <w:tcW w:w="6584" w:type="dxa"/>
            <w:gridSpan w:val="2"/>
          </w:tcPr>
          <w:p w14:paraId="3B42081F" w14:textId="77777777" w:rsidR="00D645D2" w:rsidRPr="004A2C5F" w:rsidRDefault="00D645D2" w:rsidP="00C57AD9">
            <w:pPr>
              <w:pStyle w:val="S1-subpara"/>
              <w:numPr>
                <w:ilvl w:val="1"/>
                <w:numId w:val="123"/>
              </w:numPr>
              <w:spacing w:before="120" w:after="120"/>
              <w:ind w:left="630"/>
            </w:pPr>
            <w:r w:rsidRPr="004A2C5F">
              <w:t>During the evaluation of Bids, the following definitions apply:</w:t>
            </w:r>
          </w:p>
          <w:p w14:paraId="6F3E5C75" w14:textId="77777777" w:rsidR="00D645D2" w:rsidRPr="004A2C5F" w:rsidRDefault="00D645D2" w:rsidP="00C57AD9">
            <w:pPr>
              <w:pStyle w:val="P3Header1-Clauses"/>
              <w:numPr>
                <w:ilvl w:val="0"/>
                <w:numId w:val="50"/>
              </w:numPr>
              <w:tabs>
                <w:tab w:val="left" w:pos="972"/>
              </w:tabs>
              <w:jc w:val="both"/>
            </w:pPr>
            <w:r w:rsidRPr="004A2C5F">
              <w:t xml:space="preserve">“Deviation” is a departure from the requirements specified in the bidding document; </w:t>
            </w:r>
          </w:p>
          <w:p w14:paraId="466DF47B" w14:textId="77777777" w:rsidR="00D645D2" w:rsidRPr="004A2C5F" w:rsidRDefault="00D645D2" w:rsidP="00C57AD9">
            <w:pPr>
              <w:pStyle w:val="P3Header1-Clauses"/>
              <w:numPr>
                <w:ilvl w:val="0"/>
                <w:numId w:val="50"/>
              </w:numPr>
              <w:tabs>
                <w:tab w:val="left" w:pos="972"/>
              </w:tabs>
              <w:jc w:val="both"/>
            </w:pPr>
            <w:r w:rsidRPr="004A2C5F">
              <w:t>“Reservation” is the setting of limiting conditions or withholding from complete acceptance of the requirements specified in the bidding document; and</w:t>
            </w:r>
          </w:p>
          <w:p w14:paraId="0348F5D1" w14:textId="77777777" w:rsidR="00D645D2" w:rsidRPr="004A2C5F" w:rsidRDefault="00D645D2" w:rsidP="00C57AD9">
            <w:pPr>
              <w:pStyle w:val="P3Header1-Clauses"/>
              <w:numPr>
                <w:ilvl w:val="0"/>
                <w:numId w:val="50"/>
              </w:numPr>
              <w:tabs>
                <w:tab w:val="left" w:pos="972"/>
              </w:tabs>
              <w:jc w:val="both"/>
            </w:pPr>
            <w:r w:rsidRPr="004A2C5F">
              <w:t xml:space="preserve">“Omission” is the failure to submit </w:t>
            </w:r>
            <w:proofErr w:type="gramStart"/>
            <w:r w:rsidRPr="004A2C5F">
              <w:t>part</w:t>
            </w:r>
            <w:proofErr w:type="gramEnd"/>
            <w:r w:rsidRPr="004A2C5F">
              <w:t xml:space="preserve"> or all of the information or documentation required in the bidding document.</w:t>
            </w:r>
          </w:p>
        </w:tc>
      </w:tr>
      <w:tr w:rsidR="00D645D2" w:rsidRPr="004A2C5F" w14:paraId="62FCDC45" w14:textId="77777777" w:rsidTr="00D645D2">
        <w:tc>
          <w:tcPr>
            <w:tcW w:w="2410" w:type="dxa"/>
          </w:tcPr>
          <w:p w14:paraId="40CA7A88" w14:textId="77777777" w:rsidR="00D645D2" w:rsidRPr="004A2C5F" w:rsidRDefault="00D645D2" w:rsidP="00C57AD9">
            <w:pPr>
              <w:pStyle w:val="Sec1-ClausesAfter10pt1"/>
              <w:numPr>
                <w:ilvl w:val="0"/>
                <w:numId w:val="61"/>
              </w:numPr>
              <w:spacing w:before="120" w:after="120"/>
              <w:ind w:left="344"/>
            </w:pPr>
            <w:bookmarkStart w:id="213" w:name="_Toc424009130"/>
            <w:bookmarkStart w:id="214" w:name="_Toc348000814"/>
            <w:bookmarkStart w:id="215" w:name="_Toc135756316"/>
            <w:bookmarkStart w:id="216" w:name="_Toc438438853"/>
            <w:bookmarkStart w:id="217" w:name="_Toc438532632"/>
            <w:bookmarkStart w:id="218" w:name="_Toc438733997"/>
            <w:bookmarkStart w:id="219" w:name="_Toc438907034"/>
            <w:bookmarkStart w:id="220" w:name="_Toc438907233"/>
            <w:r w:rsidRPr="004A2C5F">
              <w:t>Determination of Responsiveness</w:t>
            </w:r>
            <w:bookmarkEnd w:id="213"/>
            <w:bookmarkEnd w:id="214"/>
            <w:bookmarkEnd w:id="215"/>
            <w:r w:rsidRPr="004A2C5F">
              <w:t xml:space="preserve"> </w:t>
            </w:r>
            <w:bookmarkEnd w:id="216"/>
            <w:bookmarkEnd w:id="217"/>
            <w:bookmarkEnd w:id="218"/>
            <w:bookmarkEnd w:id="219"/>
            <w:bookmarkEnd w:id="220"/>
          </w:p>
        </w:tc>
        <w:tc>
          <w:tcPr>
            <w:tcW w:w="6584" w:type="dxa"/>
            <w:gridSpan w:val="2"/>
          </w:tcPr>
          <w:p w14:paraId="32CB7A5D" w14:textId="77777777" w:rsidR="00D645D2" w:rsidRPr="004A2C5F" w:rsidRDefault="00D645D2" w:rsidP="00C57AD9">
            <w:pPr>
              <w:pStyle w:val="S1-subpara"/>
              <w:numPr>
                <w:ilvl w:val="1"/>
                <w:numId w:val="123"/>
              </w:numPr>
              <w:spacing w:before="120" w:after="120"/>
              <w:ind w:left="630"/>
            </w:pPr>
            <w:r w:rsidRPr="004A2C5F">
              <w:t xml:space="preserve">The Purchaser’s determination of a Bid’s responsiveness is to be based on the contents of the Bid itself, as defined in ITB 11. </w:t>
            </w:r>
          </w:p>
          <w:p w14:paraId="43221C26" w14:textId="77777777" w:rsidR="00D645D2" w:rsidRPr="004A2C5F" w:rsidRDefault="00D645D2" w:rsidP="00C57AD9">
            <w:pPr>
              <w:pStyle w:val="S1-subpara"/>
              <w:numPr>
                <w:ilvl w:val="1"/>
                <w:numId w:val="123"/>
              </w:numPr>
              <w:spacing w:before="120" w:after="120"/>
              <w:ind w:left="630"/>
            </w:pPr>
            <w:r w:rsidRPr="004A2C5F">
              <w:t>A substantially responsive Bid is one that meets the requirements of the bidding document without material deviation, reservation, or omission. A material deviation, reservation, or omission is one that:</w:t>
            </w:r>
          </w:p>
          <w:p w14:paraId="0E9EB9E5" w14:textId="77777777" w:rsidR="00D645D2" w:rsidRPr="009E32C8" w:rsidRDefault="00D645D2" w:rsidP="00C57AD9">
            <w:pPr>
              <w:pStyle w:val="Heading3"/>
              <w:keepNext w:val="0"/>
              <w:keepLines w:val="0"/>
              <w:numPr>
                <w:ilvl w:val="2"/>
                <w:numId w:val="23"/>
              </w:numPr>
              <w:spacing w:before="120" w:after="120"/>
              <w:jc w:val="both"/>
              <w:rPr>
                <w:color w:val="auto"/>
                <w:sz w:val="24"/>
                <w:szCs w:val="24"/>
              </w:rPr>
            </w:pPr>
            <w:r w:rsidRPr="009E32C8">
              <w:rPr>
                <w:color w:val="auto"/>
                <w:sz w:val="24"/>
                <w:szCs w:val="24"/>
              </w:rPr>
              <w:t>if accepted, would:</w:t>
            </w:r>
          </w:p>
          <w:p w14:paraId="7A4E42BB" w14:textId="77777777" w:rsidR="00D645D2" w:rsidRPr="009E32C8" w:rsidRDefault="00D645D2" w:rsidP="00C57AD9">
            <w:pPr>
              <w:pStyle w:val="Heading3"/>
              <w:keepNext w:val="0"/>
              <w:keepLines w:val="0"/>
              <w:numPr>
                <w:ilvl w:val="3"/>
                <w:numId w:val="23"/>
              </w:numPr>
              <w:spacing w:before="120" w:after="120"/>
              <w:jc w:val="both"/>
              <w:rPr>
                <w:color w:val="auto"/>
                <w:sz w:val="24"/>
                <w:szCs w:val="24"/>
              </w:rPr>
            </w:pPr>
            <w:r w:rsidRPr="009E32C8">
              <w:rPr>
                <w:color w:val="auto"/>
                <w:sz w:val="24"/>
                <w:szCs w:val="24"/>
              </w:rPr>
              <w:t>affect in any substantial way the scope, quality, or performance of the Goods and Related Services specified in the Contract; or</w:t>
            </w:r>
          </w:p>
          <w:p w14:paraId="2762F725" w14:textId="77777777" w:rsidR="00D645D2" w:rsidRPr="009E32C8" w:rsidRDefault="00D645D2" w:rsidP="00C57AD9">
            <w:pPr>
              <w:pStyle w:val="Heading3"/>
              <w:keepNext w:val="0"/>
              <w:keepLines w:val="0"/>
              <w:numPr>
                <w:ilvl w:val="3"/>
                <w:numId w:val="23"/>
              </w:numPr>
              <w:spacing w:before="120" w:after="120"/>
              <w:jc w:val="both"/>
              <w:rPr>
                <w:color w:val="auto"/>
                <w:sz w:val="24"/>
                <w:szCs w:val="24"/>
              </w:rPr>
            </w:pPr>
            <w:r w:rsidRPr="009E32C8">
              <w:rPr>
                <w:color w:val="auto"/>
                <w:sz w:val="24"/>
                <w:szCs w:val="24"/>
              </w:rPr>
              <w:t>limit in any substantial way, inconsistent with the bidding document, the Purchaser’s rights or the Bidder’s obligations under the Contract; or</w:t>
            </w:r>
          </w:p>
          <w:p w14:paraId="1AB01FFC" w14:textId="77777777" w:rsidR="00D645D2" w:rsidRPr="009E32C8" w:rsidRDefault="00D645D2" w:rsidP="00C57AD9">
            <w:pPr>
              <w:pStyle w:val="Heading3"/>
              <w:keepNext w:val="0"/>
              <w:keepLines w:val="0"/>
              <w:numPr>
                <w:ilvl w:val="2"/>
                <w:numId w:val="23"/>
              </w:numPr>
              <w:spacing w:before="120" w:after="120"/>
              <w:jc w:val="both"/>
              <w:rPr>
                <w:color w:val="auto"/>
                <w:sz w:val="24"/>
                <w:szCs w:val="24"/>
              </w:rPr>
            </w:pPr>
            <w:r w:rsidRPr="009E32C8">
              <w:rPr>
                <w:color w:val="auto"/>
                <w:sz w:val="24"/>
                <w:szCs w:val="24"/>
              </w:rPr>
              <w:t>if rectified, would unfairly affect the competitive position of other Bidders presenting substantially responsive Bids.</w:t>
            </w:r>
          </w:p>
          <w:p w14:paraId="71C7BC58" w14:textId="77777777" w:rsidR="00D645D2" w:rsidRPr="004A2C5F" w:rsidRDefault="00D645D2" w:rsidP="00C57AD9">
            <w:pPr>
              <w:pStyle w:val="S1-subpara"/>
              <w:numPr>
                <w:ilvl w:val="1"/>
                <w:numId w:val="123"/>
              </w:numPr>
              <w:spacing w:before="120" w:after="120"/>
              <w:ind w:left="630"/>
            </w:pPr>
            <w:r w:rsidRPr="004A2C5F">
              <w:t>The Purchaser shall examine the technical aspects of the Bid submitted in accordance with ITB 16 and ITB 17</w:t>
            </w:r>
            <w:proofErr w:type="gramStart"/>
            <w:r w:rsidRPr="004A2C5F">
              <w:t>, in particular, to</w:t>
            </w:r>
            <w:proofErr w:type="gramEnd"/>
            <w:r w:rsidRPr="004A2C5F">
              <w:t xml:space="preserve"> confirm that all requirements of Section VII, </w:t>
            </w:r>
            <w:r w:rsidRPr="004A2C5F">
              <w:rPr>
                <w:bCs/>
              </w:rPr>
              <w:t xml:space="preserve">Schedule of Requirements </w:t>
            </w:r>
            <w:r w:rsidRPr="004A2C5F">
              <w:t xml:space="preserve">have been met without any material deviation or reservation, or omission. </w:t>
            </w:r>
          </w:p>
          <w:p w14:paraId="169165D8" w14:textId="77777777" w:rsidR="00D645D2" w:rsidRPr="004A2C5F" w:rsidRDefault="00D645D2" w:rsidP="00C57AD9">
            <w:pPr>
              <w:pStyle w:val="S1-subpara"/>
              <w:numPr>
                <w:ilvl w:val="1"/>
                <w:numId w:val="123"/>
              </w:numPr>
              <w:spacing w:before="120" w:after="120"/>
              <w:ind w:left="630"/>
            </w:pPr>
            <w:r w:rsidRPr="004A2C5F">
              <w:t xml:space="preserve"> If a Bid is not substantially responsive to the requirements of bidding document, it shall be rejected by the Purchaser </w:t>
            </w:r>
            <w:r w:rsidRPr="004A2C5F">
              <w:lastRenderedPageBreak/>
              <w:t>and may not subsequently be made responsive by correction of the material deviation, reservation, or omission.</w:t>
            </w:r>
          </w:p>
        </w:tc>
      </w:tr>
      <w:tr w:rsidR="00D645D2" w:rsidRPr="004A2C5F" w14:paraId="2A0C3D2A" w14:textId="77777777" w:rsidTr="00D645D2">
        <w:tc>
          <w:tcPr>
            <w:tcW w:w="2410" w:type="dxa"/>
          </w:tcPr>
          <w:p w14:paraId="199B23E0" w14:textId="77777777" w:rsidR="00D645D2" w:rsidRPr="004A2C5F" w:rsidRDefault="00D645D2" w:rsidP="00C57AD9">
            <w:pPr>
              <w:pStyle w:val="Sec1-ClausesAfter10pt1"/>
              <w:numPr>
                <w:ilvl w:val="0"/>
                <w:numId w:val="61"/>
              </w:numPr>
              <w:spacing w:before="120" w:after="120"/>
              <w:ind w:left="344"/>
            </w:pPr>
            <w:bookmarkStart w:id="221" w:name="_Toc348000815"/>
            <w:bookmarkStart w:id="222" w:name="_Toc135756317"/>
            <w:bookmarkStart w:id="223" w:name="_Toc438438854"/>
            <w:bookmarkStart w:id="224" w:name="_Toc438532636"/>
            <w:bookmarkStart w:id="225" w:name="_Toc438733998"/>
            <w:bookmarkStart w:id="226" w:name="_Toc438907035"/>
            <w:bookmarkStart w:id="227" w:name="_Toc438907234"/>
            <w:r w:rsidRPr="004A2C5F">
              <w:lastRenderedPageBreak/>
              <w:t>Nonconformities, Errors and Omissions</w:t>
            </w:r>
            <w:bookmarkEnd w:id="221"/>
            <w:bookmarkEnd w:id="222"/>
            <w:r w:rsidRPr="004A2C5F">
              <w:t xml:space="preserve"> </w:t>
            </w:r>
            <w:bookmarkStart w:id="228" w:name="_Hlt438533232"/>
            <w:bookmarkEnd w:id="223"/>
            <w:bookmarkEnd w:id="224"/>
            <w:bookmarkEnd w:id="225"/>
            <w:bookmarkEnd w:id="226"/>
            <w:bookmarkEnd w:id="227"/>
            <w:bookmarkEnd w:id="228"/>
          </w:p>
        </w:tc>
        <w:tc>
          <w:tcPr>
            <w:tcW w:w="6584" w:type="dxa"/>
            <w:gridSpan w:val="2"/>
          </w:tcPr>
          <w:p w14:paraId="6FBC15EC" w14:textId="77777777" w:rsidR="00D645D2" w:rsidRPr="004A2C5F" w:rsidRDefault="00D645D2" w:rsidP="00C57AD9">
            <w:pPr>
              <w:pStyle w:val="S1-subpara"/>
              <w:numPr>
                <w:ilvl w:val="1"/>
                <w:numId w:val="123"/>
              </w:numPr>
              <w:spacing w:before="120" w:after="120"/>
              <w:ind w:left="630"/>
            </w:pPr>
            <w:r w:rsidRPr="004A2C5F">
              <w:t xml:space="preserve">Provided that a Bid is substantially responsive, the Purchaser may waive any nonconformities in the Bid. </w:t>
            </w:r>
          </w:p>
          <w:p w14:paraId="1DA1FEDD" w14:textId="77777777" w:rsidR="00D645D2" w:rsidRPr="004A2C5F" w:rsidRDefault="00D645D2" w:rsidP="00C57AD9">
            <w:pPr>
              <w:pStyle w:val="S1-subpara"/>
              <w:numPr>
                <w:ilvl w:val="1"/>
                <w:numId w:val="123"/>
              </w:numPr>
              <w:spacing w:before="120" w:after="120"/>
              <w:ind w:left="630"/>
            </w:pPr>
            <w:r w:rsidRPr="004A2C5F">
              <w:t xml:space="preserve">Provided that a Bid is substantially responsive, the Purchaser may request that the Bidder submit the necessary information or documentation, within a reasonable </w:t>
            </w:r>
            <w:proofErr w:type="gramStart"/>
            <w:r w:rsidRPr="004A2C5F">
              <w:t>period of time</w:t>
            </w:r>
            <w:proofErr w:type="gramEnd"/>
            <w:r w:rsidRPr="004A2C5F">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ABB2F23" w14:textId="77777777" w:rsidR="00D645D2" w:rsidRPr="004A2C5F" w:rsidRDefault="00D645D2" w:rsidP="00C57AD9">
            <w:pPr>
              <w:pStyle w:val="S1-subpara"/>
              <w:numPr>
                <w:ilvl w:val="1"/>
                <w:numId w:val="123"/>
              </w:numPr>
              <w:spacing w:before="120" w:after="120"/>
              <w:ind w:left="630"/>
            </w:pPr>
            <w:r w:rsidRPr="004A2C5F">
              <w:t xml:space="preserve">Provided that a Bid is substantially responsive, the Purchaser shall rectify quantifiable nonmaterial nonconformities related to the Bid Price.  </w:t>
            </w:r>
            <w:r w:rsidRPr="00681C4B">
              <w:rPr>
                <w:noProof/>
              </w:rPr>
              <w:t>To this effect, the Bid Price shall be adjusted, for comparison purposes only, to reflect the price of a missing or non-conforming item or component</w:t>
            </w:r>
            <w:r>
              <w:rPr>
                <w:noProof/>
              </w:rPr>
              <w:t xml:space="preserve">,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 xml:space="preserve">the price of the item or component cannot be derived from the price of other substantially responsive Bids, the </w:t>
            </w:r>
            <w:r>
              <w:t xml:space="preserve">Purchaser </w:t>
            </w:r>
            <w:r w:rsidRPr="003261FD">
              <w:t>shall use its best estimate</w:t>
            </w:r>
            <w:r>
              <w:t>.</w:t>
            </w:r>
          </w:p>
        </w:tc>
      </w:tr>
      <w:tr w:rsidR="00D645D2" w:rsidRPr="004A2C5F" w14:paraId="465D551C" w14:textId="77777777" w:rsidTr="00D645D2">
        <w:tc>
          <w:tcPr>
            <w:tcW w:w="2410" w:type="dxa"/>
          </w:tcPr>
          <w:p w14:paraId="329339DE" w14:textId="77777777" w:rsidR="00D645D2" w:rsidRPr="004A2C5F" w:rsidRDefault="00D645D2" w:rsidP="00C57AD9">
            <w:pPr>
              <w:pStyle w:val="Sec1-ClausesAfter10pt1"/>
              <w:numPr>
                <w:ilvl w:val="0"/>
                <w:numId w:val="61"/>
              </w:numPr>
              <w:spacing w:before="120" w:after="120"/>
              <w:ind w:left="344"/>
            </w:pPr>
            <w:bookmarkStart w:id="229" w:name="_Toc100032323"/>
            <w:bookmarkStart w:id="230" w:name="_Toc320179006"/>
            <w:bookmarkStart w:id="231" w:name="_Toc348000816"/>
            <w:bookmarkStart w:id="232" w:name="_Toc135756318"/>
            <w:r w:rsidRPr="004A2C5F">
              <w:t>Correction of Arithmetical Errors</w:t>
            </w:r>
            <w:bookmarkEnd w:id="229"/>
            <w:bookmarkEnd w:id="230"/>
            <w:bookmarkEnd w:id="231"/>
            <w:bookmarkEnd w:id="232"/>
          </w:p>
          <w:p w14:paraId="551FC9AC" w14:textId="77777777" w:rsidR="00D645D2" w:rsidRPr="004A2C5F" w:rsidRDefault="00D645D2" w:rsidP="00AA5E9F">
            <w:pPr>
              <w:pStyle w:val="Sec1-Clauses"/>
            </w:pPr>
          </w:p>
        </w:tc>
        <w:tc>
          <w:tcPr>
            <w:tcW w:w="6584" w:type="dxa"/>
            <w:gridSpan w:val="2"/>
          </w:tcPr>
          <w:p w14:paraId="3F88A506" w14:textId="77777777" w:rsidR="00D645D2" w:rsidRPr="004A2C5F" w:rsidRDefault="00D645D2" w:rsidP="00C57AD9">
            <w:pPr>
              <w:pStyle w:val="S1-subpara"/>
              <w:numPr>
                <w:ilvl w:val="1"/>
                <w:numId w:val="123"/>
              </w:numPr>
              <w:spacing w:before="120" w:after="120"/>
              <w:ind w:left="630"/>
            </w:pPr>
            <w:r w:rsidRPr="004A2C5F">
              <w:t>Provided that the Bid is substantially responsive, the Purchaser shall correct arithmetical errors on the following basis:</w:t>
            </w:r>
          </w:p>
          <w:p w14:paraId="782FB357" w14:textId="77777777" w:rsidR="00D645D2" w:rsidRPr="00D96E72" w:rsidRDefault="00D645D2" w:rsidP="00C57AD9">
            <w:pPr>
              <w:pStyle w:val="Heading3"/>
              <w:keepNext w:val="0"/>
              <w:keepLines w:val="0"/>
              <w:numPr>
                <w:ilvl w:val="2"/>
                <w:numId w:val="24"/>
              </w:numPr>
              <w:spacing w:before="120" w:after="120"/>
              <w:jc w:val="both"/>
              <w:rPr>
                <w:color w:val="auto"/>
                <w:sz w:val="24"/>
                <w:szCs w:val="24"/>
              </w:rPr>
            </w:pPr>
            <w:r w:rsidRPr="00D96E72">
              <w:rPr>
                <w:color w:val="auto"/>
                <w:sz w:val="24"/>
                <w:szCs w:val="24"/>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58FFFA7A" w14:textId="77777777" w:rsidR="00D645D2" w:rsidRPr="00D96E72" w:rsidRDefault="00D645D2" w:rsidP="00C57AD9">
            <w:pPr>
              <w:pStyle w:val="Heading3"/>
              <w:keepNext w:val="0"/>
              <w:keepLines w:val="0"/>
              <w:numPr>
                <w:ilvl w:val="2"/>
                <w:numId w:val="24"/>
              </w:numPr>
              <w:spacing w:before="120" w:after="120"/>
              <w:jc w:val="both"/>
              <w:rPr>
                <w:color w:val="auto"/>
                <w:sz w:val="24"/>
                <w:szCs w:val="24"/>
              </w:rPr>
            </w:pPr>
            <w:r w:rsidRPr="00D96E72">
              <w:rPr>
                <w:color w:val="auto"/>
                <w:sz w:val="24"/>
                <w:szCs w:val="24"/>
              </w:rPr>
              <w:t xml:space="preserve">if there is an error in a total corresponding to the addition or subtraction of subtotals, the subtotals shall </w:t>
            </w:r>
            <w:proofErr w:type="gramStart"/>
            <w:r w:rsidRPr="00D96E72">
              <w:rPr>
                <w:color w:val="auto"/>
                <w:sz w:val="24"/>
                <w:szCs w:val="24"/>
              </w:rPr>
              <w:t>prevail</w:t>
            </w:r>
            <w:proofErr w:type="gramEnd"/>
            <w:r w:rsidRPr="00D96E72">
              <w:rPr>
                <w:color w:val="auto"/>
                <w:sz w:val="24"/>
                <w:szCs w:val="24"/>
              </w:rPr>
              <w:t xml:space="preserve"> and the total shall be corrected; and</w:t>
            </w:r>
          </w:p>
          <w:p w14:paraId="6F390D7C" w14:textId="77777777" w:rsidR="00D645D2" w:rsidRPr="00D96E72" w:rsidRDefault="00D645D2" w:rsidP="00C57AD9">
            <w:pPr>
              <w:pStyle w:val="Heading3"/>
              <w:keepNext w:val="0"/>
              <w:keepLines w:val="0"/>
              <w:numPr>
                <w:ilvl w:val="2"/>
                <w:numId w:val="24"/>
              </w:numPr>
              <w:spacing w:before="120" w:after="120"/>
              <w:jc w:val="both"/>
              <w:rPr>
                <w:color w:val="auto"/>
                <w:sz w:val="24"/>
                <w:szCs w:val="24"/>
              </w:rPr>
            </w:pPr>
            <w:r w:rsidRPr="00D96E72">
              <w:rPr>
                <w:color w:val="auto"/>
                <w:sz w:val="24"/>
                <w:szCs w:val="24"/>
              </w:rPr>
              <w:t>if there is a discrepancy between words and figures, the amount in words shall prevail, unless the amount expressed in words is related to an arithmetic error, in which case the amount in figures shall prevail subject to (a) and (b) above.</w:t>
            </w:r>
          </w:p>
          <w:p w14:paraId="7AC72EDA" w14:textId="77777777" w:rsidR="00D645D2" w:rsidRPr="004A2C5F" w:rsidRDefault="00D645D2" w:rsidP="00C57AD9">
            <w:pPr>
              <w:pStyle w:val="S1-subpara"/>
              <w:numPr>
                <w:ilvl w:val="1"/>
                <w:numId w:val="123"/>
              </w:numPr>
              <w:spacing w:before="120" w:after="120"/>
              <w:ind w:left="630"/>
            </w:pPr>
            <w:r w:rsidRPr="004A2C5F">
              <w:lastRenderedPageBreak/>
              <w:t xml:space="preserve">Bidders shall be requested to accept correction of arithmetical errors. Failure to accept the correction in accordance with ITB 31.1, shall result in the rejection of the Bid. </w:t>
            </w:r>
          </w:p>
        </w:tc>
      </w:tr>
      <w:tr w:rsidR="00D645D2" w:rsidRPr="004A2C5F" w14:paraId="0A8CDB3C" w14:textId="77777777" w:rsidTr="00D645D2">
        <w:tc>
          <w:tcPr>
            <w:tcW w:w="2410" w:type="dxa"/>
          </w:tcPr>
          <w:p w14:paraId="0596ED04" w14:textId="77777777" w:rsidR="00D645D2" w:rsidRPr="004A2C5F" w:rsidRDefault="00D645D2" w:rsidP="00C57AD9">
            <w:pPr>
              <w:pStyle w:val="Sec1-ClausesAfter10pt1"/>
              <w:numPr>
                <w:ilvl w:val="0"/>
                <w:numId w:val="61"/>
              </w:numPr>
              <w:spacing w:before="120" w:after="120"/>
              <w:ind w:left="344"/>
            </w:pPr>
            <w:bookmarkStart w:id="233" w:name="_Toc438438857"/>
            <w:bookmarkStart w:id="234" w:name="_Toc438532646"/>
            <w:bookmarkStart w:id="235" w:name="_Toc438734001"/>
            <w:bookmarkStart w:id="236" w:name="_Toc438907038"/>
            <w:bookmarkStart w:id="237" w:name="_Toc438907237"/>
            <w:bookmarkStart w:id="238" w:name="_Toc348000817"/>
            <w:bookmarkStart w:id="239" w:name="_Toc135756319"/>
            <w:r w:rsidRPr="004A2C5F">
              <w:lastRenderedPageBreak/>
              <w:t>Conversion to Single Currency</w:t>
            </w:r>
            <w:bookmarkEnd w:id="233"/>
            <w:bookmarkEnd w:id="234"/>
            <w:bookmarkEnd w:id="235"/>
            <w:bookmarkEnd w:id="236"/>
            <w:bookmarkEnd w:id="237"/>
            <w:bookmarkEnd w:id="238"/>
            <w:bookmarkEnd w:id="239"/>
          </w:p>
        </w:tc>
        <w:tc>
          <w:tcPr>
            <w:tcW w:w="6584" w:type="dxa"/>
            <w:gridSpan w:val="2"/>
          </w:tcPr>
          <w:p w14:paraId="0A0F5DC4" w14:textId="77777777" w:rsidR="00D645D2" w:rsidRPr="004A2C5F" w:rsidRDefault="00D645D2" w:rsidP="00C57AD9">
            <w:pPr>
              <w:pStyle w:val="S1-subpara"/>
              <w:numPr>
                <w:ilvl w:val="1"/>
                <w:numId w:val="123"/>
              </w:numPr>
              <w:spacing w:before="120" w:after="120"/>
              <w:ind w:left="630"/>
            </w:pPr>
            <w:r w:rsidRPr="004A2C5F">
              <w:t>For evaluation and comparison purposes, the currency(</w:t>
            </w:r>
            <w:proofErr w:type="spellStart"/>
            <w:r w:rsidRPr="004A2C5F">
              <w:t>ies</w:t>
            </w:r>
            <w:proofErr w:type="spellEnd"/>
            <w:r w:rsidRPr="004A2C5F">
              <w:t xml:space="preserve">) of the Bid shall be converted in a single currency as </w:t>
            </w:r>
            <w:r w:rsidRPr="004A2C5F">
              <w:rPr>
                <w:bCs/>
              </w:rPr>
              <w:t>specified</w:t>
            </w:r>
            <w:r w:rsidRPr="004A2C5F">
              <w:rPr>
                <w:b/>
                <w:bCs/>
              </w:rPr>
              <w:t xml:space="preserve"> in the</w:t>
            </w:r>
            <w:r w:rsidRPr="004A2C5F">
              <w:t xml:space="preserve"> </w:t>
            </w:r>
            <w:r w:rsidRPr="004A2C5F">
              <w:rPr>
                <w:b/>
              </w:rPr>
              <w:t>BDS.</w:t>
            </w:r>
          </w:p>
        </w:tc>
      </w:tr>
      <w:tr w:rsidR="00D645D2" w:rsidRPr="004A2C5F" w14:paraId="3B2D94C8" w14:textId="77777777" w:rsidTr="00D645D2">
        <w:tc>
          <w:tcPr>
            <w:tcW w:w="2410" w:type="dxa"/>
          </w:tcPr>
          <w:p w14:paraId="58C334A8" w14:textId="77777777" w:rsidR="00D645D2" w:rsidRPr="004A2C5F" w:rsidRDefault="00D645D2" w:rsidP="00C57AD9">
            <w:pPr>
              <w:pStyle w:val="Sec1-ClausesAfter10pt1"/>
              <w:numPr>
                <w:ilvl w:val="0"/>
                <w:numId w:val="61"/>
              </w:numPr>
              <w:spacing w:before="120" w:after="120"/>
              <w:ind w:left="344"/>
            </w:pPr>
            <w:bookmarkStart w:id="240" w:name="_Toc438438858"/>
            <w:bookmarkStart w:id="241" w:name="_Toc438532647"/>
            <w:bookmarkStart w:id="242" w:name="_Toc438734002"/>
            <w:bookmarkStart w:id="243" w:name="_Toc438907039"/>
            <w:bookmarkStart w:id="244" w:name="_Toc438907238"/>
            <w:bookmarkStart w:id="245" w:name="_Toc348000818"/>
            <w:bookmarkStart w:id="246" w:name="_Toc135756320"/>
            <w:r w:rsidRPr="004A2C5F" w:rsidDel="00A10A4A">
              <w:t>Margin of</w:t>
            </w:r>
            <w:r w:rsidRPr="004A2C5F">
              <w:t xml:space="preserve">  </w:t>
            </w:r>
            <w:r w:rsidRPr="004A2C5F" w:rsidDel="00A10A4A">
              <w:t>Preference</w:t>
            </w:r>
            <w:bookmarkEnd w:id="240"/>
            <w:bookmarkEnd w:id="241"/>
            <w:bookmarkEnd w:id="242"/>
            <w:bookmarkEnd w:id="243"/>
            <w:bookmarkEnd w:id="244"/>
            <w:bookmarkEnd w:id="245"/>
            <w:bookmarkEnd w:id="246"/>
          </w:p>
        </w:tc>
        <w:tc>
          <w:tcPr>
            <w:tcW w:w="6584" w:type="dxa"/>
            <w:gridSpan w:val="2"/>
          </w:tcPr>
          <w:p w14:paraId="53C80325" w14:textId="77777777" w:rsidR="00D645D2" w:rsidRPr="004A2C5F" w:rsidRDefault="00D645D2" w:rsidP="00C57AD9">
            <w:pPr>
              <w:pStyle w:val="S1-subpara"/>
              <w:numPr>
                <w:ilvl w:val="1"/>
                <w:numId w:val="123"/>
              </w:numPr>
              <w:spacing w:before="120" w:after="120"/>
              <w:ind w:left="630"/>
            </w:pPr>
            <w:r w:rsidRPr="0006396B">
              <w:t>Unless</w:t>
            </w:r>
            <w:r w:rsidRPr="004A2C5F">
              <w:rPr>
                <w:spacing w:val="-2"/>
              </w:rPr>
              <w:t xml:space="preserve">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t xml:space="preserve">shall not apply. </w:t>
            </w:r>
          </w:p>
        </w:tc>
      </w:tr>
      <w:tr w:rsidR="00D645D2" w:rsidRPr="004A2C5F" w14:paraId="7A563766" w14:textId="77777777" w:rsidTr="00D645D2">
        <w:tc>
          <w:tcPr>
            <w:tcW w:w="2410" w:type="dxa"/>
          </w:tcPr>
          <w:p w14:paraId="5EB19D89" w14:textId="77777777" w:rsidR="00D645D2" w:rsidRPr="004A2C5F" w:rsidRDefault="00D645D2" w:rsidP="00C57AD9">
            <w:pPr>
              <w:pStyle w:val="Sec1-ClausesAfter10pt1"/>
              <w:numPr>
                <w:ilvl w:val="0"/>
                <w:numId w:val="61"/>
              </w:numPr>
              <w:spacing w:before="120" w:after="120"/>
              <w:ind w:left="344"/>
            </w:pPr>
            <w:bookmarkStart w:id="247" w:name="_Toc438438859"/>
            <w:bookmarkStart w:id="248" w:name="_Toc438532648"/>
            <w:bookmarkStart w:id="249" w:name="_Toc438734003"/>
            <w:bookmarkStart w:id="250" w:name="_Toc438907040"/>
            <w:bookmarkStart w:id="251" w:name="_Toc438907239"/>
            <w:bookmarkStart w:id="252" w:name="_Toc348000819"/>
            <w:bookmarkStart w:id="253" w:name="_Toc135756321"/>
            <w:r w:rsidRPr="004A2C5F">
              <w:t>Evaluation of Bids</w:t>
            </w:r>
            <w:bookmarkStart w:id="254" w:name="_Hlt438533055"/>
            <w:bookmarkEnd w:id="247"/>
            <w:bookmarkEnd w:id="248"/>
            <w:bookmarkEnd w:id="249"/>
            <w:bookmarkEnd w:id="250"/>
            <w:bookmarkEnd w:id="251"/>
            <w:bookmarkEnd w:id="252"/>
            <w:bookmarkEnd w:id="253"/>
            <w:bookmarkEnd w:id="254"/>
          </w:p>
        </w:tc>
        <w:tc>
          <w:tcPr>
            <w:tcW w:w="6584" w:type="dxa"/>
            <w:gridSpan w:val="2"/>
          </w:tcPr>
          <w:p w14:paraId="5EF58BA6" w14:textId="77777777" w:rsidR="00D645D2" w:rsidRPr="00AA5279" w:rsidRDefault="00D645D2" w:rsidP="00C57AD9">
            <w:pPr>
              <w:pStyle w:val="S1-subpara"/>
              <w:numPr>
                <w:ilvl w:val="1"/>
                <w:numId w:val="123"/>
              </w:numPr>
              <w:spacing w:before="120" w:after="120"/>
              <w:ind w:left="630"/>
            </w:pPr>
            <w:r w:rsidRPr="00AA5279">
              <w:t>The Purchaser shall use the criteria and methodologies listed in this ITB and Section III, Evaluation and Qualification criteria. No other evaluation criteria or methodologies shall be permitted. By applying the criteria and methodologies, the Purchaser shall determine the Most Advantageous Bid. This is the Bid of the Bidder that meets the qualification criteria and whose Bid has been determined to be:</w:t>
            </w:r>
          </w:p>
          <w:p w14:paraId="0CFB5B50" w14:textId="77777777" w:rsidR="00D645D2" w:rsidRPr="00AA5279" w:rsidRDefault="00D645D2" w:rsidP="00AA5E9F">
            <w:pPr>
              <w:pStyle w:val="Sub-ClauseText"/>
              <w:ind w:left="1110" w:hanging="450"/>
              <w:rPr>
                <w:spacing w:val="0"/>
              </w:rPr>
            </w:pPr>
            <w:r w:rsidRPr="00AA5279">
              <w:rPr>
                <w:spacing w:val="0"/>
              </w:rPr>
              <w:t xml:space="preserve">(a) </w:t>
            </w:r>
            <w:r w:rsidRPr="00AA5279">
              <w:rPr>
                <w:spacing w:val="0"/>
              </w:rPr>
              <w:tab/>
              <w:t>substantially responsive to the bidding document; and</w:t>
            </w:r>
          </w:p>
          <w:p w14:paraId="21EAD725" w14:textId="77777777" w:rsidR="00D645D2" w:rsidRPr="00AA5279" w:rsidRDefault="00D645D2" w:rsidP="00AA5E9F">
            <w:pPr>
              <w:pStyle w:val="Sub-ClauseText"/>
              <w:ind w:left="1110" w:hanging="450"/>
              <w:rPr>
                <w:spacing w:val="0"/>
              </w:rPr>
            </w:pPr>
            <w:r w:rsidRPr="00AA5279">
              <w:rPr>
                <w:spacing w:val="0"/>
              </w:rPr>
              <w:t xml:space="preserve">(b) </w:t>
            </w:r>
            <w:r w:rsidRPr="00AA5279">
              <w:rPr>
                <w:spacing w:val="0"/>
              </w:rPr>
              <w:tab/>
              <w:t xml:space="preserve">the lowest evaluated cost. </w:t>
            </w:r>
          </w:p>
          <w:p w14:paraId="494C5A11" w14:textId="77777777" w:rsidR="00D645D2" w:rsidRPr="00AA5279" w:rsidRDefault="00D645D2" w:rsidP="00C57AD9">
            <w:pPr>
              <w:pStyle w:val="S1-subpara"/>
              <w:numPr>
                <w:ilvl w:val="1"/>
                <w:numId w:val="123"/>
              </w:numPr>
              <w:spacing w:before="120" w:after="120"/>
              <w:ind w:left="630"/>
            </w:pPr>
            <w:r w:rsidRPr="00AA5279">
              <w:t>To evaluate a Bid, the Purchaser shall consider the following:</w:t>
            </w:r>
          </w:p>
          <w:p w14:paraId="11281DCA" w14:textId="77777777" w:rsidR="00D645D2" w:rsidRPr="00AA5279" w:rsidRDefault="00D645D2" w:rsidP="00C57AD9">
            <w:pPr>
              <w:pStyle w:val="Heading3"/>
              <w:keepNext w:val="0"/>
              <w:keepLines w:val="0"/>
              <w:numPr>
                <w:ilvl w:val="2"/>
                <w:numId w:val="25"/>
              </w:numPr>
              <w:spacing w:before="120" w:after="120"/>
              <w:jc w:val="both"/>
              <w:rPr>
                <w:color w:val="auto"/>
                <w:sz w:val="24"/>
                <w:szCs w:val="24"/>
              </w:rPr>
            </w:pPr>
            <w:r w:rsidRPr="00AA5279">
              <w:rPr>
                <w:color w:val="auto"/>
                <w:sz w:val="24"/>
                <w:szCs w:val="24"/>
              </w:rPr>
              <w:t xml:space="preserve">evaluation will be done for Items or Lots (contracts), as </w:t>
            </w:r>
            <w:r w:rsidRPr="00AA5279">
              <w:rPr>
                <w:bCs/>
                <w:color w:val="auto"/>
                <w:sz w:val="24"/>
                <w:szCs w:val="24"/>
              </w:rPr>
              <w:t>specified</w:t>
            </w:r>
            <w:r w:rsidRPr="00AA5279">
              <w:rPr>
                <w:b/>
                <w:bCs/>
                <w:color w:val="auto"/>
                <w:sz w:val="24"/>
                <w:szCs w:val="24"/>
              </w:rPr>
              <w:t xml:space="preserve"> in the</w:t>
            </w:r>
            <w:r w:rsidRPr="00AA5279">
              <w:rPr>
                <w:color w:val="auto"/>
                <w:sz w:val="24"/>
                <w:szCs w:val="24"/>
              </w:rPr>
              <w:t xml:space="preserve"> </w:t>
            </w:r>
            <w:r w:rsidRPr="00AA5279">
              <w:rPr>
                <w:b/>
                <w:color w:val="auto"/>
                <w:sz w:val="24"/>
                <w:szCs w:val="24"/>
              </w:rPr>
              <w:t xml:space="preserve">BDS; </w:t>
            </w:r>
            <w:r w:rsidRPr="00AA5279">
              <w:rPr>
                <w:bCs/>
                <w:color w:val="auto"/>
                <w:sz w:val="24"/>
                <w:szCs w:val="24"/>
              </w:rPr>
              <w:t>and</w:t>
            </w:r>
            <w:r w:rsidRPr="00AA5279">
              <w:rPr>
                <w:b/>
                <w:color w:val="auto"/>
                <w:sz w:val="24"/>
                <w:szCs w:val="24"/>
              </w:rPr>
              <w:t xml:space="preserve"> </w:t>
            </w:r>
            <w:r w:rsidRPr="00AA5279">
              <w:rPr>
                <w:color w:val="auto"/>
                <w:sz w:val="24"/>
                <w:szCs w:val="24"/>
              </w:rPr>
              <w:t>the Bid Price as quoted in accordance with ITB 14;</w:t>
            </w:r>
          </w:p>
          <w:p w14:paraId="4B0B792B" w14:textId="77777777" w:rsidR="00D645D2" w:rsidRPr="00AA5279" w:rsidRDefault="00D645D2" w:rsidP="00C57AD9">
            <w:pPr>
              <w:pStyle w:val="Heading3"/>
              <w:keepNext w:val="0"/>
              <w:keepLines w:val="0"/>
              <w:numPr>
                <w:ilvl w:val="2"/>
                <w:numId w:val="25"/>
              </w:numPr>
              <w:spacing w:before="120" w:after="120"/>
              <w:jc w:val="both"/>
              <w:rPr>
                <w:color w:val="auto"/>
                <w:sz w:val="24"/>
                <w:szCs w:val="24"/>
              </w:rPr>
            </w:pPr>
            <w:r w:rsidRPr="00AA5279">
              <w:rPr>
                <w:color w:val="auto"/>
                <w:sz w:val="24"/>
                <w:szCs w:val="24"/>
              </w:rPr>
              <w:t>price adjustment for correction of arithmetic errors in accordance with ITB 31.1;</w:t>
            </w:r>
          </w:p>
          <w:p w14:paraId="12343599" w14:textId="77777777" w:rsidR="00D645D2" w:rsidRPr="00AA5279" w:rsidRDefault="00D645D2" w:rsidP="00C57AD9">
            <w:pPr>
              <w:pStyle w:val="Heading3"/>
              <w:keepNext w:val="0"/>
              <w:keepLines w:val="0"/>
              <w:numPr>
                <w:ilvl w:val="2"/>
                <w:numId w:val="25"/>
              </w:numPr>
              <w:spacing w:before="120" w:after="120"/>
              <w:jc w:val="both"/>
              <w:rPr>
                <w:color w:val="auto"/>
                <w:sz w:val="24"/>
                <w:szCs w:val="24"/>
              </w:rPr>
            </w:pPr>
            <w:r w:rsidRPr="00AA5279">
              <w:rPr>
                <w:color w:val="auto"/>
                <w:sz w:val="24"/>
                <w:szCs w:val="24"/>
              </w:rPr>
              <w:t>price adjustment due to discounts offered in accordance with ITB 14.4;</w:t>
            </w:r>
          </w:p>
          <w:p w14:paraId="77F8F34A" w14:textId="77777777" w:rsidR="00D645D2" w:rsidRPr="00AA5279" w:rsidRDefault="00D645D2" w:rsidP="00C57AD9">
            <w:pPr>
              <w:pStyle w:val="Heading3"/>
              <w:keepNext w:val="0"/>
              <w:keepLines w:val="0"/>
              <w:numPr>
                <w:ilvl w:val="2"/>
                <w:numId w:val="25"/>
              </w:numPr>
              <w:spacing w:before="120" w:after="120"/>
              <w:jc w:val="both"/>
              <w:rPr>
                <w:color w:val="auto"/>
                <w:sz w:val="24"/>
                <w:szCs w:val="24"/>
              </w:rPr>
            </w:pPr>
            <w:r w:rsidRPr="00AA5279">
              <w:rPr>
                <w:color w:val="auto"/>
                <w:sz w:val="24"/>
                <w:szCs w:val="24"/>
              </w:rPr>
              <w:t>converting the amount resulting from applying (a) to (c) above, if relevant, to a single currency in accordance with ITB 32;</w:t>
            </w:r>
          </w:p>
          <w:p w14:paraId="249A4D61" w14:textId="77777777" w:rsidR="00D645D2" w:rsidRPr="00AA5279" w:rsidRDefault="00D645D2" w:rsidP="00C57AD9">
            <w:pPr>
              <w:pStyle w:val="Heading3"/>
              <w:keepNext w:val="0"/>
              <w:keepLines w:val="0"/>
              <w:numPr>
                <w:ilvl w:val="2"/>
                <w:numId w:val="25"/>
              </w:numPr>
              <w:spacing w:before="120" w:after="120"/>
              <w:jc w:val="both"/>
              <w:rPr>
                <w:color w:val="auto"/>
                <w:sz w:val="24"/>
                <w:szCs w:val="24"/>
              </w:rPr>
            </w:pPr>
            <w:r w:rsidRPr="00AA5279">
              <w:rPr>
                <w:color w:val="auto"/>
                <w:sz w:val="24"/>
                <w:szCs w:val="24"/>
              </w:rPr>
              <w:t>price adjustment due to quantifiable nonmaterial nonconformities in accordance with ITB 30.3; and</w:t>
            </w:r>
          </w:p>
          <w:p w14:paraId="4E974081" w14:textId="77777777" w:rsidR="00D645D2" w:rsidRPr="00AA5279" w:rsidRDefault="00D645D2" w:rsidP="00C57AD9">
            <w:pPr>
              <w:pStyle w:val="Heading3"/>
              <w:keepNext w:val="0"/>
              <w:keepLines w:val="0"/>
              <w:numPr>
                <w:ilvl w:val="2"/>
                <w:numId w:val="25"/>
              </w:numPr>
              <w:spacing w:before="120" w:after="120"/>
              <w:jc w:val="both"/>
              <w:rPr>
                <w:color w:val="auto"/>
                <w:sz w:val="24"/>
                <w:szCs w:val="24"/>
              </w:rPr>
            </w:pPr>
            <w:r w:rsidRPr="00AA5279">
              <w:rPr>
                <w:color w:val="auto"/>
                <w:sz w:val="24"/>
                <w:szCs w:val="24"/>
              </w:rPr>
              <w:t>the additional evaluation factors are specified in Section III, Evaluation and Qualification Criteria.</w:t>
            </w:r>
          </w:p>
          <w:p w14:paraId="1B926C88" w14:textId="77777777" w:rsidR="00D645D2" w:rsidRPr="00AA5279" w:rsidRDefault="00D645D2" w:rsidP="00C57AD9">
            <w:pPr>
              <w:pStyle w:val="S1-subpara"/>
              <w:numPr>
                <w:ilvl w:val="1"/>
                <w:numId w:val="123"/>
              </w:numPr>
              <w:spacing w:before="120" w:after="120"/>
              <w:ind w:left="630"/>
            </w:pPr>
            <w:r w:rsidRPr="00AA5279">
              <w:t xml:space="preserve">The estimated effect of the price adjustment provisions of the Conditions of Contract, applied over the period of execution of the Contract, shall not be </w:t>
            </w:r>
            <w:proofErr w:type="gramStart"/>
            <w:r w:rsidRPr="00AA5279">
              <w:t>taken into account</w:t>
            </w:r>
            <w:proofErr w:type="gramEnd"/>
            <w:r w:rsidRPr="00AA5279">
              <w:t xml:space="preserve"> in Bid evaluation.</w:t>
            </w:r>
          </w:p>
          <w:p w14:paraId="5B5A64D0" w14:textId="77777777" w:rsidR="00D645D2" w:rsidRPr="00AA5279" w:rsidRDefault="00D645D2" w:rsidP="00C57AD9">
            <w:pPr>
              <w:pStyle w:val="S1-subpara"/>
              <w:numPr>
                <w:ilvl w:val="1"/>
                <w:numId w:val="123"/>
              </w:numPr>
              <w:spacing w:before="120" w:after="120"/>
              <w:ind w:left="630"/>
            </w:pPr>
            <w:r w:rsidRPr="00AA5279">
              <w:lastRenderedPageBreak/>
              <w:t xml:space="preserve">If this bidding document allows Bidders to quote separate prices for different </w:t>
            </w:r>
            <w:r w:rsidRPr="00AA5279">
              <w:rPr>
                <w:iCs/>
              </w:rPr>
              <w:t>lots (contracts)</w:t>
            </w:r>
            <w:r w:rsidRPr="00AA5279">
              <w:t>, the methodology to determine the lowest evaluated cost of the lot (contract) combinations, including any discounts offered in the Letter of Bid, is specified in Section III, Evaluation and Qualification Criteria.</w:t>
            </w:r>
          </w:p>
          <w:p w14:paraId="35DA5D60" w14:textId="77777777" w:rsidR="00D645D2" w:rsidRPr="00AA5279" w:rsidRDefault="00D645D2" w:rsidP="00C57AD9">
            <w:pPr>
              <w:pStyle w:val="S1-subpara"/>
              <w:numPr>
                <w:ilvl w:val="1"/>
                <w:numId w:val="123"/>
              </w:numPr>
              <w:spacing w:before="120" w:after="120"/>
              <w:ind w:left="630"/>
            </w:pPr>
            <w:r w:rsidRPr="00AA5279">
              <w:t xml:space="preserve">The Purchaser’s evaluation of a Bid will exclude and not </w:t>
            </w:r>
            <w:proofErr w:type="gramStart"/>
            <w:r w:rsidRPr="00AA5279">
              <w:t>take into account</w:t>
            </w:r>
            <w:proofErr w:type="gramEnd"/>
            <w:r w:rsidRPr="00AA5279">
              <w:t>:</w:t>
            </w:r>
          </w:p>
          <w:p w14:paraId="153CEF3D" w14:textId="77777777" w:rsidR="00D645D2" w:rsidRPr="00AA5279" w:rsidRDefault="00D645D2" w:rsidP="00C57AD9">
            <w:pPr>
              <w:pStyle w:val="Heading3"/>
              <w:keepNext w:val="0"/>
              <w:keepLines w:val="0"/>
              <w:numPr>
                <w:ilvl w:val="2"/>
                <w:numId w:val="26"/>
              </w:numPr>
              <w:spacing w:before="120" w:after="120"/>
              <w:jc w:val="both"/>
              <w:rPr>
                <w:color w:val="auto"/>
                <w:sz w:val="24"/>
                <w:szCs w:val="24"/>
              </w:rPr>
            </w:pPr>
            <w:r w:rsidRPr="00AA5279">
              <w:rPr>
                <w:color w:val="auto"/>
                <w:sz w:val="24"/>
                <w:szCs w:val="24"/>
              </w:rPr>
              <w:t>in the case of Goods manufactured in the Purchaser’s Country, sales and other similar taxes, which will be payable on the goods if a contract is awarded to the Bidder;</w:t>
            </w:r>
          </w:p>
          <w:p w14:paraId="5DB2B5F3" w14:textId="77777777" w:rsidR="00D645D2" w:rsidRPr="00AA5279" w:rsidRDefault="00D645D2" w:rsidP="00C57AD9">
            <w:pPr>
              <w:pStyle w:val="Heading3"/>
              <w:keepNext w:val="0"/>
              <w:keepLines w:val="0"/>
              <w:numPr>
                <w:ilvl w:val="2"/>
                <w:numId w:val="26"/>
              </w:numPr>
              <w:spacing w:before="120" w:after="120"/>
              <w:jc w:val="both"/>
              <w:rPr>
                <w:color w:val="auto"/>
                <w:sz w:val="24"/>
                <w:szCs w:val="24"/>
              </w:rPr>
            </w:pPr>
            <w:r w:rsidRPr="00AA5279">
              <w:rPr>
                <w:color w:val="auto"/>
                <w:sz w:val="24"/>
                <w:szCs w:val="24"/>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2BFB0D5C" w14:textId="77777777" w:rsidR="00D645D2" w:rsidRPr="00AA5279" w:rsidRDefault="00D645D2" w:rsidP="00C57AD9">
            <w:pPr>
              <w:pStyle w:val="Heading3"/>
              <w:keepNext w:val="0"/>
              <w:keepLines w:val="0"/>
              <w:numPr>
                <w:ilvl w:val="2"/>
                <w:numId w:val="26"/>
              </w:numPr>
              <w:spacing w:before="120" w:after="120"/>
              <w:jc w:val="both"/>
              <w:rPr>
                <w:color w:val="auto"/>
                <w:sz w:val="24"/>
                <w:szCs w:val="24"/>
              </w:rPr>
            </w:pPr>
            <w:r w:rsidRPr="00AA5279">
              <w:rPr>
                <w:color w:val="auto"/>
                <w:sz w:val="24"/>
                <w:szCs w:val="24"/>
              </w:rPr>
              <w:t>any allowance for price adjustment during the period of execution of the contract, if provided in the Bid.</w:t>
            </w:r>
          </w:p>
          <w:p w14:paraId="593C5358" w14:textId="77777777" w:rsidR="00D645D2" w:rsidRPr="00AA5279" w:rsidRDefault="00D645D2" w:rsidP="00C57AD9">
            <w:pPr>
              <w:pStyle w:val="S1-subpara"/>
              <w:numPr>
                <w:ilvl w:val="1"/>
                <w:numId w:val="123"/>
              </w:numPr>
              <w:spacing w:before="120" w:after="120"/>
              <w:ind w:left="630"/>
            </w:pPr>
            <w:r w:rsidRPr="00AA5279">
              <w:t>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specified</w:t>
            </w:r>
            <w:r w:rsidRPr="00AA5279">
              <w:rPr>
                <w:b/>
              </w:rPr>
              <w:t xml:space="preserve"> in the BDS</w:t>
            </w:r>
            <w:r w:rsidRPr="00AA5279">
              <w:t xml:space="preserve"> from amongst those set out in Section III, Evaluation and Qualification Criteria. The criteria and methodologies to be used shall be as specified in ITB 34.2(f).</w:t>
            </w:r>
          </w:p>
        </w:tc>
      </w:tr>
      <w:tr w:rsidR="00D645D2" w:rsidRPr="004A2C5F" w14:paraId="3B8C4CF3" w14:textId="77777777" w:rsidTr="00D645D2">
        <w:tc>
          <w:tcPr>
            <w:tcW w:w="2410" w:type="dxa"/>
          </w:tcPr>
          <w:p w14:paraId="58983B7D" w14:textId="77777777" w:rsidR="00D645D2" w:rsidRPr="004A2C5F" w:rsidRDefault="00D645D2" w:rsidP="00C57AD9">
            <w:pPr>
              <w:pStyle w:val="Sec1-ClausesAfter10pt1"/>
              <w:numPr>
                <w:ilvl w:val="0"/>
                <w:numId w:val="61"/>
              </w:numPr>
              <w:spacing w:before="120" w:after="120"/>
              <w:ind w:left="344"/>
            </w:pPr>
            <w:bookmarkStart w:id="255" w:name="_Toc135756322"/>
            <w:r w:rsidRPr="004A2C5F">
              <w:lastRenderedPageBreak/>
              <w:t>Comparison of Bids</w:t>
            </w:r>
            <w:bookmarkEnd w:id="255"/>
          </w:p>
          <w:p w14:paraId="632F18ED" w14:textId="77777777" w:rsidR="00D645D2" w:rsidRPr="004A2C5F" w:rsidRDefault="00D645D2" w:rsidP="00AA5E9F">
            <w:pPr>
              <w:pStyle w:val="Sec1-Clauses"/>
              <w:ind w:left="0" w:firstLine="0"/>
            </w:pPr>
          </w:p>
        </w:tc>
        <w:tc>
          <w:tcPr>
            <w:tcW w:w="6584" w:type="dxa"/>
            <w:gridSpan w:val="2"/>
          </w:tcPr>
          <w:p w14:paraId="20DC393B" w14:textId="519E1C9D" w:rsidR="00D645D2" w:rsidRPr="004A2C5F" w:rsidRDefault="00D645D2" w:rsidP="00C57AD9">
            <w:pPr>
              <w:pStyle w:val="S1-subpara"/>
              <w:numPr>
                <w:ilvl w:val="1"/>
                <w:numId w:val="123"/>
              </w:numPr>
              <w:spacing w:before="120" w:after="120"/>
              <w:ind w:left="630"/>
            </w:pPr>
            <w:r w:rsidRPr="004A2C5F">
              <w:t xml:space="preserve">The Purchaser shall compare the evaluated costs of all substantially responsive Bids established in accordance with ITB 34.2 to determine the Bid that has the lowest evaluated cost. The comparison shall be </w:t>
            </w:r>
            <w:proofErr w:type="gramStart"/>
            <w:r w:rsidRPr="004A2C5F">
              <w:t>on the basis of</w:t>
            </w:r>
            <w:proofErr w:type="gramEnd"/>
            <w:r w:rsidRPr="004A2C5F">
              <w:t xml:space="preserve"> CIP (place of final destination) prices for imported goods and EXW prices, plus cost of inland transportation and insurance to place of destination, for goods manufactured within the </w:t>
            </w:r>
            <w:r w:rsidR="00C61DD0">
              <w:t>Purchaser</w:t>
            </w:r>
            <w:r w:rsidRPr="004A2C5F">
              <w:t xml:space="preserve">’s country, together with prices for any required installation, training, commissioning and other services. The evaluation of prices shall not </w:t>
            </w:r>
            <w:proofErr w:type="gramStart"/>
            <w:r w:rsidRPr="004A2C5F">
              <w:t>take into account</w:t>
            </w:r>
            <w:proofErr w:type="gramEnd"/>
            <w:r w:rsidRPr="004A2C5F">
              <w:t xml:space="preserve"> custom duties and other taxes levied on imported goods quoted CIP and </w:t>
            </w:r>
            <w:r w:rsidRPr="004A2C5F">
              <w:lastRenderedPageBreak/>
              <w:t>sales and similar taxes levied in connection with the sale or delivery of goods.</w:t>
            </w:r>
          </w:p>
        </w:tc>
      </w:tr>
      <w:tr w:rsidR="00D645D2" w:rsidRPr="004A2C5F" w14:paraId="789A30DF" w14:textId="77777777" w:rsidTr="00D645D2">
        <w:tc>
          <w:tcPr>
            <w:tcW w:w="2410" w:type="dxa"/>
          </w:tcPr>
          <w:p w14:paraId="1070C8D1" w14:textId="77777777" w:rsidR="00D645D2" w:rsidRPr="004A2C5F" w:rsidRDefault="00D645D2" w:rsidP="00C57AD9">
            <w:pPr>
              <w:pStyle w:val="Sec1-ClausesAfter10pt1"/>
              <w:numPr>
                <w:ilvl w:val="0"/>
                <w:numId w:val="61"/>
              </w:numPr>
              <w:spacing w:before="120" w:after="120"/>
              <w:ind w:left="344"/>
            </w:pPr>
            <w:bookmarkStart w:id="256" w:name="_Toc135756323"/>
            <w:r w:rsidRPr="004A2C5F">
              <w:lastRenderedPageBreak/>
              <w:t>Abnormally Low Bids</w:t>
            </w:r>
            <w:bookmarkEnd w:id="256"/>
          </w:p>
          <w:p w14:paraId="51D4B8CA" w14:textId="77777777" w:rsidR="00D645D2" w:rsidRPr="004A2C5F" w:rsidRDefault="00D645D2" w:rsidP="00AA5E9F">
            <w:pPr>
              <w:pStyle w:val="Sec1-Clauses"/>
              <w:ind w:left="0" w:firstLine="0"/>
            </w:pPr>
          </w:p>
        </w:tc>
        <w:tc>
          <w:tcPr>
            <w:tcW w:w="6584" w:type="dxa"/>
            <w:gridSpan w:val="2"/>
          </w:tcPr>
          <w:p w14:paraId="68C2066E" w14:textId="77777777" w:rsidR="00D645D2" w:rsidRPr="004A2C5F" w:rsidRDefault="00D645D2" w:rsidP="00C57AD9">
            <w:pPr>
              <w:pStyle w:val="S1-subpara"/>
              <w:numPr>
                <w:ilvl w:val="1"/>
                <w:numId w:val="123"/>
              </w:numPr>
              <w:spacing w:before="120" w:after="120"/>
              <w:ind w:left="63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767D9D1F" w14:textId="77777777" w:rsidR="00D645D2" w:rsidRPr="004A2C5F" w:rsidRDefault="00D645D2" w:rsidP="00C57AD9">
            <w:pPr>
              <w:pStyle w:val="S1-subpara"/>
              <w:numPr>
                <w:ilvl w:val="1"/>
                <w:numId w:val="123"/>
              </w:numPr>
              <w:spacing w:before="120" w:after="120"/>
              <w:ind w:left="630"/>
            </w:pPr>
            <w:r w:rsidRPr="004A2C5F">
              <w:rPr>
                <w:color w:val="000000" w:themeColor="text1"/>
              </w:rPr>
              <w:t>In the event of identification of a potentially Abnormally Low Bid</w:t>
            </w:r>
            <w:r w:rsidRPr="004A2C5F">
              <w:t>,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4C01B56F" w14:textId="77777777" w:rsidR="00D645D2" w:rsidRPr="004A2C5F" w:rsidRDefault="00D645D2" w:rsidP="00C57AD9">
            <w:pPr>
              <w:pStyle w:val="S1-subpara"/>
              <w:numPr>
                <w:ilvl w:val="1"/>
                <w:numId w:val="123"/>
              </w:numPr>
              <w:spacing w:before="120" w:after="120"/>
              <w:ind w:left="630"/>
            </w:pPr>
            <w:r w:rsidRPr="004A2C5F">
              <w:t xml:space="preserve">After evaluation of the price analyses, </w:t>
            </w:r>
            <w:proofErr w:type="gramStart"/>
            <w:r w:rsidRPr="004A2C5F">
              <w:t>in the event that</w:t>
            </w:r>
            <w:proofErr w:type="gramEnd"/>
            <w:r w:rsidRPr="004A2C5F">
              <w:t xml:space="preserve"> the Purchaser determines that the Bidder has failed to demonstrate its capability to perform the contract for the offered Bid price, the Purchaser shall reject the Bid.</w:t>
            </w:r>
          </w:p>
        </w:tc>
      </w:tr>
      <w:tr w:rsidR="00D645D2" w:rsidRPr="004A2C5F" w14:paraId="376096B3" w14:textId="77777777" w:rsidTr="00D645D2">
        <w:tc>
          <w:tcPr>
            <w:tcW w:w="2410" w:type="dxa"/>
          </w:tcPr>
          <w:p w14:paraId="4E51DB23" w14:textId="77777777" w:rsidR="00D645D2" w:rsidRPr="004A2C5F" w:rsidRDefault="00D645D2" w:rsidP="00C57AD9">
            <w:pPr>
              <w:pStyle w:val="Sec1-ClausesAfter10pt1"/>
              <w:numPr>
                <w:ilvl w:val="0"/>
                <w:numId w:val="61"/>
              </w:numPr>
              <w:spacing w:before="120" w:after="120"/>
              <w:ind w:left="344"/>
            </w:pPr>
            <w:bookmarkStart w:id="257" w:name="_Toc438438861"/>
            <w:bookmarkStart w:id="258" w:name="_Toc438532655"/>
            <w:bookmarkStart w:id="259" w:name="_Toc438734005"/>
            <w:bookmarkStart w:id="260" w:name="_Toc438907042"/>
            <w:bookmarkStart w:id="261" w:name="_Toc438907241"/>
            <w:bookmarkStart w:id="262" w:name="_Toc348000821"/>
            <w:bookmarkStart w:id="263" w:name="_Toc135756324"/>
            <w:r w:rsidRPr="004A2C5F">
              <w:t>Qualification of the Bidder</w:t>
            </w:r>
            <w:bookmarkEnd w:id="257"/>
            <w:bookmarkEnd w:id="258"/>
            <w:bookmarkEnd w:id="259"/>
            <w:bookmarkEnd w:id="260"/>
            <w:bookmarkEnd w:id="261"/>
            <w:bookmarkEnd w:id="262"/>
            <w:bookmarkEnd w:id="263"/>
          </w:p>
        </w:tc>
        <w:tc>
          <w:tcPr>
            <w:tcW w:w="6584" w:type="dxa"/>
            <w:gridSpan w:val="2"/>
          </w:tcPr>
          <w:p w14:paraId="3550BEEF" w14:textId="77777777" w:rsidR="00D645D2" w:rsidRPr="004A2C5F" w:rsidRDefault="00D645D2" w:rsidP="00C57AD9">
            <w:pPr>
              <w:pStyle w:val="S1-subpara"/>
              <w:numPr>
                <w:ilvl w:val="1"/>
                <w:numId w:val="123"/>
              </w:numPr>
              <w:spacing w:before="120" w:after="120"/>
              <w:ind w:left="630"/>
            </w:pPr>
            <w:r w:rsidRPr="004A2C5F">
              <w:t xml:space="preserve">The Purchaser shall determine, to its satisfaction, whether the eligible Bidder that is selected as having submitted the lowest evaluated cost and substantially responsive Bid, meets the qualifying criteria specified in Section III, Evaluation and Qualification Criteria. </w:t>
            </w:r>
          </w:p>
          <w:p w14:paraId="75B99BE8" w14:textId="77777777" w:rsidR="00D645D2" w:rsidRDefault="00D645D2" w:rsidP="00C57AD9">
            <w:pPr>
              <w:pStyle w:val="S1-subpara"/>
              <w:numPr>
                <w:ilvl w:val="1"/>
                <w:numId w:val="123"/>
              </w:numPr>
              <w:spacing w:before="120" w:after="120"/>
              <w:ind w:left="630"/>
            </w:pPr>
            <w:r w:rsidRPr="004A2C5F">
              <w:t>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p>
          <w:p w14:paraId="6C9EFF40" w14:textId="546299E5" w:rsidR="00D645D2" w:rsidRPr="00AB7E86" w:rsidRDefault="00D645D2" w:rsidP="00C57AD9">
            <w:pPr>
              <w:pStyle w:val="S1-subpara"/>
              <w:numPr>
                <w:ilvl w:val="1"/>
                <w:numId w:val="123"/>
              </w:numPr>
              <w:spacing w:before="120" w:after="120"/>
              <w:ind w:left="630"/>
            </w:pPr>
            <w:r w:rsidRPr="00AB7E86">
              <w:t xml:space="preserve">Prior to Contract award, the Purchaser will verify that the successful Bidder (including each member of a JV) is not disqualified by the </w:t>
            </w:r>
            <w:r w:rsidR="006F1118">
              <w:t>COMESA</w:t>
            </w:r>
            <w:r w:rsidRPr="00AB7E86">
              <w:t xml:space="preserve"> due to noncompliance with contractual SEA/SH </w:t>
            </w:r>
            <w:r w:rsidRPr="00AB7E86">
              <w:rPr>
                <w:color w:val="000000"/>
              </w:rPr>
              <w:t xml:space="preserve">prevention and response </w:t>
            </w:r>
            <w:r w:rsidRPr="00AB7E86">
              <w:t xml:space="preserve">obligations. The Purchaser will conduct the same verification for each subcontractor </w:t>
            </w:r>
            <w:r w:rsidRPr="008653B6">
              <w:t>proposed</w:t>
            </w:r>
            <w:r w:rsidRPr="00AB7E86">
              <w:t xml:space="preserve"> by the successful Bidder. If any proposed subcontractor does not meet the requirement, the Purchaser will require the Bidder to propose a replacement subcontractor.</w:t>
            </w:r>
          </w:p>
          <w:p w14:paraId="2AB330B7" w14:textId="77777777" w:rsidR="00D645D2" w:rsidRPr="008653B6" w:rsidRDefault="00D645D2" w:rsidP="00C57AD9">
            <w:pPr>
              <w:pStyle w:val="S1-subpara"/>
              <w:numPr>
                <w:ilvl w:val="1"/>
                <w:numId w:val="123"/>
              </w:numPr>
              <w:spacing w:before="120" w:after="120"/>
              <w:ind w:left="630"/>
            </w:pPr>
            <w:r w:rsidRPr="004A2C5F">
              <w:t xml:space="preserve">An affirmative determination shall be a prerequisite for award of the Contract to the Bidder. A negative determination shall result in disqualification of the Bid, in </w:t>
            </w:r>
            <w:r w:rsidRPr="004A2C5F">
              <w:lastRenderedPageBreak/>
              <w:t>which event the Purchaser shall proceed to the Bidder who offers a substantially responsive Bid with the next lowest evaluated cost to make a similar determination of that Bidder’s qualifications to perform satisfactorily.</w:t>
            </w:r>
          </w:p>
        </w:tc>
      </w:tr>
      <w:tr w:rsidR="00D645D2" w:rsidRPr="004A2C5F" w14:paraId="274AA5A3" w14:textId="77777777" w:rsidTr="00D645D2">
        <w:tc>
          <w:tcPr>
            <w:tcW w:w="2410" w:type="dxa"/>
          </w:tcPr>
          <w:p w14:paraId="0F82300A" w14:textId="77777777" w:rsidR="00D645D2" w:rsidRPr="004A2C5F" w:rsidRDefault="00D645D2" w:rsidP="00C57AD9">
            <w:pPr>
              <w:pStyle w:val="Sec1-ClausesAfter10pt1"/>
              <w:numPr>
                <w:ilvl w:val="0"/>
                <w:numId w:val="61"/>
              </w:numPr>
              <w:spacing w:before="120" w:after="120"/>
              <w:ind w:left="344"/>
            </w:pPr>
            <w:bookmarkStart w:id="264" w:name="_Toc438438862"/>
            <w:bookmarkStart w:id="265" w:name="_Toc438532656"/>
            <w:bookmarkStart w:id="266" w:name="_Toc438734006"/>
            <w:bookmarkStart w:id="267" w:name="_Toc438907043"/>
            <w:bookmarkStart w:id="268" w:name="_Toc438907242"/>
            <w:bookmarkStart w:id="269" w:name="_Toc348000822"/>
            <w:bookmarkStart w:id="270" w:name="_Toc135756325"/>
            <w:r w:rsidRPr="004A2C5F">
              <w:lastRenderedPageBreak/>
              <w:t>Purchaser’s Right to Accept Any Bid, and to Reject Any or All Bids</w:t>
            </w:r>
            <w:bookmarkEnd w:id="264"/>
            <w:bookmarkEnd w:id="265"/>
            <w:bookmarkEnd w:id="266"/>
            <w:bookmarkEnd w:id="267"/>
            <w:bookmarkEnd w:id="268"/>
            <w:bookmarkEnd w:id="269"/>
            <w:bookmarkEnd w:id="270"/>
          </w:p>
        </w:tc>
        <w:tc>
          <w:tcPr>
            <w:tcW w:w="6584" w:type="dxa"/>
            <w:gridSpan w:val="2"/>
          </w:tcPr>
          <w:p w14:paraId="1079AF66" w14:textId="77777777" w:rsidR="00D645D2" w:rsidRPr="004A2C5F" w:rsidRDefault="00D645D2" w:rsidP="00C57AD9">
            <w:pPr>
              <w:pStyle w:val="S1-subpara"/>
              <w:numPr>
                <w:ilvl w:val="1"/>
                <w:numId w:val="123"/>
              </w:numPr>
              <w:spacing w:before="120" w:after="120"/>
              <w:ind w:left="630"/>
            </w:pPr>
            <w:r w:rsidRPr="004A2C5F">
              <w:t>The Purchaser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D645D2" w:rsidRPr="004A2C5F" w14:paraId="54CCB512" w14:textId="77777777" w:rsidTr="00D645D2">
        <w:trPr>
          <w:trHeight w:val="1170"/>
        </w:trPr>
        <w:tc>
          <w:tcPr>
            <w:tcW w:w="2410" w:type="dxa"/>
          </w:tcPr>
          <w:p w14:paraId="75C11FED" w14:textId="77777777" w:rsidR="00D645D2" w:rsidRPr="004A2C5F" w:rsidRDefault="00D645D2" w:rsidP="00C57AD9">
            <w:pPr>
              <w:pStyle w:val="Sec1-ClausesAfter10pt1"/>
              <w:numPr>
                <w:ilvl w:val="0"/>
                <w:numId w:val="61"/>
              </w:numPr>
              <w:spacing w:before="120" w:after="120"/>
              <w:ind w:left="344"/>
            </w:pPr>
            <w:bookmarkStart w:id="271" w:name="_Toc135756326"/>
            <w:r w:rsidRPr="004A2C5F">
              <w:t>Standstill Period</w:t>
            </w:r>
            <w:bookmarkEnd w:id="271"/>
          </w:p>
        </w:tc>
        <w:tc>
          <w:tcPr>
            <w:tcW w:w="6584" w:type="dxa"/>
            <w:gridSpan w:val="2"/>
          </w:tcPr>
          <w:p w14:paraId="0CF2AC67" w14:textId="2F0303CE" w:rsidR="00D645D2" w:rsidRPr="004A2C5F" w:rsidRDefault="00D645D2" w:rsidP="00C57AD9">
            <w:pPr>
              <w:pStyle w:val="S1-subpara"/>
              <w:numPr>
                <w:ilvl w:val="1"/>
                <w:numId w:val="123"/>
              </w:numPr>
              <w:spacing w:before="120" w:after="120"/>
              <w:ind w:left="630"/>
            </w:pP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 xml:space="preserve">contract is in response to </w:t>
            </w:r>
            <w:proofErr w:type="gramStart"/>
            <w:r>
              <w:t xml:space="preserve">an emergency </w:t>
            </w:r>
            <w:r w:rsidRPr="00026B25">
              <w:t>situation</w:t>
            </w:r>
            <w:proofErr w:type="gramEnd"/>
            <w:r w:rsidRPr="00026B25">
              <w:t xml:space="preserve"> recognized by the </w:t>
            </w:r>
            <w:r w:rsidR="006F1118">
              <w:t>COMESA</w:t>
            </w:r>
            <w:r>
              <w:t>,</w:t>
            </w:r>
            <w:r w:rsidRPr="00026B25">
              <w:t xml:space="preserve"> </w:t>
            </w:r>
            <w:r w:rsidRPr="00E246B3">
              <w:t>the Standstill Period shall not apply</w:t>
            </w:r>
            <w:r w:rsidRPr="004A2C5F">
              <w:t xml:space="preserve">. </w:t>
            </w:r>
          </w:p>
        </w:tc>
      </w:tr>
      <w:tr w:rsidR="00D645D2" w:rsidRPr="004A2C5F" w14:paraId="79FD957E" w14:textId="77777777" w:rsidTr="00D645D2">
        <w:tc>
          <w:tcPr>
            <w:tcW w:w="2410" w:type="dxa"/>
          </w:tcPr>
          <w:p w14:paraId="4C4B6295" w14:textId="77777777" w:rsidR="00D645D2" w:rsidRPr="004A2C5F" w:rsidRDefault="00D645D2" w:rsidP="00C57AD9">
            <w:pPr>
              <w:pStyle w:val="Sec1-ClausesAfter10pt1"/>
              <w:numPr>
                <w:ilvl w:val="0"/>
                <w:numId w:val="61"/>
              </w:numPr>
              <w:spacing w:before="120" w:after="120"/>
              <w:ind w:left="344"/>
            </w:pPr>
            <w:bookmarkStart w:id="272" w:name="_Toc135756327"/>
            <w:r w:rsidRPr="004A2C5F">
              <w:t>Noti</w:t>
            </w:r>
            <w:r>
              <w:t>fication</w:t>
            </w:r>
            <w:r w:rsidRPr="004A2C5F">
              <w:t xml:space="preserve"> of Intention to Award</w:t>
            </w:r>
            <w:bookmarkEnd w:id="272"/>
            <w:r w:rsidRPr="004A2C5F">
              <w:t xml:space="preserve"> </w:t>
            </w:r>
          </w:p>
        </w:tc>
        <w:tc>
          <w:tcPr>
            <w:tcW w:w="6584" w:type="dxa"/>
            <w:gridSpan w:val="2"/>
          </w:tcPr>
          <w:p w14:paraId="0311CF51" w14:textId="77777777" w:rsidR="00D645D2" w:rsidRPr="004A2C5F" w:rsidRDefault="00D645D2" w:rsidP="00C57AD9">
            <w:pPr>
              <w:pStyle w:val="S1-subpara"/>
              <w:numPr>
                <w:ilvl w:val="1"/>
                <w:numId w:val="123"/>
              </w:numPr>
              <w:spacing w:before="120" w:after="120"/>
              <w:ind w:left="630"/>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Pr="004A2C5F">
              <w:rPr>
                <w:color w:val="000000" w:themeColor="text1"/>
              </w:rPr>
              <w:t>The Notification of Intention to Award shall contain, at a minimum, the following information:</w:t>
            </w:r>
          </w:p>
          <w:p w14:paraId="5D4AFA17" w14:textId="77777777" w:rsidR="00D645D2" w:rsidRPr="004A2C5F" w:rsidRDefault="00D645D2" w:rsidP="00C57AD9">
            <w:pPr>
              <w:pStyle w:val="ListParagraph"/>
              <w:numPr>
                <w:ilvl w:val="0"/>
                <w:numId w:val="108"/>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20692FE2" w14:textId="77777777" w:rsidR="00D645D2" w:rsidRPr="004A2C5F" w:rsidRDefault="00D645D2" w:rsidP="00C57AD9">
            <w:pPr>
              <w:pStyle w:val="ListParagraph"/>
              <w:numPr>
                <w:ilvl w:val="0"/>
                <w:numId w:val="108"/>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7E5EAE51" w14:textId="77777777" w:rsidR="00D645D2" w:rsidRPr="004A2C5F" w:rsidRDefault="00D645D2" w:rsidP="00C57AD9">
            <w:pPr>
              <w:pStyle w:val="ListParagraph"/>
              <w:numPr>
                <w:ilvl w:val="0"/>
                <w:numId w:val="108"/>
              </w:numPr>
              <w:spacing w:before="120" w:after="120"/>
              <w:ind w:left="1166" w:hanging="540"/>
              <w:contextualSpacing w:val="0"/>
              <w:jc w:val="both"/>
            </w:pPr>
            <w:r w:rsidRPr="004A2C5F">
              <w:t>the names of all Bidders who submitted Bids, and their Bid prices as readout, and as evaluated;</w:t>
            </w:r>
          </w:p>
          <w:p w14:paraId="115242A1" w14:textId="77777777" w:rsidR="00D645D2" w:rsidRPr="004A2C5F" w:rsidRDefault="00D645D2" w:rsidP="00C57AD9">
            <w:pPr>
              <w:pStyle w:val="ListParagraph"/>
              <w:numPr>
                <w:ilvl w:val="0"/>
                <w:numId w:val="108"/>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Pr>
                <w:color w:val="000000" w:themeColor="text1"/>
              </w:rPr>
              <w:t>notification</w:t>
            </w:r>
            <w:r w:rsidRPr="004A2C5F">
              <w:rPr>
                <w:color w:val="000000" w:themeColor="text1"/>
              </w:rPr>
              <w:t xml:space="preserve"> is addressed) was unsuccessful</w:t>
            </w:r>
            <w:r w:rsidRPr="004A2C5F">
              <w:rPr>
                <w:bCs/>
              </w:rPr>
              <w:t>, unless the price information in c) above already reveals the reason;</w:t>
            </w:r>
          </w:p>
          <w:p w14:paraId="1BD2CEDE" w14:textId="77777777" w:rsidR="00D645D2" w:rsidRPr="004A2C5F" w:rsidRDefault="00D645D2" w:rsidP="00C57AD9">
            <w:pPr>
              <w:pStyle w:val="ListParagraph"/>
              <w:numPr>
                <w:ilvl w:val="0"/>
                <w:numId w:val="108"/>
              </w:numPr>
              <w:spacing w:before="120" w:after="120"/>
              <w:ind w:left="1166" w:hanging="540"/>
              <w:contextualSpacing w:val="0"/>
              <w:jc w:val="both"/>
            </w:pPr>
            <w:r w:rsidRPr="004A2C5F">
              <w:t>the expiry date of the Standstill Period;</w:t>
            </w:r>
          </w:p>
          <w:p w14:paraId="0156CCDB" w14:textId="77777777" w:rsidR="00D645D2" w:rsidRPr="004A2C5F" w:rsidRDefault="00D645D2" w:rsidP="00C57AD9">
            <w:pPr>
              <w:pStyle w:val="ListParagraph"/>
              <w:numPr>
                <w:ilvl w:val="0"/>
                <w:numId w:val="108"/>
              </w:numPr>
              <w:spacing w:before="120" w:after="120"/>
              <w:ind w:left="1166" w:hanging="540"/>
              <w:contextualSpacing w:val="0"/>
              <w:jc w:val="both"/>
            </w:pPr>
            <w:r w:rsidRPr="004A2C5F">
              <w:t>instructions on how to request a debriefing and/or submit a complaint during the standstill period</w:t>
            </w:r>
            <w:r>
              <w:t>.</w:t>
            </w:r>
          </w:p>
        </w:tc>
      </w:tr>
      <w:tr w:rsidR="00D645D2" w:rsidRPr="004A2C5F" w14:paraId="5A36FA51" w14:textId="77777777" w:rsidTr="00D645D2">
        <w:tc>
          <w:tcPr>
            <w:tcW w:w="8990" w:type="dxa"/>
            <w:gridSpan w:val="3"/>
          </w:tcPr>
          <w:p w14:paraId="105CFBDD" w14:textId="77777777" w:rsidR="00D645D2" w:rsidRPr="004A2C5F" w:rsidRDefault="00D645D2" w:rsidP="00AA5E9F">
            <w:pPr>
              <w:pStyle w:val="BodyText2"/>
            </w:pPr>
            <w:bookmarkStart w:id="273" w:name="_Toc505659528"/>
            <w:bookmarkStart w:id="274" w:name="_Toc348000823"/>
            <w:bookmarkStart w:id="275" w:name="_Toc451286567"/>
            <w:bookmarkStart w:id="276" w:name="_Toc135756328"/>
            <w:r w:rsidRPr="004A2C5F">
              <w:t>F. Award of Contract</w:t>
            </w:r>
            <w:bookmarkEnd w:id="273"/>
            <w:bookmarkEnd w:id="274"/>
            <w:bookmarkEnd w:id="275"/>
            <w:bookmarkEnd w:id="276"/>
          </w:p>
        </w:tc>
      </w:tr>
      <w:tr w:rsidR="00D645D2" w:rsidRPr="004A2C5F" w14:paraId="7C066393" w14:textId="77777777" w:rsidTr="00D645D2">
        <w:tc>
          <w:tcPr>
            <w:tcW w:w="2410" w:type="dxa"/>
          </w:tcPr>
          <w:p w14:paraId="0A2DD5A3" w14:textId="77777777" w:rsidR="00D645D2" w:rsidRPr="004A2C5F" w:rsidRDefault="00D645D2" w:rsidP="00C57AD9">
            <w:pPr>
              <w:pStyle w:val="Sec1-ClausesAfter10pt1"/>
              <w:numPr>
                <w:ilvl w:val="0"/>
                <w:numId w:val="61"/>
              </w:numPr>
              <w:spacing w:before="120" w:after="120"/>
              <w:ind w:left="344"/>
            </w:pPr>
            <w:bookmarkStart w:id="277" w:name="_Toc438438864"/>
            <w:bookmarkStart w:id="278" w:name="_Toc438532658"/>
            <w:bookmarkStart w:id="279" w:name="_Toc438734008"/>
            <w:bookmarkStart w:id="280" w:name="_Toc438907044"/>
            <w:bookmarkStart w:id="281" w:name="_Toc438907243"/>
            <w:bookmarkStart w:id="282" w:name="_Toc348000824"/>
            <w:bookmarkStart w:id="283" w:name="_Toc135756329"/>
            <w:r w:rsidRPr="004A2C5F">
              <w:t>Award Criteria</w:t>
            </w:r>
            <w:bookmarkEnd w:id="277"/>
            <w:bookmarkEnd w:id="278"/>
            <w:bookmarkEnd w:id="279"/>
            <w:bookmarkEnd w:id="280"/>
            <w:bookmarkEnd w:id="281"/>
            <w:bookmarkEnd w:id="282"/>
            <w:bookmarkEnd w:id="283"/>
          </w:p>
        </w:tc>
        <w:tc>
          <w:tcPr>
            <w:tcW w:w="6584" w:type="dxa"/>
            <w:gridSpan w:val="2"/>
          </w:tcPr>
          <w:p w14:paraId="1B698A63" w14:textId="77777777" w:rsidR="00D645D2" w:rsidRPr="004A2C5F" w:rsidRDefault="00D645D2" w:rsidP="00C57AD9">
            <w:pPr>
              <w:pStyle w:val="S1-subpara"/>
              <w:numPr>
                <w:ilvl w:val="1"/>
                <w:numId w:val="123"/>
              </w:numPr>
              <w:spacing w:before="120" w:after="120"/>
              <w:ind w:left="630"/>
            </w:pPr>
            <w:r w:rsidRPr="004A2C5F">
              <w:t xml:space="preserve">Subject to ITB 38, the Purchaser shall award the Contract to the Bidder offering the Most Advantageous Bid. The Most Advantageous Bid is the Bid of the Bidder that meets the </w:t>
            </w:r>
            <w:r w:rsidRPr="004A2C5F">
              <w:lastRenderedPageBreak/>
              <w:t>qualification criteria and whose Bid has been determined to be:</w:t>
            </w:r>
          </w:p>
          <w:p w14:paraId="3AEEA5F9" w14:textId="77777777" w:rsidR="00D645D2" w:rsidRPr="004A2C5F" w:rsidRDefault="00D645D2" w:rsidP="00AA5E9F">
            <w:pPr>
              <w:pStyle w:val="Sub-ClauseText"/>
              <w:ind w:left="1166" w:hanging="360"/>
              <w:rPr>
                <w:spacing w:val="0"/>
              </w:rPr>
            </w:pPr>
            <w:r w:rsidRPr="004A2C5F">
              <w:rPr>
                <w:spacing w:val="0"/>
              </w:rPr>
              <w:t>(a)</w:t>
            </w:r>
            <w:r w:rsidRPr="004A2C5F">
              <w:rPr>
                <w:spacing w:val="0"/>
              </w:rPr>
              <w:tab/>
              <w:t>substantially responsive to the bidding document; and</w:t>
            </w:r>
          </w:p>
          <w:p w14:paraId="70620929" w14:textId="77777777" w:rsidR="00D645D2" w:rsidRPr="004A2C5F" w:rsidRDefault="00D645D2" w:rsidP="00AA5E9F">
            <w:pPr>
              <w:pStyle w:val="Sub-ClauseText"/>
              <w:tabs>
                <w:tab w:val="left" w:pos="1800"/>
              </w:tabs>
              <w:ind w:left="1166" w:hanging="360"/>
              <w:rPr>
                <w:strike/>
              </w:rPr>
            </w:pPr>
            <w:r w:rsidRPr="004A2C5F">
              <w:rPr>
                <w:spacing w:val="0"/>
              </w:rPr>
              <w:t>(b) the lowest evaluated cost.</w:t>
            </w:r>
          </w:p>
        </w:tc>
      </w:tr>
      <w:tr w:rsidR="00D645D2" w:rsidRPr="004A2C5F" w14:paraId="44DF7452" w14:textId="77777777" w:rsidTr="00D645D2">
        <w:tc>
          <w:tcPr>
            <w:tcW w:w="2410" w:type="dxa"/>
          </w:tcPr>
          <w:p w14:paraId="1C26FE02" w14:textId="77777777" w:rsidR="00D645D2" w:rsidRPr="004A2C5F" w:rsidRDefault="00D645D2" w:rsidP="00C57AD9">
            <w:pPr>
              <w:pStyle w:val="Sec1-ClausesAfter10pt1"/>
              <w:numPr>
                <w:ilvl w:val="0"/>
                <w:numId w:val="61"/>
              </w:numPr>
              <w:spacing w:before="120" w:after="120"/>
              <w:ind w:left="344"/>
            </w:pPr>
            <w:bookmarkStart w:id="284" w:name="_Toc438438865"/>
            <w:bookmarkStart w:id="285" w:name="_Toc438532659"/>
            <w:bookmarkStart w:id="286" w:name="_Toc438734009"/>
            <w:bookmarkStart w:id="287" w:name="_Toc438907045"/>
            <w:bookmarkStart w:id="288" w:name="_Toc438907244"/>
            <w:bookmarkStart w:id="289" w:name="_Toc135756330"/>
            <w:r w:rsidRPr="004A2C5F">
              <w:lastRenderedPageBreak/>
              <w:t>Purchaser’s Right to Vary Quantities at Time of Award</w:t>
            </w:r>
            <w:bookmarkEnd w:id="284"/>
            <w:bookmarkEnd w:id="285"/>
            <w:bookmarkEnd w:id="286"/>
            <w:bookmarkEnd w:id="287"/>
            <w:bookmarkEnd w:id="288"/>
            <w:bookmarkEnd w:id="289"/>
            <w:r w:rsidRPr="004A2C5F">
              <w:t xml:space="preserve"> </w:t>
            </w:r>
          </w:p>
        </w:tc>
        <w:tc>
          <w:tcPr>
            <w:tcW w:w="6584" w:type="dxa"/>
            <w:gridSpan w:val="2"/>
          </w:tcPr>
          <w:p w14:paraId="1EEB5318" w14:textId="77777777" w:rsidR="00D645D2" w:rsidRPr="004A2C5F" w:rsidRDefault="00D645D2" w:rsidP="00C57AD9">
            <w:pPr>
              <w:pStyle w:val="S1-subpara"/>
              <w:numPr>
                <w:ilvl w:val="1"/>
                <w:numId w:val="123"/>
              </w:numPr>
              <w:spacing w:before="120" w:after="120"/>
              <w:ind w:left="630"/>
            </w:pPr>
            <w:r w:rsidRPr="004A2C5F">
              <w:t xml:space="preserve">At the time the Contract is awarded, the Purchaser reserves the right to increase or decrease the quantity of Goods and Related Services originally specified in Section VII, Schedule of Requirements, provided this does not exceed the percentages </w:t>
            </w:r>
            <w:r w:rsidRPr="004A2C5F">
              <w:rPr>
                <w:bCs/>
              </w:rPr>
              <w:t>specified</w:t>
            </w:r>
            <w:r w:rsidRPr="004A2C5F">
              <w:rPr>
                <w:b/>
                <w:bCs/>
              </w:rPr>
              <w:t xml:space="preserve"> in the BDS,</w:t>
            </w:r>
            <w:r w:rsidRPr="004A2C5F">
              <w:t xml:space="preserve"> and without any change in the unit prices or other terms and conditions of the Bid and the bidding document.</w:t>
            </w:r>
          </w:p>
        </w:tc>
      </w:tr>
      <w:tr w:rsidR="00D645D2" w:rsidRPr="004A2C5F" w14:paraId="2DBCC7B6" w14:textId="77777777" w:rsidTr="00D645D2">
        <w:tc>
          <w:tcPr>
            <w:tcW w:w="2410" w:type="dxa"/>
          </w:tcPr>
          <w:p w14:paraId="4B7E34E5" w14:textId="77777777" w:rsidR="00D645D2" w:rsidRPr="004A2C5F" w:rsidRDefault="00D645D2" w:rsidP="00C57AD9">
            <w:pPr>
              <w:pStyle w:val="Sec1-ClausesAfter10pt1"/>
              <w:numPr>
                <w:ilvl w:val="0"/>
                <w:numId w:val="61"/>
              </w:numPr>
              <w:spacing w:before="120" w:after="120"/>
              <w:ind w:left="344"/>
            </w:pPr>
            <w:bookmarkStart w:id="290" w:name="_Toc438438866"/>
            <w:bookmarkStart w:id="291" w:name="_Toc438532660"/>
            <w:bookmarkStart w:id="292" w:name="_Toc438734010"/>
            <w:bookmarkStart w:id="293" w:name="_Toc438907046"/>
            <w:bookmarkStart w:id="294" w:name="_Toc438907245"/>
            <w:bookmarkStart w:id="295" w:name="_Toc135756331"/>
            <w:r w:rsidRPr="004A2C5F">
              <w:t>Notification of Award</w:t>
            </w:r>
            <w:bookmarkEnd w:id="290"/>
            <w:bookmarkEnd w:id="291"/>
            <w:bookmarkEnd w:id="292"/>
            <w:bookmarkEnd w:id="293"/>
            <w:bookmarkEnd w:id="294"/>
            <w:bookmarkEnd w:id="295"/>
          </w:p>
        </w:tc>
        <w:tc>
          <w:tcPr>
            <w:tcW w:w="6584" w:type="dxa"/>
            <w:gridSpan w:val="2"/>
          </w:tcPr>
          <w:p w14:paraId="43C01D7E" w14:textId="77777777" w:rsidR="00D645D2" w:rsidRPr="00BE0662" w:rsidRDefault="00D645D2" w:rsidP="00C57AD9">
            <w:pPr>
              <w:pStyle w:val="S1-subpara"/>
              <w:numPr>
                <w:ilvl w:val="1"/>
                <w:numId w:val="123"/>
              </w:numPr>
              <w:spacing w:before="120" w:after="120"/>
              <w:ind w:left="630"/>
              <w:rPr>
                <w:szCs w:val="20"/>
              </w:rPr>
            </w:pPr>
            <w:r w:rsidRPr="008E329A">
              <w:t xml:space="preserve">Prior to the </w:t>
            </w:r>
            <w:r>
              <w:t xml:space="preserve">date of </w:t>
            </w:r>
            <w:r w:rsidRPr="008E329A">
              <w:t>expir</w:t>
            </w:r>
            <w:r>
              <w:t xml:space="preserve">y </w:t>
            </w:r>
            <w:r w:rsidRPr="008E329A">
              <w:t xml:space="preserve">of the Bid </w:t>
            </w:r>
            <w:r>
              <w:t>v</w:t>
            </w:r>
            <w:r w:rsidRPr="008E329A">
              <w:t>alidity</w:t>
            </w:r>
            <w:r>
              <w:t xml:space="preserve"> </w:t>
            </w:r>
            <w:r w:rsidRPr="008E329A">
              <w:t>and upon expiry of the Standstill Period</w:t>
            </w:r>
            <w:r>
              <w:rPr>
                <w:szCs w:val="20"/>
              </w:rPr>
              <w:t xml:space="preserve">, specified in </w:t>
            </w:r>
            <w:r w:rsidRPr="00BE0662">
              <w:rPr>
                <w:szCs w:val="20"/>
              </w:rPr>
              <w:t xml:space="preserve">ITB </w:t>
            </w:r>
            <w:r>
              <w:rPr>
                <w:szCs w:val="20"/>
              </w:rPr>
              <w:t>39</w:t>
            </w:r>
            <w:r w:rsidRPr="00BE0662">
              <w:rPr>
                <w:szCs w:val="20"/>
              </w:rPr>
              <w:t xml:space="preserve">.1 or any extension thereof, </w:t>
            </w:r>
            <w:r>
              <w:rPr>
                <w:szCs w:val="20"/>
              </w:rPr>
              <w:t>and u</w:t>
            </w:r>
            <w:r w:rsidRPr="00BE0662">
              <w:rPr>
                <w:szCs w:val="20"/>
              </w:rPr>
              <w:t>pon satisfactorily addressing a</w:t>
            </w:r>
            <w:r>
              <w:rPr>
                <w:szCs w:val="20"/>
              </w:rPr>
              <w:t xml:space="preserve">ny </w:t>
            </w:r>
            <w:r w:rsidRPr="00BE0662">
              <w:rPr>
                <w:szCs w:val="20"/>
              </w:rPr>
              <w:t xml:space="preserve">complaint that has been filed within the Standstill Period, the Purchaser shall </w:t>
            </w:r>
            <w:r w:rsidRPr="00BE0662">
              <w:rPr>
                <w:color w:val="000000" w:themeColor="text1"/>
              </w:rPr>
              <w:t>notify the successful Bidder, in writing, that its Bid has been accepted. The notification of award (</w:t>
            </w:r>
            <w:r w:rsidRPr="00BE0662">
              <w:t>hereinafter</w:t>
            </w:r>
            <w:r w:rsidRPr="00BE0662">
              <w:rPr>
                <w:color w:val="000000" w:themeColor="text1"/>
              </w:rPr>
              <w:t xml:space="preserve"> and in the </w:t>
            </w:r>
            <w:proofErr w:type="gramStart"/>
            <w:r w:rsidRPr="00BE0662">
              <w:rPr>
                <w:color w:val="000000" w:themeColor="text1"/>
              </w:rPr>
              <w:t>Contract</w:t>
            </w:r>
            <w:proofErr w:type="gramEnd"/>
            <w:r w:rsidRPr="00BE0662">
              <w:rPr>
                <w:color w:val="000000" w:themeColor="text1"/>
              </w:rPr>
              <w:t xml:space="preserve"> Forms called the “Letter of Acceptance”) </w:t>
            </w:r>
            <w:r w:rsidRPr="00BE0662">
              <w:rPr>
                <w:szCs w:val="20"/>
              </w:rPr>
              <w:t>shall specify the sum that the Purchaser will pay the Supplier in consideration of the execution of the Contract (hereinafter and in the Conditions of Contract and Contract Forms called “the Contract Price”).</w:t>
            </w:r>
          </w:p>
          <w:p w14:paraId="3C383E9E" w14:textId="77777777" w:rsidR="00D645D2" w:rsidRPr="004A2C5F" w:rsidRDefault="00D645D2" w:rsidP="00C57AD9">
            <w:pPr>
              <w:pStyle w:val="S1-subpara"/>
              <w:numPr>
                <w:ilvl w:val="1"/>
                <w:numId w:val="123"/>
              </w:numPr>
              <w:spacing w:before="120" w:after="120"/>
              <w:ind w:left="630"/>
              <w:rPr>
                <w:b/>
              </w:rPr>
            </w:pPr>
            <w:r>
              <w:t>Within ten (10) Business Days  after the date of transmission of the Letter of Acceptance</w:t>
            </w:r>
            <w:r w:rsidRPr="004A2C5F">
              <w:t xml:space="preserve">, the Purchaser shall publish the Contract Award Notice which shall contain, at a minimum, the following information: </w:t>
            </w:r>
          </w:p>
          <w:p w14:paraId="54C7170D" w14:textId="77777777" w:rsidR="00D645D2" w:rsidRPr="004A2C5F" w:rsidRDefault="00D645D2" w:rsidP="00C57AD9">
            <w:pPr>
              <w:pStyle w:val="ListParagraph"/>
              <w:numPr>
                <w:ilvl w:val="0"/>
                <w:numId w:val="109"/>
              </w:numPr>
              <w:spacing w:before="120" w:after="120"/>
              <w:ind w:left="1166" w:hanging="540"/>
              <w:contextualSpacing w:val="0"/>
            </w:pPr>
            <w:r w:rsidRPr="004A2C5F">
              <w:t>name and address of the Purchaser;</w:t>
            </w:r>
          </w:p>
          <w:p w14:paraId="74CC3DE3" w14:textId="77777777" w:rsidR="00D645D2" w:rsidRPr="004A2C5F" w:rsidRDefault="00D645D2" w:rsidP="00C57AD9">
            <w:pPr>
              <w:pStyle w:val="ListParagraph"/>
              <w:numPr>
                <w:ilvl w:val="0"/>
                <w:numId w:val="109"/>
              </w:numPr>
              <w:spacing w:before="120" w:after="120"/>
              <w:ind w:left="1166" w:hanging="540"/>
              <w:contextualSpacing w:val="0"/>
            </w:pPr>
            <w:r w:rsidRPr="004A2C5F">
              <w:t xml:space="preserve">name and reference number of the contract being awarded, and the selection method used; </w:t>
            </w:r>
          </w:p>
          <w:p w14:paraId="5A6F2A72" w14:textId="77777777" w:rsidR="00D645D2" w:rsidRPr="004A2C5F" w:rsidRDefault="00D645D2" w:rsidP="00C57AD9">
            <w:pPr>
              <w:pStyle w:val="ListParagraph"/>
              <w:numPr>
                <w:ilvl w:val="0"/>
                <w:numId w:val="109"/>
              </w:numPr>
              <w:spacing w:before="120" w:after="120"/>
              <w:ind w:left="1166" w:hanging="540"/>
              <w:contextualSpacing w:val="0"/>
            </w:pPr>
            <w:r w:rsidRPr="004A2C5F">
              <w:t xml:space="preserve">names of all Bidders that submitted Bids, and their Bid prices as read out at Bid opening, and as evaluated; </w:t>
            </w:r>
          </w:p>
          <w:p w14:paraId="75BC305A" w14:textId="77777777" w:rsidR="00D645D2" w:rsidRPr="00103AFD" w:rsidRDefault="00D645D2" w:rsidP="00C57AD9">
            <w:pPr>
              <w:pStyle w:val="ListParagraph"/>
              <w:numPr>
                <w:ilvl w:val="0"/>
                <w:numId w:val="109"/>
              </w:numPr>
              <w:spacing w:before="120" w:after="120"/>
              <w:ind w:left="1166" w:hanging="540"/>
              <w:contextualSpacing w:val="0"/>
            </w:pPr>
            <w:r w:rsidRPr="004A2C5F">
              <w:t xml:space="preserve">names of all Bidders whose Bids were rejected either as nonresponsive or as not meeting qualification criteria, or were not evaluated, with the reasons therefor; </w:t>
            </w:r>
          </w:p>
          <w:p w14:paraId="4F97DDD6" w14:textId="77777777" w:rsidR="00D645D2" w:rsidRPr="00103AFD" w:rsidRDefault="00D645D2" w:rsidP="00C57AD9">
            <w:pPr>
              <w:pStyle w:val="ListParagraph"/>
              <w:numPr>
                <w:ilvl w:val="0"/>
                <w:numId w:val="109"/>
              </w:numPr>
              <w:spacing w:before="120" w:after="120"/>
              <w:ind w:left="1166" w:hanging="540"/>
              <w:contextualSpacing w:val="0"/>
            </w:pPr>
            <w:r w:rsidRPr="00103AFD">
              <w:t>the name of the successful Bidder, the final total contract price, the contract duration and a summary of its scope; and</w:t>
            </w:r>
          </w:p>
          <w:p w14:paraId="10263F60" w14:textId="77777777" w:rsidR="00D645D2" w:rsidRPr="00103AFD" w:rsidRDefault="00D645D2" w:rsidP="00C57AD9">
            <w:pPr>
              <w:pStyle w:val="ListParagraph"/>
              <w:numPr>
                <w:ilvl w:val="0"/>
                <w:numId w:val="109"/>
              </w:numPr>
              <w:spacing w:before="120" w:after="120"/>
              <w:ind w:left="1166" w:hanging="540"/>
              <w:contextualSpacing w:val="0"/>
            </w:pPr>
            <w:r w:rsidRPr="00103AFD">
              <w:lastRenderedPageBreak/>
              <w:t xml:space="preserve">successful Bidder’s </w:t>
            </w:r>
            <w:r>
              <w:t>Beneficial O</w:t>
            </w:r>
            <w:r w:rsidRPr="007012EE">
              <w:t xml:space="preserve">wnership </w:t>
            </w:r>
            <w:r>
              <w:t>Disclosure Form.</w:t>
            </w:r>
          </w:p>
          <w:p w14:paraId="2659F72E" w14:textId="77777777" w:rsidR="00D645D2" w:rsidRPr="004A2C5F" w:rsidRDefault="00D645D2" w:rsidP="00C57AD9">
            <w:pPr>
              <w:pStyle w:val="S1-subpara"/>
              <w:numPr>
                <w:ilvl w:val="1"/>
                <w:numId w:val="123"/>
              </w:numPr>
              <w:spacing w:before="120" w:after="120"/>
              <w:ind w:left="630"/>
            </w:pPr>
            <w:r w:rsidRPr="00103AFD">
              <w:t xml:space="preserve">The Contract Award Notice shall be published on the Purchaser’s website </w:t>
            </w:r>
            <w:r w:rsidRPr="004A2C5F">
              <w:t>with free access if available, or in at least one newspaper of national circulation in the Purchaser’s Country, or in the official gazette. The Purchaser shall also publish the contract award notice in UNDB online.</w:t>
            </w:r>
          </w:p>
          <w:p w14:paraId="646C671E" w14:textId="77777777" w:rsidR="00D645D2" w:rsidRPr="004A2C5F" w:rsidRDefault="00D645D2" w:rsidP="00C57AD9">
            <w:pPr>
              <w:pStyle w:val="S1-subpara"/>
              <w:numPr>
                <w:ilvl w:val="1"/>
                <w:numId w:val="123"/>
              </w:numPr>
              <w:spacing w:before="120" w:after="120"/>
              <w:ind w:left="630"/>
            </w:pPr>
            <w:r w:rsidRPr="004A2C5F">
              <w:t>Until a formal Contract is prepared and executed, the Letter of Acceptance shall constitute a binding Contract.</w:t>
            </w:r>
          </w:p>
        </w:tc>
      </w:tr>
      <w:tr w:rsidR="00D645D2" w:rsidRPr="004A2C5F" w14:paraId="4AC87DE3" w14:textId="77777777" w:rsidTr="00D645D2">
        <w:trPr>
          <w:gridAfter w:val="1"/>
          <w:wAfter w:w="14" w:type="dxa"/>
        </w:trPr>
        <w:tc>
          <w:tcPr>
            <w:tcW w:w="2410" w:type="dxa"/>
          </w:tcPr>
          <w:p w14:paraId="3E46547A" w14:textId="77777777" w:rsidR="00D645D2" w:rsidRPr="004A2C5F" w:rsidDel="00E37511" w:rsidRDefault="00D645D2" w:rsidP="00C57AD9">
            <w:pPr>
              <w:pStyle w:val="Sec1-ClausesAfter10pt1"/>
              <w:numPr>
                <w:ilvl w:val="0"/>
                <w:numId w:val="61"/>
              </w:numPr>
              <w:spacing w:before="120" w:after="120"/>
              <w:ind w:left="344"/>
            </w:pPr>
            <w:bookmarkStart w:id="296" w:name="_Toc135756332"/>
            <w:r w:rsidRPr="004A2C5F">
              <w:lastRenderedPageBreak/>
              <w:t>Debriefing by the Purchaser</w:t>
            </w:r>
            <w:bookmarkEnd w:id="296"/>
          </w:p>
        </w:tc>
        <w:tc>
          <w:tcPr>
            <w:tcW w:w="6570" w:type="dxa"/>
          </w:tcPr>
          <w:p w14:paraId="2B23B17A" w14:textId="77777777" w:rsidR="00D645D2" w:rsidRPr="004A2C5F" w:rsidRDefault="00D645D2" w:rsidP="00C57AD9">
            <w:pPr>
              <w:pStyle w:val="S1-subpara"/>
              <w:numPr>
                <w:ilvl w:val="1"/>
                <w:numId w:val="123"/>
              </w:numPr>
              <w:spacing w:before="120" w:after="120"/>
              <w:ind w:left="630"/>
            </w:pPr>
            <w:r w:rsidRPr="004A2C5F">
              <w:t>On receipt of the Purchaser’s Notification of Intention to Award referred to in ITB 40.1, an unsuccessful Bidder has three (3) Business Days to make a written request to the Purchaser for a debriefing. The Purchaser shall provide a debriefing to all unsuccessful Bidders whose request is received within this deadline.</w:t>
            </w:r>
          </w:p>
          <w:p w14:paraId="135C510B" w14:textId="77777777" w:rsidR="00D645D2" w:rsidRPr="004A2C5F" w:rsidRDefault="00D645D2" w:rsidP="00C57AD9">
            <w:pPr>
              <w:pStyle w:val="S1-subpara"/>
              <w:numPr>
                <w:ilvl w:val="1"/>
                <w:numId w:val="123"/>
              </w:numPr>
              <w:spacing w:before="120" w:after="120"/>
              <w:ind w:left="630"/>
            </w:pPr>
            <w:r w:rsidRPr="004A2C5F">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w:t>
            </w:r>
          </w:p>
          <w:p w14:paraId="579DBD8E" w14:textId="77777777" w:rsidR="00D645D2" w:rsidRPr="004A2C5F" w:rsidRDefault="00D645D2" w:rsidP="00C57AD9">
            <w:pPr>
              <w:pStyle w:val="S1-subpara"/>
              <w:numPr>
                <w:ilvl w:val="1"/>
                <w:numId w:val="123"/>
              </w:numPr>
              <w:spacing w:before="120" w:after="120"/>
              <w:ind w:left="630"/>
            </w:pPr>
            <w:r w:rsidRPr="004A2C5F">
              <w:t xml:space="preserve">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597DD104" w14:textId="77777777" w:rsidR="00D645D2" w:rsidRPr="004A2C5F" w:rsidDel="00337A8A" w:rsidRDefault="00D645D2" w:rsidP="00C57AD9">
            <w:pPr>
              <w:pStyle w:val="S1-subpara"/>
              <w:numPr>
                <w:ilvl w:val="1"/>
                <w:numId w:val="123"/>
              </w:numPr>
              <w:spacing w:before="120" w:after="120"/>
              <w:ind w:left="630"/>
            </w:pPr>
            <w:r w:rsidRPr="004A2C5F">
              <w:t>Debriefings of unsuccessful Bidders may be done in writing or verbally. The Bidder</w:t>
            </w:r>
            <w:r>
              <w:t>s</w:t>
            </w:r>
            <w:r w:rsidRPr="004A2C5F">
              <w:t xml:space="preserve"> shall bear their own costs of attending such a debriefing meeting. </w:t>
            </w:r>
          </w:p>
        </w:tc>
      </w:tr>
      <w:tr w:rsidR="00D645D2" w:rsidRPr="004A2C5F" w14:paraId="735A4A5A" w14:textId="77777777" w:rsidTr="00D645D2">
        <w:trPr>
          <w:gridAfter w:val="1"/>
          <w:wAfter w:w="14" w:type="dxa"/>
        </w:trPr>
        <w:tc>
          <w:tcPr>
            <w:tcW w:w="2410" w:type="dxa"/>
          </w:tcPr>
          <w:p w14:paraId="08925BD7" w14:textId="77777777" w:rsidR="00D645D2" w:rsidRPr="004A2C5F" w:rsidRDefault="00D645D2" w:rsidP="00C57AD9">
            <w:pPr>
              <w:pStyle w:val="Sec1-ClausesAfter10pt1"/>
              <w:numPr>
                <w:ilvl w:val="0"/>
                <w:numId w:val="61"/>
              </w:numPr>
              <w:spacing w:before="120" w:after="120"/>
              <w:ind w:left="344"/>
            </w:pPr>
            <w:bookmarkStart w:id="297" w:name="_Toc348000827"/>
            <w:bookmarkStart w:id="298" w:name="_Toc135756333"/>
            <w:r w:rsidRPr="004A2C5F">
              <w:t>Signing of Contract</w:t>
            </w:r>
            <w:bookmarkEnd w:id="297"/>
            <w:bookmarkEnd w:id="298"/>
          </w:p>
        </w:tc>
        <w:tc>
          <w:tcPr>
            <w:tcW w:w="6570" w:type="dxa"/>
          </w:tcPr>
          <w:p w14:paraId="71D9E992" w14:textId="77777777" w:rsidR="00D645D2" w:rsidRPr="004A2C5F" w:rsidRDefault="00D645D2" w:rsidP="00C57AD9">
            <w:pPr>
              <w:pStyle w:val="S1-subpara"/>
              <w:numPr>
                <w:ilvl w:val="1"/>
                <w:numId w:val="123"/>
              </w:numPr>
              <w:spacing w:before="120" w:after="120"/>
              <w:ind w:left="630"/>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a request to submit the Beneficial Ownership Disclosure Form providing additional information on its beneficial ownership. The B</w:t>
            </w:r>
            <w:r w:rsidRPr="00402B8A">
              <w:t>eneficial Ownership Disclosure Form</w:t>
            </w:r>
            <w:r>
              <w:t xml:space="preserve"> </w:t>
            </w:r>
            <w:r>
              <w:lastRenderedPageBreak/>
              <w:t>shall be submitted within eight (8) Business Days of receiving this request.</w:t>
            </w:r>
          </w:p>
          <w:p w14:paraId="4FE27528" w14:textId="77777777" w:rsidR="00D645D2" w:rsidRPr="004A2C5F" w:rsidRDefault="00D645D2" w:rsidP="00C57AD9">
            <w:pPr>
              <w:pStyle w:val="S1-subpara"/>
              <w:numPr>
                <w:ilvl w:val="1"/>
                <w:numId w:val="123"/>
              </w:numPr>
              <w:spacing w:before="120" w:after="120"/>
              <w:ind w:left="630"/>
            </w:pPr>
            <w:r>
              <w:t>The successful Bidder shall sign, date and return to the Purchaser, the Contract Agreement w</w:t>
            </w:r>
            <w:r w:rsidRPr="008E329A">
              <w:t xml:space="preserve">ithin twenty-eight (28) days of </w:t>
            </w:r>
            <w:r>
              <w:t xml:space="preserve">its </w:t>
            </w:r>
            <w:r w:rsidRPr="008E329A">
              <w:t>receipt</w:t>
            </w:r>
            <w:r w:rsidRPr="00402B8A">
              <w:t>.</w:t>
            </w:r>
          </w:p>
          <w:p w14:paraId="3DB567C2" w14:textId="53271CF9" w:rsidR="00D645D2" w:rsidRPr="004A2C5F" w:rsidRDefault="00D645D2" w:rsidP="00C57AD9">
            <w:pPr>
              <w:pStyle w:val="S1-subpara"/>
              <w:numPr>
                <w:ilvl w:val="1"/>
                <w:numId w:val="123"/>
              </w:numPr>
              <w:spacing w:before="120" w:after="120"/>
              <w:ind w:left="630"/>
            </w:pPr>
            <w:r w:rsidRPr="004A2C5F">
              <w:t xml:space="preserve">Notwithstanding ITB 45.2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w:t>
            </w:r>
            <w:r w:rsidR="006F1118">
              <w:t>COMESA</w:t>
            </w:r>
            <w:r w:rsidRPr="004A2C5F">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645D2" w:rsidRPr="004A2C5F" w14:paraId="446C0DE2" w14:textId="77777777" w:rsidTr="00D645D2">
        <w:trPr>
          <w:gridAfter w:val="1"/>
          <w:wAfter w:w="14" w:type="dxa"/>
        </w:trPr>
        <w:tc>
          <w:tcPr>
            <w:tcW w:w="2410" w:type="dxa"/>
          </w:tcPr>
          <w:p w14:paraId="69E34678" w14:textId="77777777" w:rsidR="00D645D2" w:rsidRPr="004A2C5F" w:rsidRDefault="00D645D2" w:rsidP="00C57AD9">
            <w:pPr>
              <w:pStyle w:val="Sec1-ClausesAfter10pt1"/>
              <w:numPr>
                <w:ilvl w:val="0"/>
                <w:numId w:val="61"/>
              </w:numPr>
              <w:spacing w:before="120" w:after="120"/>
              <w:ind w:left="344"/>
            </w:pPr>
            <w:bookmarkStart w:id="299" w:name="_Toc135756334"/>
            <w:r w:rsidRPr="004A2C5F">
              <w:lastRenderedPageBreak/>
              <w:t>Performance Security</w:t>
            </w:r>
            <w:bookmarkEnd w:id="299"/>
          </w:p>
        </w:tc>
        <w:tc>
          <w:tcPr>
            <w:tcW w:w="6570" w:type="dxa"/>
          </w:tcPr>
          <w:p w14:paraId="4F135976" w14:textId="77777777" w:rsidR="00D645D2" w:rsidRPr="004A2C5F" w:rsidRDefault="00D645D2" w:rsidP="00C57AD9">
            <w:pPr>
              <w:pStyle w:val="S1-subpara"/>
              <w:numPr>
                <w:ilvl w:val="1"/>
                <w:numId w:val="123"/>
              </w:numPr>
              <w:spacing w:before="120" w:after="120"/>
              <w:ind w:left="630"/>
            </w:pPr>
            <w:r w:rsidRPr="004A2C5F">
              <w:t xml:space="preserve">Within twenty-eight (28) days of the receipt of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345BE4FA" w14:textId="77777777" w:rsidR="00D645D2" w:rsidRPr="004A2C5F" w:rsidRDefault="00D645D2" w:rsidP="00C57AD9">
            <w:pPr>
              <w:pStyle w:val="S1-subpara"/>
              <w:numPr>
                <w:ilvl w:val="1"/>
                <w:numId w:val="123"/>
              </w:numPr>
              <w:spacing w:before="120" w:after="120"/>
              <w:ind w:left="630"/>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offering the next Most Advantageous Bid. </w:t>
            </w:r>
          </w:p>
        </w:tc>
      </w:tr>
      <w:tr w:rsidR="00D645D2" w:rsidRPr="004A2C5F" w14:paraId="6199BD42" w14:textId="77777777" w:rsidTr="00D645D2">
        <w:trPr>
          <w:gridAfter w:val="1"/>
          <w:wAfter w:w="14" w:type="dxa"/>
        </w:trPr>
        <w:tc>
          <w:tcPr>
            <w:tcW w:w="2410" w:type="dxa"/>
          </w:tcPr>
          <w:p w14:paraId="005D6063" w14:textId="77777777" w:rsidR="00D645D2" w:rsidRPr="004A2C5F" w:rsidRDefault="00D645D2" w:rsidP="00C57AD9">
            <w:pPr>
              <w:pStyle w:val="Sec1-ClausesAfter10pt1"/>
              <w:numPr>
                <w:ilvl w:val="0"/>
                <w:numId w:val="61"/>
              </w:numPr>
              <w:spacing w:before="120" w:after="120"/>
              <w:ind w:left="344"/>
            </w:pPr>
            <w:bookmarkStart w:id="300" w:name="_Toc135756335"/>
            <w:r w:rsidRPr="008D3B21">
              <w:t>Procurement</w:t>
            </w:r>
            <w:r w:rsidRPr="004A2C5F">
              <w:rPr>
                <w:color w:val="000000" w:themeColor="text1"/>
              </w:rPr>
              <w:t xml:space="preserve"> Related Complaint</w:t>
            </w:r>
            <w:bookmarkEnd w:id="300"/>
          </w:p>
        </w:tc>
        <w:tc>
          <w:tcPr>
            <w:tcW w:w="6570" w:type="dxa"/>
          </w:tcPr>
          <w:p w14:paraId="19475BCE" w14:textId="77777777" w:rsidR="00D645D2" w:rsidRPr="004A2C5F" w:rsidRDefault="00D645D2" w:rsidP="00C57AD9">
            <w:pPr>
              <w:pStyle w:val="S1-subpara"/>
              <w:numPr>
                <w:ilvl w:val="1"/>
                <w:numId w:val="123"/>
              </w:numPr>
              <w:spacing w:before="120" w:after="120"/>
              <w:ind w:left="630"/>
            </w:pPr>
            <w:r w:rsidRPr="004A2C5F">
              <w:rPr>
                <w:color w:val="000000" w:themeColor="text1"/>
              </w:rPr>
              <w:t xml:space="preserve">The </w:t>
            </w:r>
            <w:r w:rsidRPr="0006396B">
              <w:t>procedures</w:t>
            </w:r>
            <w:r w:rsidRPr="004A2C5F">
              <w:rPr>
                <w:color w:val="000000" w:themeColor="text1"/>
              </w:rPr>
              <w:t xml:space="preserve"> for making a Procurement-related Complaint are as specified in the BDS.</w:t>
            </w:r>
            <w:bookmarkStart w:id="301" w:name="_Toc473881717"/>
            <w:r w:rsidRPr="004A2C5F">
              <w:rPr>
                <w:color w:val="000000" w:themeColor="text1"/>
              </w:rPr>
              <w:t xml:space="preserve"> </w:t>
            </w:r>
            <w:bookmarkEnd w:id="301"/>
          </w:p>
        </w:tc>
      </w:tr>
    </w:tbl>
    <w:p w14:paraId="61FE89DD" w14:textId="77777777" w:rsidR="00D645D2" w:rsidRPr="004A2C5F" w:rsidRDefault="00D645D2" w:rsidP="00D645D2">
      <w:pPr>
        <w:pStyle w:val="Subtitle"/>
        <w:spacing w:after="120"/>
        <w:sectPr w:rsidR="00D645D2" w:rsidRPr="004A2C5F" w:rsidSect="00D645D2">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p w14:paraId="7CFBBD1F" w14:textId="77777777" w:rsidR="00D645D2" w:rsidRPr="004A2C5F" w:rsidRDefault="00D645D2" w:rsidP="00D645D2">
      <w:pPr>
        <w:pStyle w:val="SectionHeading"/>
      </w:pPr>
      <w:bookmarkStart w:id="302" w:name="_Toc438366665"/>
      <w:bookmarkStart w:id="303" w:name="_Toc438954443"/>
      <w:bookmarkStart w:id="304" w:name="_Toc347227540"/>
      <w:bookmarkStart w:id="305" w:name="_Toc436903896"/>
      <w:bookmarkStart w:id="306" w:name="_Toc135756338"/>
      <w:r w:rsidRPr="004A2C5F">
        <w:lastRenderedPageBreak/>
        <w:t>Section II - Bid Data Sheet</w:t>
      </w:r>
      <w:bookmarkEnd w:id="302"/>
      <w:bookmarkEnd w:id="303"/>
      <w:r w:rsidRPr="004A2C5F">
        <w:t xml:space="preserve"> (BDS)</w:t>
      </w:r>
      <w:bookmarkEnd w:id="304"/>
      <w:bookmarkEnd w:id="305"/>
      <w:bookmarkEnd w:id="306"/>
    </w:p>
    <w:p w14:paraId="6093464C" w14:textId="77777777" w:rsidR="00D645D2" w:rsidRPr="004A2C5F" w:rsidRDefault="00D645D2" w:rsidP="00D645D2">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037E699C" w14:textId="77777777" w:rsidR="00D645D2" w:rsidRPr="004A2C5F" w:rsidRDefault="00D645D2" w:rsidP="00D645D2">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D645D2" w:rsidRPr="004A2C5F" w14:paraId="0AC016D9" w14:textId="77777777" w:rsidTr="00AA5E9F">
        <w:trPr>
          <w:cantSplit/>
        </w:trPr>
        <w:tc>
          <w:tcPr>
            <w:tcW w:w="1620" w:type="dxa"/>
          </w:tcPr>
          <w:p w14:paraId="23A62C0A" w14:textId="77777777" w:rsidR="00D645D2" w:rsidRPr="004A2C5F" w:rsidRDefault="00D645D2" w:rsidP="00AA5E9F">
            <w:pPr>
              <w:spacing w:before="120" w:after="120"/>
              <w:rPr>
                <w:b/>
                <w:bCs/>
              </w:rPr>
            </w:pPr>
            <w:r w:rsidRPr="004A2C5F">
              <w:rPr>
                <w:b/>
                <w:bCs/>
              </w:rPr>
              <w:t>ITB Reference</w:t>
            </w:r>
          </w:p>
        </w:tc>
        <w:tc>
          <w:tcPr>
            <w:tcW w:w="7470" w:type="dxa"/>
          </w:tcPr>
          <w:p w14:paraId="38F42F1C" w14:textId="77777777" w:rsidR="00D645D2" w:rsidRPr="004A2C5F" w:rsidRDefault="00D645D2" w:rsidP="00AA5E9F">
            <w:pPr>
              <w:spacing w:before="120" w:after="120"/>
              <w:jc w:val="center"/>
              <w:rPr>
                <w:b/>
                <w:bCs/>
                <w:sz w:val="28"/>
              </w:rPr>
            </w:pPr>
            <w:bookmarkStart w:id="307" w:name="_Toc505659529"/>
            <w:bookmarkStart w:id="308" w:name="_Toc506185677"/>
            <w:r w:rsidRPr="004A2C5F">
              <w:rPr>
                <w:b/>
                <w:bCs/>
                <w:sz w:val="28"/>
              </w:rPr>
              <w:t>A. General</w:t>
            </w:r>
            <w:bookmarkEnd w:id="307"/>
            <w:bookmarkEnd w:id="308"/>
          </w:p>
        </w:tc>
      </w:tr>
      <w:tr w:rsidR="00D645D2" w:rsidRPr="004A2C5F" w14:paraId="6A876E71" w14:textId="77777777" w:rsidTr="00AA5E9F">
        <w:trPr>
          <w:cantSplit/>
        </w:trPr>
        <w:tc>
          <w:tcPr>
            <w:tcW w:w="1620" w:type="dxa"/>
          </w:tcPr>
          <w:p w14:paraId="063935DD" w14:textId="77777777" w:rsidR="00D645D2" w:rsidRPr="004A2C5F" w:rsidRDefault="00D645D2" w:rsidP="00AA5E9F">
            <w:pPr>
              <w:spacing w:before="120" w:after="120"/>
              <w:rPr>
                <w:b/>
              </w:rPr>
            </w:pPr>
            <w:r w:rsidRPr="004A2C5F">
              <w:rPr>
                <w:b/>
              </w:rPr>
              <w:t>ITB 1.1</w:t>
            </w:r>
          </w:p>
        </w:tc>
        <w:tc>
          <w:tcPr>
            <w:tcW w:w="7470" w:type="dxa"/>
          </w:tcPr>
          <w:p w14:paraId="5BD40725" w14:textId="563655F1" w:rsidR="00D645D2" w:rsidRPr="004A2C5F" w:rsidRDefault="00D645D2" w:rsidP="00AA5E9F">
            <w:pPr>
              <w:tabs>
                <w:tab w:val="right" w:pos="7272"/>
              </w:tabs>
              <w:spacing w:before="120" w:after="120"/>
              <w:rPr>
                <w:u w:val="single"/>
              </w:rPr>
            </w:pPr>
            <w:r w:rsidRPr="004A2C5F">
              <w:t xml:space="preserve">The reference number of the Request for Bids (RFB) </w:t>
            </w:r>
            <w:proofErr w:type="gramStart"/>
            <w:r w:rsidRPr="004A2C5F">
              <w:t>is :</w:t>
            </w:r>
            <w:proofErr w:type="gramEnd"/>
            <w:r w:rsidRPr="004A2C5F">
              <w:t xml:space="preserve"> </w:t>
            </w:r>
            <w:r w:rsidR="00841525">
              <w:rPr>
                <w:b/>
                <w:i/>
              </w:rPr>
              <w:t>CS/ADM/PRO/</w:t>
            </w:r>
            <w:r w:rsidR="00C6272B">
              <w:rPr>
                <w:b/>
                <w:i/>
              </w:rPr>
              <w:t>25</w:t>
            </w:r>
            <w:r w:rsidR="00663878">
              <w:rPr>
                <w:b/>
                <w:i/>
              </w:rPr>
              <w:t>.06.24</w:t>
            </w:r>
          </w:p>
          <w:p w14:paraId="33DA1037" w14:textId="2947064F" w:rsidR="004B7A73" w:rsidRDefault="00D645D2" w:rsidP="00AA5E9F">
            <w:pPr>
              <w:tabs>
                <w:tab w:val="right" w:pos="7272"/>
              </w:tabs>
              <w:spacing w:before="120" w:after="120"/>
              <w:rPr>
                <w:b/>
                <w:i/>
              </w:rPr>
            </w:pPr>
            <w:r w:rsidRPr="004A2C5F">
              <w:t xml:space="preserve">The Purchaser is: </w:t>
            </w:r>
            <w:r w:rsidR="00C101C6">
              <w:rPr>
                <w:b/>
                <w:i/>
              </w:rPr>
              <w:t xml:space="preserve">Comon Market for </w:t>
            </w:r>
            <w:r w:rsidR="004B7A73">
              <w:rPr>
                <w:b/>
                <w:i/>
              </w:rPr>
              <w:t>Eastern</w:t>
            </w:r>
            <w:r w:rsidR="00C101C6">
              <w:rPr>
                <w:b/>
                <w:i/>
              </w:rPr>
              <w:t xml:space="preserve"> and Sou</w:t>
            </w:r>
            <w:r w:rsidR="004B7A73">
              <w:rPr>
                <w:b/>
                <w:i/>
              </w:rPr>
              <w:t>thern Africa</w:t>
            </w:r>
            <w:r w:rsidR="005B6875">
              <w:rPr>
                <w:b/>
                <w:i/>
              </w:rPr>
              <w:t xml:space="preserve"> (COMESA)</w:t>
            </w:r>
          </w:p>
          <w:p w14:paraId="0B0C21EE" w14:textId="3A2D2B9F" w:rsidR="00D645D2" w:rsidRPr="004A2C5F" w:rsidRDefault="00D645D2" w:rsidP="00AA5E9F">
            <w:pPr>
              <w:tabs>
                <w:tab w:val="right" w:pos="7272"/>
              </w:tabs>
              <w:spacing w:before="120" w:after="120"/>
            </w:pPr>
            <w:r w:rsidRPr="004A2C5F">
              <w:t xml:space="preserve">The name of the RFB </w:t>
            </w:r>
            <w:proofErr w:type="gramStart"/>
            <w:r w:rsidRPr="004A2C5F">
              <w:t>is:</w:t>
            </w:r>
            <w:proofErr w:type="gramEnd"/>
            <w:r w:rsidRPr="004A2C5F">
              <w:t xml:space="preserve"> </w:t>
            </w:r>
            <w:r w:rsidR="00396CC3" w:rsidRPr="00396CC3">
              <w:rPr>
                <w:b/>
                <w:bCs/>
                <w:spacing w:val="-2"/>
                <w:lang w:val="en-GB"/>
              </w:rPr>
              <w:t>Design, Supply and Installation of a Containerized Data Centre at the Common Market for Eastern and Southern Africa (COMESA) Secretariat in Lusaka, Zambia</w:t>
            </w:r>
          </w:p>
          <w:p w14:paraId="4E37133F" w14:textId="060F6DF7" w:rsidR="00370924" w:rsidRDefault="00D645D2" w:rsidP="00AA5E9F">
            <w:pPr>
              <w:tabs>
                <w:tab w:val="right" w:pos="7272"/>
              </w:tabs>
              <w:spacing w:before="120" w:after="120"/>
              <w:rPr>
                <w:b/>
              </w:rPr>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r w:rsidR="003C7CBD">
              <w:rPr>
                <w:b/>
              </w:rPr>
              <w:t>1</w:t>
            </w:r>
          </w:p>
          <w:p w14:paraId="6B7E6221" w14:textId="24502E2A" w:rsidR="00441C3D" w:rsidRPr="004A2C5F" w:rsidRDefault="00441C3D" w:rsidP="00AA5E9F">
            <w:pPr>
              <w:tabs>
                <w:tab w:val="right" w:pos="7272"/>
              </w:tabs>
              <w:spacing w:before="120" w:after="120"/>
            </w:pPr>
          </w:p>
        </w:tc>
      </w:tr>
      <w:tr w:rsidR="00D645D2" w:rsidRPr="004A2C5F" w14:paraId="45AB4359" w14:textId="77777777" w:rsidTr="00AA5E9F">
        <w:trPr>
          <w:cantSplit/>
        </w:trPr>
        <w:tc>
          <w:tcPr>
            <w:tcW w:w="1620" w:type="dxa"/>
          </w:tcPr>
          <w:p w14:paraId="68A4D8F6" w14:textId="77777777" w:rsidR="00D645D2" w:rsidRPr="004A2C5F" w:rsidRDefault="00D645D2" w:rsidP="00AA5E9F">
            <w:pPr>
              <w:spacing w:before="120" w:after="120"/>
              <w:rPr>
                <w:b/>
              </w:rPr>
            </w:pPr>
            <w:r w:rsidRPr="004A2C5F">
              <w:rPr>
                <w:b/>
              </w:rPr>
              <w:t>ITB 1.2(a)</w:t>
            </w:r>
          </w:p>
        </w:tc>
        <w:tc>
          <w:tcPr>
            <w:tcW w:w="7470" w:type="dxa"/>
          </w:tcPr>
          <w:p w14:paraId="67F0B3D7" w14:textId="77777777" w:rsidR="00D645D2" w:rsidRPr="004A2C5F" w:rsidRDefault="00D645D2" w:rsidP="00AA5E9F">
            <w:pPr>
              <w:tabs>
                <w:tab w:val="right" w:pos="7272"/>
              </w:tabs>
              <w:spacing w:before="120" w:after="120"/>
              <w:rPr>
                <w:b/>
              </w:rPr>
            </w:pPr>
            <w:r w:rsidRPr="004A2C5F">
              <w:rPr>
                <w:b/>
              </w:rPr>
              <w:t>Electronic –Procurement System</w:t>
            </w:r>
          </w:p>
          <w:p w14:paraId="08C6A741" w14:textId="626CF833" w:rsidR="00D645D2" w:rsidRPr="00050457" w:rsidRDefault="00D645D2" w:rsidP="00AA5E9F">
            <w:pPr>
              <w:tabs>
                <w:tab w:val="right" w:pos="7272"/>
              </w:tabs>
              <w:spacing w:before="120" w:after="120"/>
              <w:rPr>
                <w:b/>
                <w:bCs/>
              </w:rPr>
            </w:pPr>
            <w:r w:rsidRPr="004A2C5F">
              <w:t>The Purchaser shall use the following electronic-procurement system to manage this Bidding process:</w:t>
            </w:r>
            <w:r w:rsidR="00050457">
              <w:t xml:space="preserve"> </w:t>
            </w:r>
            <w:r w:rsidR="00050457" w:rsidRPr="00050457">
              <w:rPr>
                <w:b/>
                <w:bCs/>
              </w:rPr>
              <w:t>N</w:t>
            </w:r>
            <w:r w:rsidR="00050457">
              <w:rPr>
                <w:b/>
                <w:bCs/>
              </w:rPr>
              <w:t>ot Applicable</w:t>
            </w:r>
          </w:p>
          <w:p w14:paraId="6BAC2243" w14:textId="7501A8D5" w:rsidR="00D645D2" w:rsidRPr="00F62377" w:rsidRDefault="00D645D2" w:rsidP="00AA5E9F">
            <w:pPr>
              <w:tabs>
                <w:tab w:val="right" w:pos="7272"/>
              </w:tabs>
              <w:spacing w:before="120" w:after="120"/>
            </w:pPr>
            <w:r w:rsidRPr="004A2C5F">
              <w:t>The electronic-procurement system shall be used to manage the following aspects of the Bidding process:</w:t>
            </w:r>
            <w:r w:rsidR="00050457">
              <w:t xml:space="preserve"> </w:t>
            </w:r>
            <w:r w:rsidR="00F62377" w:rsidRPr="00F62377">
              <w:rPr>
                <w:b/>
                <w:bCs/>
              </w:rPr>
              <w:t>Not Applicable</w:t>
            </w:r>
            <w:r w:rsidR="00F62377">
              <w:t xml:space="preserve"> </w:t>
            </w:r>
          </w:p>
        </w:tc>
      </w:tr>
      <w:tr w:rsidR="00D645D2" w:rsidRPr="004A2C5F" w14:paraId="13653602" w14:textId="77777777" w:rsidTr="00AA5E9F">
        <w:trPr>
          <w:cantSplit/>
        </w:trPr>
        <w:tc>
          <w:tcPr>
            <w:tcW w:w="1620" w:type="dxa"/>
          </w:tcPr>
          <w:p w14:paraId="56439375" w14:textId="77777777" w:rsidR="00D645D2" w:rsidRPr="004A2C5F" w:rsidRDefault="00D645D2" w:rsidP="00AA5E9F">
            <w:pPr>
              <w:spacing w:before="120" w:after="120"/>
              <w:rPr>
                <w:b/>
              </w:rPr>
            </w:pPr>
            <w:r w:rsidRPr="004A2C5F">
              <w:rPr>
                <w:b/>
              </w:rPr>
              <w:t>ITB 2.1</w:t>
            </w:r>
          </w:p>
        </w:tc>
        <w:tc>
          <w:tcPr>
            <w:tcW w:w="7470" w:type="dxa"/>
          </w:tcPr>
          <w:p w14:paraId="2F503BDA" w14:textId="152134C3" w:rsidR="00DF27DE" w:rsidRDefault="00D645D2" w:rsidP="00AA5E9F">
            <w:pPr>
              <w:tabs>
                <w:tab w:val="right" w:pos="7272"/>
              </w:tabs>
              <w:spacing w:before="120" w:after="120"/>
              <w:rPr>
                <w:b/>
                <w:i/>
              </w:rPr>
            </w:pPr>
            <w:r w:rsidRPr="004A2C5F">
              <w:t xml:space="preserve">The </w:t>
            </w:r>
            <w:r w:rsidR="00C61DD0">
              <w:t>Purchaser</w:t>
            </w:r>
            <w:r w:rsidRPr="004A2C5F">
              <w:t xml:space="preserve"> is: </w:t>
            </w:r>
            <w:r w:rsidR="00F62377">
              <w:rPr>
                <w:b/>
                <w:i/>
              </w:rPr>
              <w:t xml:space="preserve">The Comon Market for Easten and Southern Africa </w:t>
            </w:r>
            <w:r w:rsidR="00DF27DE">
              <w:rPr>
                <w:b/>
                <w:i/>
              </w:rPr>
              <w:t>(</w:t>
            </w:r>
            <w:r w:rsidR="00F62377">
              <w:rPr>
                <w:b/>
                <w:i/>
              </w:rPr>
              <w:t>C</w:t>
            </w:r>
            <w:r w:rsidR="00DF27DE">
              <w:rPr>
                <w:b/>
                <w:i/>
              </w:rPr>
              <w:t xml:space="preserve">OMESA) </w:t>
            </w:r>
          </w:p>
          <w:p w14:paraId="4695007D" w14:textId="31B7F839" w:rsidR="00D645D2" w:rsidRPr="004A2C5F" w:rsidRDefault="00D645D2" w:rsidP="00AA5E9F">
            <w:pPr>
              <w:tabs>
                <w:tab w:val="right" w:pos="7272"/>
              </w:tabs>
              <w:spacing w:before="120" w:after="120"/>
            </w:pPr>
            <w:r w:rsidRPr="004A2C5F">
              <w:t>Loan or Financing Agreement amount:</w:t>
            </w:r>
            <w:r w:rsidRPr="004A2C5F">
              <w:rPr>
                <w:b/>
              </w:rPr>
              <w:t xml:space="preserve"> </w:t>
            </w:r>
            <w:r w:rsidR="00DF27DE">
              <w:rPr>
                <w:b/>
              </w:rPr>
              <w:t>Not Applicable</w:t>
            </w:r>
          </w:p>
          <w:p w14:paraId="5D40A0C9" w14:textId="0F3A43F7" w:rsidR="00D645D2" w:rsidRPr="004A2C5F" w:rsidRDefault="00D645D2" w:rsidP="00AA5E9F">
            <w:pPr>
              <w:tabs>
                <w:tab w:val="right" w:pos="7272"/>
              </w:tabs>
              <w:spacing w:before="120" w:after="120"/>
              <w:rPr>
                <w:b/>
                <w:u w:val="single"/>
              </w:rPr>
            </w:pPr>
            <w:r w:rsidRPr="004A2C5F">
              <w:t xml:space="preserve">The name of the Project is: </w:t>
            </w:r>
            <w:r w:rsidR="00255B96">
              <w:rPr>
                <w:b/>
                <w:i/>
              </w:rPr>
              <w:t>Not Applicable</w:t>
            </w:r>
          </w:p>
        </w:tc>
      </w:tr>
      <w:tr w:rsidR="00D645D2" w:rsidRPr="004A2C5F" w14:paraId="02DC76C7" w14:textId="77777777" w:rsidTr="00AA5E9F">
        <w:trPr>
          <w:cantSplit/>
          <w:trHeight w:val="537"/>
        </w:trPr>
        <w:tc>
          <w:tcPr>
            <w:tcW w:w="1620" w:type="dxa"/>
          </w:tcPr>
          <w:p w14:paraId="2CD5AF4A" w14:textId="77777777" w:rsidR="00D645D2" w:rsidRPr="004A2C5F" w:rsidRDefault="00D645D2" w:rsidP="00AA5E9F">
            <w:pPr>
              <w:spacing w:before="120" w:after="120"/>
              <w:rPr>
                <w:b/>
                <w:bCs/>
              </w:rPr>
            </w:pPr>
            <w:r w:rsidRPr="004A2C5F">
              <w:rPr>
                <w:b/>
                <w:bCs/>
              </w:rPr>
              <w:t>ITB 4.1</w:t>
            </w:r>
          </w:p>
        </w:tc>
        <w:tc>
          <w:tcPr>
            <w:tcW w:w="7470" w:type="dxa"/>
          </w:tcPr>
          <w:p w14:paraId="1CB26514" w14:textId="53A78926" w:rsidR="00D645D2" w:rsidRPr="004A2C5F" w:rsidRDefault="00D645D2" w:rsidP="00AA5E9F">
            <w:pPr>
              <w:tabs>
                <w:tab w:val="right" w:pos="7848"/>
              </w:tabs>
              <w:spacing w:before="120" w:after="120"/>
            </w:pPr>
            <w:r w:rsidRPr="004A2C5F">
              <w:rPr>
                <w:iCs/>
              </w:rPr>
              <w:t xml:space="preserve">Maximum number of members in the Joint Venture (JV) shall be: </w:t>
            </w:r>
            <w:r w:rsidR="00A36D3B">
              <w:rPr>
                <w:b/>
                <w:i/>
                <w:iCs/>
                <w:lang w:eastAsia="fr-FR"/>
              </w:rPr>
              <w:t>Not Applicable</w:t>
            </w:r>
          </w:p>
        </w:tc>
      </w:tr>
      <w:tr w:rsidR="00D645D2" w:rsidRPr="004A2C5F" w14:paraId="75B948D0" w14:textId="77777777" w:rsidTr="00AA5E9F">
        <w:trPr>
          <w:cantSplit/>
        </w:trPr>
        <w:tc>
          <w:tcPr>
            <w:tcW w:w="1620" w:type="dxa"/>
          </w:tcPr>
          <w:p w14:paraId="5EC560D8" w14:textId="77777777" w:rsidR="00D645D2" w:rsidRPr="004A2C5F" w:rsidRDefault="00D645D2" w:rsidP="00AA5E9F">
            <w:pPr>
              <w:pStyle w:val="Headfid1"/>
              <w:numPr>
                <w:ilvl w:val="0"/>
                <w:numId w:val="0"/>
              </w:numPr>
              <w:rPr>
                <w:iCs/>
                <w:lang w:val="en-US"/>
              </w:rPr>
            </w:pPr>
            <w:r w:rsidRPr="004A2C5F">
              <w:rPr>
                <w:iCs/>
                <w:lang w:val="en-US"/>
              </w:rPr>
              <w:t>ITB 4.5</w:t>
            </w:r>
          </w:p>
        </w:tc>
        <w:tc>
          <w:tcPr>
            <w:tcW w:w="7470" w:type="dxa"/>
          </w:tcPr>
          <w:p w14:paraId="55213349" w14:textId="36547CA0" w:rsidR="00D645D2" w:rsidRPr="004A2C5F" w:rsidRDefault="00D645D2" w:rsidP="00AA5E9F">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w:t>
            </w:r>
            <w:r w:rsidR="006F1118">
              <w:rPr>
                <w:iCs/>
              </w:rPr>
              <w:t>COMESA</w:t>
            </w:r>
            <w:r w:rsidRPr="004A2C5F">
              <w:rPr>
                <w:iCs/>
              </w:rPr>
              <w:t xml:space="preserve">’s external website: </w:t>
            </w:r>
            <w:hyperlink r:id="rId19" w:history="1">
              <w:r w:rsidR="00E22DB2" w:rsidRPr="00EE5F92">
                <w:rPr>
                  <w:rStyle w:val="Hyperlink"/>
                  <w:iCs/>
                </w:rPr>
                <w:t>http://www.COMESA.org/debarr.</w:t>
              </w:r>
            </w:hyperlink>
          </w:p>
        </w:tc>
      </w:tr>
      <w:tr w:rsidR="00D645D2" w:rsidRPr="004A2C5F" w14:paraId="5133FB48" w14:textId="77777777" w:rsidTr="00AA5E9F">
        <w:tc>
          <w:tcPr>
            <w:tcW w:w="1620" w:type="dxa"/>
          </w:tcPr>
          <w:p w14:paraId="602B56D6" w14:textId="77777777" w:rsidR="00D645D2" w:rsidRPr="004A2C5F" w:rsidRDefault="00D645D2" w:rsidP="00AA5E9F">
            <w:pPr>
              <w:spacing w:before="120" w:after="120"/>
              <w:rPr>
                <w:b/>
                <w:bCs/>
              </w:rPr>
            </w:pPr>
          </w:p>
        </w:tc>
        <w:tc>
          <w:tcPr>
            <w:tcW w:w="7470" w:type="dxa"/>
          </w:tcPr>
          <w:p w14:paraId="79AF3292" w14:textId="77777777" w:rsidR="00D645D2" w:rsidRPr="004A2C5F" w:rsidRDefault="00D645D2" w:rsidP="00AA5E9F">
            <w:pPr>
              <w:spacing w:before="120" w:after="120"/>
              <w:jc w:val="center"/>
              <w:rPr>
                <w:b/>
                <w:bCs/>
                <w:sz w:val="28"/>
              </w:rPr>
            </w:pPr>
            <w:bookmarkStart w:id="309" w:name="_Toc505659530"/>
            <w:bookmarkStart w:id="310" w:name="_Toc506185678"/>
            <w:r w:rsidRPr="004A2C5F">
              <w:rPr>
                <w:b/>
                <w:bCs/>
                <w:sz w:val="28"/>
              </w:rPr>
              <w:t xml:space="preserve">B. Contents of </w:t>
            </w:r>
            <w:bookmarkEnd w:id="309"/>
            <w:bookmarkEnd w:id="310"/>
            <w:r w:rsidRPr="004A2C5F">
              <w:rPr>
                <w:b/>
                <w:bCs/>
                <w:sz w:val="28"/>
              </w:rPr>
              <w:t>Bidding Document</w:t>
            </w:r>
          </w:p>
        </w:tc>
      </w:tr>
      <w:tr w:rsidR="00D645D2" w:rsidRPr="004A2C5F" w14:paraId="16F0A595" w14:textId="77777777" w:rsidTr="00AA5E9F">
        <w:tc>
          <w:tcPr>
            <w:tcW w:w="1620" w:type="dxa"/>
          </w:tcPr>
          <w:p w14:paraId="523BD6E4" w14:textId="77777777" w:rsidR="00D645D2" w:rsidRPr="004A2C5F" w:rsidRDefault="00D645D2" w:rsidP="00AA5E9F">
            <w:pPr>
              <w:spacing w:before="120" w:after="120"/>
              <w:rPr>
                <w:b/>
                <w:bCs/>
              </w:rPr>
            </w:pPr>
            <w:r w:rsidRPr="004A2C5F">
              <w:rPr>
                <w:b/>
                <w:bCs/>
              </w:rPr>
              <w:t>ITB 7.1</w:t>
            </w:r>
          </w:p>
        </w:tc>
        <w:tc>
          <w:tcPr>
            <w:tcW w:w="7470" w:type="dxa"/>
          </w:tcPr>
          <w:p w14:paraId="5CAFCB95" w14:textId="77777777" w:rsidR="00D645D2" w:rsidRPr="004A2C5F" w:rsidRDefault="00D645D2" w:rsidP="00AA5E9F">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35DCDD20" w14:textId="5CB91893" w:rsidR="00D645D2" w:rsidRPr="004A2C5F" w:rsidRDefault="00D645D2" w:rsidP="00AA5E9F">
            <w:pPr>
              <w:tabs>
                <w:tab w:val="right" w:pos="7254"/>
              </w:tabs>
              <w:spacing w:before="120" w:after="120"/>
              <w:rPr>
                <w:i/>
              </w:rPr>
            </w:pPr>
            <w:r w:rsidRPr="004A2C5F">
              <w:t xml:space="preserve">Attention: </w:t>
            </w:r>
            <w:r w:rsidR="00BA7FAF">
              <w:rPr>
                <w:b/>
                <w:i/>
              </w:rPr>
              <w:t xml:space="preserve">Head of Procurement </w:t>
            </w:r>
          </w:p>
          <w:p w14:paraId="751BE911" w14:textId="63EDF531" w:rsidR="00D645D2" w:rsidRPr="00FD15EB" w:rsidRDefault="00D645D2" w:rsidP="00AA5E9F">
            <w:pPr>
              <w:tabs>
                <w:tab w:val="right" w:pos="7254"/>
              </w:tabs>
              <w:spacing w:before="120" w:after="120"/>
              <w:rPr>
                <w:i/>
                <w:lang w:val="en-GB"/>
              </w:rPr>
            </w:pPr>
            <w:r w:rsidRPr="00FD15EB">
              <w:rPr>
                <w:lang w:val="en-GB"/>
              </w:rPr>
              <w:lastRenderedPageBreak/>
              <w:t xml:space="preserve">Address: </w:t>
            </w:r>
            <w:r w:rsidR="00C5297A" w:rsidRPr="00FD15EB">
              <w:rPr>
                <w:b/>
                <w:i/>
                <w:lang w:val="en-GB"/>
              </w:rPr>
              <w:t xml:space="preserve">COMESA, Ben Bella Road, </w:t>
            </w:r>
            <w:proofErr w:type="spellStart"/>
            <w:r w:rsidR="004E3A86" w:rsidRPr="00FD15EB">
              <w:rPr>
                <w:b/>
                <w:i/>
                <w:lang w:val="en-GB"/>
              </w:rPr>
              <w:t>P.</w:t>
            </w:r>
            <w:proofErr w:type="gramStart"/>
            <w:r w:rsidR="004E3A86" w:rsidRPr="00FD15EB">
              <w:rPr>
                <w:b/>
                <w:i/>
                <w:lang w:val="en-GB"/>
              </w:rPr>
              <w:t>O.Box</w:t>
            </w:r>
            <w:proofErr w:type="spellEnd"/>
            <w:proofErr w:type="gramEnd"/>
            <w:r w:rsidR="004E3A86" w:rsidRPr="00FD15EB">
              <w:rPr>
                <w:b/>
                <w:i/>
                <w:lang w:val="en-GB"/>
              </w:rPr>
              <w:t xml:space="preserve"> 30051, Lusaka Zambia</w:t>
            </w:r>
          </w:p>
          <w:p w14:paraId="4AC92637" w14:textId="4DA0809F" w:rsidR="00D645D2" w:rsidRPr="004A2C5F" w:rsidRDefault="00D645D2" w:rsidP="00AA5E9F">
            <w:pPr>
              <w:tabs>
                <w:tab w:val="right" w:pos="7254"/>
              </w:tabs>
              <w:spacing w:before="120" w:after="120"/>
              <w:rPr>
                <w:i/>
              </w:rPr>
            </w:pPr>
            <w:r w:rsidRPr="004A2C5F">
              <w:t>Floor/ Room number</w:t>
            </w:r>
            <w:r w:rsidRPr="004A2C5F">
              <w:rPr>
                <w:i/>
              </w:rPr>
              <w:t xml:space="preserve">: </w:t>
            </w:r>
            <w:r w:rsidR="007445E8" w:rsidRPr="007445E8">
              <w:rPr>
                <w:b/>
                <w:bCs/>
                <w:i/>
              </w:rPr>
              <w:t>Ground Floor- Procurement Unit</w:t>
            </w:r>
            <w:r w:rsidRPr="004A2C5F">
              <w:tab/>
            </w:r>
          </w:p>
          <w:p w14:paraId="21CBDB55" w14:textId="7681719E" w:rsidR="00D645D2" w:rsidRPr="004A2C5F" w:rsidRDefault="00D645D2" w:rsidP="00AA5E9F">
            <w:pPr>
              <w:tabs>
                <w:tab w:val="right" w:pos="7254"/>
              </w:tabs>
              <w:spacing w:before="120" w:after="120"/>
              <w:rPr>
                <w:i/>
              </w:rPr>
            </w:pPr>
            <w:r w:rsidRPr="004A2C5F">
              <w:t>City:</w:t>
            </w:r>
            <w:r w:rsidRPr="004A2C5F">
              <w:rPr>
                <w:i/>
              </w:rPr>
              <w:t xml:space="preserve"> </w:t>
            </w:r>
            <w:r w:rsidR="00BA7955" w:rsidRPr="00BA7955">
              <w:rPr>
                <w:b/>
                <w:bCs/>
                <w:i/>
              </w:rPr>
              <w:t xml:space="preserve">Lusaka </w:t>
            </w:r>
          </w:p>
          <w:p w14:paraId="24AA0D12" w14:textId="78133DF2" w:rsidR="00D645D2" w:rsidRPr="00125EB3" w:rsidRDefault="00D645D2" w:rsidP="00AA5E9F">
            <w:pPr>
              <w:tabs>
                <w:tab w:val="right" w:pos="7254"/>
              </w:tabs>
              <w:spacing w:before="120" w:after="120"/>
              <w:rPr>
                <w:b/>
                <w:bCs/>
                <w:i/>
              </w:rPr>
            </w:pPr>
            <w:r w:rsidRPr="004A2C5F">
              <w:t>ZIP Code:</w:t>
            </w:r>
            <w:r w:rsidRPr="004A2C5F">
              <w:rPr>
                <w:i/>
              </w:rPr>
              <w:t xml:space="preserve"> </w:t>
            </w:r>
            <w:r w:rsidR="00125EB3" w:rsidRPr="00125EB3">
              <w:rPr>
                <w:b/>
                <w:bCs/>
                <w:i/>
              </w:rPr>
              <w:t>10101</w:t>
            </w:r>
          </w:p>
          <w:p w14:paraId="2AC42011" w14:textId="5FC50B35" w:rsidR="00D645D2" w:rsidRPr="004A2C5F" w:rsidRDefault="00D645D2" w:rsidP="00AA5E9F">
            <w:pPr>
              <w:tabs>
                <w:tab w:val="right" w:pos="7254"/>
              </w:tabs>
              <w:spacing w:before="120" w:after="120"/>
              <w:rPr>
                <w:i/>
              </w:rPr>
            </w:pPr>
            <w:r w:rsidRPr="004A2C5F">
              <w:t xml:space="preserve">Country: </w:t>
            </w:r>
            <w:r w:rsidR="00125EB3" w:rsidRPr="00C14D57">
              <w:rPr>
                <w:b/>
                <w:bCs/>
                <w:i/>
              </w:rPr>
              <w:t>Zambia</w:t>
            </w:r>
          </w:p>
          <w:p w14:paraId="410EEC51" w14:textId="43460588" w:rsidR="00D645D2" w:rsidRPr="004A2C5F" w:rsidRDefault="00D645D2" w:rsidP="00AA5E9F">
            <w:pPr>
              <w:tabs>
                <w:tab w:val="right" w:pos="7254"/>
              </w:tabs>
              <w:spacing w:before="120" w:after="120"/>
            </w:pPr>
            <w:r w:rsidRPr="004A2C5F">
              <w:t xml:space="preserve">Telephone: </w:t>
            </w:r>
            <w:r w:rsidR="003F4E7A" w:rsidRPr="00FA0CAE">
              <w:rPr>
                <w:rFonts w:ascii="Arial" w:hAnsi="Arial" w:cs="Arial"/>
                <w:b/>
                <w:bCs/>
                <w:sz w:val="22"/>
                <w:szCs w:val="22"/>
              </w:rPr>
              <w:t>+260 211 229725/32</w:t>
            </w:r>
          </w:p>
          <w:p w14:paraId="748CA57B" w14:textId="23C8FBB2" w:rsidR="00D645D2" w:rsidRPr="004A2C5F" w:rsidRDefault="00D645D2" w:rsidP="00AA5E9F">
            <w:pPr>
              <w:tabs>
                <w:tab w:val="right" w:pos="7254"/>
              </w:tabs>
              <w:spacing w:before="120" w:after="120"/>
            </w:pPr>
            <w:r w:rsidRPr="004A2C5F">
              <w:t xml:space="preserve">Facsimile number: </w:t>
            </w:r>
            <w:r w:rsidR="00F07ED8" w:rsidRPr="00F07ED8">
              <w:rPr>
                <w:b/>
                <w:bCs/>
              </w:rPr>
              <w:t>+260 211 225107</w:t>
            </w:r>
          </w:p>
          <w:p w14:paraId="52B55984" w14:textId="48F2A7BF" w:rsidR="00D645D2" w:rsidRPr="004A2C5F" w:rsidRDefault="00D645D2" w:rsidP="00AA5E9F">
            <w:pPr>
              <w:tabs>
                <w:tab w:val="right" w:pos="7254"/>
              </w:tabs>
              <w:spacing w:before="120" w:after="120"/>
              <w:rPr>
                <w:i/>
              </w:rPr>
            </w:pPr>
            <w:r w:rsidRPr="004A2C5F">
              <w:t xml:space="preserve">Electronic mail address: </w:t>
            </w:r>
            <w:r w:rsidR="00183509" w:rsidRPr="00183509">
              <w:rPr>
                <w:b/>
                <w:bCs/>
              </w:rPr>
              <w:t>procurement@comesa.int</w:t>
            </w:r>
          </w:p>
          <w:p w14:paraId="12380448" w14:textId="0BD01602" w:rsidR="00D645D2" w:rsidRPr="004A2C5F" w:rsidRDefault="00D645D2" w:rsidP="00AA5E9F">
            <w:pPr>
              <w:tabs>
                <w:tab w:val="right" w:pos="7254"/>
              </w:tabs>
              <w:spacing w:before="120" w:after="120"/>
              <w:rPr>
                <w:b/>
                <w:bCs/>
                <w:i/>
                <w:iCs/>
              </w:rPr>
            </w:pPr>
            <w:r w:rsidRPr="004A2C5F">
              <w:t xml:space="preserve">Requests for clarification should be received by the Purchaser no later than: </w:t>
            </w:r>
            <w:r w:rsidR="007E1005">
              <w:rPr>
                <w:b/>
                <w:bCs/>
                <w:i/>
                <w:iCs/>
              </w:rPr>
              <w:t>1</w:t>
            </w:r>
            <w:r w:rsidR="00F75E5F">
              <w:rPr>
                <w:b/>
                <w:bCs/>
                <w:i/>
                <w:iCs/>
              </w:rPr>
              <w:t>9</w:t>
            </w:r>
            <w:r w:rsidR="007E1005" w:rsidRPr="007E1005">
              <w:rPr>
                <w:b/>
                <w:bCs/>
                <w:i/>
                <w:iCs/>
                <w:vertAlign w:val="superscript"/>
              </w:rPr>
              <w:t>th</w:t>
            </w:r>
            <w:r w:rsidR="007E1005">
              <w:rPr>
                <w:b/>
                <w:bCs/>
                <w:i/>
                <w:iCs/>
              </w:rPr>
              <w:t xml:space="preserve"> July 2024</w:t>
            </w:r>
          </w:p>
          <w:p w14:paraId="0A090425" w14:textId="2EFB9529" w:rsidR="00D645D2" w:rsidRPr="004A2C5F" w:rsidRDefault="00D645D2" w:rsidP="00AA5E9F">
            <w:pPr>
              <w:tabs>
                <w:tab w:val="right" w:pos="7254"/>
              </w:tabs>
              <w:spacing w:before="120" w:after="120"/>
            </w:pPr>
            <w:r w:rsidRPr="004A2C5F">
              <w:rPr>
                <w:bCs/>
              </w:rPr>
              <w:t xml:space="preserve">Web page: </w:t>
            </w:r>
            <w:r w:rsidR="00070EFA" w:rsidRPr="009F351D">
              <w:rPr>
                <w:b/>
              </w:rPr>
              <w:t>Not Applicable</w:t>
            </w:r>
          </w:p>
        </w:tc>
      </w:tr>
      <w:tr w:rsidR="00D645D2" w:rsidRPr="004A2C5F" w14:paraId="05498E1A" w14:textId="77777777" w:rsidTr="00AA5E9F">
        <w:tc>
          <w:tcPr>
            <w:tcW w:w="1620" w:type="dxa"/>
          </w:tcPr>
          <w:p w14:paraId="290D0A11" w14:textId="77777777" w:rsidR="00D645D2" w:rsidRPr="004A2C5F" w:rsidRDefault="00D645D2" w:rsidP="00AA5E9F">
            <w:pPr>
              <w:spacing w:before="120" w:after="120"/>
              <w:rPr>
                <w:b/>
                <w:bCs/>
              </w:rPr>
            </w:pPr>
          </w:p>
        </w:tc>
        <w:tc>
          <w:tcPr>
            <w:tcW w:w="7470" w:type="dxa"/>
          </w:tcPr>
          <w:p w14:paraId="7447E5D8" w14:textId="77777777" w:rsidR="00D645D2" w:rsidRPr="004A2C5F" w:rsidRDefault="00D645D2" w:rsidP="00AA5E9F">
            <w:pPr>
              <w:spacing w:before="120" w:after="120"/>
              <w:jc w:val="center"/>
              <w:rPr>
                <w:b/>
                <w:bCs/>
                <w:sz w:val="28"/>
              </w:rPr>
            </w:pPr>
            <w:bookmarkStart w:id="311" w:name="_Toc505659531"/>
            <w:bookmarkStart w:id="312" w:name="_Toc506185679"/>
            <w:r w:rsidRPr="004A2C5F">
              <w:rPr>
                <w:b/>
                <w:bCs/>
                <w:sz w:val="28"/>
              </w:rPr>
              <w:t>C. Preparation of Bids</w:t>
            </w:r>
            <w:bookmarkEnd w:id="311"/>
            <w:bookmarkEnd w:id="312"/>
          </w:p>
        </w:tc>
      </w:tr>
      <w:tr w:rsidR="00D645D2" w:rsidRPr="004A2C5F" w14:paraId="357F4FCC" w14:textId="77777777" w:rsidTr="00AA5E9F">
        <w:trPr>
          <w:trHeight w:val="690"/>
        </w:trPr>
        <w:tc>
          <w:tcPr>
            <w:tcW w:w="1620" w:type="dxa"/>
          </w:tcPr>
          <w:p w14:paraId="71DD2E05" w14:textId="77777777" w:rsidR="00D645D2" w:rsidRPr="004A2C5F" w:rsidRDefault="00D645D2" w:rsidP="00AA5E9F">
            <w:pPr>
              <w:spacing w:before="120" w:after="120"/>
              <w:rPr>
                <w:b/>
                <w:bCs/>
              </w:rPr>
            </w:pPr>
            <w:r w:rsidRPr="004A2C5F">
              <w:rPr>
                <w:b/>
                <w:bCs/>
              </w:rPr>
              <w:t>ITB 10.1</w:t>
            </w:r>
          </w:p>
        </w:tc>
        <w:tc>
          <w:tcPr>
            <w:tcW w:w="7470" w:type="dxa"/>
          </w:tcPr>
          <w:p w14:paraId="4D3B66F5" w14:textId="2ACCBA02" w:rsidR="00D645D2" w:rsidRPr="004A2C5F" w:rsidRDefault="00D645D2" w:rsidP="00AA5E9F">
            <w:pPr>
              <w:tabs>
                <w:tab w:val="right" w:pos="7254"/>
              </w:tabs>
              <w:spacing w:before="120" w:after="120"/>
              <w:rPr>
                <w:i/>
                <w:iCs/>
              </w:rPr>
            </w:pPr>
            <w:r w:rsidRPr="004A2C5F">
              <w:t xml:space="preserve">The language of the Bid is: </w:t>
            </w:r>
            <w:r w:rsidRPr="004A2C5F">
              <w:rPr>
                <w:b/>
                <w:i/>
                <w:iCs/>
              </w:rPr>
              <w:t>English</w:t>
            </w:r>
            <w:r w:rsidRPr="004A2C5F">
              <w:rPr>
                <w:i/>
                <w:iCs/>
              </w:rPr>
              <w:t xml:space="preserve">. </w:t>
            </w:r>
          </w:p>
          <w:p w14:paraId="27D0F2D6" w14:textId="3D7DD6B5" w:rsidR="00D645D2" w:rsidRPr="004A2C5F" w:rsidRDefault="00D645D2" w:rsidP="00D12159">
            <w:pPr>
              <w:tabs>
                <w:tab w:val="num" w:pos="864"/>
              </w:tabs>
              <w:spacing w:before="120" w:after="120"/>
              <w:rPr>
                <w:iCs/>
                <w:spacing w:val="-4"/>
              </w:rPr>
            </w:pPr>
            <w:r w:rsidRPr="004A2C5F">
              <w:rPr>
                <w:iCs/>
                <w:spacing w:val="-4"/>
              </w:rPr>
              <w:t xml:space="preserve">All correspondence exchange shall be in </w:t>
            </w:r>
            <w:r w:rsidR="007E09D1" w:rsidRPr="007E09D1">
              <w:rPr>
                <w:b/>
                <w:bCs/>
                <w:iCs/>
                <w:spacing w:val="-4"/>
              </w:rPr>
              <w:t>English</w:t>
            </w:r>
            <w:r w:rsidR="007E09D1">
              <w:rPr>
                <w:iCs/>
                <w:spacing w:val="-4"/>
              </w:rPr>
              <w:t xml:space="preserve"> </w:t>
            </w:r>
            <w:r w:rsidR="007E09D1" w:rsidRPr="004A2C5F">
              <w:rPr>
                <w:iCs/>
                <w:spacing w:val="-4"/>
              </w:rPr>
              <w:t>language</w:t>
            </w:r>
            <w:r w:rsidRPr="004A2C5F">
              <w:rPr>
                <w:iCs/>
                <w:spacing w:val="-4"/>
              </w:rPr>
              <w:t>.</w:t>
            </w:r>
          </w:p>
          <w:p w14:paraId="1600BDD5" w14:textId="290148BD" w:rsidR="00D645D2" w:rsidRPr="004A2C5F" w:rsidRDefault="00D645D2" w:rsidP="00AA5E9F">
            <w:pPr>
              <w:spacing w:before="120" w:after="120"/>
            </w:pPr>
            <w:r w:rsidRPr="004A2C5F">
              <w:rPr>
                <w:iCs/>
                <w:spacing w:val="-4"/>
              </w:rPr>
              <w:t xml:space="preserve">Language for translation of supporting documents and printed literature is </w:t>
            </w:r>
            <w:r w:rsidR="007E09D1" w:rsidRPr="007E09D1">
              <w:rPr>
                <w:b/>
                <w:bCs/>
                <w:iCs/>
                <w:spacing w:val="-4"/>
              </w:rPr>
              <w:t>English</w:t>
            </w:r>
            <w:r w:rsidRPr="007E09D1">
              <w:rPr>
                <w:b/>
                <w:bCs/>
                <w:i/>
                <w:iCs/>
              </w:rPr>
              <w:t>.</w:t>
            </w:r>
          </w:p>
        </w:tc>
      </w:tr>
      <w:tr w:rsidR="00D645D2" w:rsidRPr="004A2C5F" w14:paraId="2CE6F072" w14:textId="77777777" w:rsidTr="00AA5E9F">
        <w:tc>
          <w:tcPr>
            <w:tcW w:w="1620" w:type="dxa"/>
          </w:tcPr>
          <w:p w14:paraId="70252085" w14:textId="77777777" w:rsidR="00D645D2" w:rsidRPr="004A2C5F" w:rsidRDefault="00D645D2" w:rsidP="00AA5E9F">
            <w:pPr>
              <w:spacing w:before="120" w:after="120"/>
              <w:rPr>
                <w:b/>
                <w:bCs/>
              </w:rPr>
            </w:pPr>
            <w:r w:rsidRPr="004A2C5F">
              <w:rPr>
                <w:b/>
                <w:bCs/>
              </w:rPr>
              <w:t>ITB 11.1 (j)</w:t>
            </w:r>
          </w:p>
        </w:tc>
        <w:tc>
          <w:tcPr>
            <w:tcW w:w="7470" w:type="dxa"/>
          </w:tcPr>
          <w:p w14:paraId="21BC144F" w14:textId="77777777" w:rsidR="00CA6855" w:rsidRDefault="00D645D2" w:rsidP="00AA5E9F">
            <w:pPr>
              <w:tabs>
                <w:tab w:val="right" w:pos="7254"/>
              </w:tabs>
              <w:spacing w:before="120" w:after="120"/>
            </w:pPr>
            <w:r w:rsidRPr="004A2C5F">
              <w:t>The Bidder shall submit the following additional documents in its Bid:</w:t>
            </w:r>
          </w:p>
          <w:p w14:paraId="22E27C53" w14:textId="041772E7" w:rsidR="00CA6855" w:rsidRPr="009F351D" w:rsidRDefault="00CA6855" w:rsidP="009F351D">
            <w:pPr>
              <w:tabs>
                <w:tab w:val="right" w:pos="7254"/>
              </w:tabs>
              <w:spacing w:before="120" w:after="120"/>
              <w:rPr>
                <w:b/>
                <w:bCs/>
              </w:rPr>
            </w:pPr>
            <w:r>
              <w:t>(</w:t>
            </w:r>
            <w:r w:rsidRPr="009F351D">
              <w:rPr>
                <w:b/>
                <w:bCs/>
              </w:rPr>
              <w:t>a)</w:t>
            </w:r>
            <w:r w:rsidR="009F351D">
              <w:rPr>
                <w:b/>
                <w:bCs/>
              </w:rPr>
              <w:t xml:space="preserve"> </w:t>
            </w:r>
            <w:r w:rsidRPr="009F351D">
              <w:rPr>
                <w:b/>
                <w:bCs/>
              </w:rPr>
              <w:t xml:space="preserve">Signed Bid Submission Form and the applicable signed Price Schedule  </w:t>
            </w:r>
          </w:p>
          <w:p w14:paraId="65C84A13" w14:textId="44471FEA" w:rsidR="00CA6855" w:rsidRPr="009F351D" w:rsidRDefault="00CA6855" w:rsidP="00CA6855">
            <w:pPr>
              <w:tabs>
                <w:tab w:val="right" w:pos="7254"/>
              </w:tabs>
              <w:spacing w:before="120" w:after="120"/>
              <w:rPr>
                <w:b/>
                <w:bCs/>
              </w:rPr>
            </w:pPr>
            <w:r w:rsidRPr="009F351D">
              <w:rPr>
                <w:b/>
                <w:bCs/>
              </w:rPr>
              <w:t>(c)</w:t>
            </w:r>
            <w:r w:rsidR="00532FC2" w:rsidRPr="009F351D">
              <w:rPr>
                <w:b/>
                <w:bCs/>
              </w:rPr>
              <w:t xml:space="preserve">  </w:t>
            </w:r>
            <w:r w:rsidRPr="009F351D">
              <w:rPr>
                <w:b/>
                <w:bCs/>
              </w:rPr>
              <w:t xml:space="preserve">All prices shall be in </w:t>
            </w:r>
            <w:r w:rsidR="00532FC2" w:rsidRPr="009F351D">
              <w:rPr>
                <w:b/>
                <w:bCs/>
              </w:rPr>
              <w:t>USD</w:t>
            </w:r>
            <w:r w:rsidRPr="009F351D">
              <w:rPr>
                <w:b/>
                <w:bCs/>
              </w:rPr>
              <w:t xml:space="preserve"> </w:t>
            </w:r>
          </w:p>
          <w:p w14:paraId="4FCEB782" w14:textId="550366E9" w:rsidR="00CA6855" w:rsidRPr="009F351D" w:rsidRDefault="00CA6855" w:rsidP="00CA6855">
            <w:pPr>
              <w:tabs>
                <w:tab w:val="right" w:pos="7254"/>
              </w:tabs>
              <w:spacing w:before="120" w:after="120"/>
              <w:rPr>
                <w:b/>
                <w:bCs/>
              </w:rPr>
            </w:pPr>
            <w:r w:rsidRPr="009F351D">
              <w:rPr>
                <w:b/>
                <w:bCs/>
              </w:rPr>
              <w:t>(d)</w:t>
            </w:r>
            <w:r w:rsidR="00532FC2" w:rsidRPr="009F351D">
              <w:rPr>
                <w:b/>
                <w:bCs/>
              </w:rPr>
              <w:t xml:space="preserve"> </w:t>
            </w:r>
            <w:r w:rsidRPr="009F351D">
              <w:rPr>
                <w:b/>
                <w:bCs/>
              </w:rPr>
              <w:t>Technical Specifications</w:t>
            </w:r>
          </w:p>
          <w:p w14:paraId="4862D2B0" w14:textId="6A5430CA" w:rsidR="00CA6855" w:rsidRPr="009F351D" w:rsidRDefault="00CA6855" w:rsidP="00CA6855">
            <w:pPr>
              <w:tabs>
                <w:tab w:val="right" w:pos="7254"/>
              </w:tabs>
              <w:spacing w:before="120" w:after="120"/>
              <w:rPr>
                <w:b/>
                <w:bCs/>
              </w:rPr>
            </w:pPr>
            <w:r w:rsidRPr="009F351D">
              <w:rPr>
                <w:b/>
                <w:bCs/>
              </w:rPr>
              <w:t>(e)</w:t>
            </w:r>
            <w:r w:rsidR="00532FC2" w:rsidRPr="009F351D">
              <w:rPr>
                <w:b/>
                <w:bCs/>
              </w:rPr>
              <w:t xml:space="preserve"> </w:t>
            </w:r>
            <w:r w:rsidRPr="009F351D">
              <w:rPr>
                <w:b/>
                <w:bCs/>
              </w:rPr>
              <w:t xml:space="preserve">Certificate </w:t>
            </w:r>
            <w:r w:rsidR="00532FC2" w:rsidRPr="009F351D">
              <w:rPr>
                <w:b/>
                <w:bCs/>
              </w:rPr>
              <w:t>of Incorporation</w:t>
            </w:r>
          </w:p>
          <w:p w14:paraId="12398953" w14:textId="53CEC51C" w:rsidR="00CA6855" w:rsidRPr="009F351D" w:rsidRDefault="00CA6855" w:rsidP="00CA6855">
            <w:pPr>
              <w:tabs>
                <w:tab w:val="right" w:pos="7254"/>
              </w:tabs>
              <w:spacing w:before="120" w:after="120"/>
              <w:rPr>
                <w:b/>
                <w:bCs/>
              </w:rPr>
            </w:pPr>
            <w:r w:rsidRPr="009F351D">
              <w:rPr>
                <w:b/>
                <w:bCs/>
              </w:rPr>
              <w:t>(f)</w:t>
            </w:r>
            <w:r w:rsidR="00532FC2" w:rsidRPr="009F351D">
              <w:rPr>
                <w:b/>
                <w:bCs/>
              </w:rPr>
              <w:t xml:space="preserve"> </w:t>
            </w:r>
            <w:r w:rsidRPr="009F351D">
              <w:rPr>
                <w:b/>
                <w:bCs/>
              </w:rPr>
              <w:t>Valid tax clearance certificate</w:t>
            </w:r>
          </w:p>
          <w:p w14:paraId="4455F165" w14:textId="5935D214" w:rsidR="00CA6855" w:rsidRPr="009F351D" w:rsidRDefault="00CA6855" w:rsidP="00CA6855">
            <w:pPr>
              <w:tabs>
                <w:tab w:val="right" w:pos="7254"/>
              </w:tabs>
              <w:spacing w:before="120" w:after="120"/>
              <w:rPr>
                <w:b/>
                <w:bCs/>
              </w:rPr>
            </w:pPr>
            <w:r w:rsidRPr="009F351D">
              <w:rPr>
                <w:b/>
                <w:bCs/>
              </w:rPr>
              <w:t>(g)</w:t>
            </w:r>
            <w:r w:rsidR="00532FC2" w:rsidRPr="009F351D">
              <w:rPr>
                <w:b/>
                <w:bCs/>
              </w:rPr>
              <w:t xml:space="preserve"> </w:t>
            </w:r>
            <w:r w:rsidRPr="009F351D">
              <w:rPr>
                <w:b/>
                <w:bCs/>
              </w:rPr>
              <w:t>Power of attorney</w:t>
            </w:r>
          </w:p>
          <w:p w14:paraId="5B5D7F3B" w14:textId="2C524C0D" w:rsidR="00D645D2" w:rsidRPr="00105001" w:rsidRDefault="00CA6855" w:rsidP="00CA6855">
            <w:pPr>
              <w:tabs>
                <w:tab w:val="right" w:pos="7254"/>
              </w:tabs>
              <w:spacing w:before="120" w:after="120"/>
              <w:rPr>
                <w:b/>
                <w:bCs/>
              </w:rPr>
            </w:pPr>
            <w:r w:rsidRPr="009F351D">
              <w:rPr>
                <w:b/>
                <w:bCs/>
              </w:rPr>
              <w:t>(h)</w:t>
            </w:r>
            <w:r w:rsidR="00532FC2" w:rsidRPr="009F351D">
              <w:rPr>
                <w:b/>
                <w:bCs/>
              </w:rPr>
              <w:t xml:space="preserve"> </w:t>
            </w:r>
            <w:r w:rsidRPr="009F351D">
              <w:rPr>
                <w:b/>
                <w:bCs/>
              </w:rPr>
              <w:t>Litigation status way of written letter from a legal practitioner</w:t>
            </w:r>
          </w:p>
        </w:tc>
      </w:tr>
      <w:tr w:rsidR="00D645D2" w:rsidRPr="004A2C5F" w14:paraId="202C1897" w14:textId="77777777" w:rsidTr="00AA5E9F">
        <w:tc>
          <w:tcPr>
            <w:tcW w:w="1620" w:type="dxa"/>
          </w:tcPr>
          <w:p w14:paraId="32A3227A" w14:textId="77777777" w:rsidR="00D645D2" w:rsidRPr="004A2C5F" w:rsidRDefault="00D645D2" w:rsidP="00AA5E9F">
            <w:pPr>
              <w:spacing w:before="120" w:after="120"/>
              <w:rPr>
                <w:b/>
                <w:bCs/>
              </w:rPr>
            </w:pPr>
            <w:r w:rsidRPr="004A2C5F">
              <w:rPr>
                <w:b/>
                <w:bCs/>
              </w:rPr>
              <w:t>ITB 13.1</w:t>
            </w:r>
          </w:p>
        </w:tc>
        <w:tc>
          <w:tcPr>
            <w:tcW w:w="7470" w:type="dxa"/>
          </w:tcPr>
          <w:p w14:paraId="224DDD36" w14:textId="7F6ED5E6" w:rsidR="00D645D2" w:rsidRPr="006044FA" w:rsidRDefault="00D645D2" w:rsidP="006044FA">
            <w:pPr>
              <w:spacing w:before="120" w:after="120"/>
            </w:pPr>
            <w:r w:rsidRPr="004A2C5F">
              <w:t xml:space="preserve">Alternative Bids </w:t>
            </w:r>
            <w:r w:rsidRPr="004A2C5F">
              <w:rPr>
                <w:b/>
                <w:i/>
              </w:rPr>
              <w:t>shall not be</w:t>
            </w:r>
            <w:r w:rsidR="006044FA">
              <w:rPr>
                <w:b/>
                <w:i/>
              </w:rPr>
              <w:t xml:space="preserve"> </w:t>
            </w:r>
            <w:r w:rsidRPr="004A2C5F">
              <w:t xml:space="preserve">considered. </w:t>
            </w:r>
          </w:p>
        </w:tc>
      </w:tr>
      <w:tr w:rsidR="00D645D2" w:rsidRPr="004A2C5F" w14:paraId="5C672C3C" w14:textId="77777777" w:rsidTr="00AA5E9F">
        <w:tblPrEx>
          <w:tblCellMar>
            <w:left w:w="103" w:type="dxa"/>
            <w:right w:w="103" w:type="dxa"/>
          </w:tblCellMar>
        </w:tblPrEx>
        <w:tc>
          <w:tcPr>
            <w:tcW w:w="1620" w:type="dxa"/>
          </w:tcPr>
          <w:p w14:paraId="56B826A1" w14:textId="77777777" w:rsidR="00D645D2" w:rsidRPr="004A2C5F" w:rsidRDefault="00D645D2" w:rsidP="00AA5E9F">
            <w:pPr>
              <w:spacing w:before="120" w:after="120"/>
              <w:rPr>
                <w:b/>
                <w:bCs/>
              </w:rPr>
            </w:pPr>
            <w:r w:rsidRPr="004A2C5F">
              <w:rPr>
                <w:b/>
                <w:bCs/>
              </w:rPr>
              <w:t>ITB 14.5</w:t>
            </w:r>
          </w:p>
        </w:tc>
        <w:tc>
          <w:tcPr>
            <w:tcW w:w="7470" w:type="dxa"/>
          </w:tcPr>
          <w:p w14:paraId="71AEDD28" w14:textId="316374B7" w:rsidR="00D645D2" w:rsidRPr="004A2C5F" w:rsidRDefault="00D645D2" w:rsidP="00AA5E9F">
            <w:pPr>
              <w:tabs>
                <w:tab w:val="right" w:pos="7254"/>
              </w:tabs>
              <w:spacing w:before="120" w:after="120"/>
            </w:pPr>
            <w:r w:rsidRPr="004A2C5F">
              <w:t xml:space="preserve">The prices quoted by the Bidder </w:t>
            </w:r>
            <w:r w:rsidRPr="004A2C5F">
              <w:rPr>
                <w:b/>
              </w:rPr>
              <w:t>shall not</w:t>
            </w:r>
            <w:r w:rsidR="004A45E5">
              <w:rPr>
                <w:b/>
              </w:rPr>
              <w:t xml:space="preserve"> </w:t>
            </w:r>
            <w:r w:rsidRPr="004A2C5F">
              <w:t>be subject to adjustment during the performance of the Contract.</w:t>
            </w:r>
          </w:p>
        </w:tc>
      </w:tr>
      <w:tr w:rsidR="00D645D2" w:rsidRPr="004A2C5F" w14:paraId="13738281" w14:textId="77777777" w:rsidTr="00AA5E9F">
        <w:tblPrEx>
          <w:tblCellMar>
            <w:left w:w="103" w:type="dxa"/>
            <w:right w:w="103" w:type="dxa"/>
          </w:tblCellMar>
        </w:tblPrEx>
        <w:trPr>
          <w:trHeight w:val="790"/>
        </w:trPr>
        <w:tc>
          <w:tcPr>
            <w:tcW w:w="1620" w:type="dxa"/>
          </w:tcPr>
          <w:p w14:paraId="7D18D86E" w14:textId="77777777" w:rsidR="00D645D2" w:rsidRPr="004A2C5F" w:rsidRDefault="00D645D2" w:rsidP="00AA5E9F">
            <w:pPr>
              <w:spacing w:before="120" w:after="120"/>
              <w:rPr>
                <w:b/>
                <w:bCs/>
              </w:rPr>
            </w:pPr>
            <w:r w:rsidRPr="004A2C5F">
              <w:rPr>
                <w:b/>
                <w:bCs/>
              </w:rPr>
              <w:t>ITB 14.6</w:t>
            </w:r>
          </w:p>
        </w:tc>
        <w:tc>
          <w:tcPr>
            <w:tcW w:w="7470" w:type="dxa"/>
          </w:tcPr>
          <w:p w14:paraId="3D33DD9C" w14:textId="18BAC08E" w:rsidR="00D645D2" w:rsidRPr="004A2C5F" w:rsidRDefault="00D645D2" w:rsidP="00AA5E9F">
            <w:pPr>
              <w:tabs>
                <w:tab w:val="right" w:pos="7254"/>
              </w:tabs>
              <w:spacing w:before="120" w:after="120"/>
            </w:pPr>
            <w:r w:rsidRPr="004A2C5F">
              <w:t xml:space="preserve">Prices quoted for each lot (contract) shall correspond at least </w:t>
            </w:r>
            <w:r w:rsidRPr="00E456B7">
              <w:rPr>
                <w:bCs/>
              </w:rPr>
              <w:t xml:space="preserve">to </w:t>
            </w:r>
            <w:r w:rsidR="00E456B7">
              <w:rPr>
                <w:b/>
              </w:rPr>
              <w:t>100</w:t>
            </w:r>
            <w:r w:rsidRPr="004A2C5F">
              <w:t xml:space="preserve"> percent of the items specified for each lot (contract).</w:t>
            </w:r>
          </w:p>
          <w:p w14:paraId="09C98803" w14:textId="163876DC" w:rsidR="00D645D2" w:rsidRPr="004A2C5F" w:rsidRDefault="00D645D2" w:rsidP="00AA5E9F">
            <w:pPr>
              <w:pStyle w:val="Sub-ClauseText"/>
              <w:tabs>
                <w:tab w:val="right" w:pos="7254"/>
              </w:tabs>
              <w:rPr>
                <w:spacing w:val="0"/>
              </w:rPr>
            </w:pPr>
            <w:r w:rsidRPr="004A2C5F">
              <w:t xml:space="preserve">Prices quoted for each item of a lot shall correspond at least to </w:t>
            </w:r>
            <w:r w:rsidR="00E456B7" w:rsidRPr="00E456B7">
              <w:rPr>
                <w:b/>
                <w:bCs/>
              </w:rPr>
              <w:t>100</w:t>
            </w:r>
            <w:r w:rsidRPr="004A2C5F">
              <w:rPr>
                <w:b/>
              </w:rPr>
              <w:t xml:space="preserve"> </w:t>
            </w:r>
            <w:r w:rsidRPr="004A2C5F">
              <w:t>percent of the quantities specified for this item of a lot.</w:t>
            </w:r>
          </w:p>
        </w:tc>
      </w:tr>
      <w:tr w:rsidR="00D645D2" w:rsidRPr="004A2C5F" w14:paraId="3954DBCA" w14:textId="77777777" w:rsidTr="00AA5E9F">
        <w:tc>
          <w:tcPr>
            <w:tcW w:w="1620" w:type="dxa"/>
          </w:tcPr>
          <w:p w14:paraId="5162572B" w14:textId="77777777" w:rsidR="00D645D2" w:rsidRPr="004A2C5F" w:rsidRDefault="00D645D2" w:rsidP="00AA5E9F">
            <w:pPr>
              <w:spacing w:before="120" w:after="120"/>
              <w:rPr>
                <w:b/>
                <w:bCs/>
              </w:rPr>
            </w:pPr>
            <w:r w:rsidRPr="004A2C5F">
              <w:rPr>
                <w:b/>
                <w:bCs/>
              </w:rPr>
              <w:lastRenderedPageBreak/>
              <w:t>ITB 14.7</w:t>
            </w:r>
          </w:p>
        </w:tc>
        <w:tc>
          <w:tcPr>
            <w:tcW w:w="7470" w:type="dxa"/>
          </w:tcPr>
          <w:p w14:paraId="44B6F153" w14:textId="36B17B6D" w:rsidR="00D645D2" w:rsidRPr="004A2C5F" w:rsidRDefault="00D645D2" w:rsidP="00AA5E9F">
            <w:pPr>
              <w:tabs>
                <w:tab w:val="right" w:pos="7254"/>
              </w:tabs>
              <w:spacing w:before="120" w:after="120"/>
            </w:pPr>
            <w:r w:rsidRPr="004A2C5F">
              <w:t xml:space="preserve">The Incoterms edition </w:t>
            </w:r>
            <w:proofErr w:type="gramStart"/>
            <w:r w:rsidRPr="004A2C5F">
              <w:t>is:</w:t>
            </w:r>
            <w:proofErr w:type="gramEnd"/>
            <w:r w:rsidRPr="004A2C5F">
              <w:t xml:space="preserve"> </w:t>
            </w:r>
            <w:commentRangeStart w:id="313"/>
            <w:r w:rsidR="00805D3D">
              <w:rPr>
                <w:b/>
              </w:rPr>
              <w:t>Incoterms 2020</w:t>
            </w:r>
            <w:r w:rsidRPr="004A2C5F">
              <w:rPr>
                <w:i/>
              </w:rPr>
              <w:t>.</w:t>
            </w:r>
            <w:r w:rsidRPr="004A2C5F">
              <w:rPr>
                <w:i/>
                <w:iCs/>
              </w:rPr>
              <w:t xml:space="preserve"> </w:t>
            </w:r>
            <w:commentRangeEnd w:id="313"/>
            <w:r w:rsidR="009B6D4B">
              <w:rPr>
                <w:rStyle w:val="CommentReference"/>
              </w:rPr>
              <w:commentReference w:id="313"/>
            </w:r>
          </w:p>
        </w:tc>
      </w:tr>
      <w:tr w:rsidR="00D645D2" w:rsidRPr="004A2C5F" w14:paraId="2B39EB8A" w14:textId="77777777" w:rsidTr="00AA5E9F">
        <w:tc>
          <w:tcPr>
            <w:tcW w:w="1620" w:type="dxa"/>
          </w:tcPr>
          <w:p w14:paraId="078097AC" w14:textId="77777777" w:rsidR="00D645D2" w:rsidRPr="004A2C5F" w:rsidRDefault="00D645D2" w:rsidP="00AA5E9F">
            <w:pPr>
              <w:spacing w:before="120" w:after="120"/>
              <w:rPr>
                <w:b/>
                <w:bCs/>
              </w:rPr>
            </w:pPr>
            <w:r w:rsidRPr="004A2C5F">
              <w:rPr>
                <w:b/>
                <w:bCs/>
              </w:rPr>
              <w:t>ITB 14.8 (</w:t>
            </w:r>
            <w:r>
              <w:rPr>
                <w:b/>
                <w:bCs/>
              </w:rPr>
              <w:t>b</w:t>
            </w:r>
            <w:r w:rsidRPr="004A2C5F">
              <w:rPr>
                <w:b/>
                <w:bCs/>
              </w:rPr>
              <w:t>)(</w:t>
            </w:r>
            <w:r>
              <w:rPr>
                <w:b/>
                <w:bCs/>
              </w:rPr>
              <w:t>i</w:t>
            </w:r>
            <w:r w:rsidRPr="004A2C5F">
              <w:rPr>
                <w:b/>
                <w:bCs/>
              </w:rPr>
              <w:t>)</w:t>
            </w:r>
          </w:p>
        </w:tc>
        <w:tc>
          <w:tcPr>
            <w:tcW w:w="7470" w:type="dxa"/>
          </w:tcPr>
          <w:p w14:paraId="6B47594E" w14:textId="20939D9E" w:rsidR="00D645D2" w:rsidRPr="004A2C5F" w:rsidRDefault="00D645D2" w:rsidP="00AA5E9F">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905C6C">
              <w:rPr>
                <w:rFonts w:ascii="Times New Roman" w:hAnsi="Times New Roman"/>
                <w:b/>
                <w:bCs/>
              </w:rPr>
              <w:t>Lusaka- Zambia</w:t>
            </w:r>
          </w:p>
        </w:tc>
      </w:tr>
      <w:tr w:rsidR="00D645D2" w:rsidRPr="004A2C5F" w14:paraId="12F070F0" w14:textId="77777777" w:rsidTr="00AA5E9F">
        <w:tc>
          <w:tcPr>
            <w:tcW w:w="1620" w:type="dxa"/>
          </w:tcPr>
          <w:p w14:paraId="680DDDAE" w14:textId="77777777" w:rsidR="00D645D2" w:rsidRPr="004A2C5F" w:rsidRDefault="00D645D2" w:rsidP="00AA5E9F">
            <w:pPr>
              <w:spacing w:before="120" w:after="120"/>
              <w:rPr>
                <w:b/>
                <w:bCs/>
              </w:rPr>
            </w:pPr>
            <w:r w:rsidRPr="004A2C5F">
              <w:rPr>
                <w:b/>
                <w:bCs/>
              </w:rPr>
              <w:t>ITB 14.8 (a)(iii), (b)(ii) and (c)(v)</w:t>
            </w:r>
          </w:p>
        </w:tc>
        <w:tc>
          <w:tcPr>
            <w:tcW w:w="7470" w:type="dxa"/>
          </w:tcPr>
          <w:p w14:paraId="51A6F3A5" w14:textId="0CDDDA69" w:rsidR="00F62EE2" w:rsidRDefault="00D645D2" w:rsidP="00AA5E9F">
            <w:pPr>
              <w:pStyle w:val="i"/>
              <w:tabs>
                <w:tab w:val="right" w:pos="7254"/>
              </w:tabs>
              <w:suppressAutoHyphens w:val="0"/>
              <w:spacing w:before="120" w:after="120"/>
              <w:jc w:val="left"/>
              <w:rPr>
                <w:rFonts w:ascii="Times New Roman" w:hAnsi="Times New Roman"/>
              </w:rPr>
            </w:pPr>
            <w:proofErr w:type="gramStart"/>
            <w:r w:rsidRPr="004A2C5F">
              <w:rPr>
                <w:rFonts w:ascii="Times New Roman" w:hAnsi="Times New Roman"/>
              </w:rPr>
              <w:t>Final Destination</w:t>
            </w:r>
            <w:proofErr w:type="gramEnd"/>
            <w:r w:rsidRPr="004A2C5F">
              <w:rPr>
                <w:rFonts w:ascii="Times New Roman" w:hAnsi="Times New Roman"/>
              </w:rPr>
              <w:t xml:space="preserve"> (Project Site): </w:t>
            </w:r>
          </w:p>
          <w:p w14:paraId="2D5FC1FD" w14:textId="77777777" w:rsidR="00487B90" w:rsidRPr="00487B90" w:rsidRDefault="00487B90" w:rsidP="00487B90">
            <w:pPr>
              <w:pStyle w:val="i"/>
              <w:tabs>
                <w:tab w:val="right" w:pos="7254"/>
              </w:tabs>
              <w:spacing w:before="120" w:after="120"/>
              <w:rPr>
                <w:rFonts w:ascii="Times New Roman" w:hAnsi="Times New Roman"/>
                <w:b/>
                <w:bCs/>
              </w:rPr>
            </w:pPr>
            <w:r w:rsidRPr="00487B90">
              <w:rPr>
                <w:rFonts w:ascii="Times New Roman" w:hAnsi="Times New Roman"/>
                <w:b/>
                <w:bCs/>
              </w:rPr>
              <w:t>COMESA Secretariat,</w:t>
            </w:r>
          </w:p>
          <w:p w14:paraId="4DA1D3C9" w14:textId="77777777" w:rsidR="00487B90" w:rsidRPr="00FD15EB" w:rsidRDefault="00487B90" w:rsidP="00487B90">
            <w:pPr>
              <w:pStyle w:val="i"/>
              <w:tabs>
                <w:tab w:val="right" w:pos="7254"/>
              </w:tabs>
              <w:spacing w:before="120" w:after="120"/>
              <w:rPr>
                <w:rFonts w:ascii="Times New Roman" w:hAnsi="Times New Roman"/>
                <w:b/>
                <w:bCs/>
                <w:lang w:val="it-IT"/>
              </w:rPr>
            </w:pPr>
            <w:r w:rsidRPr="00487B90">
              <w:rPr>
                <w:rFonts w:ascii="Times New Roman" w:hAnsi="Times New Roman"/>
                <w:b/>
                <w:bCs/>
              </w:rPr>
              <w:t xml:space="preserve"> </w:t>
            </w:r>
            <w:r w:rsidRPr="00FD15EB">
              <w:rPr>
                <w:rFonts w:ascii="Times New Roman" w:hAnsi="Times New Roman"/>
                <w:b/>
                <w:bCs/>
                <w:lang w:val="it-IT"/>
              </w:rPr>
              <w:t>Ben Bella Road,</w:t>
            </w:r>
          </w:p>
          <w:p w14:paraId="5446ADCB" w14:textId="77777777" w:rsidR="00487B90" w:rsidRPr="00FD15EB" w:rsidRDefault="00487B90" w:rsidP="00487B90">
            <w:pPr>
              <w:pStyle w:val="i"/>
              <w:tabs>
                <w:tab w:val="right" w:pos="7254"/>
              </w:tabs>
              <w:spacing w:before="120" w:after="120"/>
              <w:rPr>
                <w:rFonts w:ascii="Times New Roman" w:hAnsi="Times New Roman"/>
                <w:b/>
                <w:bCs/>
                <w:lang w:val="it-IT"/>
              </w:rPr>
            </w:pPr>
            <w:r w:rsidRPr="00FD15EB">
              <w:rPr>
                <w:rFonts w:ascii="Times New Roman" w:hAnsi="Times New Roman"/>
                <w:b/>
                <w:bCs/>
                <w:lang w:val="it-IT"/>
              </w:rPr>
              <w:t xml:space="preserve"> P.O. Box 30051,</w:t>
            </w:r>
          </w:p>
          <w:p w14:paraId="76FE402A" w14:textId="6AA89E9B" w:rsidR="00D645D2" w:rsidRPr="00CB14B3" w:rsidRDefault="00487B90" w:rsidP="00487B90">
            <w:pPr>
              <w:pStyle w:val="i"/>
              <w:tabs>
                <w:tab w:val="right" w:pos="7254"/>
              </w:tabs>
              <w:suppressAutoHyphens w:val="0"/>
              <w:spacing w:before="120" w:after="120"/>
              <w:jc w:val="left"/>
              <w:rPr>
                <w:rFonts w:ascii="Times New Roman" w:hAnsi="Times New Roman"/>
                <w:b/>
                <w:bCs/>
              </w:rPr>
            </w:pPr>
            <w:r w:rsidRPr="00FD15EB">
              <w:rPr>
                <w:rFonts w:ascii="Times New Roman" w:hAnsi="Times New Roman"/>
                <w:b/>
                <w:bCs/>
                <w:lang w:val="it-IT"/>
              </w:rPr>
              <w:t xml:space="preserve"> </w:t>
            </w:r>
            <w:r w:rsidRPr="00487B90">
              <w:rPr>
                <w:rFonts w:ascii="Times New Roman" w:hAnsi="Times New Roman"/>
                <w:b/>
                <w:bCs/>
              </w:rPr>
              <w:t>Lusaka, Zambia</w:t>
            </w:r>
          </w:p>
        </w:tc>
      </w:tr>
      <w:tr w:rsidR="00D645D2" w:rsidRPr="004A2C5F" w14:paraId="7AD5A703" w14:textId="77777777" w:rsidTr="00AA5E9F">
        <w:tblPrEx>
          <w:tblCellMar>
            <w:left w:w="103" w:type="dxa"/>
            <w:right w:w="103" w:type="dxa"/>
          </w:tblCellMar>
        </w:tblPrEx>
        <w:tc>
          <w:tcPr>
            <w:tcW w:w="1620" w:type="dxa"/>
          </w:tcPr>
          <w:p w14:paraId="2D296D66" w14:textId="77777777" w:rsidR="00D645D2" w:rsidRPr="004A2C5F" w:rsidRDefault="00D645D2" w:rsidP="00AA5E9F">
            <w:pPr>
              <w:spacing w:before="120" w:after="120"/>
              <w:rPr>
                <w:b/>
                <w:bCs/>
              </w:rPr>
            </w:pPr>
            <w:r w:rsidRPr="004A2C5F">
              <w:rPr>
                <w:b/>
                <w:bCs/>
              </w:rPr>
              <w:t xml:space="preserve">ITB 15.1 </w:t>
            </w:r>
          </w:p>
        </w:tc>
        <w:tc>
          <w:tcPr>
            <w:tcW w:w="7470" w:type="dxa"/>
          </w:tcPr>
          <w:p w14:paraId="29569D1A" w14:textId="6FB08BF7" w:rsidR="00D645D2" w:rsidRPr="004A2C5F" w:rsidRDefault="00D645D2" w:rsidP="00AA5E9F">
            <w:pPr>
              <w:tabs>
                <w:tab w:val="right" w:pos="7254"/>
              </w:tabs>
              <w:spacing w:before="120" w:after="120"/>
              <w:rPr>
                <w:i/>
              </w:rPr>
            </w:pPr>
            <w:r w:rsidRPr="004A2C5F">
              <w:t xml:space="preserve">The Bidder </w:t>
            </w:r>
            <w:r w:rsidRPr="004A2C5F">
              <w:rPr>
                <w:b/>
                <w:i/>
              </w:rPr>
              <w:t>is not</w:t>
            </w:r>
            <w:r w:rsidRPr="004A2C5F">
              <w:rPr>
                <w:b/>
              </w:rPr>
              <w:t xml:space="preserve"> </w:t>
            </w:r>
            <w:r w:rsidRPr="004A2C5F">
              <w:t xml:space="preserve">required to quote in the currency of the Purchaser’s Country the portion of the Bid price that corresponds to expenditures incurred in that currency. </w:t>
            </w:r>
          </w:p>
        </w:tc>
      </w:tr>
      <w:tr w:rsidR="00D645D2" w:rsidRPr="004A2C5F" w14:paraId="08A8D2D1" w14:textId="77777777" w:rsidTr="00AA5E9F">
        <w:tblPrEx>
          <w:tblCellMar>
            <w:left w:w="103" w:type="dxa"/>
            <w:right w:w="103" w:type="dxa"/>
          </w:tblCellMar>
        </w:tblPrEx>
        <w:tc>
          <w:tcPr>
            <w:tcW w:w="1620" w:type="dxa"/>
          </w:tcPr>
          <w:p w14:paraId="7175239C" w14:textId="77777777" w:rsidR="00D645D2" w:rsidRPr="004A2C5F" w:rsidRDefault="00D645D2" w:rsidP="00AA5E9F">
            <w:pPr>
              <w:spacing w:before="120" w:after="120"/>
              <w:rPr>
                <w:b/>
                <w:bCs/>
              </w:rPr>
            </w:pPr>
            <w:r w:rsidRPr="004A2C5F">
              <w:rPr>
                <w:b/>
                <w:bCs/>
              </w:rPr>
              <w:t>ITB 16.4</w:t>
            </w:r>
          </w:p>
        </w:tc>
        <w:tc>
          <w:tcPr>
            <w:tcW w:w="7470" w:type="dxa"/>
          </w:tcPr>
          <w:p w14:paraId="35E40BE3" w14:textId="54A85F35" w:rsidR="00D645D2" w:rsidRPr="004A2C5F" w:rsidRDefault="00D645D2" w:rsidP="00AA5E9F">
            <w:pPr>
              <w:tabs>
                <w:tab w:val="right" w:pos="7254"/>
              </w:tabs>
              <w:spacing w:before="120" w:after="120"/>
            </w:pPr>
            <w:proofErr w:type="gramStart"/>
            <w:r w:rsidRPr="004A2C5F">
              <w:t>Period of time</w:t>
            </w:r>
            <w:proofErr w:type="gramEnd"/>
            <w:r w:rsidRPr="004A2C5F">
              <w:t xml:space="preserve"> the Goods are expected to be functioning (for the purpose of spare parts): </w:t>
            </w:r>
            <w:r w:rsidR="00CA78F7">
              <w:rPr>
                <w:b/>
                <w:i/>
              </w:rPr>
              <w:t>2 year</w:t>
            </w:r>
            <w:r w:rsidR="002949E6">
              <w:rPr>
                <w:b/>
                <w:i/>
              </w:rPr>
              <w:t>s</w:t>
            </w:r>
            <w:r w:rsidRPr="004A2C5F">
              <w:t xml:space="preserve"> </w:t>
            </w:r>
          </w:p>
        </w:tc>
      </w:tr>
      <w:tr w:rsidR="00D645D2" w:rsidRPr="004A2C5F" w14:paraId="240595B8" w14:textId="77777777" w:rsidTr="00AA5E9F">
        <w:tblPrEx>
          <w:tblCellMar>
            <w:left w:w="103" w:type="dxa"/>
            <w:right w:w="103" w:type="dxa"/>
          </w:tblCellMar>
        </w:tblPrEx>
        <w:tc>
          <w:tcPr>
            <w:tcW w:w="1620" w:type="dxa"/>
          </w:tcPr>
          <w:p w14:paraId="4FAC5D1D" w14:textId="77777777" w:rsidR="00D645D2" w:rsidRPr="004A2C5F" w:rsidRDefault="00D645D2" w:rsidP="00AA5E9F">
            <w:pPr>
              <w:spacing w:before="120" w:after="120"/>
              <w:rPr>
                <w:b/>
                <w:bCs/>
              </w:rPr>
            </w:pPr>
            <w:r w:rsidRPr="004A2C5F">
              <w:rPr>
                <w:b/>
                <w:bCs/>
              </w:rPr>
              <w:t>ITB 17.2 (a)</w:t>
            </w:r>
          </w:p>
        </w:tc>
        <w:tc>
          <w:tcPr>
            <w:tcW w:w="7470" w:type="dxa"/>
          </w:tcPr>
          <w:p w14:paraId="2FECA1BD" w14:textId="55887DF9" w:rsidR="00D645D2" w:rsidRPr="00A24791" w:rsidRDefault="00D645D2" w:rsidP="00AA5E9F">
            <w:pPr>
              <w:tabs>
                <w:tab w:val="right" w:pos="7254"/>
              </w:tabs>
              <w:spacing w:before="120" w:after="120"/>
              <w:rPr>
                <w:b/>
                <w:i/>
              </w:rPr>
            </w:pPr>
            <w:r w:rsidRPr="004A2C5F">
              <w:t xml:space="preserve">Manufacturer’s authorization </w:t>
            </w:r>
            <w:proofErr w:type="gramStart"/>
            <w:r w:rsidRPr="004A2C5F">
              <w:t>is:</w:t>
            </w:r>
            <w:proofErr w:type="gramEnd"/>
            <w:r w:rsidRPr="004A2C5F">
              <w:t xml:space="preserve"> </w:t>
            </w:r>
            <w:r w:rsidRPr="004A2C5F">
              <w:rPr>
                <w:b/>
                <w:i/>
              </w:rPr>
              <w:t xml:space="preserve"> required</w:t>
            </w:r>
          </w:p>
        </w:tc>
      </w:tr>
      <w:tr w:rsidR="00D645D2" w:rsidRPr="004A2C5F" w14:paraId="4482D592" w14:textId="77777777" w:rsidTr="00AA5E9F">
        <w:tblPrEx>
          <w:tblCellMar>
            <w:left w:w="103" w:type="dxa"/>
            <w:right w:w="103" w:type="dxa"/>
          </w:tblCellMar>
        </w:tblPrEx>
        <w:tc>
          <w:tcPr>
            <w:tcW w:w="1620" w:type="dxa"/>
          </w:tcPr>
          <w:p w14:paraId="054D8751" w14:textId="77777777" w:rsidR="00D645D2" w:rsidRPr="004A2C5F" w:rsidRDefault="00D645D2" w:rsidP="00AA5E9F">
            <w:pPr>
              <w:pStyle w:val="TOCNumber1"/>
            </w:pPr>
            <w:r w:rsidRPr="004A2C5F">
              <w:t>ITB 17.2 (b)</w:t>
            </w:r>
          </w:p>
        </w:tc>
        <w:tc>
          <w:tcPr>
            <w:tcW w:w="7470" w:type="dxa"/>
          </w:tcPr>
          <w:p w14:paraId="0A4CEF3E" w14:textId="40DD0914" w:rsidR="00D645D2" w:rsidRPr="004A2C5F" w:rsidRDefault="00D645D2" w:rsidP="00AA5E9F">
            <w:pPr>
              <w:tabs>
                <w:tab w:val="right" w:pos="7254"/>
              </w:tabs>
              <w:spacing w:before="120" w:after="120"/>
            </w:pPr>
            <w:r w:rsidRPr="004A2C5F">
              <w:t xml:space="preserve">After sales service </w:t>
            </w:r>
            <w:proofErr w:type="gramStart"/>
            <w:r w:rsidRPr="004A2C5F">
              <w:t>is:</w:t>
            </w:r>
            <w:proofErr w:type="gramEnd"/>
            <w:r w:rsidRPr="004A2C5F">
              <w:t xml:space="preserve"> </w:t>
            </w:r>
            <w:r w:rsidRPr="004A2C5F">
              <w:rPr>
                <w:b/>
                <w:i/>
              </w:rPr>
              <w:t>required</w:t>
            </w:r>
          </w:p>
        </w:tc>
      </w:tr>
      <w:tr w:rsidR="00D645D2" w:rsidRPr="004A2C5F" w14:paraId="6C326CF7" w14:textId="77777777" w:rsidTr="00AA5E9F">
        <w:tblPrEx>
          <w:tblCellMar>
            <w:left w:w="103" w:type="dxa"/>
            <w:right w:w="103" w:type="dxa"/>
          </w:tblCellMar>
        </w:tblPrEx>
        <w:tc>
          <w:tcPr>
            <w:tcW w:w="1620" w:type="dxa"/>
          </w:tcPr>
          <w:p w14:paraId="6A4816C8" w14:textId="77777777" w:rsidR="00D645D2" w:rsidRPr="004A2C5F" w:rsidRDefault="00D645D2" w:rsidP="00AA5E9F">
            <w:pPr>
              <w:spacing w:before="120" w:after="120"/>
              <w:rPr>
                <w:b/>
                <w:bCs/>
              </w:rPr>
            </w:pPr>
            <w:r w:rsidRPr="004A2C5F">
              <w:rPr>
                <w:b/>
                <w:bCs/>
              </w:rPr>
              <w:t>ITB 18.1</w:t>
            </w:r>
          </w:p>
        </w:tc>
        <w:tc>
          <w:tcPr>
            <w:tcW w:w="7470" w:type="dxa"/>
          </w:tcPr>
          <w:p w14:paraId="6A9EE134" w14:textId="0CA81998" w:rsidR="00D645D2" w:rsidRPr="004A2C5F" w:rsidRDefault="00D645D2" w:rsidP="00AA5E9F">
            <w:pPr>
              <w:pStyle w:val="i"/>
              <w:tabs>
                <w:tab w:val="right" w:pos="7254"/>
              </w:tabs>
              <w:suppressAutoHyphens w:val="0"/>
              <w:spacing w:before="120" w:after="120"/>
              <w:jc w:val="left"/>
              <w:rPr>
                <w:rFonts w:ascii="Times New Roman" w:hAnsi="Times New Roman"/>
              </w:rPr>
            </w:pPr>
            <w:r w:rsidRPr="006B59BA">
              <w:rPr>
                <w:color w:val="000000" w:themeColor="text1"/>
              </w:rPr>
              <w:t xml:space="preserve">The </w:t>
            </w:r>
            <w:r>
              <w:rPr>
                <w:color w:val="000000" w:themeColor="text1"/>
              </w:rPr>
              <w:t xml:space="preserve">Bid </w:t>
            </w:r>
            <w:r w:rsidRPr="006B59BA">
              <w:rPr>
                <w:color w:val="000000" w:themeColor="text1"/>
              </w:rPr>
              <w:t xml:space="preserve">shall be valid </w:t>
            </w:r>
            <w:r w:rsidR="000766D2">
              <w:rPr>
                <w:color w:val="000000" w:themeColor="text1"/>
              </w:rPr>
              <w:t>for a period of 120 days.</w:t>
            </w:r>
          </w:p>
        </w:tc>
      </w:tr>
      <w:tr w:rsidR="00D645D2" w:rsidRPr="004A2C5F" w14:paraId="39E686B7" w14:textId="77777777" w:rsidTr="00AA5E9F">
        <w:tc>
          <w:tcPr>
            <w:tcW w:w="1620" w:type="dxa"/>
          </w:tcPr>
          <w:p w14:paraId="658B4134" w14:textId="77777777" w:rsidR="00D645D2" w:rsidRPr="004A2C5F" w:rsidRDefault="00D645D2" w:rsidP="00AA5E9F">
            <w:pPr>
              <w:tabs>
                <w:tab w:val="right" w:pos="7434"/>
              </w:tabs>
              <w:spacing w:before="120" w:after="120"/>
              <w:rPr>
                <w:b/>
              </w:rPr>
            </w:pPr>
            <w:r w:rsidRPr="004A2C5F">
              <w:rPr>
                <w:b/>
              </w:rPr>
              <w:t>ITB 18.3 (a)</w:t>
            </w:r>
          </w:p>
        </w:tc>
        <w:tc>
          <w:tcPr>
            <w:tcW w:w="7470" w:type="dxa"/>
          </w:tcPr>
          <w:p w14:paraId="0F5B3AAC" w14:textId="611B0444" w:rsidR="00D645D2" w:rsidRPr="00EF6D7E" w:rsidRDefault="00D645D2" w:rsidP="00AA5E9F">
            <w:pPr>
              <w:tabs>
                <w:tab w:val="right" w:pos="7254"/>
              </w:tabs>
              <w:spacing w:before="120" w:after="120"/>
            </w:pPr>
            <w:r w:rsidRPr="004A2C5F">
              <w:t xml:space="preserve">The Bid price shall be adjusted by the following factor(s): </w:t>
            </w:r>
            <w:r w:rsidR="00EF6D7E" w:rsidRPr="004C5592">
              <w:rPr>
                <w:b/>
                <w:bCs/>
              </w:rPr>
              <w:t>N</w:t>
            </w:r>
            <w:r w:rsidR="004C5592" w:rsidRPr="004C5592">
              <w:rPr>
                <w:b/>
                <w:bCs/>
              </w:rPr>
              <w:t>/A</w:t>
            </w:r>
          </w:p>
        </w:tc>
      </w:tr>
      <w:tr w:rsidR="00D645D2" w:rsidRPr="004A2C5F" w14:paraId="4AC2D284" w14:textId="77777777" w:rsidTr="00AA5E9F">
        <w:tc>
          <w:tcPr>
            <w:tcW w:w="1620" w:type="dxa"/>
          </w:tcPr>
          <w:p w14:paraId="5BCAF717" w14:textId="77777777" w:rsidR="00D645D2" w:rsidRPr="004A2C5F" w:rsidRDefault="00D645D2" w:rsidP="00AA5E9F">
            <w:pPr>
              <w:spacing w:before="120" w:after="120"/>
              <w:rPr>
                <w:b/>
                <w:bCs/>
              </w:rPr>
            </w:pPr>
            <w:r w:rsidRPr="004A2C5F">
              <w:rPr>
                <w:b/>
                <w:bCs/>
              </w:rPr>
              <w:t>ITB 19.1</w:t>
            </w:r>
          </w:p>
          <w:p w14:paraId="14761AAE" w14:textId="77777777" w:rsidR="00D645D2" w:rsidRPr="004A2C5F" w:rsidRDefault="00D645D2" w:rsidP="00AA5E9F">
            <w:pPr>
              <w:tabs>
                <w:tab w:val="right" w:pos="7434"/>
              </w:tabs>
              <w:spacing w:before="120" w:after="120"/>
              <w:rPr>
                <w:b/>
              </w:rPr>
            </w:pPr>
          </w:p>
        </w:tc>
        <w:tc>
          <w:tcPr>
            <w:tcW w:w="7470" w:type="dxa"/>
          </w:tcPr>
          <w:p w14:paraId="61A1A8B4" w14:textId="5BDCDE14" w:rsidR="00D645D2" w:rsidRPr="004A2C5F" w:rsidRDefault="00D645D2" w:rsidP="00AA5E9F">
            <w:pPr>
              <w:tabs>
                <w:tab w:val="right" w:pos="7254"/>
              </w:tabs>
              <w:spacing w:before="120" w:after="120"/>
            </w:pPr>
            <w:r w:rsidRPr="004A2C5F">
              <w:t xml:space="preserve">A </w:t>
            </w:r>
            <w:r w:rsidRPr="004A2C5F">
              <w:rPr>
                <w:i/>
              </w:rPr>
              <w:t xml:space="preserve">Bid Security </w:t>
            </w:r>
            <w:r w:rsidRPr="004A2C5F">
              <w:rPr>
                <w:b/>
                <w:i/>
              </w:rPr>
              <w:t>shall not be</w:t>
            </w:r>
            <w:r w:rsidRPr="004A2C5F">
              <w:t xml:space="preserve"> required. </w:t>
            </w:r>
          </w:p>
          <w:p w14:paraId="11D1E44D" w14:textId="7924C848" w:rsidR="00D645D2" w:rsidRPr="004A2C5F" w:rsidRDefault="00D645D2" w:rsidP="00AA5E9F">
            <w:pPr>
              <w:tabs>
                <w:tab w:val="right" w:pos="7254"/>
              </w:tabs>
              <w:spacing w:before="120" w:after="120"/>
            </w:pPr>
            <w:r w:rsidRPr="004A2C5F">
              <w:t xml:space="preserve">A Bid-Securing Declaration </w:t>
            </w:r>
            <w:r w:rsidRPr="004A2C5F">
              <w:rPr>
                <w:b/>
                <w:bCs/>
                <w:i/>
              </w:rPr>
              <w:t>shall be</w:t>
            </w:r>
            <w:r w:rsidRPr="004A2C5F">
              <w:t xml:space="preserve"> required.</w:t>
            </w:r>
          </w:p>
          <w:p w14:paraId="273F844A" w14:textId="14E29830" w:rsidR="00D645D2" w:rsidRPr="00D63386" w:rsidRDefault="00D645D2" w:rsidP="00AA5E9F">
            <w:pPr>
              <w:tabs>
                <w:tab w:val="right" w:pos="7254"/>
              </w:tabs>
              <w:spacing w:before="120" w:after="120"/>
              <w:rPr>
                <w:iCs/>
              </w:rPr>
            </w:pPr>
            <w:r w:rsidRPr="004A2C5F">
              <w:rPr>
                <w:iCs/>
              </w:rPr>
              <w:t xml:space="preserve">If a Bid Security shall be required, the amount and currency of the Bid Security shall be </w:t>
            </w:r>
            <w:r w:rsidR="0096385C" w:rsidRPr="00D63386">
              <w:rPr>
                <w:b/>
                <w:bCs/>
                <w:iCs/>
              </w:rPr>
              <w:t>N/A</w:t>
            </w:r>
          </w:p>
        </w:tc>
      </w:tr>
      <w:tr w:rsidR="00D645D2" w:rsidRPr="004A2C5F" w14:paraId="146B0A13" w14:textId="77777777" w:rsidTr="00AA5E9F">
        <w:tc>
          <w:tcPr>
            <w:tcW w:w="1620" w:type="dxa"/>
          </w:tcPr>
          <w:p w14:paraId="2F12DE4E" w14:textId="77777777" w:rsidR="00D645D2" w:rsidRPr="004A2C5F" w:rsidRDefault="00D645D2" w:rsidP="00AA5E9F">
            <w:pPr>
              <w:tabs>
                <w:tab w:val="right" w:pos="7434"/>
              </w:tabs>
              <w:spacing w:before="120" w:after="120"/>
              <w:rPr>
                <w:b/>
              </w:rPr>
            </w:pPr>
            <w:r w:rsidRPr="004A2C5F">
              <w:rPr>
                <w:b/>
              </w:rPr>
              <w:t>ITB 19.3 (d)</w:t>
            </w:r>
          </w:p>
        </w:tc>
        <w:tc>
          <w:tcPr>
            <w:tcW w:w="7470" w:type="dxa"/>
          </w:tcPr>
          <w:p w14:paraId="1DB719F2" w14:textId="5878C5CF" w:rsidR="00D645D2" w:rsidRPr="00A64183" w:rsidRDefault="00D645D2" w:rsidP="00AA5E9F">
            <w:pPr>
              <w:tabs>
                <w:tab w:val="right" w:pos="7254"/>
              </w:tabs>
              <w:spacing w:before="120" w:after="120"/>
              <w:rPr>
                <w:i/>
                <w:u w:val="single"/>
              </w:rPr>
            </w:pPr>
            <w:r w:rsidRPr="004A2C5F">
              <w:rPr>
                <w:iCs/>
              </w:rPr>
              <w:t xml:space="preserve">Other types of acceptable securities: </w:t>
            </w:r>
            <w:r w:rsidR="00DE6FDF">
              <w:rPr>
                <w:b/>
                <w:bCs/>
                <w:iCs/>
              </w:rPr>
              <w:t>Not Applicable</w:t>
            </w:r>
          </w:p>
        </w:tc>
      </w:tr>
      <w:tr w:rsidR="00D645D2" w:rsidRPr="004A2C5F" w14:paraId="233FC227" w14:textId="77777777" w:rsidTr="00AA5E9F">
        <w:tblPrEx>
          <w:tblCellMar>
            <w:left w:w="103" w:type="dxa"/>
            <w:right w:w="103" w:type="dxa"/>
          </w:tblCellMar>
        </w:tblPrEx>
        <w:tc>
          <w:tcPr>
            <w:tcW w:w="1620" w:type="dxa"/>
          </w:tcPr>
          <w:p w14:paraId="696E2503" w14:textId="77777777" w:rsidR="00D645D2" w:rsidRPr="004A2C5F" w:rsidRDefault="00D645D2" w:rsidP="00AA5E9F">
            <w:pPr>
              <w:spacing w:before="120" w:after="120"/>
              <w:rPr>
                <w:b/>
                <w:bCs/>
              </w:rPr>
            </w:pPr>
            <w:r w:rsidRPr="004A2C5F">
              <w:rPr>
                <w:b/>
                <w:bCs/>
              </w:rPr>
              <w:t>ITB 19.9</w:t>
            </w:r>
          </w:p>
        </w:tc>
        <w:tc>
          <w:tcPr>
            <w:tcW w:w="7470" w:type="dxa"/>
          </w:tcPr>
          <w:p w14:paraId="1C91DFB4" w14:textId="18056E48" w:rsidR="00D645D2" w:rsidRPr="004A2C5F" w:rsidRDefault="00D645D2" w:rsidP="00AA5E9F">
            <w:pPr>
              <w:tabs>
                <w:tab w:val="right" w:pos="7254"/>
              </w:tabs>
              <w:spacing w:before="120" w:after="120"/>
              <w:rPr>
                <w:i/>
              </w:rPr>
            </w:pPr>
            <w:r w:rsidRPr="004A2C5F">
              <w:t xml:space="preserve">If the Bidder performs any of the actions prescribed in ITB 19.9 (a) or (b), the </w:t>
            </w:r>
            <w:r w:rsidR="00C61DD0">
              <w:t>Purchaser</w:t>
            </w:r>
            <w:r w:rsidRPr="004A2C5F">
              <w:t xml:space="preserve"> will declare the Bidder ineligible to be awarded a contract by the Purchaser for a period of </w:t>
            </w:r>
            <w:r w:rsidR="00A5191D">
              <w:t>2</w:t>
            </w:r>
            <w:r w:rsidRPr="004A2C5F">
              <w:rPr>
                <w:b/>
                <w:i/>
              </w:rPr>
              <w:t xml:space="preserve"> </w:t>
            </w:r>
            <w:r w:rsidRPr="004A2C5F">
              <w:t>years</w:t>
            </w:r>
            <w:r>
              <w:t xml:space="preserve"> </w:t>
            </w:r>
            <w:r w:rsidRPr="00C60528">
              <w:rPr>
                <w:color w:val="000000" w:themeColor="text1"/>
              </w:rPr>
              <w:t>starting from the date the Bidder performs any of the actions</w:t>
            </w:r>
            <w:r w:rsidRPr="004A2C5F">
              <w:t>.</w:t>
            </w:r>
          </w:p>
        </w:tc>
      </w:tr>
      <w:tr w:rsidR="00D645D2" w:rsidRPr="004A2C5F" w14:paraId="48878C69" w14:textId="77777777" w:rsidTr="00AA5E9F">
        <w:tc>
          <w:tcPr>
            <w:tcW w:w="1620" w:type="dxa"/>
          </w:tcPr>
          <w:p w14:paraId="600809C3" w14:textId="77777777" w:rsidR="00D645D2" w:rsidRPr="004A2C5F" w:rsidRDefault="00D645D2" w:rsidP="00AA5E9F">
            <w:pPr>
              <w:tabs>
                <w:tab w:val="right" w:pos="7434"/>
              </w:tabs>
              <w:spacing w:before="120" w:after="120"/>
              <w:rPr>
                <w:b/>
              </w:rPr>
            </w:pPr>
            <w:r w:rsidRPr="004A2C5F">
              <w:rPr>
                <w:b/>
                <w:bCs/>
              </w:rPr>
              <w:t>ITB 20.1</w:t>
            </w:r>
          </w:p>
        </w:tc>
        <w:tc>
          <w:tcPr>
            <w:tcW w:w="7470" w:type="dxa"/>
          </w:tcPr>
          <w:p w14:paraId="2F6B7580" w14:textId="56CB8A25" w:rsidR="00D645D2" w:rsidRPr="004A2C5F" w:rsidRDefault="00D645D2" w:rsidP="00AA5E9F">
            <w:pPr>
              <w:tabs>
                <w:tab w:val="right" w:pos="7254"/>
              </w:tabs>
              <w:spacing w:before="120" w:after="120"/>
              <w:rPr>
                <w:i/>
              </w:rPr>
            </w:pPr>
            <w:r w:rsidRPr="004A2C5F">
              <w:t>In addition to the original of the Bid, the number of copies is</w:t>
            </w:r>
            <w:r w:rsidRPr="004A2C5F">
              <w:rPr>
                <w:b/>
              </w:rPr>
              <w:t xml:space="preserve">: </w:t>
            </w:r>
            <w:r w:rsidR="001616A1">
              <w:rPr>
                <w:b/>
                <w:i/>
              </w:rPr>
              <w:t xml:space="preserve">One (01) Original scanned </w:t>
            </w:r>
            <w:r w:rsidR="00E41C78">
              <w:rPr>
                <w:b/>
                <w:i/>
              </w:rPr>
              <w:t>as</w:t>
            </w:r>
            <w:r w:rsidR="001616A1">
              <w:rPr>
                <w:b/>
                <w:i/>
              </w:rPr>
              <w:t xml:space="preserve"> one document</w:t>
            </w:r>
            <w:r w:rsidR="00E41C78">
              <w:rPr>
                <w:b/>
                <w:i/>
              </w:rPr>
              <w:t xml:space="preserve"> in a single file.</w:t>
            </w:r>
          </w:p>
        </w:tc>
      </w:tr>
      <w:tr w:rsidR="00D645D2" w:rsidRPr="004A2C5F" w14:paraId="720CBA9C" w14:textId="77777777" w:rsidTr="00AA5E9F">
        <w:tc>
          <w:tcPr>
            <w:tcW w:w="1620" w:type="dxa"/>
          </w:tcPr>
          <w:p w14:paraId="13227AFA" w14:textId="77777777" w:rsidR="00D645D2" w:rsidRPr="004A2C5F" w:rsidRDefault="00D645D2" w:rsidP="00AA5E9F">
            <w:pPr>
              <w:tabs>
                <w:tab w:val="right" w:pos="7434"/>
              </w:tabs>
              <w:spacing w:before="120" w:after="120"/>
              <w:rPr>
                <w:b/>
              </w:rPr>
            </w:pPr>
            <w:r w:rsidRPr="004A2C5F">
              <w:rPr>
                <w:b/>
                <w:bCs/>
              </w:rPr>
              <w:t>ITB 20.3</w:t>
            </w:r>
          </w:p>
        </w:tc>
        <w:tc>
          <w:tcPr>
            <w:tcW w:w="7470" w:type="dxa"/>
          </w:tcPr>
          <w:p w14:paraId="2CD492B3" w14:textId="12017D16" w:rsidR="00D645D2" w:rsidRPr="004A2C5F" w:rsidRDefault="00D645D2" w:rsidP="00AA5E9F">
            <w:pPr>
              <w:tabs>
                <w:tab w:val="right" w:pos="7254"/>
              </w:tabs>
              <w:spacing w:before="120" w:after="120"/>
              <w:rPr>
                <w:i/>
              </w:rPr>
            </w:pPr>
            <w:r w:rsidRPr="004A2C5F">
              <w:t>The written confirmation of authorization to sign on behalf of the Bidder shall consist of</w:t>
            </w:r>
            <w:r w:rsidRPr="004A2C5F">
              <w:rPr>
                <w:b/>
              </w:rPr>
              <w:t xml:space="preserve">: </w:t>
            </w:r>
            <w:r w:rsidR="001616A1">
              <w:rPr>
                <w:b/>
              </w:rPr>
              <w:t xml:space="preserve">Power of Attorney </w:t>
            </w:r>
          </w:p>
        </w:tc>
      </w:tr>
      <w:tr w:rsidR="00D645D2" w:rsidRPr="004A2C5F" w14:paraId="452BE826" w14:textId="77777777" w:rsidTr="00AA5E9F">
        <w:tblPrEx>
          <w:tblCellMar>
            <w:left w:w="103" w:type="dxa"/>
            <w:right w:w="103" w:type="dxa"/>
          </w:tblCellMar>
        </w:tblPrEx>
        <w:tc>
          <w:tcPr>
            <w:tcW w:w="1620" w:type="dxa"/>
          </w:tcPr>
          <w:p w14:paraId="6D5FEDDA" w14:textId="77777777" w:rsidR="00D645D2" w:rsidRPr="004A2C5F" w:rsidRDefault="00D645D2" w:rsidP="00AA5E9F">
            <w:pPr>
              <w:spacing w:before="120" w:after="120"/>
              <w:rPr>
                <w:b/>
                <w:bCs/>
              </w:rPr>
            </w:pPr>
          </w:p>
        </w:tc>
        <w:tc>
          <w:tcPr>
            <w:tcW w:w="7470" w:type="dxa"/>
          </w:tcPr>
          <w:p w14:paraId="1434B5B7" w14:textId="77777777" w:rsidR="00D645D2" w:rsidRPr="004A2C5F" w:rsidRDefault="00D645D2" w:rsidP="00AA5E9F">
            <w:pPr>
              <w:spacing w:before="120" w:after="120"/>
              <w:jc w:val="center"/>
              <w:rPr>
                <w:b/>
                <w:bCs/>
                <w:sz w:val="28"/>
              </w:rPr>
            </w:pPr>
            <w:r w:rsidRPr="004A2C5F">
              <w:rPr>
                <w:b/>
                <w:bCs/>
                <w:sz w:val="28"/>
              </w:rPr>
              <w:t>D. Submission and Opening of Bids</w:t>
            </w:r>
          </w:p>
        </w:tc>
      </w:tr>
      <w:tr w:rsidR="00D645D2" w:rsidRPr="004A2C5F" w14:paraId="6761A02F" w14:textId="77777777" w:rsidTr="00AA5E9F">
        <w:tblPrEx>
          <w:tblCellMar>
            <w:left w:w="103" w:type="dxa"/>
            <w:right w:w="103" w:type="dxa"/>
          </w:tblCellMar>
        </w:tblPrEx>
        <w:tc>
          <w:tcPr>
            <w:tcW w:w="1620" w:type="dxa"/>
          </w:tcPr>
          <w:p w14:paraId="4075DC43" w14:textId="77777777" w:rsidR="00D645D2" w:rsidRPr="004A2C5F" w:rsidRDefault="00D645D2" w:rsidP="00AA5E9F">
            <w:pPr>
              <w:spacing w:before="120" w:after="120"/>
              <w:rPr>
                <w:b/>
                <w:bCs/>
              </w:rPr>
            </w:pPr>
            <w:r w:rsidRPr="004A2C5F">
              <w:rPr>
                <w:b/>
                <w:bCs/>
              </w:rPr>
              <w:t xml:space="preserve">ITB 22.1 </w:t>
            </w:r>
          </w:p>
          <w:p w14:paraId="048FC3BF" w14:textId="77777777" w:rsidR="00D645D2" w:rsidRPr="004A2C5F" w:rsidRDefault="00D645D2" w:rsidP="00AA5E9F">
            <w:pPr>
              <w:spacing w:before="120" w:after="120"/>
              <w:rPr>
                <w:b/>
                <w:bCs/>
              </w:rPr>
            </w:pPr>
          </w:p>
        </w:tc>
        <w:tc>
          <w:tcPr>
            <w:tcW w:w="7470" w:type="dxa"/>
          </w:tcPr>
          <w:p w14:paraId="1A551BDA" w14:textId="4582743B" w:rsidR="00D645D2" w:rsidRDefault="00D645D2" w:rsidP="00AA5E9F">
            <w:pPr>
              <w:tabs>
                <w:tab w:val="right" w:pos="7254"/>
              </w:tabs>
              <w:spacing w:before="120" w:after="120"/>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p>
          <w:p w14:paraId="0BBF88B8" w14:textId="77777777" w:rsidR="00D9725C" w:rsidRPr="00D9725C" w:rsidRDefault="00D9725C" w:rsidP="00D9725C">
            <w:pPr>
              <w:tabs>
                <w:tab w:val="right" w:pos="7254"/>
              </w:tabs>
              <w:spacing w:before="120" w:after="120"/>
              <w:rPr>
                <w:b/>
                <w:i/>
              </w:rPr>
            </w:pPr>
            <w:r w:rsidRPr="00D9725C">
              <w:rPr>
                <w:bCs/>
                <w:i/>
              </w:rPr>
              <w:t>Attention:</w:t>
            </w:r>
            <w:r w:rsidRPr="00D9725C">
              <w:rPr>
                <w:b/>
                <w:i/>
              </w:rPr>
              <w:t xml:space="preserve"> Head of Procurement </w:t>
            </w:r>
          </w:p>
          <w:p w14:paraId="4DECBAFB" w14:textId="77777777" w:rsidR="00D9725C" w:rsidRPr="00FD15EB" w:rsidRDefault="00D9725C" w:rsidP="00D9725C">
            <w:pPr>
              <w:tabs>
                <w:tab w:val="right" w:pos="7254"/>
              </w:tabs>
              <w:spacing w:before="120" w:after="120"/>
              <w:rPr>
                <w:b/>
                <w:i/>
                <w:lang w:val="en-GB"/>
              </w:rPr>
            </w:pPr>
            <w:r w:rsidRPr="00FD15EB">
              <w:rPr>
                <w:bCs/>
                <w:i/>
                <w:lang w:val="en-GB"/>
              </w:rPr>
              <w:t>Address:</w:t>
            </w:r>
            <w:r w:rsidRPr="00FD15EB">
              <w:rPr>
                <w:b/>
                <w:i/>
                <w:lang w:val="en-GB"/>
              </w:rPr>
              <w:t xml:space="preserve"> COMESA, Ben Bella Road, </w:t>
            </w:r>
            <w:proofErr w:type="spellStart"/>
            <w:r w:rsidRPr="00FD15EB">
              <w:rPr>
                <w:b/>
                <w:i/>
                <w:lang w:val="en-GB"/>
              </w:rPr>
              <w:t>P.</w:t>
            </w:r>
            <w:proofErr w:type="gramStart"/>
            <w:r w:rsidRPr="00FD15EB">
              <w:rPr>
                <w:b/>
                <w:i/>
                <w:lang w:val="en-GB"/>
              </w:rPr>
              <w:t>O.Box</w:t>
            </w:r>
            <w:proofErr w:type="spellEnd"/>
            <w:proofErr w:type="gramEnd"/>
            <w:r w:rsidRPr="00FD15EB">
              <w:rPr>
                <w:b/>
                <w:i/>
                <w:lang w:val="en-GB"/>
              </w:rPr>
              <w:t xml:space="preserve"> 30051, Lusaka Zambia</w:t>
            </w:r>
          </w:p>
          <w:p w14:paraId="0DCE1B9C" w14:textId="77777777" w:rsidR="00D9725C" w:rsidRPr="00D9725C" w:rsidRDefault="00D9725C" w:rsidP="00D9725C">
            <w:pPr>
              <w:tabs>
                <w:tab w:val="right" w:pos="7254"/>
              </w:tabs>
              <w:spacing w:before="120" w:after="120"/>
              <w:rPr>
                <w:b/>
                <w:i/>
              </w:rPr>
            </w:pPr>
            <w:r w:rsidRPr="00D9725C">
              <w:rPr>
                <w:b/>
                <w:i/>
              </w:rPr>
              <w:t>Floor/ Room number: Ground Floor- Procurement Unit</w:t>
            </w:r>
            <w:r w:rsidRPr="00D9725C">
              <w:rPr>
                <w:b/>
                <w:i/>
              </w:rPr>
              <w:tab/>
            </w:r>
          </w:p>
          <w:p w14:paraId="3705DCC8" w14:textId="77777777" w:rsidR="00D9725C" w:rsidRPr="00D9725C" w:rsidRDefault="00D9725C" w:rsidP="00D9725C">
            <w:pPr>
              <w:tabs>
                <w:tab w:val="right" w:pos="7254"/>
              </w:tabs>
              <w:spacing w:before="120" w:after="120"/>
              <w:rPr>
                <w:b/>
                <w:i/>
              </w:rPr>
            </w:pPr>
            <w:r w:rsidRPr="00D9725C">
              <w:rPr>
                <w:bCs/>
                <w:i/>
              </w:rPr>
              <w:t>City:</w:t>
            </w:r>
            <w:r w:rsidRPr="00D9725C">
              <w:rPr>
                <w:b/>
                <w:i/>
              </w:rPr>
              <w:t xml:space="preserve"> Lusaka </w:t>
            </w:r>
          </w:p>
          <w:p w14:paraId="76F3A577" w14:textId="77777777" w:rsidR="00D9725C" w:rsidRPr="00D9725C" w:rsidRDefault="00D9725C" w:rsidP="00D9725C">
            <w:pPr>
              <w:tabs>
                <w:tab w:val="right" w:pos="7254"/>
              </w:tabs>
              <w:spacing w:before="120" w:after="120"/>
              <w:rPr>
                <w:b/>
                <w:i/>
              </w:rPr>
            </w:pPr>
            <w:r w:rsidRPr="00D9725C">
              <w:rPr>
                <w:bCs/>
                <w:i/>
              </w:rPr>
              <w:t>ZIP Code</w:t>
            </w:r>
            <w:r w:rsidRPr="00D9725C">
              <w:rPr>
                <w:b/>
                <w:i/>
              </w:rPr>
              <w:t>: 10101</w:t>
            </w:r>
          </w:p>
          <w:p w14:paraId="7C1FCB00" w14:textId="77777777" w:rsidR="00D9725C" w:rsidRPr="00D9725C" w:rsidRDefault="00D9725C" w:rsidP="00D9725C">
            <w:pPr>
              <w:tabs>
                <w:tab w:val="right" w:pos="7254"/>
              </w:tabs>
              <w:spacing w:before="120" w:after="120"/>
              <w:rPr>
                <w:b/>
                <w:i/>
              </w:rPr>
            </w:pPr>
            <w:r w:rsidRPr="00D9725C">
              <w:rPr>
                <w:bCs/>
                <w:i/>
              </w:rPr>
              <w:t>Country:</w:t>
            </w:r>
            <w:r w:rsidRPr="00D9725C">
              <w:rPr>
                <w:b/>
                <w:i/>
              </w:rPr>
              <w:t xml:space="preserve"> Zambia</w:t>
            </w:r>
          </w:p>
          <w:p w14:paraId="6ABBBA1B" w14:textId="77777777" w:rsidR="00D9725C" w:rsidRPr="00D9725C" w:rsidRDefault="00D9725C" w:rsidP="00D9725C">
            <w:pPr>
              <w:tabs>
                <w:tab w:val="right" w:pos="7254"/>
              </w:tabs>
              <w:spacing w:before="120" w:after="120"/>
              <w:rPr>
                <w:b/>
                <w:i/>
              </w:rPr>
            </w:pPr>
            <w:r w:rsidRPr="00D9725C">
              <w:rPr>
                <w:bCs/>
                <w:i/>
              </w:rPr>
              <w:t>Telephone:</w:t>
            </w:r>
            <w:r w:rsidRPr="00D9725C">
              <w:rPr>
                <w:b/>
                <w:i/>
              </w:rPr>
              <w:t xml:space="preserve"> +260 211 229725/32</w:t>
            </w:r>
          </w:p>
          <w:p w14:paraId="3EDF886F" w14:textId="77777777" w:rsidR="00D9725C" w:rsidRPr="00D9725C" w:rsidRDefault="00D9725C" w:rsidP="00D9725C">
            <w:pPr>
              <w:tabs>
                <w:tab w:val="right" w:pos="7254"/>
              </w:tabs>
              <w:spacing w:before="120" w:after="120"/>
              <w:rPr>
                <w:b/>
                <w:i/>
              </w:rPr>
            </w:pPr>
            <w:r w:rsidRPr="00D9725C">
              <w:rPr>
                <w:bCs/>
                <w:i/>
              </w:rPr>
              <w:t>Facsimile number:</w:t>
            </w:r>
            <w:r w:rsidRPr="00D9725C">
              <w:rPr>
                <w:b/>
                <w:i/>
              </w:rPr>
              <w:t xml:space="preserve"> +260 211 225107</w:t>
            </w:r>
          </w:p>
          <w:p w14:paraId="49E75EDC" w14:textId="4050EC72" w:rsidR="00D645D2" w:rsidRPr="00D9725C" w:rsidRDefault="00D9725C" w:rsidP="00AA5E9F">
            <w:pPr>
              <w:tabs>
                <w:tab w:val="right" w:pos="7254"/>
              </w:tabs>
              <w:spacing w:before="120" w:after="120"/>
              <w:rPr>
                <w:b/>
                <w:i/>
              </w:rPr>
            </w:pPr>
            <w:r w:rsidRPr="00D9725C">
              <w:rPr>
                <w:bCs/>
                <w:i/>
              </w:rPr>
              <w:t>Electronic mail address</w:t>
            </w:r>
            <w:r w:rsidRPr="00D9725C">
              <w:rPr>
                <w:b/>
                <w:i/>
              </w:rPr>
              <w:t>: procurement@comesa.int</w:t>
            </w:r>
          </w:p>
          <w:p w14:paraId="4C2EFDFB" w14:textId="77777777" w:rsidR="00D645D2" w:rsidRPr="004A2C5F" w:rsidRDefault="00D645D2" w:rsidP="00AA5E9F">
            <w:pPr>
              <w:tabs>
                <w:tab w:val="right" w:pos="7254"/>
              </w:tabs>
              <w:spacing w:before="120" w:after="120"/>
            </w:pPr>
            <w:r w:rsidRPr="004A2C5F">
              <w:rPr>
                <w:b/>
              </w:rPr>
              <w:t xml:space="preserve">The deadline for Bid submission is: </w:t>
            </w:r>
          </w:p>
          <w:p w14:paraId="41D25AC7" w14:textId="530A1C01" w:rsidR="00D645D2" w:rsidRPr="004A2C5F" w:rsidRDefault="00D645D2" w:rsidP="00AA5E9F">
            <w:pPr>
              <w:spacing w:before="120" w:after="120"/>
              <w:rPr>
                <w:b/>
              </w:rPr>
            </w:pPr>
            <w:r w:rsidRPr="004A2C5F">
              <w:t>Date:</w:t>
            </w:r>
            <w:r w:rsidRPr="004A2C5F">
              <w:rPr>
                <w:b/>
              </w:rPr>
              <w:t xml:space="preserve"> </w:t>
            </w:r>
            <w:r w:rsidR="00DD4A8F">
              <w:rPr>
                <w:b/>
                <w:i/>
              </w:rPr>
              <w:t>31</w:t>
            </w:r>
            <w:r w:rsidR="00DD4A8F" w:rsidRPr="00DD4A8F">
              <w:rPr>
                <w:b/>
                <w:i/>
                <w:vertAlign w:val="superscript"/>
              </w:rPr>
              <w:t>st</w:t>
            </w:r>
            <w:r w:rsidR="00DD4A8F">
              <w:rPr>
                <w:b/>
                <w:i/>
              </w:rPr>
              <w:t xml:space="preserve"> </w:t>
            </w:r>
            <w:r w:rsidR="002B078B">
              <w:rPr>
                <w:b/>
                <w:i/>
              </w:rPr>
              <w:t xml:space="preserve">July 2024 </w:t>
            </w:r>
          </w:p>
          <w:p w14:paraId="3DF160E8" w14:textId="5C4B73EC" w:rsidR="00D645D2" w:rsidRPr="004A2C5F" w:rsidRDefault="00D645D2" w:rsidP="00AA5E9F">
            <w:pPr>
              <w:tabs>
                <w:tab w:val="right" w:pos="7254"/>
              </w:tabs>
              <w:spacing w:before="120" w:after="120"/>
              <w:rPr>
                <w:i/>
                <w:u w:val="single"/>
              </w:rPr>
            </w:pPr>
            <w:r w:rsidRPr="004A2C5F">
              <w:t xml:space="preserve">Time: </w:t>
            </w:r>
            <w:r w:rsidR="002B078B" w:rsidRPr="00361316">
              <w:rPr>
                <w:b/>
                <w:bCs/>
                <w:i/>
              </w:rPr>
              <w:t>10:00</w:t>
            </w:r>
            <w:r w:rsidR="00361316" w:rsidRPr="00361316">
              <w:rPr>
                <w:b/>
                <w:bCs/>
                <w:i/>
              </w:rPr>
              <w:t xml:space="preserve"> AM</w:t>
            </w:r>
            <w:r w:rsidR="00361316" w:rsidRPr="00361316">
              <w:rPr>
                <w:i/>
              </w:rPr>
              <w:t xml:space="preserve"> </w:t>
            </w:r>
          </w:p>
          <w:p w14:paraId="0061DD87" w14:textId="5E56BB3C" w:rsidR="00D645D2" w:rsidRPr="004A2C5F" w:rsidRDefault="00D645D2" w:rsidP="00AA5E9F">
            <w:pPr>
              <w:suppressAutoHyphens/>
              <w:spacing w:before="120" w:after="120"/>
            </w:pPr>
            <w:r w:rsidRPr="004A2C5F">
              <w:t xml:space="preserve">Bidders </w:t>
            </w:r>
            <w:r w:rsidR="00361316">
              <w:rPr>
                <w:b/>
                <w:i/>
                <w:iCs/>
              </w:rPr>
              <w:t>sha</w:t>
            </w:r>
            <w:r w:rsidRPr="004A2C5F">
              <w:rPr>
                <w:b/>
                <w:i/>
                <w:iCs/>
              </w:rPr>
              <w:t>ll</w:t>
            </w:r>
            <w:r w:rsidRPr="004A2C5F">
              <w:t xml:space="preserve"> submit their Bids electronically.</w:t>
            </w:r>
          </w:p>
          <w:p w14:paraId="49C6B6DA" w14:textId="4F22E55A" w:rsidR="00D645D2" w:rsidRPr="004A2C5F" w:rsidRDefault="00D645D2" w:rsidP="00AA5E9F">
            <w:pPr>
              <w:tabs>
                <w:tab w:val="right" w:pos="7254"/>
              </w:tabs>
              <w:spacing w:before="120" w:after="120"/>
            </w:pPr>
            <w:r w:rsidRPr="004A2C5F">
              <w:t xml:space="preserve">The electronic Bidding submission procedures shall </w:t>
            </w:r>
            <w:proofErr w:type="gramStart"/>
            <w:r w:rsidRPr="004A2C5F">
              <w:t>be:</w:t>
            </w:r>
            <w:proofErr w:type="gramEnd"/>
            <w:r w:rsidRPr="004A2C5F">
              <w:t xml:space="preserve"> </w:t>
            </w:r>
            <w:r w:rsidR="00DA0D92" w:rsidRPr="00DA0D92">
              <w:rPr>
                <w:b/>
                <w:bCs/>
              </w:rPr>
              <w:t>N/A</w:t>
            </w:r>
          </w:p>
        </w:tc>
      </w:tr>
      <w:tr w:rsidR="00D645D2" w:rsidRPr="004A2C5F" w14:paraId="39F68C9F" w14:textId="77777777" w:rsidTr="00AA5E9F">
        <w:tc>
          <w:tcPr>
            <w:tcW w:w="1620" w:type="dxa"/>
          </w:tcPr>
          <w:p w14:paraId="274B26DC" w14:textId="77777777" w:rsidR="00D645D2" w:rsidRPr="004A2C5F" w:rsidRDefault="00D645D2" w:rsidP="00AA5E9F">
            <w:pPr>
              <w:tabs>
                <w:tab w:val="right" w:pos="7434"/>
              </w:tabs>
              <w:spacing w:before="120" w:after="120"/>
              <w:rPr>
                <w:b/>
              </w:rPr>
            </w:pPr>
            <w:r w:rsidRPr="004A2C5F">
              <w:rPr>
                <w:b/>
              </w:rPr>
              <w:t>ITB 25.1</w:t>
            </w:r>
          </w:p>
        </w:tc>
        <w:tc>
          <w:tcPr>
            <w:tcW w:w="7470" w:type="dxa"/>
          </w:tcPr>
          <w:p w14:paraId="091E7C19" w14:textId="77777777" w:rsidR="00D645D2" w:rsidRPr="004A2C5F" w:rsidRDefault="00D645D2" w:rsidP="00AA5E9F">
            <w:pPr>
              <w:tabs>
                <w:tab w:val="right" w:pos="7254"/>
              </w:tabs>
              <w:spacing w:before="120" w:after="120"/>
            </w:pPr>
            <w:r w:rsidRPr="004A2C5F">
              <w:t xml:space="preserve">The Bid opening shall take place at: </w:t>
            </w:r>
          </w:p>
          <w:p w14:paraId="1EBBC560" w14:textId="6199BF71" w:rsidR="00D645D2" w:rsidRPr="00103866" w:rsidRDefault="00D645D2" w:rsidP="00103866">
            <w:pPr>
              <w:spacing w:before="120" w:after="120"/>
              <w:ind w:left="963" w:hanging="963"/>
            </w:pPr>
            <w:r w:rsidRPr="004A2C5F">
              <w:t xml:space="preserve">Street Address: </w:t>
            </w:r>
            <w:r w:rsidR="008C5D47">
              <w:rPr>
                <w:b/>
                <w:i/>
              </w:rPr>
              <w:t>Visual</w:t>
            </w:r>
            <w:r w:rsidR="00F93A6E">
              <w:rPr>
                <w:b/>
                <w:i/>
              </w:rPr>
              <w:t>ly</w:t>
            </w:r>
            <w:r w:rsidRPr="004A2C5F">
              <w:tab/>
            </w:r>
          </w:p>
          <w:p w14:paraId="248FC147" w14:textId="113700AA" w:rsidR="00D645D2" w:rsidRPr="004A2C5F" w:rsidRDefault="00D645D2" w:rsidP="00AA5E9F">
            <w:pPr>
              <w:tabs>
                <w:tab w:val="right" w:pos="7254"/>
              </w:tabs>
              <w:spacing w:before="120" w:after="120"/>
              <w:rPr>
                <w:b/>
                <w:iCs/>
              </w:rPr>
            </w:pPr>
            <w:r w:rsidRPr="004A2C5F">
              <w:t xml:space="preserve">The electronic Bid opening procedures shall </w:t>
            </w:r>
            <w:proofErr w:type="gramStart"/>
            <w:r w:rsidRPr="004A2C5F">
              <w:t>be:</w:t>
            </w:r>
            <w:proofErr w:type="gramEnd"/>
            <w:r w:rsidRPr="004A2C5F">
              <w:t xml:space="preserve"> </w:t>
            </w:r>
            <w:r w:rsidR="00103866">
              <w:rPr>
                <w:b/>
                <w:i/>
                <w:iCs/>
              </w:rPr>
              <w:t>N/A</w:t>
            </w:r>
          </w:p>
        </w:tc>
      </w:tr>
      <w:tr w:rsidR="00D645D2" w:rsidRPr="004A2C5F" w14:paraId="43943AD9" w14:textId="77777777" w:rsidTr="00AA5E9F">
        <w:tc>
          <w:tcPr>
            <w:tcW w:w="1620" w:type="dxa"/>
          </w:tcPr>
          <w:p w14:paraId="427D82B5" w14:textId="77777777" w:rsidR="00D645D2" w:rsidRPr="004A2C5F" w:rsidRDefault="00D645D2" w:rsidP="00AA5E9F">
            <w:pPr>
              <w:tabs>
                <w:tab w:val="right" w:pos="7434"/>
              </w:tabs>
              <w:spacing w:before="120" w:after="120"/>
              <w:rPr>
                <w:b/>
              </w:rPr>
            </w:pPr>
            <w:r w:rsidRPr="004A2C5F">
              <w:rPr>
                <w:b/>
              </w:rPr>
              <w:t>ITB 25.6</w:t>
            </w:r>
          </w:p>
        </w:tc>
        <w:tc>
          <w:tcPr>
            <w:tcW w:w="7470" w:type="dxa"/>
          </w:tcPr>
          <w:p w14:paraId="640C3683" w14:textId="45633F58" w:rsidR="00D645D2" w:rsidRPr="004A2C5F" w:rsidRDefault="00D645D2" w:rsidP="00AA5E9F">
            <w:pPr>
              <w:tabs>
                <w:tab w:val="right" w:pos="7254"/>
              </w:tabs>
              <w:spacing w:before="120" w:after="120"/>
            </w:pPr>
            <w:r w:rsidRPr="004A2C5F">
              <w:t xml:space="preserve">The Letter of Bid and Price Schedules </w:t>
            </w:r>
            <w:r w:rsidRPr="004A2C5F">
              <w:rPr>
                <w:iCs/>
              </w:rPr>
              <w:t>shall</w:t>
            </w:r>
            <w:r w:rsidRPr="004A2C5F">
              <w:rPr>
                <w:i/>
                <w:iCs/>
              </w:rPr>
              <w:t xml:space="preserve"> </w:t>
            </w:r>
            <w:r w:rsidRPr="004A2C5F">
              <w:t>be initialed by representatives of the Purchaser conducting Bid opening</w:t>
            </w:r>
            <w:r w:rsidRPr="004A2C5F">
              <w:rPr>
                <w:i/>
              </w:rPr>
              <w:t xml:space="preserve">. </w:t>
            </w:r>
          </w:p>
        </w:tc>
      </w:tr>
      <w:tr w:rsidR="00D645D2" w:rsidRPr="004A2C5F" w14:paraId="79A13579" w14:textId="77777777" w:rsidTr="00AA5E9F">
        <w:trPr>
          <w:trHeight w:val="394"/>
        </w:trPr>
        <w:tc>
          <w:tcPr>
            <w:tcW w:w="9090" w:type="dxa"/>
            <w:gridSpan w:val="2"/>
          </w:tcPr>
          <w:p w14:paraId="28A268F5" w14:textId="77777777" w:rsidR="00D645D2" w:rsidRPr="004A2C5F" w:rsidRDefault="00D645D2" w:rsidP="00AA5E9F">
            <w:pPr>
              <w:tabs>
                <w:tab w:val="right" w:pos="7254"/>
              </w:tabs>
              <w:spacing w:before="120" w:after="120"/>
              <w:jc w:val="center"/>
              <w:rPr>
                <w:b/>
              </w:rPr>
            </w:pPr>
            <w:r w:rsidRPr="004A2C5F">
              <w:rPr>
                <w:b/>
              </w:rPr>
              <w:t>E. Evaluation and Comparison of Bids</w:t>
            </w:r>
          </w:p>
        </w:tc>
      </w:tr>
      <w:tr w:rsidR="00D645D2" w:rsidRPr="004A2C5F" w14:paraId="0BFB9B2D" w14:textId="77777777" w:rsidTr="00AA5E9F">
        <w:trPr>
          <w:trHeight w:val="610"/>
        </w:trPr>
        <w:tc>
          <w:tcPr>
            <w:tcW w:w="1620" w:type="dxa"/>
          </w:tcPr>
          <w:p w14:paraId="388D652F" w14:textId="77777777" w:rsidR="00D645D2" w:rsidRPr="004A2C5F" w:rsidRDefault="00D645D2" w:rsidP="00AA5E9F">
            <w:pPr>
              <w:tabs>
                <w:tab w:val="right" w:pos="7434"/>
              </w:tabs>
              <w:spacing w:before="120" w:after="120"/>
              <w:rPr>
                <w:b/>
              </w:rPr>
            </w:pPr>
            <w:r w:rsidRPr="004A2C5F">
              <w:rPr>
                <w:b/>
              </w:rPr>
              <w:t>ITB 32.1</w:t>
            </w:r>
          </w:p>
          <w:p w14:paraId="236F8A3A" w14:textId="77777777" w:rsidR="00D645D2" w:rsidRPr="004A2C5F" w:rsidRDefault="00D645D2" w:rsidP="00AA5E9F">
            <w:pPr>
              <w:tabs>
                <w:tab w:val="right" w:pos="7434"/>
              </w:tabs>
              <w:spacing w:before="120" w:after="120"/>
              <w:rPr>
                <w:b/>
                <w:i/>
              </w:rPr>
            </w:pPr>
          </w:p>
        </w:tc>
        <w:tc>
          <w:tcPr>
            <w:tcW w:w="7470" w:type="dxa"/>
          </w:tcPr>
          <w:p w14:paraId="091697DC" w14:textId="32A1EEC1" w:rsidR="00D645D2" w:rsidRPr="004A2C5F" w:rsidRDefault="00D645D2" w:rsidP="00AA5E9F">
            <w:pPr>
              <w:tabs>
                <w:tab w:val="right" w:pos="7254"/>
              </w:tabs>
              <w:spacing w:before="120" w:after="120"/>
              <w:rPr>
                <w:i/>
              </w:rPr>
            </w:pPr>
            <w:r w:rsidRPr="004A2C5F">
              <w:t xml:space="preserve">The currency that shall be used for Bid evaluation and comparison purposes to convert at the selling exchange rate all Bid prices expressed in various currencies into a single currency is: </w:t>
            </w:r>
            <w:proofErr w:type="gramStart"/>
            <w:r w:rsidR="00103866">
              <w:rPr>
                <w:b/>
                <w:i/>
              </w:rPr>
              <w:t>USD</w:t>
            </w:r>
            <w:proofErr w:type="gramEnd"/>
            <w:r w:rsidR="00103866">
              <w:rPr>
                <w:b/>
                <w:i/>
              </w:rPr>
              <w:t xml:space="preserve"> </w:t>
            </w:r>
          </w:p>
          <w:p w14:paraId="42CC7CA8" w14:textId="0E322001" w:rsidR="00D645D2" w:rsidRPr="004A2C5F" w:rsidRDefault="00D645D2" w:rsidP="00AA5E9F">
            <w:pPr>
              <w:tabs>
                <w:tab w:val="right" w:pos="7254"/>
              </w:tabs>
              <w:spacing w:before="120" w:after="120"/>
              <w:rPr>
                <w:b/>
              </w:rPr>
            </w:pPr>
            <w:r w:rsidRPr="004A2C5F">
              <w:t xml:space="preserve">The source of exchange rate shall </w:t>
            </w:r>
            <w:proofErr w:type="gramStart"/>
            <w:r w:rsidRPr="004A2C5F">
              <w:t>be:</w:t>
            </w:r>
            <w:proofErr w:type="gramEnd"/>
            <w:r w:rsidRPr="004A2C5F">
              <w:t xml:space="preserve"> </w:t>
            </w:r>
            <w:r w:rsidR="00F93A6E">
              <w:rPr>
                <w:b/>
                <w:i/>
              </w:rPr>
              <w:t>COMESA treasury updated weekly</w:t>
            </w:r>
          </w:p>
          <w:p w14:paraId="39D7198A" w14:textId="5000B723" w:rsidR="00D645D2" w:rsidRPr="004A2C5F" w:rsidRDefault="00D645D2" w:rsidP="00AA5E9F">
            <w:pPr>
              <w:autoSpaceDE w:val="0"/>
              <w:autoSpaceDN w:val="0"/>
              <w:adjustRightInd w:val="0"/>
              <w:spacing w:before="120" w:after="120"/>
              <w:rPr>
                <w:b/>
              </w:rPr>
            </w:pPr>
            <w:r w:rsidRPr="004A2C5F">
              <w:t xml:space="preserve">The date for the exchange rate shall </w:t>
            </w:r>
            <w:proofErr w:type="gramStart"/>
            <w:r w:rsidRPr="004A2C5F">
              <w:t>be</w:t>
            </w:r>
            <w:r w:rsidRPr="004A2C5F">
              <w:rPr>
                <w:i/>
              </w:rPr>
              <w:t>:</w:t>
            </w:r>
            <w:proofErr w:type="gramEnd"/>
            <w:r w:rsidRPr="004A2C5F">
              <w:rPr>
                <w:b/>
                <w:i/>
              </w:rPr>
              <w:t xml:space="preserve"> not earlier than </w:t>
            </w:r>
            <w:r w:rsidR="00F93A6E">
              <w:rPr>
                <w:b/>
                <w:i/>
              </w:rPr>
              <w:t xml:space="preserve">10 </w:t>
            </w:r>
            <w:r w:rsidRPr="004A2C5F">
              <w:rPr>
                <w:b/>
                <w:i/>
              </w:rPr>
              <w:t xml:space="preserve">days prior to the deadline for submission of the Bids, </w:t>
            </w:r>
            <w:r w:rsidRPr="009F133C">
              <w:rPr>
                <w:b/>
                <w:bCs/>
                <w:i/>
              </w:rPr>
              <w:t xml:space="preserve">nor later than the date for the expiry of </w:t>
            </w:r>
            <w:r>
              <w:rPr>
                <w:b/>
                <w:bCs/>
                <w:i/>
              </w:rPr>
              <w:t xml:space="preserve">Bid </w:t>
            </w:r>
            <w:r w:rsidRPr="009F133C">
              <w:rPr>
                <w:b/>
                <w:bCs/>
                <w:i/>
              </w:rPr>
              <w:t xml:space="preserve">validity </w:t>
            </w:r>
            <w:r w:rsidRPr="009F133C">
              <w:rPr>
                <w:b/>
                <w:bCs/>
                <w:i/>
                <w:color w:val="000000" w:themeColor="text1"/>
              </w:rPr>
              <w:t>specified in accordance with</w:t>
            </w:r>
            <w:r w:rsidRPr="00DE5537">
              <w:rPr>
                <w:i/>
                <w:color w:val="000000" w:themeColor="text1"/>
              </w:rPr>
              <w:t xml:space="preserve"> </w:t>
            </w:r>
            <w:r>
              <w:rPr>
                <w:b/>
                <w:bCs/>
                <w:i/>
                <w:color w:val="000000" w:themeColor="text1"/>
              </w:rPr>
              <w:t>B</w:t>
            </w:r>
            <w:r w:rsidRPr="006D148B">
              <w:rPr>
                <w:b/>
                <w:bCs/>
                <w:i/>
                <w:color w:val="000000" w:themeColor="text1"/>
              </w:rPr>
              <w:t>DS 18.1</w:t>
            </w:r>
          </w:p>
        </w:tc>
      </w:tr>
      <w:tr w:rsidR="00D645D2" w:rsidRPr="004A2C5F" w14:paraId="365AA901" w14:textId="77777777" w:rsidTr="00AA5E9F">
        <w:tc>
          <w:tcPr>
            <w:tcW w:w="1620" w:type="dxa"/>
          </w:tcPr>
          <w:p w14:paraId="4E7CD13B" w14:textId="77777777" w:rsidR="00D645D2" w:rsidRPr="004A2C5F" w:rsidRDefault="00D645D2" w:rsidP="00AA5E9F">
            <w:pPr>
              <w:tabs>
                <w:tab w:val="right" w:pos="7434"/>
              </w:tabs>
              <w:spacing w:before="120" w:after="120"/>
              <w:rPr>
                <w:b/>
                <w:iCs/>
              </w:rPr>
            </w:pPr>
            <w:r w:rsidRPr="004A2C5F">
              <w:rPr>
                <w:b/>
                <w:iCs/>
              </w:rPr>
              <w:t>ITB 33.1</w:t>
            </w:r>
          </w:p>
        </w:tc>
        <w:tc>
          <w:tcPr>
            <w:tcW w:w="7470" w:type="dxa"/>
          </w:tcPr>
          <w:p w14:paraId="79737420" w14:textId="7CA64B49" w:rsidR="00D645D2" w:rsidRPr="004A2C5F" w:rsidRDefault="00D645D2" w:rsidP="00AA5E9F">
            <w:pPr>
              <w:tabs>
                <w:tab w:val="right" w:pos="7254"/>
              </w:tabs>
              <w:spacing w:before="120" w:after="120"/>
            </w:pPr>
            <w:r w:rsidRPr="004A2C5F">
              <w:t xml:space="preserve">A margin of domestic preference </w:t>
            </w:r>
            <w:r w:rsidRPr="004A2C5F">
              <w:rPr>
                <w:b/>
                <w:i/>
              </w:rPr>
              <w:t>shall no</w:t>
            </w:r>
            <w:r w:rsidR="009A1205">
              <w:rPr>
                <w:b/>
                <w:i/>
              </w:rPr>
              <w:t>t</w:t>
            </w:r>
            <w:r w:rsidRPr="004A2C5F">
              <w:rPr>
                <w:i/>
              </w:rPr>
              <w:t xml:space="preserve"> </w:t>
            </w:r>
            <w:r w:rsidRPr="004A2C5F">
              <w:t xml:space="preserve">apply.  </w:t>
            </w:r>
          </w:p>
          <w:p w14:paraId="5D3ADDC5" w14:textId="77777777" w:rsidR="00D645D2" w:rsidRPr="004A2C5F" w:rsidRDefault="00D645D2" w:rsidP="00AA5E9F">
            <w:pPr>
              <w:tabs>
                <w:tab w:val="right" w:pos="7254"/>
              </w:tabs>
              <w:spacing w:before="120" w:after="120"/>
              <w:rPr>
                <w:iCs/>
                <w:u w:val="single"/>
              </w:rPr>
            </w:pPr>
            <w:r w:rsidRPr="004A2C5F">
              <w:rPr>
                <w:iCs/>
              </w:rPr>
              <w:lastRenderedPageBreak/>
              <w:t>If a margin of preference applies, the application methodology shall be defined in Section III – Evaluation and Qualification Criteria.</w:t>
            </w:r>
          </w:p>
        </w:tc>
      </w:tr>
      <w:tr w:rsidR="00D645D2" w:rsidRPr="004A2C5F" w14:paraId="216F8A5E" w14:textId="77777777" w:rsidTr="00AA5E9F">
        <w:tblPrEx>
          <w:tblCellMar>
            <w:left w:w="103" w:type="dxa"/>
            <w:right w:w="103" w:type="dxa"/>
          </w:tblCellMar>
        </w:tblPrEx>
        <w:tc>
          <w:tcPr>
            <w:tcW w:w="1620" w:type="dxa"/>
          </w:tcPr>
          <w:p w14:paraId="4F126E6B" w14:textId="77777777" w:rsidR="00D645D2" w:rsidRPr="004A2C5F" w:rsidRDefault="00D645D2" w:rsidP="00AA5E9F">
            <w:pPr>
              <w:spacing w:before="120" w:after="120"/>
              <w:rPr>
                <w:b/>
                <w:bCs/>
              </w:rPr>
            </w:pPr>
            <w:r w:rsidRPr="004A2C5F">
              <w:rPr>
                <w:b/>
                <w:bCs/>
              </w:rPr>
              <w:lastRenderedPageBreak/>
              <w:t>ITB 34.2(a)</w:t>
            </w:r>
          </w:p>
        </w:tc>
        <w:tc>
          <w:tcPr>
            <w:tcW w:w="7470" w:type="dxa"/>
          </w:tcPr>
          <w:p w14:paraId="1122DDA9" w14:textId="467E9E6B" w:rsidR="00D645D2" w:rsidRPr="004A2C5F" w:rsidRDefault="00D645D2" w:rsidP="00AA5E9F">
            <w:pPr>
              <w:widowControl w:val="0"/>
              <w:spacing w:before="120" w:after="120"/>
              <w:ind w:left="695" w:hanging="695"/>
              <w:jc w:val="both"/>
              <w:rPr>
                <w:i/>
                <w:iCs/>
              </w:rPr>
            </w:pPr>
            <w:r w:rsidRPr="004A2C5F">
              <w:t xml:space="preserve">Evaluation will be done for </w:t>
            </w:r>
            <w:r w:rsidR="001B13EF">
              <w:t>lots</w:t>
            </w:r>
            <w:r w:rsidR="00F93A6E">
              <w:t>.</w:t>
            </w:r>
          </w:p>
          <w:p w14:paraId="019E4742" w14:textId="77777777" w:rsidR="00D645D2" w:rsidRPr="004A2C5F" w:rsidRDefault="00D645D2" w:rsidP="00AA5E9F">
            <w:pPr>
              <w:widowControl w:val="0"/>
              <w:spacing w:before="120" w:after="120"/>
              <w:ind w:left="695" w:hanging="695"/>
              <w:jc w:val="both"/>
              <w:rPr>
                <w:iCs/>
              </w:rPr>
            </w:pPr>
            <w:r w:rsidRPr="004A2C5F">
              <w:rPr>
                <w:iCs/>
              </w:rPr>
              <w:t xml:space="preserve">Note: </w:t>
            </w:r>
          </w:p>
          <w:p w14:paraId="7F8EB981" w14:textId="06230A01" w:rsidR="00D645D2" w:rsidRPr="004A2C5F" w:rsidRDefault="00D645D2" w:rsidP="00AA5E9F">
            <w:pPr>
              <w:spacing w:before="120" w:after="120"/>
              <w:rPr>
                <w:b/>
                <w:bCs/>
                <w:sz w:val="28"/>
              </w:rPr>
            </w:pPr>
            <w:r w:rsidRPr="004A2C5F">
              <w:rPr>
                <w:b/>
                <w:i/>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p>
        </w:tc>
      </w:tr>
      <w:tr w:rsidR="00D645D2" w:rsidRPr="004A2C5F" w14:paraId="21E46D59" w14:textId="77777777" w:rsidTr="00AA5E9F">
        <w:tblPrEx>
          <w:tblCellMar>
            <w:left w:w="103" w:type="dxa"/>
            <w:right w:w="103" w:type="dxa"/>
          </w:tblCellMar>
        </w:tblPrEx>
        <w:tc>
          <w:tcPr>
            <w:tcW w:w="1620" w:type="dxa"/>
          </w:tcPr>
          <w:p w14:paraId="4F1BFF68" w14:textId="77777777" w:rsidR="00D645D2" w:rsidRPr="004A2C5F" w:rsidRDefault="00D645D2" w:rsidP="00AA5E9F">
            <w:pPr>
              <w:spacing w:before="120" w:after="120"/>
              <w:rPr>
                <w:b/>
                <w:bCs/>
              </w:rPr>
            </w:pPr>
            <w:r w:rsidRPr="004A2C5F">
              <w:rPr>
                <w:b/>
                <w:bCs/>
              </w:rPr>
              <w:t>ITB 34.6</w:t>
            </w:r>
          </w:p>
        </w:tc>
        <w:tc>
          <w:tcPr>
            <w:tcW w:w="7470" w:type="dxa"/>
          </w:tcPr>
          <w:p w14:paraId="002208A9" w14:textId="77777777" w:rsidR="00D645D2" w:rsidRPr="004A2C5F" w:rsidRDefault="00D645D2" w:rsidP="00AA5E9F">
            <w:pPr>
              <w:spacing w:before="120" w:after="120"/>
              <w:ind w:left="-13"/>
              <w:rPr>
                <w:b/>
                <w:i/>
              </w:rPr>
            </w:pPr>
            <w:r w:rsidRPr="004A2C5F">
              <w:t xml:space="preserve">The adjustments shall be determined using the following criteria, from amongst those set out in Section III, Evaluation and Qualification Criteria: </w:t>
            </w:r>
            <w:r w:rsidRPr="004A2C5F">
              <w:rPr>
                <w:b/>
                <w:i/>
                <w:iCs/>
              </w:rPr>
              <w:t>[refer to Section III, Evaluation and Qualification Criteria; insert complementary details if necessary</w:t>
            </w:r>
            <w:r w:rsidRPr="004A2C5F">
              <w:rPr>
                <w:b/>
                <w:i/>
              </w:rPr>
              <w:t xml:space="preserve">] </w:t>
            </w:r>
          </w:p>
          <w:p w14:paraId="34B2E0A3" w14:textId="6F3146CE" w:rsidR="00D645D2" w:rsidRPr="004A2C5F" w:rsidRDefault="00D645D2" w:rsidP="00C57AD9">
            <w:pPr>
              <w:numPr>
                <w:ilvl w:val="0"/>
                <w:numId w:val="43"/>
              </w:numPr>
              <w:tabs>
                <w:tab w:val="clear" w:pos="1440"/>
              </w:tabs>
              <w:spacing w:before="120" w:after="120"/>
              <w:ind w:left="707"/>
              <w:rPr>
                <w:b/>
              </w:rPr>
            </w:pPr>
            <w:r w:rsidRPr="004A2C5F">
              <w:t>Deviation in Delivery schedule</w:t>
            </w:r>
            <w:r w:rsidR="00113FD9">
              <w:t xml:space="preserve">: </w:t>
            </w:r>
            <w:r w:rsidR="00113FD9" w:rsidRPr="00113FD9">
              <w:rPr>
                <w:b/>
                <w:bCs/>
                <w:i/>
                <w:iCs/>
              </w:rPr>
              <w:t>No</w:t>
            </w:r>
          </w:p>
          <w:p w14:paraId="4D608B42" w14:textId="638EA2B6" w:rsidR="00D645D2" w:rsidRPr="004A2C5F" w:rsidRDefault="00D645D2" w:rsidP="00C57AD9">
            <w:pPr>
              <w:numPr>
                <w:ilvl w:val="0"/>
                <w:numId w:val="43"/>
              </w:numPr>
              <w:tabs>
                <w:tab w:val="clear" w:pos="1440"/>
              </w:tabs>
              <w:spacing w:before="120" w:after="120"/>
              <w:ind w:left="706"/>
              <w:rPr>
                <w:b/>
              </w:rPr>
            </w:pPr>
            <w:r w:rsidRPr="004A2C5F">
              <w:t xml:space="preserve">Deviation in payment schedule: </w:t>
            </w:r>
            <w:r w:rsidR="00113FD9">
              <w:rPr>
                <w:b/>
                <w:i/>
                <w:iCs/>
              </w:rPr>
              <w:t>No</w:t>
            </w:r>
          </w:p>
          <w:p w14:paraId="0BCB3421" w14:textId="72573B28" w:rsidR="00D645D2" w:rsidRPr="00113FD9" w:rsidRDefault="00D645D2" w:rsidP="00C57AD9">
            <w:pPr>
              <w:numPr>
                <w:ilvl w:val="0"/>
                <w:numId w:val="43"/>
              </w:numPr>
              <w:tabs>
                <w:tab w:val="clear" w:pos="1440"/>
                <w:tab w:val="left" w:pos="707"/>
              </w:tabs>
              <w:spacing w:before="120" w:after="120"/>
              <w:ind w:left="707"/>
              <w:rPr>
                <w:b/>
              </w:rPr>
            </w:pPr>
            <w:r w:rsidRPr="004A2C5F">
              <w:t xml:space="preserve">the cost of major replacement component, mandatory spare parts, and service: </w:t>
            </w:r>
            <w:r w:rsidRPr="004A2C5F">
              <w:rPr>
                <w:b/>
                <w:i/>
                <w:iCs/>
              </w:rPr>
              <w:t xml:space="preserve">Yes </w:t>
            </w:r>
          </w:p>
          <w:p w14:paraId="56381535" w14:textId="7F3CFAC1" w:rsidR="00113FD9" w:rsidRPr="004A2C5F" w:rsidRDefault="00113FD9" w:rsidP="00113FD9">
            <w:pPr>
              <w:tabs>
                <w:tab w:val="left" w:pos="707"/>
              </w:tabs>
              <w:spacing w:before="120" w:after="120"/>
              <w:ind w:left="707"/>
              <w:rPr>
                <w:b/>
              </w:rPr>
            </w:pPr>
            <w:r w:rsidRPr="00113FD9">
              <w:rPr>
                <w:b/>
              </w:rPr>
              <w:t xml:space="preserve">Bidder shall provide along with its Bid, the list of recommended spare parts for Goods offered indicating for each item of spare part the recommended quantity and unit, and total CIP </w:t>
            </w:r>
            <w:proofErr w:type="gramStart"/>
            <w:r w:rsidRPr="00113FD9">
              <w:rPr>
                <w:b/>
              </w:rPr>
              <w:t>final destination</w:t>
            </w:r>
            <w:proofErr w:type="gramEnd"/>
            <w:r w:rsidRPr="00113FD9">
              <w:rPr>
                <w:b/>
              </w:rPr>
              <w:t xml:space="preserve"> prices required during the initial period of operation specified in the BDS 16.4.  The prices offered shall not exceed the prevailing prices charged to other parties by the Bidder. The cost of such spare parts will not be </w:t>
            </w:r>
            <w:proofErr w:type="gramStart"/>
            <w:r w:rsidRPr="00113FD9">
              <w:rPr>
                <w:b/>
              </w:rPr>
              <w:t>taken into account</w:t>
            </w:r>
            <w:proofErr w:type="gramEnd"/>
            <w:r w:rsidRPr="00113FD9">
              <w:rPr>
                <w:b/>
              </w:rPr>
              <w:t xml:space="preserve"> for bid evaluation.  The Purchaser may award the contract for spare parts to the Bidder that is successful for the supply of Goods, by selecting at its option, from the Bidder’s list of recommended spare parts, such items and quantities against each as the Purchaser may deem appropriate at the unit prices indicated by the Bidder but not exceeding 10% (present) of the cost of Goods.</w:t>
            </w:r>
          </w:p>
          <w:p w14:paraId="0D9B7E9A" w14:textId="27E30AA2" w:rsidR="00D645D2" w:rsidRPr="004A2C5F" w:rsidRDefault="00D645D2" w:rsidP="00C57AD9">
            <w:pPr>
              <w:numPr>
                <w:ilvl w:val="0"/>
                <w:numId w:val="43"/>
              </w:numPr>
              <w:tabs>
                <w:tab w:val="clear" w:pos="1440"/>
                <w:tab w:val="left" w:pos="707"/>
                <w:tab w:val="num" w:pos="1247"/>
              </w:tabs>
              <w:spacing w:before="120" w:after="120"/>
              <w:ind w:left="707"/>
              <w:rPr>
                <w:b/>
              </w:rPr>
            </w:pPr>
            <w:r w:rsidRPr="004A2C5F">
              <w:t xml:space="preserve">the availability in the Purchaser’s Country of spare parts and after-sales services for the equipment offered in the </w:t>
            </w:r>
            <w:r w:rsidR="00113FD9" w:rsidRPr="004A2C5F">
              <w:t>Bid</w:t>
            </w:r>
            <w:r w:rsidR="00113FD9">
              <w:t xml:space="preserve">: </w:t>
            </w:r>
            <w:r w:rsidR="00113FD9" w:rsidRPr="00113FD9">
              <w:rPr>
                <w:b/>
                <w:i/>
                <w:iCs/>
              </w:rPr>
              <w:t>Yes</w:t>
            </w:r>
            <w:r w:rsidRPr="004A2C5F">
              <w:rPr>
                <w:b/>
                <w:i/>
                <w:iCs/>
              </w:rPr>
              <w:t xml:space="preserve">   </w:t>
            </w:r>
          </w:p>
          <w:p w14:paraId="21549EA8" w14:textId="10D684E9" w:rsidR="00D645D2" w:rsidRPr="004A2C5F" w:rsidRDefault="00D645D2" w:rsidP="00C57AD9">
            <w:pPr>
              <w:numPr>
                <w:ilvl w:val="0"/>
                <w:numId w:val="43"/>
              </w:numPr>
              <w:tabs>
                <w:tab w:val="clear" w:pos="1440"/>
              </w:tabs>
              <w:spacing w:before="120" w:after="120"/>
              <w:ind w:left="707"/>
              <w:rPr>
                <w:b/>
              </w:rPr>
            </w:pPr>
            <w:r w:rsidRPr="004A2C5F">
              <w:t xml:space="preserve">Life cycle costs: the costs during the life of the goods or equipment </w:t>
            </w:r>
            <w:r w:rsidRPr="004A2C5F">
              <w:rPr>
                <w:b/>
                <w:i/>
                <w:iCs/>
              </w:rPr>
              <w:t>No.</w:t>
            </w:r>
            <w:r w:rsidRPr="004A2C5F">
              <w:rPr>
                <w:b/>
              </w:rPr>
              <w:t xml:space="preserve"> </w:t>
            </w:r>
          </w:p>
          <w:p w14:paraId="20777587" w14:textId="22B0CFFE" w:rsidR="00D645D2" w:rsidRPr="00113FD9" w:rsidRDefault="00D645D2" w:rsidP="00C57AD9">
            <w:pPr>
              <w:numPr>
                <w:ilvl w:val="0"/>
                <w:numId w:val="43"/>
              </w:numPr>
              <w:tabs>
                <w:tab w:val="clear" w:pos="1440"/>
              </w:tabs>
              <w:spacing w:before="120" w:after="120"/>
              <w:ind w:left="707"/>
              <w:rPr>
                <w:b/>
              </w:rPr>
            </w:pPr>
            <w:r w:rsidRPr="004A2C5F">
              <w:t xml:space="preserve">the performance and productivity of the equipment offered; </w:t>
            </w:r>
            <w:r w:rsidRPr="00EA1202">
              <w:rPr>
                <w:b/>
                <w:i/>
                <w:iCs/>
              </w:rPr>
              <w:t>Yes</w:t>
            </w:r>
            <w:r w:rsidRPr="004A2C5F">
              <w:rPr>
                <w:b/>
                <w:i/>
                <w:iCs/>
              </w:rPr>
              <w:t xml:space="preserve"> </w:t>
            </w:r>
          </w:p>
        </w:tc>
      </w:tr>
      <w:tr w:rsidR="00D645D2" w:rsidRPr="004A2C5F" w14:paraId="3DBD3B51" w14:textId="77777777" w:rsidTr="00AA5E9F">
        <w:tblPrEx>
          <w:tblCellMar>
            <w:left w:w="103" w:type="dxa"/>
            <w:right w:w="103" w:type="dxa"/>
          </w:tblCellMar>
        </w:tblPrEx>
        <w:tc>
          <w:tcPr>
            <w:tcW w:w="1620" w:type="dxa"/>
          </w:tcPr>
          <w:p w14:paraId="5343B6BD" w14:textId="77777777" w:rsidR="00D645D2" w:rsidRPr="004A2C5F" w:rsidRDefault="00D645D2" w:rsidP="00AA5E9F">
            <w:pPr>
              <w:spacing w:before="120" w:after="120"/>
              <w:rPr>
                <w:b/>
                <w:bCs/>
              </w:rPr>
            </w:pPr>
          </w:p>
        </w:tc>
        <w:tc>
          <w:tcPr>
            <w:tcW w:w="7470" w:type="dxa"/>
          </w:tcPr>
          <w:p w14:paraId="67C64E78" w14:textId="77777777" w:rsidR="00D645D2" w:rsidRPr="004A2C5F" w:rsidRDefault="00D645D2" w:rsidP="00AA5E9F">
            <w:pPr>
              <w:keepNext/>
              <w:spacing w:before="120" w:after="120"/>
              <w:jc w:val="center"/>
              <w:rPr>
                <w:b/>
                <w:bCs/>
                <w:sz w:val="28"/>
              </w:rPr>
            </w:pPr>
            <w:r w:rsidRPr="004A2C5F">
              <w:rPr>
                <w:b/>
                <w:bCs/>
                <w:sz w:val="28"/>
              </w:rPr>
              <w:t>F. Award of Contract</w:t>
            </w:r>
          </w:p>
        </w:tc>
      </w:tr>
      <w:tr w:rsidR="00D645D2" w:rsidRPr="004A2C5F" w14:paraId="2ED0C78C" w14:textId="77777777" w:rsidTr="00AA5E9F">
        <w:tblPrEx>
          <w:tblCellMar>
            <w:left w:w="103" w:type="dxa"/>
            <w:right w:w="103" w:type="dxa"/>
          </w:tblCellMar>
        </w:tblPrEx>
        <w:tc>
          <w:tcPr>
            <w:tcW w:w="1620" w:type="dxa"/>
          </w:tcPr>
          <w:p w14:paraId="1F997795" w14:textId="77777777" w:rsidR="00D645D2" w:rsidRPr="004A2C5F" w:rsidRDefault="00D645D2" w:rsidP="00AA5E9F">
            <w:pPr>
              <w:spacing w:before="120" w:after="120"/>
              <w:rPr>
                <w:b/>
                <w:bCs/>
              </w:rPr>
            </w:pPr>
            <w:r w:rsidRPr="004A2C5F">
              <w:rPr>
                <w:b/>
                <w:bCs/>
              </w:rPr>
              <w:t>ITB 42</w:t>
            </w:r>
          </w:p>
        </w:tc>
        <w:tc>
          <w:tcPr>
            <w:tcW w:w="7470" w:type="dxa"/>
          </w:tcPr>
          <w:p w14:paraId="5D8D4AD8" w14:textId="58BDCEC7" w:rsidR="00D645D2" w:rsidRPr="004A2C5F" w:rsidRDefault="00D645D2" w:rsidP="00AA5E9F">
            <w:pPr>
              <w:tabs>
                <w:tab w:val="right" w:pos="7254"/>
              </w:tabs>
              <w:spacing w:before="120" w:after="120"/>
              <w:rPr>
                <w:b/>
              </w:rPr>
            </w:pPr>
            <w:r w:rsidRPr="004A2C5F">
              <w:t xml:space="preserve">The maximum percentage by which quantities may be increased is: </w:t>
            </w:r>
            <w:r w:rsidR="00D31D21">
              <w:rPr>
                <w:b/>
                <w:i/>
                <w:iCs/>
              </w:rPr>
              <w:t>15%</w:t>
            </w:r>
            <w:r w:rsidRPr="004A2C5F">
              <w:rPr>
                <w:b/>
                <w:i/>
                <w:iCs/>
              </w:rPr>
              <w:t xml:space="preserve"> </w:t>
            </w:r>
            <w:r w:rsidR="00113FD9" w:rsidRPr="004A2C5F">
              <w:rPr>
                <w:b/>
                <w:i/>
                <w:iCs/>
              </w:rPr>
              <w:t>percentage.</w:t>
            </w:r>
          </w:p>
          <w:p w14:paraId="107D37C2" w14:textId="16BB4362" w:rsidR="00D645D2" w:rsidRPr="004A2C5F" w:rsidRDefault="00D645D2" w:rsidP="00AA5E9F">
            <w:pPr>
              <w:tabs>
                <w:tab w:val="right" w:pos="7254"/>
              </w:tabs>
              <w:spacing w:before="120" w:after="120"/>
            </w:pPr>
            <w:r w:rsidRPr="004A2C5F">
              <w:t xml:space="preserve">The maximum percentage by which quantities may be decreased </w:t>
            </w:r>
            <w:proofErr w:type="gramStart"/>
            <w:r w:rsidRPr="004A2C5F">
              <w:t>is:</w:t>
            </w:r>
            <w:proofErr w:type="gramEnd"/>
            <w:r w:rsidRPr="004A2C5F">
              <w:t xml:space="preserve"> </w:t>
            </w:r>
            <w:r w:rsidR="00D31D21">
              <w:rPr>
                <w:b/>
                <w:i/>
                <w:iCs/>
              </w:rPr>
              <w:t>15%</w:t>
            </w:r>
          </w:p>
        </w:tc>
      </w:tr>
      <w:tr w:rsidR="00D645D2" w:rsidRPr="004A2C5F" w14:paraId="0C11F56F" w14:textId="77777777" w:rsidTr="00AA5E9F">
        <w:tblPrEx>
          <w:tblCellMar>
            <w:left w:w="103" w:type="dxa"/>
            <w:right w:w="103" w:type="dxa"/>
          </w:tblCellMar>
        </w:tblPrEx>
        <w:tc>
          <w:tcPr>
            <w:tcW w:w="1620" w:type="dxa"/>
          </w:tcPr>
          <w:p w14:paraId="1A8416EF" w14:textId="77777777" w:rsidR="00D645D2" w:rsidRPr="004A2C5F" w:rsidRDefault="00D645D2" w:rsidP="00AA5E9F">
            <w:pPr>
              <w:spacing w:before="120" w:after="120"/>
              <w:rPr>
                <w:b/>
                <w:bCs/>
              </w:rPr>
            </w:pPr>
            <w:r w:rsidRPr="004A2C5F">
              <w:rPr>
                <w:b/>
                <w:bCs/>
              </w:rPr>
              <w:t>ITB 47.1</w:t>
            </w:r>
          </w:p>
        </w:tc>
        <w:tc>
          <w:tcPr>
            <w:tcW w:w="7470" w:type="dxa"/>
          </w:tcPr>
          <w:p w14:paraId="587096D4" w14:textId="2EBD6B4F" w:rsidR="00D645D2" w:rsidRPr="004A2C5F" w:rsidRDefault="00D645D2" w:rsidP="00AA5E9F">
            <w:pPr>
              <w:spacing w:before="120" w:after="120"/>
            </w:pPr>
            <w:r w:rsidRPr="004A2C5F">
              <w:rPr>
                <w:color w:val="000000" w:themeColor="text1"/>
              </w:rPr>
              <w:t>The procedures for making a Procurement-related Complaint are detailed in the “</w:t>
            </w:r>
            <w:hyperlink r:id="rId24" w:history="1">
              <w:r w:rsidRPr="004A2C5F">
                <w:rPr>
                  <w:rStyle w:val="Hyperlink"/>
                </w:rPr>
                <w:t xml:space="preserve">Procurement </w:t>
              </w:r>
              <w:r w:rsidR="004E7AF4">
                <w:rPr>
                  <w:rStyle w:val="Hyperlink"/>
                </w:rPr>
                <w:t xml:space="preserve">Manual </w:t>
              </w:r>
            </w:hyperlink>
            <w:r w:rsidRPr="004A2C5F">
              <w:rPr>
                <w:color w:val="000000" w:themeColor="text1"/>
              </w:rPr>
              <w:t xml:space="preserve">.” If a Bidder wishes to make a Procurement-related Complaint, the Bidder should submit its complaint following </w:t>
            </w:r>
            <w:r w:rsidRPr="004A2C5F">
              <w:t>these procedures, in writing (by the quickest means available, that is either by email or fax), to:</w:t>
            </w:r>
          </w:p>
          <w:p w14:paraId="72573235" w14:textId="2D2D3BAA" w:rsidR="00D645D2" w:rsidRPr="004A2C5F" w:rsidRDefault="00D645D2" w:rsidP="00AA5E9F">
            <w:pPr>
              <w:spacing w:before="120" w:after="120"/>
              <w:ind w:left="341"/>
              <w:rPr>
                <w:i/>
              </w:rPr>
            </w:pPr>
            <w:r w:rsidRPr="004A2C5F">
              <w:rPr>
                <w:b/>
              </w:rPr>
              <w:t>For the attention</w:t>
            </w:r>
            <w:r w:rsidRPr="004A2C5F">
              <w:t xml:space="preserve">: </w:t>
            </w:r>
            <w:r w:rsidR="00304E1A">
              <w:t>Head of Procureme</w:t>
            </w:r>
            <w:r w:rsidR="00B5388E">
              <w:t xml:space="preserve">nt </w:t>
            </w:r>
          </w:p>
          <w:p w14:paraId="162E0A60" w14:textId="146BDCDD" w:rsidR="00D645D2" w:rsidRPr="004A2C5F" w:rsidRDefault="00D645D2" w:rsidP="00AA5E9F">
            <w:pPr>
              <w:spacing w:before="120" w:after="120"/>
              <w:ind w:left="341"/>
            </w:pPr>
            <w:r w:rsidRPr="004A2C5F">
              <w:rPr>
                <w:b/>
              </w:rPr>
              <w:t>Title/position</w:t>
            </w:r>
            <w:r w:rsidRPr="004A2C5F">
              <w:t xml:space="preserve">: </w:t>
            </w:r>
            <w:r w:rsidR="00B5388E">
              <w:t>Head of Procurement</w:t>
            </w:r>
          </w:p>
          <w:p w14:paraId="7F50C6BC" w14:textId="41AF962F" w:rsidR="00D645D2" w:rsidRPr="004A2C5F" w:rsidRDefault="00D645D2" w:rsidP="00AA5E9F">
            <w:pPr>
              <w:spacing w:before="120" w:after="120"/>
              <w:ind w:left="341"/>
              <w:rPr>
                <w:i/>
              </w:rPr>
            </w:pPr>
            <w:r w:rsidRPr="004A2C5F">
              <w:rPr>
                <w:b/>
              </w:rPr>
              <w:t>Purchaser</w:t>
            </w:r>
            <w:r w:rsidRPr="004A2C5F">
              <w:t xml:space="preserve">: </w:t>
            </w:r>
            <w:r w:rsidR="00B5388E">
              <w:t>COMES</w:t>
            </w:r>
            <w:r w:rsidR="00113FD9">
              <w:t>A</w:t>
            </w:r>
          </w:p>
          <w:p w14:paraId="58E50D89" w14:textId="09F3ED68" w:rsidR="00D645D2" w:rsidRPr="004A2C5F" w:rsidRDefault="00D645D2" w:rsidP="00AA5E9F">
            <w:pPr>
              <w:spacing w:before="120" w:after="120"/>
              <w:ind w:left="341"/>
              <w:rPr>
                <w:i/>
              </w:rPr>
            </w:pPr>
            <w:r w:rsidRPr="004A2C5F">
              <w:rPr>
                <w:b/>
              </w:rPr>
              <w:t>Email address</w:t>
            </w:r>
            <w:r w:rsidRPr="004A2C5F">
              <w:rPr>
                <w:i/>
              </w:rPr>
              <w:t xml:space="preserve">: </w:t>
            </w:r>
            <w:r w:rsidR="00C97967">
              <w:rPr>
                <w:i/>
              </w:rPr>
              <w:t>procurement@comesa.int</w:t>
            </w:r>
          </w:p>
          <w:p w14:paraId="664528B1" w14:textId="090FBFBC" w:rsidR="00D645D2" w:rsidRPr="004A2C5F" w:rsidRDefault="00D645D2" w:rsidP="00AA5E9F">
            <w:pPr>
              <w:spacing w:before="120" w:after="120"/>
              <w:ind w:left="341"/>
              <w:rPr>
                <w:i/>
              </w:rPr>
            </w:pPr>
            <w:r w:rsidRPr="004A2C5F">
              <w:rPr>
                <w:b/>
              </w:rPr>
              <w:t>Fax number</w:t>
            </w:r>
            <w:r w:rsidRPr="004A2C5F">
              <w:t xml:space="preserve">: </w:t>
            </w:r>
            <w:r w:rsidR="00C97967" w:rsidRPr="00C97967">
              <w:t>+260 211 225107</w:t>
            </w:r>
          </w:p>
          <w:p w14:paraId="06370C09" w14:textId="77777777" w:rsidR="00D645D2" w:rsidRPr="004A2C5F" w:rsidRDefault="00D645D2" w:rsidP="00AA5E9F">
            <w:pPr>
              <w:spacing w:before="120" w:after="120"/>
              <w:rPr>
                <w:color w:val="000000" w:themeColor="text1"/>
              </w:rPr>
            </w:pPr>
            <w:r w:rsidRPr="004A2C5F">
              <w:t>In summary, a Procurement</w:t>
            </w:r>
            <w:r w:rsidRPr="004A2C5F">
              <w:rPr>
                <w:color w:val="000000" w:themeColor="text1"/>
              </w:rPr>
              <w:t>-related Complaint may challenge any of the following:</w:t>
            </w:r>
          </w:p>
          <w:p w14:paraId="08D560CE" w14:textId="77777777" w:rsidR="00D645D2" w:rsidRPr="004A2C5F" w:rsidRDefault="00D645D2" w:rsidP="00C57AD9">
            <w:pPr>
              <w:pStyle w:val="ListParagraph"/>
              <w:numPr>
                <w:ilvl w:val="0"/>
                <w:numId w:val="114"/>
              </w:numPr>
              <w:spacing w:before="120" w:after="120"/>
              <w:ind w:left="714" w:hanging="357"/>
              <w:contextualSpacing w:val="0"/>
              <w:rPr>
                <w:color w:val="000000" w:themeColor="text1"/>
              </w:rPr>
            </w:pPr>
            <w:r w:rsidRPr="004A2C5F">
              <w:rPr>
                <w:color w:val="000000" w:themeColor="text1"/>
              </w:rPr>
              <w:t>the terms of the Bidding Documents; and</w:t>
            </w:r>
          </w:p>
          <w:p w14:paraId="7CEF86C4" w14:textId="77777777" w:rsidR="00D645D2" w:rsidRPr="004A2C5F" w:rsidRDefault="00D645D2" w:rsidP="00C57AD9">
            <w:pPr>
              <w:pStyle w:val="ListParagraph"/>
              <w:numPr>
                <w:ilvl w:val="0"/>
                <w:numId w:val="114"/>
              </w:numPr>
              <w:spacing w:before="120" w:after="120"/>
              <w:ind w:left="714" w:hanging="357"/>
              <w:contextualSpacing w:val="0"/>
            </w:pPr>
            <w:r w:rsidRPr="004A2C5F">
              <w:rPr>
                <w:color w:val="000000" w:themeColor="text1"/>
              </w:rPr>
              <w:t>the Purchaser’s decision to award the contract.</w:t>
            </w:r>
          </w:p>
        </w:tc>
      </w:tr>
    </w:tbl>
    <w:p w14:paraId="280149EA" w14:textId="77777777" w:rsidR="00D645D2" w:rsidRPr="004A2C5F" w:rsidRDefault="00D645D2" w:rsidP="00D645D2"/>
    <w:p w14:paraId="547D5E63" w14:textId="77777777" w:rsidR="00D645D2" w:rsidRPr="004A2C5F" w:rsidRDefault="00D645D2" w:rsidP="00D645D2"/>
    <w:p w14:paraId="689AE7A2" w14:textId="77777777" w:rsidR="00D645D2" w:rsidRPr="004A2C5F" w:rsidRDefault="00D645D2" w:rsidP="00D645D2">
      <w:pPr>
        <w:sectPr w:rsidR="00D645D2" w:rsidRPr="004A2C5F" w:rsidSect="00D645D2">
          <w:headerReference w:type="even" r:id="rId25"/>
          <w:headerReference w:type="default" r:id="rId26"/>
          <w:headerReference w:type="first" r:id="rId27"/>
          <w:type w:val="oddPage"/>
          <w:pgSz w:w="12240" w:h="15840" w:code="1"/>
          <w:pgMar w:top="1440" w:right="1440" w:bottom="1440" w:left="1800" w:header="720" w:footer="720" w:gutter="0"/>
          <w:paperSrc w:first="15" w:other="15"/>
          <w:cols w:space="720"/>
          <w:titlePg/>
        </w:sectPr>
      </w:pPr>
    </w:p>
    <w:p w14:paraId="19B532BB" w14:textId="77777777" w:rsidR="00D645D2" w:rsidRPr="004A2C5F" w:rsidRDefault="00D645D2" w:rsidP="00D645D2"/>
    <w:p w14:paraId="5767F398" w14:textId="77777777" w:rsidR="00D645D2" w:rsidRPr="004A2C5F" w:rsidRDefault="00D645D2" w:rsidP="00D645D2">
      <w:pPr>
        <w:pStyle w:val="SectionHeading"/>
      </w:pPr>
      <w:bookmarkStart w:id="314" w:name="_Toc347227541"/>
      <w:bookmarkStart w:id="315" w:name="_Toc436903897"/>
      <w:bookmarkStart w:id="316" w:name="_Toc135756339"/>
      <w:r w:rsidRPr="004A2C5F">
        <w:t>Section III - Evaluation and Qualification Criteria</w:t>
      </w:r>
      <w:bookmarkEnd w:id="314"/>
      <w:bookmarkEnd w:id="315"/>
      <w:bookmarkEnd w:id="316"/>
    </w:p>
    <w:p w14:paraId="49F8E8E2" w14:textId="77777777" w:rsidR="00D645D2" w:rsidRPr="004A2C5F" w:rsidRDefault="00D645D2" w:rsidP="00D645D2"/>
    <w:p w14:paraId="6D0AF7B2" w14:textId="77777777" w:rsidR="00D645D2" w:rsidRPr="004A2C5F" w:rsidRDefault="00D645D2" w:rsidP="00D645D2">
      <w:pPr>
        <w:pStyle w:val="BodyText3"/>
      </w:pPr>
      <w:bookmarkStart w:id="317" w:name="_Toc487942150"/>
      <w:r w:rsidRPr="004A2C5F">
        <w:t>This Section contains the criteria that the Purchaser shall use to evaluate a Bid and qualify the Bidders. No other factors, methods or criteria shall be used other than specified in this bidding document.</w:t>
      </w:r>
      <w:bookmarkEnd w:id="317"/>
      <w:r w:rsidRPr="004A2C5F">
        <w:t xml:space="preserve"> </w:t>
      </w:r>
    </w:p>
    <w:p w14:paraId="58CD6073" w14:textId="77777777" w:rsidR="00D645D2" w:rsidRPr="004A2C5F" w:rsidRDefault="00D645D2" w:rsidP="00D645D2">
      <w:pPr>
        <w:pStyle w:val="BodyText3"/>
      </w:pPr>
    </w:p>
    <w:p w14:paraId="64310D00" w14:textId="77777777" w:rsidR="00D645D2" w:rsidRPr="004A2C5F" w:rsidRDefault="00D645D2" w:rsidP="00D645D2">
      <w:pPr>
        <w:jc w:val="center"/>
        <w:rPr>
          <w:b/>
          <w:sz w:val="36"/>
        </w:rPr>
      </w:pPr>
      <w:r w:rsidRPr="004A2C5F">
        <w:rPr>
          <w:b/>
          <w:sz w:val="36"/>
        </w:rPr>
        <w:t>Contents</w:t>
      </w:r>
    </w:p>
    <w:p w14:paraId="48CCAEDD" w14:textId="77777777" w:rsidR="00D645D2" w:rsidRDefault="00D645D2" w:rsidP="00D645D2">
      <w:pPr>
        <w:pStyle w:val="TOC1"/>
        <w:rPr>
          <w:rFonts w:asciiTheme="minorHAnsi" w:eastAsiaTheme="minorEastAsia" w:hAnsiTheme="minorHAns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135756261" w:history="1">
        <w:r w:rsidRPr="00E246F5">
          <w:rPr>
            <w:rStyle w:val="Hyperlink"/>
            <w:noProof/>
          </w:rPr>
          <w:t xml:space="preserve">1. Margin of Preference </w:t>
        </w:r>
        <w:r w:rsidRPr="00E246F5">
          <w:rPr>
            <w:rStyle w:val="Hyperlink"/>
            <w:bCs/>
            <w:noProof/>
          </w:rPr>
          <w:t>(ITB 33)</w:t>
        </w:r>
        <w:r>
          <w:rPr>
            <w:noProof/>
            <w:webHidden/>
          </w:rPr>
          <w:tab/>
        </w:r>
        <w:r>
          <w:rPr>
            <w:noProof/>
            <w:webHidden/>
          </w:rPr>
          <w:fldChar w:fldCharType="begin"/>
        </w:r>
        <w:r>
          <w:rPr>
            <w:noProof/>
            <w:webHidden/>
          </w:rPr>
          <w:instrText xml:space="preserve"> PAGEREF _Toc135756261 \h </w:instrText>
        </w:r>
        <w:r>
          <w:rPr>
            <w:noProof/>
            <w:webHidden/>
          </w:rPr>
        </w:r>
        <w:r>
          <w:rPr>
            <w:noProof/>
            <w:webHidden/>
          </w:rPr>
          <w:fldChar w:fldCharType="separate"/>
        </w:r>
        <w:r>
          <w:rPr>
            <w:noProof/>
            <w:webHidden/>
          </w:rPr>
          <w:t>44</w:t>
        </w:r>
        <w:r>
          <w:rPr>
            <w:noProof/>
            <w:webHidden/>
          </w:rPr>
          <w:fldChar w:fldCharType="end"/>
        </w:r>
      </w:hyperlink>
    </w:p>
    <w:p w14:paraId="6F5D2368" w14:textId="77777777" w:rsidR="00D645D2" w:rsidRDefault="005F28BA" w:rsidP="00D645D2">
      <w:pPr>
        <w:pStyle w:val="TOC1"/>
        <w:rPr>
          <w:rFonts w:asciiTheme="minorHAnsi" w:eastAsiaTheme="minorEastAsia" w:hAnsiTheme="minorHAnsi"/>
          <w:b w:val="0"/>
          <w:noProof/>
          <w:sz w:val="22"/>
          <w:szCs w:val="22"/>
        </w:rPr>
      </w:pPr>
      <w:hyperlink w:anchor="_Toc135756262" w:history="1">
        <w:r w:rsidR="00D645D2" w:rsidRPr="00E246F5">
          <w:rPr>
            <w:rStyle w:val="Hyperlink"/>
            <w:noProof/>
          </w:rPr>
          <w:t xml:space="preserve">2. Evaluation </w:t>
        </w:r>
        <w:r w:rsidR="00D645D2" w:rsidRPr="00E246F5">
          <w:rPr>
            <w:rStyle w:val="Hyperlink"/>
            <w:bCs/>
            <w:noProof/>
          </w:rPr>
          <w:t>(ITB 34)</w:t>
        </w:r>
        <w:r w:rsidR="00D645D2">
          <w:rPr>
            <w:noProof/>
            <w:webHidden/>
          </w:rPr>
          <w:tab/>
        </w:r>
        <w:r w:rsidR="00D645D2">
          <w:rPr>
            <w:noProof/>
            <w:webHidden/>
          </w:rPr>
          <w:fldChar w:fldCharType="begin"/>
        </w:r>
        <w:r w:rsidR="00D645D2">
          <w:rPr>
            <w:noProof/>
            <w:webHidden/>
          </w:rPr>
          <w:instrText xml:space="preserve"> PAGEREF _Toc135756262 \h </w:instrText>
        </w:r>
        <w:r w:rsidR="00D645D2">
          <w:rPr>
            <w:noProof/>
            <w:webHidden/>
          </w:rPr>
        </w:r>
        <w:r w:rsidR="00D645D2">
          <w:rPr>
            <w:noProof/>
            <w:webHidden/>
          </w:rPr>
          <w:fldChar w:fldCharType="separate"/>
        </w:r>
        <w:r w:rsidR="00D645D2">
          <w:rPr>
            <w:noProof/>
            <w:webHidden/>
          </w:rPr>
          <w:t>45</w:t>
        </w:r>
        <w:r w:rsidR="00D645D2">
          <w:rPr>
            <w:noProof/>
            <w:webHidden/>
          </w:rPr>
          <w:fldChar w:fldCharType="end"/>
        </w:r>
      </w:hyperlink>
    </w:p>
    <w:p w14:paraId="632445CA" w14:textId="77777777" w:rsidR="00D645D2" w:rsidRDefault="005F28BA" w:rsidP="00D645D2">
      <w:pPr>
        <w:pStyle w:val="TOC1"/>
        <w:rPr>
          <w:rFonts w:asciiTheme="minorHAnsi" w:eastAsiaTheme="minorEastAsia" w:hAnsiTheme="minorHAnsi"/>
          <w:b w:val="0"/>
          <w:noProof/>
          <w:sz w:val="22"/>
          <w:szCs w:val="22"/>
        </w:rPr>
      </w:pPr>
      <w:hyperlink w:anchor="_Toc135756263" w:history="1">
        <w:r w:rsidR="00D645D2" w:rsidRPr="00E246F5">
          <w:rPr>
            <w:rStyle w:val="Hyperlink"/>
            <w:noProof/>
          </w:rPr>
          <w:t xml:space="preserve">3. Qualification </w:t>
        </w:r>
        <w:r w:rsidR="00D645D2" w:rsidRPr="00E246F5">
          <w:rPr>
            <w:rStyle w:val="Hyperlink"/>
            <w:bCs/>
            <w:noProof/>
          </w:rPr>
          <w:t>(ITB 37)</w:t>
        </w:r>
        <w:r w:rsidR="00D645D2">
          <w:rPr>
            <w:noProof/>
            <w:webHidden/>
          </w:rPr>
          <w:tab/>
        </w:r>
        <w:r w:rsidR="00D645D2">
          <w:rPr>
            <w:noProof/>
            <w:webHidden/>
          </w:rPr>
          <w:fldChar w:fldCharType="begin"/>
        </w:r>
        <w:r w:rsidR="00D645D2">
          <w:rPr>
            <w:noProof/>
            <w:webHidden/>
          </w:rPr>
          <w:instrText xml:space="preserve"> PAGEREF _Toc135756263 \h </w:instrText>
        </w:r>
        <w:r w:rsidR="00D645D2">
          <w:rPr>
            <w:noProof/>
            <w:webHidden/>
          </w:rPr>
        </w:r>
        <w:r w:rsidR="00D645D2">
          <w:rPr>
            <w:noProof/>
            <w:webHidden/>
          </w:rPr>
          <w:fldChar w:fldCharType="separate"/>
        </w:r>
        <w:r w:rsidR="00D645D2">
          <w:rPr>
            <w:noProof/>
            <w:webHidden/>
          </w:rPr>
          <w:t>48</w:t>
        </w:r>
        <w:r w:rsidR="00D645D2">
          <w:rPr>
            <w:noProof/>
            <w:webHidden/>
          </w:rPr>
          <w:fldChar w:fldCharType="end"/>
        </w:r>
      </w:hyperlink>
    </w:p>
    <w:p w14:paraId="01963DB7" w14:textId="77777777" w:rsidR="00D645D2" w:rsidRPr="004A2C5F" w:rsidRDefault="00D645D2" w:rsidP="00D645D2">
      <w:pPr>
        <w:rPr>
          <w:b/>
        </w:rPr>
      </w:pPr>
      <w:r w:rsidRPr="004A2C5F">
        <w:rPr>
          <w:b/>
        </w:rPr>
        <w:fldChar w:fldCharType="end"/>
      </w:r>
      <w:r w:rsidRPr="004A2C5F">
        <w:rPr>
          <w:b/>
        </w:rPr>
        <w:br w:type="page"/>
      </w:r>
    </w:p>
    <w:p w14:paraId="7BCA3519" w14:textId="77777777" w:rsidR="00D645D2" w:rsidRDefault="00D645D2" w:rsidP="00D645D2">
      <w:pPr>
        <w:pStyle w:val="SectionIIIHeading1"/>
        <w:rPr>
          <w:bCs/>
        </w:rPr>
      </w:pPr>
      <w:bookmarkStart w:id="318" w:name="_Toc135756261"/>
      <w:r w:rsidRPr="004A2C5F">
        <w:lastRenderedPageBreak/>
        <w:t xml:space="preserve">1. Margin of Preference </w:t>
      </w:r>
      <w:r w:rsidRPr="004A2C5F">
        <w:rPr>
          <w:bCs/>
        </w:rPr>
        <w:t>(ITB 33)</w:t>
      </w:r>
      <w:bookmarkEnd w:id="318"/>
      <w:r>
        <w:rPr>
          <w:bCs/>
        </w:rPr>
        <w:t xml:space="preserve"> </w:t>
      </w:r>
    </w:p>
    <w:p w14:paraId="1763F2F3" w14:textId="77777777" w:rsidR="00D645D2" w:rsidRPr="0006396B" w:rsidRDefault="00D645D2" w:rsidP="00D645D2">
      <w:pPr>
        <w:suppressAutoHyphens/>
        <w:spacing w:after="200"/>
        <w:jc w:val="both"/>
        <w:rPr>
          <w:bCs/>
          <w:i/>
          <w:iCs/>
        </w:rPr>
      </w:pPr>
      <w:r w:rsidRPr="0006396B">
        <w:rPr>
          <w:b/>
          <w:bCs/>
          <w:i/>
          <w:iCs/>
        </w:rPr>
        <w:t xml:space="preserve">[For off- the- shelf Goods, normally not applicable as remarked in the BDS, in which case delete this provision] </w:t>
      </w:r>
    </w:p>
    <w:p w14:paraId="706C24D3" w14:textId="77777777" w:rsidR="00D645D2" w:rsidRPr="004A2C5F" w:rsidRDefault="00D645D2" w:rsidP="00D645D2">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Country for the purpose of Bid comparison, in accordance with the procedures outlined in subsequent paragraphs.</w:t>
      </w:r>
    </w:p>
    <w:p w14:paraId="7FCD969A" w14:textId="77777777" w:rsidR="00D645D2" w:rsidRPr="004A2C5F" w:rsidRDefault="00D645D2" w:rsidP="00D645D2">
      <w:pPr>
        <w:tabs>
          <w:tab w:val="left" w:pos="540"/>
        </w:tabs>
        <w:suppressAutoHyphens/>
        <w:spacing w:after="200"/>
        <w:ind w:left="547" w:hanging="547"/>
        <w:jc w:val="both"/>
        <w:rPr>
          <w:iCs/>
        </w:rPr>
      </w:pPr>
      <w:r w:rsidRPr="004A2C5F">
        <w:t>Substantially responsive Bids will be classified in one of three groups, as follows</w:t>
      </w:r>
      <w:r w:rsidRPr="004A2C5F">
        <w:rPr>
          <w:iCs/>
        </w:rPr>
        <w:t>:</w:t>
      </w:r>
    </w:p>
    <w:p w14:paraId="0D179E24" w14:textId="77777777" w:rsidR="00D645D2" w:rsidRPr="004A2C5F" w:rsidRDefault="00D645D2" w:rsidP="00D645D2">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Bid submission;</w:t>
      </w:r>
    </w:p>
    <w:p w14:paraId="5E1A78DC" w14:textId="77777777" w:rsidR="00D645D2" w:rsidRPr="004A2C5F" w:rsidRDefault="00D645D2" w:rsidP="00D645D2">
      <w:pPr>
        <w:tabs>
          <w:tab w:val="left" w:pos="1080"/>
        </w:tabs>
        <w:suppressAutoHyphens/>
        <w:spacing w:after="200"/>
        <w:ind w:left="1080" w:hanging="547"/>
        <w:jc w:val="both"/>
      </w:pPr>
      <w:r w:rsidRPr="004A2C5F">
        <w:t>(b)</w:t>
      </w:r>
      <w:r w:rsidRPr="004A2C5F">
        <w:tab/>
      </w:r>
      <w:r w:rsidRPr="004A2C5F">
        <w:rPr>
          <w:b/>
        </w:rPr>
        <w:t xml:space="preserve">Group B: </w:t>
      </w:r>
      <w:r w:rsidRPr="004A2C5F">
        <w:t>All other Bids offering Goods manufactured in the Purchaser’s Country;</w:t>
      </w:r>
    </w:p>
    <w:p w14:paraId="389B6916" w14:textId="77777777" w:rsidR="00D645D2" w:rsidRPr="004A2C5F" w:rsidRDefault="00D645D2" w:rsidP="00D645D2">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3D1B50AD" w14:textId="77777777" w:rsidR="00D645D2" w:rsidRPr="004A2C5F" w:rsidRDefault="00D645D2" w:rsidP="00D645D2">
      <w:pPr>
        <w:spacing w:after="200"/>
        <w:jc w:val="both"/>
      </w:pPr>
      <w:r w:rsidRPr="004A2C5F">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5BF2D4F6" w14:textId="77777777" w:rsidR="00D645D2" w:rsidRPr="004A2C5F" w:rsidRDefault="00D645D2" w:rsidP="00D645D2">
      <w:pPr>
        <w:suppressAutoHyphens/>
        <w:spacing w:after="200"/>
        <w:ind w:right="-72"/>
        <w:jc w:val="both"/>
      </w:pPr>
      <w:r w:rsidRPr="004A2C5F">
        <w:t>The Purchaser will first review the Bids to confirm the appropriateness of, and to modify as necessary, the Bid group classification to which Bidders assigned their Bids in preparing their Bid Forms and Price Schedules.</w:t>
      </w:r>
    </w:p>
    <w:p w14:paraId="0DE0D296" w14:textId="77777777" w:rsidR="00D645D2" w:rsidRPr="004A2C5F" w:rsidRDefault="00D645D2" w:rsidP="00D645D2">
      <w:pPr>
        <w:suppressAutoHyphens/>
        <w:spacing w:after="200"/>
        <w:ind w:right="-72"/>
        <w:jc w:val="both"/>
      </w:pPr>
      <w:r w:rsidRPr="004A2C5F">
        <w:t xml:space="preserve">The Bids in each group will then be compared to determine the Bid with the lowest evaluated cost in that group. The lowest evaluated cost Bid from each group shall then be compared with each other and if </w:t>
      </w:r>
      <w:proofErr w:type="gramStart"/>
      <w:r w:rsidRPr="004A2C5F">
        <w:t>as a result of</w:t>
      </w:r>
      <w:proofErr w:type="gramEnd"/>
      <w:r w:rsidRPr="004A2C5F">
        <w:t xml:space="preserve"> this comparison a Bid from Group A or Group B is the lowest, it shall be selected for the award.</w:t>
      </w:r>
    </w:p>
    <w:p w14:paraId="04FB8994" w14:textId="77777777" w:rsidR="00D645D2" w:rsidRPr="004A2C5F" w:rsidRDefault="00D645D2" w:rsidP="00D645D2">
      <w:pPr>
        <w:pStyle w:val="Sub-ClauseText"/>
        <w:tabs>
          <w:tab w:val="left" w:pos="1440"/>
        </w:tabs>
        <w:spacing w:after="200"/>
      </w:pPr>
      <w:r w:rsidRPr="004A2C5F">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cost from Group C shall be selected. </w:t>
      </w:r>
    </w:p>
    <w:p w14:paraId="40D9B860" w14:textId="77777777" w:rsidR="00D645D2" w:rsidRPr="004A2C5F" w:rsidRDefault="00D645D2" w:rsidP="00D645D2">
      <w:pPr>
        <w:pStyle w:val="Sub-ClauseText"/>
        <w:keepNext/>
        <w:tabs>
          <w:tab w:val="left" w:pos="1440"/>
        </w:tabs>
        <w:spacing w:after="200"/>
        <w:rPr>
          <w:b/>
        </w:rPr>
      </w:pPr>
      <w:r w:rsidRPr="004A2C5F">
        <w:rPr>
          <w:b/>
        </w:rPr>
        <w:lastRenderedPageBreak/>
        <w:t>Most Advantageous Bid</w:t>
      </w:r>
    </w:p>
    <w:p w14:paraId="7B830AE5" w14:textId="77777777" w:rsidR="00D645D2" w:rsidRPr="004A2C5F" w:rsidRDefault="00D645D2" w:rsidP="00D645D2">
      <w:pPr>
        <w:pStyle w:val="Sub-ClauseText"/>
        <w:tabs>
          <w:tab w:val="left" w:pos="1440"/>
        </w:tabs>
        <w:spacing w:before="0"/>
        <w:rPr>
          <w:spacing w:val="0"/>
        </w:rPr>
      </w:pPr>
      <w:r w:rsidRPr="004A2C5F">
        <w:t xml:space="preserve">The Purchaser shall use the criteria and methodologies listed in Section 2 and 3 below to determine the Most Advantageous Bid. The Most Advantageous </w:t>
      </w:r>
      <w:r w:rsidRPr="004A2C5F">
        <w:rPr>
          <w:spacing w:val="0"/>
        </w:rPr>
        <w:t>Bid is the Bid of the Bidder that meets the qualification criteria and whose Bid has been determined to be:</w:t>
      </w:r>
    </w:p>
    <w:p w14:paraId="6D45F317" w14:textId="77777777" w:rsidR="00D645D2" w:rsidRPr="004A2C5F" w:rsidRDefault="00D645D2" w:rsidP="00D645D2">
      <w:pPr>
        <w:pStyle w:val="Sub-ClauseText"/>
        <w:spacing w:before="0"/>
        <w:ind w:left="567"/>
        <w:rPr>
          <w:spacing w:val="0"/>
        </w:rPr>
      </w:pPr>
      <w:r w:rsidRPr="004A2C5F" w:rsidDel="00133FE0">
        <w:t xml:space="preserve"> </w:t>
      </w:r>
      <w:r w:rsidRPr="004A2C5F">
        <w:rPr>
          <w:spacing w:val="0"/>
        </w:rPr>
        <w:t>(a) substantially responsive to the bidding document; and</w:t>
      </w:r>
    </w:p>
    <w:p w14:paraId="2F8BBBF5" w14:textId="77777777" w:rsidR="00D645D2" w:rsidRPr="004A2C5F" w:rsidRDefault="00D645D2" w:rsidP="00D645D2">
      <w:pPr>
        <w:keepNext/>
        <w:keepLines/>
        <w:tabs>
          <w:tab w:val="left" w:pos="540"/>
        </w:tabs>
        <w:suppressAutoHyphens/>
        <w:spacing w:after="120"/>
        <w:ind w:left="567" w:right="-72" w:hanging="567"/>
        <w:jc w:val="both"/>
      </w:pPr>
      <w:r w:rsidRPr="004A2C5F">
        <w:tab/>
        <w:t xml:space="preserve">  (b) the lowest evaluated cost.</w:t>
      </w:r>
    </w:p>
    <w:p w14:paraId="1EB6708F" w14:textId="77777777" w:rsidR="00D645D2" w:rsidRPr="004A2C5F" w:rsidRDefault="00D645D2" w:rsidP="00D645D2">
      <w:pPr>
        <w:pStyle w:val="SectionIIIHeading1"/>
        <w:keepNext/>
        <w:keepLines/>
        <w:spacing w:before="240"/>
      </w:pPr>
      <w:bookmarkStart w:id="319" w:name="_Toc135756262"/>
      <w:r w:rsidRPr="004A2C5F">
        <w:t xml:space="preserve">2. Evaluation </w:t>
      </w:r>
      <w:r w:rsidRPr="004A2C5F">
        <w:rPr>
          <w:bCs/>
        </w:rPr>
        <w:t>(ITB 34)</w:t>
      </w:r>
      <w:bookmarkEnd w:id="319"/>
      <w:r w:rsidRPr="004A2C5F">
        <w:rPr>
          <w:bCs/>
        </w:rPr>
        <w:t xml:space="preserve"> </w:t>
      </w:r>
    </w:p>
    <w:p w14:paraId="5808ED86" w14:textId="77777777" w:rsidR="00D645D2" w:rsidRPr="004A2C5F" w:rsidRDefault="00D645D2" w:rsidP="00D645D2">
      <w:pPr>
        <w:keepNext/>
        <w:keepLines/>
        <w:spacing w:after="120"/>
        <w:rPr>
          <w:b/>
        </w:rPr>
      </w:pPr>
      <w:r w:rsidRPr="004A2C5F">
        <w:rPr>
          <w:b/>
        </w:rPr>
        <w:t>2.1. Evaluation Criteria (ITB 34.6)</w:t>
      </w:r>
    </w:p>
    <w:p w14:paraId="698D03C5" w14:textId="77777777" w:rsidR="00D645D2" w:rsidRPr="004A2C5F" w:rsidRDefault="00D645D2" w:rsidP="00D645D2">
      <w:pPr>
        <w:keepNext/>
        <w:keepLines/>
        <w:tabs>
          <w:tab w:val="left" w:pos="540"/>
        </w:tabs>
        <w:suppressAutoHyphens/>
        <w:spacing w:after="200"/>
        <w:ind w:left="450" w:right="-72"/>
        <w:jc w:val="both"/>
      </w:pPr>
      <w:r w:rsidRPr="004A2C5F">
        <w:t xml:space="preserve">The Purchaser’s evaluation of a Bid may </w:t>
      </w:r>
      <w:proofErr w:type="gramStart"/>
      <w:r w:rsidRPr="004A2C5F">
        <w:t>take into account</w:t>
      </w:r>
      <w:proofErr w:type="gramEnd"/>
      <w:r w:rsidRPr="004A2C5F">
        <w:t>, in addition to the Bid Price quoted in accordance with ITB 14.8, one or more of the following factors as specified in ITB</w:t>
      </w:r>
      <w:r w:rsidRPr="004A2C5F">
        <w:rPr>
          <w:bCs/>
        </w:rPr>
        <w:t xml:space="preserve"> 34.2(f) and in BDS referring to </w:t>
      </w:r>
      <w:r w:rsidRPr="004A2C5F">
        <w:t>ITB</w:t>
      </w:r>
      <w:r w:rsidRPr="004A2C5F">
        <w:rPr>
          <w:bCs/>
        </w:rPr>
        <w:t xml:space="preserve"> 34.6</w:t>
      </w:r>
      <w:r w:rsidRPr="004A2C5F">
        <w:rPr>
          <w:b/>
        </w:rPr>
        <w:t>,</w:t>
      </w:r>
      <w:r w:rsidRPr="004A2C5F">
        <w:t xml:space="preserve"> using</w:t>
      </w:r>
      <w:r w:rsidRPr="004A2C5F">
        <w:rPr>
          <w:i/>
          <w:iCs/>
        </w:rPr>
        <w:t xml:space="preserve"> </w:t>
      </w:r>
      <w:r w:rsidRPr="004A2C5F">
        <w:t xml:space="preserve">the following criteria and methodologies. </w:t>
      </w:r>
    </w:p>
    <w:p w14:paraId="61D69174" w14:textId="77777777" w:rsidR="00D645D2" w:rsidRPr="004A2C5F" w:rsidRDefault="00D645D2" w:rsidP="00D645D2">
      <w:pPr>
        <w:pStyle w:val="BlockText"/>
        <w:tabs>
          <w:tab w:val="clear" w:pos="1440"/>
          <w:tab w:val="clear" w:pos="1800"/>
          <w:tab w:val="left" w:pos="1080"/>
        </w:tabs>
        <w:spacing w:after="200"/>
      </w:pPr>
      <w:r w:rsidRPr="004A2C5F">
        <w:t>(a)</w:t>
      </w:r>
      <w:r w:rsidRPr="004A2C5F">
        <w:tab/>
        <w:t>Delivery schedule. (As per Incoterms specified in the BDS)</w:t>
      </w:r>
    </w:p>
    <w:p w14:paraId="7F96F6C3" w14:textId="77777777" w:rsidR="00D645D2" w:rsidRPr="004A2C5F" w:rsidRDefault="00D645D2" w:rsidP="00D645D2">
      <w:pPr>
        <w:suppressAutoHyphens/>
        <w:spacing w:after="200"/>
        <w:ind w:left="1080" w:right="-72"/>
        <w:jc w:val="both"/>
        <w:rPr>
          <w:i/>
          <w:iCs/>
        </w:rPr>
      </w:pPr>
      <w:r w:rsidRPr="004A2C5F">
        <w:rPr>
          <w:i/>
          <w:iCs/>
        </w:rPr>
        <w:t>The Goods specified in the List of Goods are required to be delivered within the acceptable time range (after the earliest and before the final date, both dates inclusive) specified in Section VII, Schedule of Requirements. No credit will be given to deliveries before the earliest date, and Bids offering delivery after the final date shall be treated as nonresponsive. Within this acceptable period, an adjustment of [insert the adjustment factor], will be added, for evaluation purposes only, to the Bid price of Bids offering deliveries later than the “Earliest Delivery Date” specified in Section VII, Schedule of Requirements.</w:t>
      </w:r>
    </w:p>
    <w:p w14:paraId="5D859F0F" w14:textId="77777777" w:rsidR="00D645D2" w:rsidRPr="004A2C5F" w:rsidRDefault="00D645D2" w:rsidP="00D645D2">
      <w:pPr>
        <w:tabs>
          <w:tab w:val="left" w:pos="1080"/>
        </w:tabs>
        <w:suppressAutoHyphens/>
        <w:spacing w:after="200"/>
        <w:ind w:left="1080" w:right="-72" w:hanging="540"/>
        <w:jc w:val="both"/>
      </w:pPr>
      <w:r w:rsidRPr="004A2C5F">
        <w:t>(b)</w:t>
      </w:r>
      <w:r w:rsidRPr="004A2C5F">
        <w:tab/>
        <w:t xml:space="preserve">Deviation in payment schedule. </w:t>
      </w:r>
      <w:r w:rsidRPr="004A2C5F">
        <w:rPr>
          <w:i/>
          <w:iCs/>
        </w:rPr>
        <w:t>[insert one of the following]</w:t>
      </w:r>
    </w:p>
    <w:p w14:paraId="6A33E4FA" w14:textId="77777777" w:rsidR="00D645D2" w:rsidRPr="004A2C5F" w:rsidRDefault="00D645D2" w:rsidP="00D645D2">
      <w:pPr>
        <w:suppressAutoHyphens/>
        <w:spacing w:after="200"/>
        <w:ind w:left="1620" w:right="-72" w:hanging="540"/>
        <w:jc w:val="both"/>
      </w:pPr>
      <w:r w:rsidRPr="004A2C5F">
        <w:t>(i)</w:t>
      </w:r>
      <w:r w:rsidRPr="004A2C5F">
        <w:tab/>
      </w:r>
      <w:r w:rsidRPr="004A2C5F">
        <w:rPr>
          <w:i/>
          <w:iCs/>
        </w:rPr>
        <w:t xml:space="preserve">Bidders shall state their Bid price for the payment schedule outlined in the SCC. Bids shall be evaluated </w:t>
      </w:r>
      <w:proofErr w:type="gramStart"/>
      <w:r w:rsidRPr="004A2C5F">
        <w:rPr>
          <w:i/>
          <w:iCs/>
        </w:rPr>
        <w:t>on the basis of</w:t>
      </w:r>
      <w:proofErr w:type="gramEnd"/>
      <w:r w:rsidRPr="004A2C5F">
        <w:rPr>
          <w:i/>
          <w:iCs/>
        </w:rPr>
        <w:t xml:space="preserve">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w:t>
      </w:r>
      <w:proofErr w:type="gramStart"/>
      <w:r w:rsidRPr="004A2C5F">
        <w:rPr>
          <w:i/>
          <w:iCs/>
        </w:rPr>
        <w:t>on the basis of</w:t>
      </w:r>
      <w:proofErr w:type="gramEnd"/>
      <w:r w:rsidRPr="004A2C5F">
        <w:rPr>
          <w:i/>
          <w:iCs/>
        </w:rPr>
        <w:t xml:space="preserve"> the base price for the payment schedule outlined in the SCC.</w:t>
      </w:r>
      <w:r w:rsidRPr="004A2C5F">
        <w:t xml:space="preserve"> </w:t>
      </w:r>
    </w:p>
    <w:p w14:paraId="63E4458D" w14:textId="77777777" w:rsidR="00D645D2" w:rsidRPr="004A2C5F" w:rsidRDefault="00D645D2" w:rsidP="00D645D2">
      <w:pPr>
        <w:tabs>
          <w:tab w:val="left" w:pos="1620"/>
        </w:tabs>
        <w:suppressAutoHyphens/>
        <w:spacing w:after="200"/>
        <w:ind w:left="1620" w:right="-72" w:hanging="540"/>
        <w:jc w:val="both"/>
        <w:rPr>
          <w:sz w:val="28"/>
        </w:rPr>
      </w:pPr>
      <w:r w:rsidRPr="004A2C5F">
        <w:rPr>
          <w:b/>
          <w:sz w:val="28"/>
        </w:rPr>
        <w:t>or</w:t>
      </w:r>
    </w:p>
    <w:p w14:paraId="474D204B" w14:textId="77777777" w:rsidR="00D645D2" w:rsidRPr="004A2C5F" w:rsidRDefault="00D645D2" w:rsidP="00D645D2">
      <w:pPr>
        <w:suppressAutoHyphens/>
        <w:spacing w:after="200"/>
        <w:ind w:left="1620" w:right="-72" w:hanging="540"/>
        <w:jc w:val="both"/>
        <w:rPr>
          <w:bCs/>
          <w:i/>
          <w:iCs/>
        </w:rPr>
      </w:pPr>
      <w:r w:rsidRPr="004A2C5F">
        <w:t>(i)</w:t>
      </w:r>
      <w:r w:rsidRPr="004A2C5F">
        <w:tab/>
      </w:r>
      <w:r w:rsidRPr="004A2C5F">
        <w:rPr>
          <w:i/>
          <w:iCs/>
        </w:rPr>
        <w:t>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[insert adjustment rate]</w:t>
      </w:r>
      <w:r w:rsidRPr="004A2C5F">
        <w:rPr>
          <w:bCs/>
          <w:i/>
          <w:iCs/>
        </w:rPr>
        <w:t>.</w:t>
      </w:r>
    </w:p>
    <w:p w14:paraId="74DCB090" w14:textId="77777777" w:rsidR="00D645D2" w:rsidRPr="004A2C5F" w:rsidRDefault="00D645D2" w:rsidP="00D645D2">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r w:rsidRPr="004A2C5F">
        <w:rPr>
          <w:i/>
          <w:iCs/>
        </w:rPr>
        <w:t>[insert one of the following]</w:t>
      </w:r>
    </w:p>
    <w:p w14:paraId="516E83EA" w14:textId="77777777" w:rsidR="00D645D2" w:rsidRPr="004A2C5F" w:rsidRDefault="00D645D2" w:rsidP="00D645D2">
      <w:pPr>
        <w:suppressAutoHyphens/>
        <w:spacing w:after="200"/>
        <w:ind w:left="1620" w:right="-72" w:hanging="540"/>
        <w:jc w:val="both"/>
        <w:rPr>
          <w:i/>
          <w:iCs/>
        </w:rPr>
      </w:pPr>
      <w:r w:rsidRPr="004A2C5F">
        <w:lastRenderedPageBreak/>
        <w:t>(i)</w:t>
      </w:r>
      <w:r w:rsidRPr="004A2C5F">
        <w:tab/>
      </w:r>
      <w:r w:rsidRPr="004A2C5F">
        <w:rPr>
          <w:i/>
          <w:iCs/>
        </w:rPr>
        <w:t xml:space="preserve">The list of items and quantities of major assemblies, components, and selected spare parts, likely to be required during the initial period of operation specified in the </w:t>
      </w:r>
      <w:r w:rsidRPr="004A2C5F">
        <w:rPr>
          <w:bCs/>
          <w:i/>
          <w:iCs/>
        </w:rPr>
        <w:t xml:space="preserve">BDS 16.4, </w:t>
      </w:r>
      <w:r w:rsidRPr="004A2C5F">
        <w:rPr>
          <w:i/>
          <w:iCs/>
        </w:rPr>
        <w:t>is in the List of Goods. An adjustment equal to the total cost of these items, at the unit prices quoted in each Bid, shall be added to the Bid price, for evaluation purposes only.</w:t>
      </w:r>
    </w:p>
    <w:p w14:paraId="17C78EBD" w14:textId="77777777" w:rsidR="00D645D2" w:rsidRPr="004A2C5F" w:rsidRDefault="00D645D2" w:rsidP="00D645D2">
      <w:pPr>
        <w:tabs>
          <w:tab w:val="left" w:pos="1620"/>
        </w:tabs>
        <w:suppressAutoHyphens/>
        <w:spacing w:after="200"/>
        <w:ind w:left="1620" w:right="-72" w:hanging="540"/>
        <w:jc w:val="both"/>
      </w:pPr>
      <w:r w:rsidRPr="004A2C5F">
        <w:rPr>
          <w:b/>
        </w:rPr>
        <w:t>or</w:t>
      </w:r>
    </w:p>
    <w:p w14:paraId="5DBB9D42" w14:textId="77777777" w:rsidR="00D645D2" w:rsidRPr="004A2C5F" w:rsidRDefault="00D645D2" w:rsidP="00D645D2">
      <w:pPr>
        <w:suppressAutoHyphens/>
        <w:spacing w:after="200"/>
        <w:ind w:left="1620" w:right="-72" w:hanging="540"/>
        <w:jc w:val="both"/>
      </w:pPr>
      <w:r w:rsidRPr="004A2C5F">
        <w:t>(i)</w:t>
      </w:r>
      <w:r w:rsidRPr="004A2C5F">
        <w:tab/>
      </w:r>
      <w:r w:rsidRPr="004A2C5F">
        <w:rPr>
          <w:i/>
          <w:iCs/>
        </w:rPr>
        <w:t xml:space="preserve">The Purchaser will draw up a list of high-usage and high-value items of components and spare parts, along with estimated quantities of usage in the initial period of operation specified in the </w:t>
      </w:r>
      <w:r w:rsidRPr="004A2C5F">
        <w:rPr>
          <w:bCs/>
          <w:i/>
          <w:iCs/>
        </w:rPr>
        <w:t>BDS 16.4.</w:t>
      </w:r>
      <w:r w:rsidRPr="004A2C5F">
        <w:rPr>
          <w:i/>
          <w:iCs/>
        </w:rPr>
        <w:t xml:space="preserve"> The total cost of these items and quantities will be computed from spare parts unit prices submitted by the Bidder and added to the Bid price, for evaluation purposes only.</w:t>
      </w:r>
    </w:p>
    <w:p w14:paraId="018CDA73" w14:textId="77777777" w:rsidR="00D645D2" w:rsidRPr="004A2C5F" w:rsidRDefault="00D645D2" w:rsidP="00D645D2">
      <w:pPr>
        <w:tabs>
          <w:tab w:val="left" w:pos="1080"/>
        </w:tabs>
        <w:suppressAutoHyphens/>
        <w:spacing w:after="200"/>
        <w:ind w:left="1080" w:right="-72" w:hanging="540"/>
        <w:jc w:val="both"/>
        <w:rPr>
          <w:i/>
          <w:iCs/>
        </w:rPr>
      </w:pPr>
      <w:r w:rsidRPr="004A2C5F">
        <w:t>(d)</w:t>
      </w:r>
      <w:r w:rsidRPr="004A2C5F">
        <w:tab/>
        <w:t>Availability in the Purchaser’s Country of spare parts and after sales services for equipment offered in the Bid</w:t>
      </w:r>
      <w:r w:rsidRPr="004A2C5F">
        <w:rPr>
          <w:i/>
          <w:iCs/>
        </w:rPr>
        <w:t>.</w:t>
      </w:r>
    </w:p>
    <w:p w14:paraId="13A52FB8" w14:textId="77777777" w:rsidR="00D645D2" w:rsidRPr="004A2C5F" w:rsidRDefault="00D645D2" w:rsidP="00D645D2">
      <w:pPr>
        <w:suppressAutoHyphens/>
        <w:spacing w:after="200"/>
        <w:ind w:left="1080" w:right="-72"/>
        <w:jc w:val="both"/>
        <w:rPr>
          <w:i/>
          <w:iCs/>
        </w:rPr>
      </w:pPr>
      <w:r w:rsidRPr="004A2C5F">
        <w:t>An adjustment equal to the cost to the Purchaser of establishing the minimum service facilities and parts inventories if quoted separately, shall be added to the Bid price, for evaluation purposes only</w:t>
      </w:r>
      <w:r w:rsidRPr="004A2C5F">
        <w:rPr>
          <w:i/>
          <w:iCs/>
        </w:rPr>
        <w:t>.</w:t>
      </w:r>
    </w:p>
    <w:p w14:paraId="43245354" w14:textId="77777777" w:rsidR="00D645D2" w:rsidRPr="004A2C5F" w:rsidRDefault="00D645D2" w:rsidP="00D645D2">
      <w:pPr>
        <w:suppressAutoHyphens/>
        <w:spacing w:after="200"/>
        <w:ind w:left="1094" w:right="-72" w:hanging="547"/>
        <w:jc w:val="both"/>
      </w:pPr>
      <w:r w:rsidRPr="004A2C5F">
        <w:t xml:space="preserve"> (e) </w:t>
      </w:r>
      <w:r w:rsidRPr="004A2C5F">
        <w:tab/>
        <w:t xml:space="preserve">Life Cycle Costs </w:t>
      </w:r>
    </w:p>
    <w:p w14:paraId="639D864E" w14:textId="77777777" w:rsidR="00D645D2" w:rsidRPr="004A2C5F" w:rsidRDefault="00D645D2" w:rsidP="00D645D2">
      <w:pPr>
        <w:suppressAutoHyphens/>
        <w:spacing w:after="200"/>
        <w:ind w:left="1080" w:right="-72"/>
        <w:jc w:val="both"/>
        <w:rPr>
          <w:i/>
        </w:rPr>
      </w:pPr>
      <w:r w:rsidRPr="004A2C5F">
        <w:t xml:space="preserve">If specified in BDS 34.6, an adjustment to </w:t>
      </w:r>
      <w:proofErr w:type="gramStart"/>
      <w:r w:rsidRPr="004A2C5F">
        <w:t>take into account</w:t>
      </w:r>
      <w:proofErr w:type="gramEnd"/>
      <w:r w:rsidRPr="004A2C5F">
        <w:t xml:space="preserve">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4A2C5F">
        <w:rPr>
          <w:i/>
        </w:rPr>
        <w:t xml:space="preserve"> </w:t>
      </w:r>
    </w:p>
    <w:p w14:paraId="2D365D1E" w14:textId="77777777" w:rsidR="00D645D2" w:rsidRPr="004A2C5F" w:rsidRDefault="00D645D2" w:rsidP="00D645D2">
      <w:pPr>
        <w:suppressAutoHyphens/>
        <w:spacing w:after="200"/>
        <w:ind w:left="1080" w:right="-72"/>
        <w:jc w:val="both"/>
        <w:rPr>
          <w:i/>
        </w:rPr>
      </w:pPr>
      <w:r w:rsidRPr="004A2C5F">
        <w:rPr>
          <w:i/>
        </w:rPr>
        <w:t>[Note to Purchaser: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14:paraId="199F0844" w14:textId="77777777" w:rsidR="00D645D2" w:rsidRPr="004A2C5F" w:rsidRDefault="00D645D2" w:rsidP="00D645D2">
      <w:pPr>
        <w:suppressAutoHyphens/>
        <w:spacing w:after="120"/>
        <w:ind w:left="1080" w:right="-72"/>
        <w:jc w:val="both"/>
        <w:rPr>
          <w:i/>
        </w:rPr>
      </w:pPr>
      <w:r w:rsidRPr="004A2C5F">
        <w:rPr>
          <w:i/>
        </w:rPr>
        <w:t>[Either amend the following text as required, or delete if life cycle cost is not applicable]</w:t>
      </w:r>
    </w:p>
    <w:p w14:paraId="050CCD4F" w14:textId="77777777" w:rsidR="00D645D2" w:rsidRPr="004A2C5F" w:rsidRDefault="00D645D2" w:rsidP="00C57AD9">
      <w:pPr>
        <w:pStyle w:val="ListParagraph"/>
        <w:numPr>
          <w:ilvl w:val="3"/>
          <w:numId w:val="55"/>
        </w:numPr>
        <w:tabs>
          <w:tab w:val="clear" w:pos="1901"/>
        </w:tabs>
        <w:suppressAutoHyphens/>
        <w:spacing w:after="120"/>
        <w:ind w:left="1710" w:right="-72" w:hanging="529"/>
        <w:contextualSpacing w:val="0"/>
        <w:jc w:val="both"/>
      </w:pPr>
      <w:r w:rsidRPr="004A2C5F">
        <w:t>number of years for life cycle cost determination</w:t>
      </w:r>
      <w:r w:rsidRPr="004A2C5F">
        <w:rPr>
          <w:i/>
        </w:rPr>
        <w:t xml:space="preserve"> [insert the number of years</w:t>
      </w:r>
      <w:r w:rsidRPr="004A2C5F">
        <w:t>];</w:t>
      </w:r>
    </w:p>
    <w:p w14:paraId="572CF071" w14:textId="77777777" w:rsidR="00D645D2" w:rsidRPr="004A2C5F" w:rsidRDefault="00D645D2" w:rsidP="00C57AD9">
      <w:pPr>
        <w:pStyle w:val="ListParagraph"/>
        <w:numPr>
          <w:ilvl w:val="3"/>
          <w:numId w:val="55"/>
        </w:numPr>
        <w:tabs>
          <w:tab w:val="clear" w:pos="1901"/>
        </w:tabs>
        <w:suppressAutoHyphens/>
        <w:spacing w:after="120"/>
        <w:ind w:left="1710" w:right="-72" w:hanging="529"/>
        <w:contextualSpacing w:val="0"/>
        <w:jc w:val="both"/>
      </w:pPr>
      <w:r w:rsidRPr="004A2C5F">
        <w:t>the discount rate to be applied to determine the net present value of future operation and maintenance costs (recurrent costs) is</w:t>
      </w:r>
      <w:r w:rsidRPr="004A2C5F">
        <w:rPr>
          <w:i/>
        </w:rPr>
        <w:t xml:space="preserve"> [insert the discount rate</w:t>
      </w:r>
      <w:r w:rsidRPr="004A2C5F">
        <w:t>];</w:t>
      </w:r>
    </w:p>
    <w:p w14:paraId="72110759" w14:textId="77777777" w:rsidR="00D645D2" w:rsidRPr="004A2C5F" w:rsidRDefault="00D645D2" w:rsidP="00C57AD9">
      <w:pPr>
        <w:pStyle w:val="ListParagraph"/>
        <w:numPr>
          <w:ilvl w:val="3"/>
          <w:numId w:val="55"/>
        </w:numPr>
        <w:tabs>
          <w:tab w:val="clear" w:pos="1901"/>
        </w:tabs>
        <w:suppressAutoHyphens/>
        <w:spacing w:after="120"/>
        <w:ind w:left="1710" w:right="-72" w:hanging="529"/>
        <w:contextualSpacing w:val="0"/>
        <w:jc w:val="both"/>
      </w:pPr>
      <w:r w:rsidRPr="004A2C5F">
        <w:t>the annual operating and maintenance costs (recurrent costs) shall be determined on the basis of the following methodology:</w:t>
      </w:r>
      <w:r w:rsidRPr="004A2C5F">
        <w:rPr>
          <w:i/>
        </w:rPr>
        <w:t xml:space="preserve"> [insert methodology</w:t>
      </w:r>
      <w:proofErr w:type="gramStart"/>
      <w:r w:rsidRPr="004A2C5F">
        <w:t>];</w:t>
      </w:r>
      <w:proofErr w:type="gramEnd"/>
    </w:p>
    <w:p w14:paraId="1253DB8B" w14:textId="77777777" w:rsidR="00D645D2" w:rsidRPr="004A2C5F" w:rsidRDefault="00D645D2" w:rsidP="00C57AD9">
      <w:pPr>
        <w:pStyle w:val="ListParagraph"/>
        <w:numPr>
          <w:ilvl w:val="3"/>
          <w:numId w:val="55"/>
        </w:numPr>
        <w:tabs>
          <w:tab w:val="clear" w:pos="1901"/>
        </w:tabs>
        <w:suppressAutoHyphens/>
        <w:spacing w:after="120"/>
        <w:ind w:left="1710" w:right="-72" w:hanging="529"/>
        <w:contextualSpacing w:val="0"/>
        <w:jc w:val="both"/>
      </w:pPr>
      <w:r w:rsidRPr="004A2C5F">
        <w:t>and the following information is required from bidders</w:t>
      </w:r>
      <w:r w:rsidRPr="004A2C5F">
        <w:rPr>
          <w:i/>
        </w:rPr>
        <w:t xml:space="preserve"> [insert any information required from bidders, including prices</w:t>
      </w:r>
      <w:r w:rsidRPr="004A2C5F">
        <w:t>].</w:t>
      </w:r>
    </w:p>
    <w:p w14:paraId="361A20DD" w14:textId="77777777" w:rsidR="00D645D2" w:rsidRPr="004A2C5F" w:rsidRDefault="00D645D2" w:rsidP="00D645D2">
      <w:pPr>
        <w:pStyle w:val="BlockText"/>
        <w:tabs>
          <w:tab w:val="clear" w:pos="1440"/>
          <w:tab w:val="clear" w:pos="1800"/>
          <w:tab w:val="left" w:pos="1080"/>
        </w:tabs>
        <w:spacing w:after="200"/>
      </w:pPr>
      <w:r w:rsidRPr="004A2C5F" w:rsidDel="00153A0B">
        <w:t xml:space="preserve"> </w:t>
      </w:r>
      <w:r w:rsidRPr="004A2C5F">
        <w:t>(f)</w:t>
      </w:r>
      <w:r w:rsidRPr="004A2C5F">
        <w:tab/>
        <w:t xml:space="preserve">Performance and productivity of the equipment: </w:t>
      </w:r>
      <w:r w:rsidRPr="004A2C5F">
        <w:rPr>
          <w:i/>
          <w:iCs/>
        </w:rPr>
        <w:t>[insert one of the following]</w:t>
      </w:r>
    </w:p>
    <w:p w14:paraId="236B8F0F" w14:textId="77777777" w:rsidR="00D645D2" w:rsidRPr="004A2C5F" w:rsidRDefault="00D645D2" w:rsidP="00D645D2">
      <w:pPr>
        <w:suppressAutoHyphens/>
        <w:spacing w:after="200"/>
        <w:ind w:left="1620" w:right="-72" w:hanging="540"/>
        <w:jc w:val="both"/>
      </w:pPr>
      <w:r w:rsidRPr="004A2C5F">
        <w:lastRenderedPageBreak/>
        <w:t>(i)</w:t>
      </w:r>
      <w:r w:rsidRPr="004A2C5F">
        <w:rPr>
          <w:i/>
          <w:iCs/>
        </w:rPr>
        <w:tab/>
      </w:r>
      <w:r w:rsidRPr="004A2C5F">
        <w:t>Performance and productivity of the equipment.</w:t>
      </w:r>
      <w:r w:rsidRPr="004A2C5F">
        <w:rPr>
          <w:i/>
          <w:iCs/>
        </w:rPr>
        <w:t xml:space="preserve"> </w:t>
      </w:r>
      <w:r w:rsidRPr="004A2C5F">
        <w:t>An adjustment representing the capitalized cost of additional operating costs over the life of the goods will be added to the Bid price, for evaluation purposes if specified in the BDS</w:t>
      </w:r>
      <w:r w:rsidRPr="004A2C5F">
        <w:rPr>
          <w:bCs/>
        </w:rPr>
        <w:t xml:space="preserve"> 34.6.</w:t>
      </w:r>
      <w:r w:rsidRPr="004A2C5F">
        <w:t xml:space="preserve"> The adjustment will be evaluated based on the drop in the guaranteed performance or efficiency offered in the Bid below the norm of 100, using the methodology specified below.</w:t>
      </w:r>
    </w:p>
    <w:p w14:paraId="705C04F1" w14:textId="77777777" w:rsidR="00D645D2" w:rsidRPr="004A2C5F" w:rsidRDefault="00D645D2" w:rsidP="00D645D2">
      <w:pPr>
        <w:suppressAutoHyphens/>
        <w:spacing w:after="200"/>
        <w:ind w:left="1560" w:right="-72"/>
        <w:jc w:val="both"/>
        <w:rPr>
          <w:bCs/>
          <w:i/>
          <w:iCs/>
        </w:rPr>
      </w:pPr>
      <w:r w:rsidRPr="004A2C5F">
        <w:rPr>
          <w:i/>
        </w:rPr>
        <w:t>[insert the methodology and criteria if applicable]</w:t>
      </w:r>
    </w:p>
    <w:p w14:paraId="1536913B" w14:textId="77777777" w:rsidR="00D645D2" w:rsidRPr="004A2C5F" w:rsidRDefault="00D645D2" w:rsidP="00D645D2">
      <w:pPr>
        <w:tabs>
          <w:tab w:val="left" w:pos="1620"/>
        </w:tabs>
        <w:suppressAutoHyphens/>
        <w:spacing w:after="200"/>
        <w:ind w:left="1620" w:right="-72" w:hanging="540"/>
        <w:jc w:val="both"/>
        <w:rPr>
          <w:b/>
        </w:rPr>
      </w:pPr>
      <w:r w:rsidRPr="004A2C5F">
        <w:rPr>
          <w:b/>
        </w:rPr>
        <w:t>or</w:t>
      </w:r>
    </w:p>
    <w:p w14:paraId="696E4BB0" w14:textId="77777777" w:rsidR="00D645D2" w:rsidRPr="004A2C5F" w:rsidRDefault="00D645D2" w:rsidP="00C57AD9">
      <w:pPr>
        <w:pStyle w:val="ListParagraph"/>
        <w:numPr>
          <w:ilvl w:val="3"/>
          <w:numId w:val="57"/>
        </w:numPr>
        <w:tabs>
          <w:tab w:val="clear" w:pos="1901"/>
        </w:tabs>
        <w:suppressAutoHyphens/>
        <w:spacing w:after="120"/>
        <w:ind w:left="1701" w:right="-74" w:hanging="567"/>
        <w:contextualSpacing w:val="0"/>
        <w:jc w:val="both"/>
        <w:rPr>
          <w:bCs/>
        </w:rPr>
      </w:pPr>
      <w:r w:rsidRPr="004A2C5F">
        <w:t xml:space="preserve">An adjustment to </w:t>
      </w:r>
      <w:proofErr w:type="gramStart"/>
      <w:r w:rsidRPr="004A2C5F">
        <w:t>take into account</w:t>
      </w:r>
      <w:proofErr w:type="gramEnd"/>
      <w:r w:rsidRPr="004A2C5F">
        <w:t xml:space="preserve"> the productivity of the goods offered in the Bid</w:t>
      </w:r>
      <w:r w:rsidRPr="004A2C5F">
        <w:rPr>
          <w:bCs/>
        </w:rPr>
        <w:t xml:space="preserve"> will be added to the Bid price, for evaluation purposes only, if specified in BDS 34.6. </w:t>
      </w:r>
      <w:r w:rsidRPr="004A2C5F">
        <w:t xml:space="preserve">The adjustment will be evaluated based on the cost per unit of the actual productivity of goods offered in the Bid </w:t>
      </w:r>
      <w:r w:rsidRPr="004A2C5F">
        <w:rPr>
          <w:bCs/>
        </w:rPr>
        <w:t>with respect to minimum required values, using the methodology specified below.</w:t>
      </w:r>
    </w:p>
    <w:p w14:paraId="475A952D" w14:textId="77777777" w:rsidR="00D645D2" w:rsidRPr="004A2C5F" w:rsidRDefault="00D645D2" w:rsidP="00D645D2">
      <w:pPr>
        <w:pStyle w:val="ListParagraph"/>
        <w:suppressAutoHyphens/>
        <w:spacing w:after="120"/>
        <w:ind w:left="1701" w:right="-74"/>
        <w:contextualSpacing w:val="0"/>
        <w:jc w:val="both"/>
        <w:rPr>
          <w:bCs/>
        </w:rPr>
      </w:pPr>
      <w:r w:rsidRPr="004A2C5F">
        <w:rPr>
          <w:i/>
        </w:rPr>
        <w:t>[insert the methodology and criteria if applicable]</w:t>
      </w:r>
    </w:p>
    <w:p w14:paraId="7919AAF2" w14:textId="77777777" w:rsidR="00D645D2" w:rsidRPr="004A2C5F" w:rsidRDefault="00D645D2" w:rsidP="00D645D2">
      <w:pPr>
        <w:tabs>
          <w:tab w:val="left" w:pos="1080"/>
        </w:tabs>
        <w:suppressAutoHyphens/>
        <w:spacing w:after="200"/>
        <w:ind w:left="1080" w:right="-72" w:hanging="540"/>
        <w:jc w:val="both"/>
      </w:pPr>
      <w:r w:rsidRPr="004A2C5F">
        <w:t>(g)</w:t>
      </w:r>
      <w:r w:rsidRPr="004A2C5F">
        <w:tab/>
        <w:t xml:space="preserve">Specific additional criteria </w:t>
      </w:r>
    </w:p>
    <w:p w14:paraId="68C010AE" w14:textId="77777777" w:rsidR="00D645D2" w:rsidRPr="004A2C5F" w:rsidRDefault="00D645D2" w:rsidP="00D645D2">
      <w:pPr>
        <w:spacing w:after="200"/>
        <w:ind w:left="1080"/>
        <w:rPr>
          <w:i/>
          <w:iCs/>
        </w:rPr>
      </w:pPr>
      <w:r w:rsidRPr="004A2C5F">
        <w:rPr>
          <w:i/>
          <w:iCs/>
        </w:rPr>
        <w:t xml:space="preserve">[Other specific additional criteria to be considered in the evaluation, and the evaluation method shall be detailed in </w:t>
      </w:r>
      <w:r w:rsidRPr="004A2C5F">
        <w:rPr>
          <w:bCs/>
          <w:i/>
          <w:iCs/>
        </w:rPr>
        <w:t>BDS 34.6</w:t>
      </w:r>
      <w:r w:rsidRPr="004A2C5F">
        <w:rPr>
          <w:i/>
          <w:iCs/>
        </w:rPr>
        <w:t>]</w:t>
      </w:r>
      <w:r w:rsidRPr="004A2C5F">
        <w:rPr>
          <w:i/>
        </w:rPr>
        <w:t>[</w:t>
      </w:r>
      <w:r w:rsidRPr="004A2C5F">
        <w:rPr>
          <w:i/>
          <w:iCs/>
        </w:rPr>
        <w:t>If specific</w:t>
      </w:r>
      <w:r w:rsidRPr="004A2C5F">
        <w:rPr>
          <w:rStyle w:val="apple-converted-space"/>
          <w:i/>
          <w:iCs/>
        </w:rPr>
        <w:t> </w:t>
      </w:r>
      <w:r w:rsidRPr="004A2C5F">
        <w:rPr>
          <w:b/>
          <w:bCs/>
          <w:i/>
          <w:iCs/>
        </w:rPr>
        <w:t>sustainable procurement</w:t>
      </w:r>
      <w:r w:rsidRPr="004A2C5F">
        <w:rPr>
          <w:rStyle w:val="apple-converted-space"/>
          <w:b/>
          <w:bCs/>
          <w:i/>
          <w:iCs/>
        </w:rPr>
        <w:t> </w:t>
      </w:r>
      <w:r w:rsidRPr="004A2C5F">
        <w:rPr>
          <w:b/>
          <w:bCs/>
          <w:i/>
          <w:iCs/>
        </w:rPr>
        <w:t>technical requirements</w:t>
      </w:r>
      <w:r w:rsidRPr="004A2C5F">
        <w:rPr>
          <w:rStyle w:val="apple-converted-space"/>
          <w:i/>
          <w:iCs/>
        </w:rPr>
        <w:t> </w:t>
      </w:r>
      <w:r w:rsidRPr="004A2C5F">
        <w:rPr>
          <w:i/>
          <w:iCs/>
        </w:rPr>
        <w:t>have been specified in Section VII- Specification,</w:t>
      </w:r>
      <w:r w:rsidRPr="004A2C5F">
        <w:rPr>
          <w:rStyle w:val="apple-converted-space"/>
          <w:i/>
          <w:iCs/>
        </w:rPr>
        <w:t> </w:t>
      </w:r>
      <w:r w:rsidRPr="004A2C5F">
        <w:rPr>
          <w:b/>
          <w:bCs/>
          <w:i/>
          <w:iCs/>
        </w:rPr>
        <w:t>either</w:t>
      </w:r>
      <w:r w:rsidRPr="004A2C5F">
        <w:rPr>
          <w:rStyle w:val="apple-converted-space"/>
          <w:i/>
          <w:iCs/>
        </w:rPr>
        <w:t> </w:t>
      </w:r>
      <w:r w:rsidRPr="004A2C5F">
        <w:rPr>
          <w:i/>
          <w:iCs/>
        </w:rPr>
        <w:t>state that (i) those requirements will be evaluated on a pass/fail (compliance basis)</w:t>
      </w:r>
      <w:r w:rsidRPr="004A2C5F">
        <w:rPr>
          <w:rStyle w:val="apple-converted-space"/>
          <w:i/>
          <w:iCs/>
        </w:rPr>
        <w:t> </w:t>
      </w:r>
      <w:r w:rsidRPr="004A2C5F">
        <w:rPr>
          <w:b/>
          <w:bCs/>
          <w:i/>
          <w:iCs/>
        </w:rPr>
        <w:t>or</w:t>
      </w:r>
      <w:r w:rsidRPr="004A2C5F">
        <w:rPr>
          <w:rStyle w:val="apple-converted-space"/>
          <w:i/>
          <w:iCs/>
        </w:rPr>
        <w:t> </w:t>
      </w:r>
      <w:r w:rsidRPr="004A2C5F">
        <w:rPr>
          <w:i/>
          <w:iCs/>
        </w:rPr>
        <w:t>otherwise</w:t>
      </w:r>
      <w:r w:rsidRPr="004A2C5F">
        <w:rPr>
          <w:rStyle w:val="apple-converted-space"/>
          <w:i/>
          <w:iCs/>
        </w:rPr>
        <w:t> </w:t>
      </w:r>
      <w:r w:rsidRPr="004A2C5F">
        <w:rPr>
          <w:i/>
          <w:iCs/>
        </w:rPr>
        <w:t>(ii)</w:t>
      </w:r>
      <w:r w:rsidRPr="004A2C5F">
        <w:rPr>
          <w:rStyle w:val="apple-converted-space"/>
          <w:i/>
          <w:iCs/>
        </w:rPr>
        <w:t> </w:t>
      </w:r>
      <w:r w:rsidRPr="004A2C5F">
        <w:rPr>
          <w:i/>
          <w:iCs/>
        </w:rPr>
        <w:t>in addition to evaluating those requirements on a pass/fail (compliance basis), if applicable,</w:t>
      </w:r>
      <w:r w:rsidRPr="004A2C5F">
        <w:rPr>
          <w:rStyle w:val="apple-converted-space"/>
          <w:i/>
          <w:iCs/>
        </w:rPr>
        <w:t> </w:t>
      </w:r>
      <w:r w:rsidRPr="004A2C5F">
        <w:rPr>
          <w:i/>
          <w:iCs/>
        </w:rPr>
        <w:t>specify the monetary adjustments  to be</w:t>
      </w:r>
      <w:r w:rsidRPr="004A2C5F">
        <w:rPr>
          <w:rStyle w:val="apple-converted-space"/>
          <w:i/>
          <w:iCs/>
        </w:rPr>
        <w:t> </w:t>
      </w:r>
      <w:r w:rsidRPr="004A2C5F">
        <w:rPr>
          <w:i/>
          <w:iCs/>
        </w:rPr>
        <w:t>applied</w:t>
      </w:r>
      <w:r w:rsidRPr="004A2C5F">
        <w:rPr>
          <w:rStyle w:val="apple-converted-space"/>
          <w:i/>
          <w:iCs/>
        </w:rPr>
        <w:t> </w:t>
      </w:r>
      <w:r w:rsidRPr="004A2C5F">
        <w:rPr>
          <w:i/>
          <w:iCs/>
        </w:rPr>
        <w:t>to Bid Prices for comparison purposes on account of Bids that exceed the specified minimum</w:t>
      </w:r>
      <w:r w:rsidRPr="004A2C5F">
        <w:rPr>
          <w:rStyle w:val="apple-converted-space"/>
          <w:i/>
          <w:iCs/>
        </w:rPr>
        <w:t> </w:t>
      </w:r>
      <w:r w:rsidRPr="004A2C5F">
        <w:rPr>
          <w:i/>
          <w:iCs/>
        </w:rPr>
        <w:t>sustainable procurement</w:t>
      </w:r>
      <w:r w:rsidRPr="004A2C5F">
        <w:rPr>
          <w:rStyle w:val="apple-converted-space"/>
          <w:i/>
          <w:iCs/>
        </w:rPr>
        <w:t> </w:t>
      </w:r>
      <w:r w:rsidRPr="004A2C5F">
        <w:rPr>
          <w:i/>
          <w:iCs/>
        </w:rPr>
        <w:t>technical</w:t>
      </w:r>
      <w:r w:rsidRPr="004A2C5F">
        <w:rPr>
          <w:rStyle w:val="apple-converted-space"/>
          <w:i/>
          <w:iCs/>
        </w:rPr>
        <w:t> </w:t>
      </w:r>
      <w:r w:rsidRPr="004A2C5F">
        <w:rPr>
          <w:i/>
          <w:iCs/>
        </w:rPr>
        <w:t xml:space="preserve">requirements.] </w:t>
      </w:r>
    </w:p>
    <w:p w14:paraId="2B4CCC56" w14:textId="77777777" w:rsidR="00D645D2" w:rsidRPr="004A2C5F" w:rsidRDefault="00D645D2" w:rsidP="00D645D2">
      <w:pPr>
        <w:spacing w:after="200"/>
        <w:rPr>
          <w:b/>
        </w:rPr>
      </w:pPr>
      <w:r w:rsidRPr="004A2C5F">
        <w:rPr>
          <w:b/>
        </w:rPr>
        <w:t>2.2. Multiple Contracts (ITB 34.4)</w:t>
      </w:r>
    </w:p>
    <w:p w14:paraId="3C47D303" w14:textId="77777777" w:rsidR="00D645D2" w:rsidRPr="004A2C5F" w:rsidRDefault="00D645D2" w:rsidP="00D645D2">
      <w:pPr>
        <w:keepNext/>
        <w:keepLines/>
        <w:tabs>
          <w:tab w:val="left" w:pos="540"/>
        </w:tabs>
        <w:suppressAutoHyphens/>
        <w:spacing w:after="200"/>
        <w:ind w:left="450" w:right="-72"/>
        <w:jc w:val="both"/>
        <w:rPr>
          <w:bCs/>
        </w:rPr>
      </w:pPr>
      <w:r w:rsidRPr="004A2C5F">
        <w:rPr>
          <w:bCs/>
        </w:rPr>
        <w:t xml:space="preserve">If in accordance with ITB 1.1, Bids are invited for individual lots or for any combination of lots, the contract will be awarded to the Bidder or Bidders offering a substantially responsive Bid(s) and the lowest </w:t>
      </w:r>
      <w:r w:rsidRPr="00387DC3">
        <w:t>evaluated</w:t>
      </w:r>
      <w:r w:rsidRPr="004A2C5F">
        <w:rPr>
          <w:bCs/>
        </w:rPr>
        <w:t xml:space="preserve"> cost to the Purchaser for combined lots, after considering all possible combination of lots, subject to the selected Bidder(s) meeting the required qualification criteria </w:t>
      </w:r>
      <w:r w:rsidRPr="004A2C5F">
        <w:t xml:space="preserve">(this Section III, Sub-Section ITB 37 Qualification Requirements) </w:t>
      </w:r>
      <w:r w:rsidRPr="004A2C5F">
        <w:rPr>
          <w:bCs/>
        </w:rPr>
        <w:t>for a lot or combination of lots as the case may be.</w:t>
      </w:r>
    </w:p>
    <w:p w14:paraId="2A76F6C7" w14:textId="77777777" w:rsidR="00D645D2" w:rsidRPr="004A2C5F" w:rsidRDefault="00D645D2" w:rsidP="00D645D2">
      <w:pPr>
        <w:keepNext/>
        <w:keepLines/>
        <w:tabs>
          <w:tab w:val="left" w:pos="540"/>
        </w:tabs>
        <w:suppressAutoHyphens/>
        <w:spacing w:after="200"/>
        <w:ind w:left="450" w:right="-72"/>
        <w:jc w:val="both"/>
      </w:pPr>
      <w:r w:rsidRPr="004A2C5F">
        <w:t>In determining Bidder or Bidders that offer the total lowest evaluated cost to the Purchaser for combined lots, the Purchaser shall apply the following steps in sequence:</w:t>
      </w:r>
    </w:p>
    <w:p w14:paraId="30E5FE38" w14:textId="77777777" w:rsidR="00D645D2" w:rsidRPr="004A2C5F" w:rsidRDefault="00D645D2" w:rsidP="00D645D2">
      <w:pPr>
        <w:tabs>
          <w:tab w:val="left" w:pos="1080"/>
        </w:tabs>
        <w:suppressAutoHyphens/>
        <w:spacing w:after="200"/>
        <w:ind w:left="1080" w:right="-72" w:hanging="540"/>
        <w:jc w:val="both"/>
      </w:pPr>
      <w:r w:rsidRPr="004A2C5F">
        <w:t>(a)</w:t>
      </w:r>
      <w:r w:rsidRPr="004A2C5F">
        <w:tab/>
        <w:t>evaluate individual lots to determine the substantially responsive Bids and corresponding evaluated costs;</w:t>
      </w:r>
    </w:p>
    <w:p w14:paraId="02568097" w14:textId="77777777" w:rsidR="00D645D2" w:rsidRPr="004A2C5F" w:rsidRDefault="00D645D2" w:rsidP="00D645D2">
      <w:pPr>
        <w:pStyle w:val="Outline"/>
        <w:spacing w:before="0" w:after="200"/>
        <w:ind w:left="1080" w:hanging="540"/>
      </w:pPr>
      <w:r w:rsidRPr="004A2C5F">
        <w:t>(b)</w:t>
      </w:r>
      <w:r w:rsidRPr="004A2C5F">
        <w:tab/>
        <w:t>for each lot, rank the substantially responsive Bids starting from the lowest evaluated cost for the lot;</w:t>
      </w:r>
    </w:p>
    <w:p w14:paraId="4B8FD6F4" w14:textId="77777777" w:rsidR="00D645D2" w:rsidRPr="004A2C5F" w:rsidRDefault="00D645D2" w:rsidP="00D645D2">
      <w:pPr>
        <w:pStyle w:val="Outline"/>
        <w:spacing w:before="0" w:after="200"/>
        <w:ind w:left="1080" w:hanging="540"/>
      </w:pPr>
      <w:r w:rsidRPr="004A2C5F">
        <w:lastRenderedPageBreak/>
        <w:t>(c)</w:t>
      </w:r>
      <w:r w:rsidRPr="004A2C5F">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68362E06" w14:textId="77777777" w:rsidR="00D645D2" w:rsidRPr="004A2C5F" w:rsidRDefault="00D645D2" w:rsidP="00D645D2">
      <w:pPr>
        <w:pStyle w:val="Outline"/>
        <w:spacing w:before="0" w:after="200"/>
        <w:ind w:left="1080" w:hanging="540"/>
      </w:pPr>
      <w:r w:rsidRPr="004A2C5F">
        <w:t>(d)</w:t>
      </w:r>
      <w:r w:rsidRPr="004A2C5F">
        <w:tab/>
        <w:t xml:space="preserve">determine contract award </w:t>
      </w:r>
      <w:proofErr w:type="gramStart"/>
      <w:r w:rsidRPr="004A2C5F">
        <w:t>on the basis of</w:t>
      </w:r>
      <w:proofErr w:type="gramEnd"/>
      <w:r w:rsidRPr="004A2C5F">
        <w:t xml:space="preserve"> the combination of lots that offer the total lowest evaluated cost to the Purchaser.</w:t>
      </w:r>
    </w:p>
    <w:p w14:paraId="019095CB" w14:textId="77777777" w:rsidR="00D645D2" w:rsidRPr="004A2C5F" w:rsidRDefault="00D645D2" w:rsidP="00D645D2">
      <w:pPr>
        <w:spacing w:after="200"/>
        <w:rPr>
          <w:b/>
        </w:rPr>
      </w:pPr>
      <w:r w:rsidRPr="004A2C5F">
        <w:rPr>
          <w:b/>
        </w:rPr>
        <w:t>2.3. Alternative Bids (ITB 13.1)</w:t>
      </w:r>
    </w:p>
    <w:p w14:paraId="22CF38A8" w14:textId="77777777" w:rsidR="00D645D2" w:rsidRPr="004A2C5F" w:rsidRDefault="00D645D2" w:rsidP="00D645D2">
      <w:pPr>
        <w:spacing w:after="200"/>
        <w:ind w:left="360"/>
        <w:rPr>
          <w:i/>
        </w:rPr>
      </w:pPr>
      <w:r w:rsidRPr="004A2C5F">
        <w:rPr>
          <w:i/>
          <w:noProof/>
        </w:rPr>
        <w:t xml:space="preserve">An alternative if permitted under ITB 13.1, will be evaluated as follows: </w:t>
      </w:r>
    </w:p>
    <w:p w14:paraId="02BD4972" w14:textId="77777777" w:rsidR="00D645D2" w:rsidRPr="004A2C5F" w:rsidRDefault="00D645D2" w:rsidP="00D645D2">
      <w:pPr>
        <w:spacing w:after="200"/>
        <w:ind w:left="360"/>
        <w:rPr>
          <w:b/>
          <w:i/>
        </w:rPr>
      </w:pPr>
      <w:r w:rsidRPr="004A2C5F">
        <w:rPr>
          <w:i/>
          <w:iCs/>
        </w:rPr>
        <w:t>[insert one of the following]</w:t>
      </w:r>
    </w:p>
    <w:p w14:paraId="32B7532C" w14:textId="77777777" w:rsidR="00D645D2" w:rsidRPr="004A2C5F" w:rsidRDefault="00D645D2" w:rsidP="00D645D2">
      <w:pPr>
        <w:keepNext/>
        <w:keepLines/>
        <w:tabs>
          <w:tab w:val="left" w:pos="540"/>
        </w:tabs>
        <w:suppressAutoHyphens/>
        <w:spacing w:after="200"/>
        <w:ind w:left="450" w:right="-72"/>
        <w:jc w:val="both"/>
      </w:pPr>
      <w:r w:rsidRPr="004A2C5F">
        <w:t xml:space="preserve">“A Bidder may submit an alternative Bid only with a Bid for the base case. The Purchaser shall only consider the alternative Bids offered by the Bidder whose Bid for the base case was determined to be the Most Advantageous Bid.” </w:t>
      </w:r>
    </w:p>
    <w:p w14:paraId="3DFE9C63" w14:textId="77777777" w:rsidR="00D645D2" w:rsidRPr="004A2C5F" w:rsidRDefault="00D645D2" w:rsidP="00D645D2">
      <w:pPr>
        <w:spacing w:after="200"/>
        <w:rPr>
          <w:b/>
          <w:bCs/>
        </w:rPr>
      </w:pPr>
      <w:r w:rsidRPr="004A2C5F">
        <w:rPr>
          <w:b/>
          <w:bCs/>
        </w:rPr>
        <w:t xml:space="preserve">or </w:t>
      </w:r>
    </w:p>
    <w:p w14:paraId="6BC2492F" w14:textId="77777777" w:rsidR="00D645D2" w:rsidRPr="004A2C5F" w:rsidRDefault="00D645D2" w:rsidP="00D645D2">
      <w:pPr>
        <w:keepNext/>
        <w:keepLines/>
        <w:tabs>
          <w:tab w:val="left" w:pos="540"/>
        </w:tabs>
        <w:suppressAutoHyphens/>
        <w:spacing w:after="200"/>
        <w:ind w:left="450" w:right="-72"/>
        <w:jc w:val="both"/>
      </w:pPr>
      <w:r w:rsidRPr="004A2C5F">
        <w:rPr>
          <w:spacing w:val="-4"/>
        </w:rPr>
        <w:t xml:space="preserve">“A Bidder may submit an alternative Bid with or without a Bid for the base case. The Purchaser shall consider Bids </w:t>
      </w:r>
      <w:r w:rsidRPr="0006396B">
        <w:t>offered</w:t>
      </w:r>
      <w:r w:rsidRPr="004A2C5F">
        <w:rPr>
          <w:spacing w:val="-4"/>
        </w:rPr>
        <w:t xml:space="preserve">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34.”</w:t>
      </w:r>
    </w:p>
    <w:p w14:paraId="177E6FAF" w14:textId="77777777" w:rsidR="00D645D2" w:rsidRPr="004A2C5F" w:rsidRDefault="00D645D2" w:rsidP="00D645D2">
      <w:pPr>
        <w:pStyle w:val="SectionIIIHeading1"/>
      </w:pPr>
      <w:bookmarkStart w:id="320" w:name="_Toc135756263"/>
      <w:r w:rsidRPr="004A2C5F">
        <w:t xml:space="preserve">3. Qualification </w:t>
      </w:r>
      <w:r w:rsidRPr="004A2C5F">
        <w:rPr>
          <w:bCs/>
        </w:rPr>
        <w:t>(ITB 37)</w:t>
      </w:r>
      <w:bookmarkEnd w:id="320"/>
    </w:p>
    <w:p w14:paraId="688F5DB8" w14:textId="77777777" w:rsidR="00D645D2" w:rsidRPr="004A2C5F" w:rsidRDefault="00D645D2" w:rsidP="00D645D2">
      <w:pPr>
        <w:spacing w:after="200"/>
        <w:rPr>
          <w:b/>
        </w:rPr>
      </w:pPr>
      <w:r w:rsidRPr="004A2C5F">
        <w:rPr>
          <w:b/>
        </w:rPr>
        <w:t>3.1 Qualification Criteria (ITB 37.1)</w:t>
      </w:r>
    </w:p>
    <w:p w14:paraId="5F0B512E" w14:textId="77777777" w:rsidR="00D645D2" w:rsidRPr="004A2C5F" w:rsidRDefault="00D645D2" w:rsidP="00D645D2">
      <w:pPr>
        <w:keepNext/>
        <w:keepLines/>
        <w:tabs>
          <w:tab w:val="left" w:pos="540"/>
        </w:tabs>
        <w:suppressAutoHyphens/>
        <w:spacing w:after="200"/>
        <w:ind w:left="450" w:right="-72"/>
        <w:jc w:val="both"/>
      </w:pPr>
      <w:r w:rsidRPr="004A2C5F">
        <w:t xml:space="preserve">After determining the substantially responsive Bid which offers the lowest-evaluated cost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4A2C5F">
        <w:tab/>
      </w:r>
    </w:p>
    <w:p w14:paraId="50363CC8" w14:textId="77777777" w:rsidR="00D645D2" w:rsidRPr="00941EDC" w:rsidRDefault="00D645D2" w:rsidP="00C57AD9">
      <w:pPr>
        <w:pStyle w:val="ListParagraph"/>
        <w:numPr>
          <w:ilvl w:val="0"/>
          <w:numId w:val="121"/>
        </w:numPr>
        <w:autoSpaceDE w:val="0"/>
        <w:autoSpaceDN w:val="0"/>
        <w:adjustRightInd w:val="0"/>
        <w:spacing w:after="120"/>
        <w:ind w:left="810"/>
        <w:jc w:val="both"/>
      </w:pPr>
      <w:r w:rsidRPr="007665C7">
        <w:rPr>
          <w:b/>
          <w:bCs/>
          <w:color w:val="000000"/>
        </w:rPr>
        <w:t>Financial Capability</w:t>
      </w:r>
      <w:r>
        <w:rPr>
          <w:color w:val="000000"/>
        </w:rPr>
        <w:t xml:space="preserve">: </w:t>
      </w:r>
      <w:r w:rsidRPr="007665C7">
        <w:rPr>
          <w:color w:val="000000"/>
        </w:rPr>
        <w:t xml:space="preserve">The Bidder shall </w:t>
      </w:r>
      <w:r>
        <w:rPr>
          <w:color w:val="000000"/>
        </w:rPr>
        <w:t xml:space="preserve">submit </w:t>
      </w:r>
      <w:r w:rsidRPr="00941EDC">
        <w:t>audited financial statements or, if not required by the law of the Bidder’s country, other financial statements acceptable to the Purchaser, for the last ______</w:t>
      </w:r>
      <w:r>
        <w:t xml:space="preserve"> </w:t>
      </w:r>
      <w:r w:rsidRPr="00941EDC">
        <w:t xml:space="preserve">years </w:t>
      </w:r>
      <w:r w:rsidRPr="00941EDC">
        <w:rPr>
          <w:i/>
          <w:iCs/>
          <w:color w:val="000000"/>
        </w:rPr>
        <w:t>[</w:t>
      </w:r>
      <w:r>
        <w:rPr>
          <w:i/>
          <w:iCs/>
          <w:color w:val="000000"/>
        </w:rPr>
        <w:t xml:space="preserve">e.g. </w:t>
      </w:r>
      <w:r w:rsidRPr="00941EDC">
        <w:rPr>
          <w:i/>
          <w:iCs/>
          <w:color w:val="000000"/>
        </w:rPr>
        <w:t>three years]</w:t>
      </w:r>
      <w:r>
        <w:rPr>
          <w:i/>
          <w:iCs/>
          <w:color w:val="000000"/>
        </w:rPr>
        <w:t xml:space="preserve"> </w:t>
      </w:r>
      <w:r w:rsidRPr="00941EDC">
        <w:t>prior to bid submission deadline</w:t>
      </w:r>
      <w:r>
        <w:t>,</w:t>
      </w:r>
      <w:r w:rsidRPr="00941EDC">
        <w:t xml:space="preserve"> demonstrat</w:t>
      </w:r>
      <w:r>
        <w:t xml:space="preserve">ing </w:t>
      </w:r>
      <w:r w:rsidRPr="00941EDC">
        <w:t>the current soundness of the Bidder’s financial position. For a joint venture, this requirement shall be met by each member</w:t>
      </w:r>
      <w:r>
        <w:t>;</w:t>
      </w:r>
    </w:p>
    <w:p w14:paraId="4BC6B426" w14:textId="77777777" w:rsidR="00D645D2" w:rsidRDefault="00D645D2" w:rsidP="00D645D2">
      <w:pPr>
        <w:pStyle w:val="ListParagraph"/>
        <w:autoSpaceDE w:val="0"/>
        <w:autoSpaceDN w:val="0"/>
        <w:adjustRightInd w:val="0"/>
        <w:spacing w:after="120"/>
        <w:ind w:left="2340"/>
        <w:jc w:val="both"/>
        <w:rPr>
          <w:color w:val="000000"/>
        </w:rPr>
      </w:pPr>
    </w:p>
    <w:p w14:paraId="20F9FA70" w14:textId="77777777" w:rsidR="00D645D2" w:rsidRPr="007665C7" w:rsidRDefault="00D645D2" w:rsidP="00C57AD9">
      <w:pPr>
        <w:pStyle w:val="ListParagraph"/>
        <w:numPr>
          <w:ilvl w:val="0"/>
          <w:numId w:val="121"/>
        </w:numPr>
        <w:autoSpaceDE w:val="0"/>
        <w:autoSpaceDN w:val="0"/>
        <w:adjustRightInd w:val="0"/>
        <w:spacing w:after="120"/>
        <w:ind w:left="810"/>
        <w:jc w:val="both"/>
        <w:rPr>
          <w:i/>
          <w:iCs/>
          <w:color w:val="000000"/>
        </w:rPr>
      </w:pPr>
      <w:r w:rsidRPr="007665C7">
        <w:rPr>
          <w:b/>
          <w:bCs/>
          <w:color w:val="000000"/>
        </w:rPr>
        <w:t>Specific Experience</w:t>
      </w:r>
      <w:r>
        <w:rPr>
          <w:color w:val="000000"/>
        </w:rPr>
        <w:t xml:space="preserve">: </w:t>
      </w:r>
      <w:r>
        <w:t>T</w:t>
      </w:r>
      <w:r w:rsidRPr="004A2C5F">
        <w:t>he Bidder shall demonstrate that it has successfully completed at least</w:t>
      </w:r>
      <w:r>
        <w:t xml:space="preserve"> ____</w:t>
      </w:r>
      <w:r w:rsidRPr="004A2C5F">
        <w:t xml:space="preserve"> </w:t>
      </w:r>
      <w:r w:rsidRPr="007E0877">
        <w:rPr>
          <w:i/>
          <w:iCs/>
        </w:rPr>
        <w:t xml:space="preserve">[insert number of contracts] </w:t>
      </w:r>
      <w:r w:rsidRPr="004A2C5F">
        <w:t xml:space="preserve">contracts </w:t>
      </w:r>
      <w:r>
        <w:t xml:space="preserve">within the last ___years </w:t>
      </w:r>
      <w:r w:rsidRPr="00941EDC">
        <w:rPr>
          <w:i/>
          <w:iCs/>
          <w:color w:val="000000"/>
        </w:rPr>
        <w:t>[</w:t>
      </w:r>
      <w:r>
        <w:rPr>
          <w:i/>
          <w:iCs/>
          <w:color w:val="000000"/>
        </w:rPr>
        <w:t xml:space="preserve">e.g. </w:t>
      </w:r>
      <w:r w:rsidRPr="00941EDC">
        <w:rPr>
          <w:i/>
          <w:iCs/>
          <w:color w:val="000000"/>
        </w:rPr>
        <w:t>three years]</w:t>
      </w:r>
      <w:r>
        <w:rPr>
          <w:i/>
          <w:iCs/>
          <w:color w:val="000000"/>
        </w:rPr>
        <w:t xml:space="preserve"> </w:t>
      </w:r>
      <w:r>
        <w:t xml:space="preserve">prior to bid submission deadline, each with a value of at least_____ that have been successfully and substantially completed and that are similar in nature and complexity to the Goods and Related Services under the Contract. </w:t>
      </w:r>
      <w:r w:rsidRPr="00941EDC">
        <w:t>For a joint venture, this requirement may be met by all members combined</w:t>
      </w:r>
      <w:r>
        <w:t>.</w:t>
      </w:r>
    </w:p>
    <w:p w14:paraId="31094BFE" w14:textId="77777777" w:rsidR="00D645D2" w:rsidRPr="007665C7" w:rsidRDefault="00D645D2" w:rsidP="00D645D2">
      <w:pPr>
        <w:pStyle w:val="ListParagraph"/>
        <w:rPr>
          <w:i/>
          <w:iCs/>
          <w:color w:val="000000"/>
        </w:rPr>
      </w:pPr>
    </w:p>
    <w:p w14:paraId="4CB516AE" w14:textId="77777777" w:rsidR="00D645D2" w:rsidRPr="007665C7" w:rsidRDefault="00D645D2" w:rsidP="00C57AD9">
      <w:pPr>
        <w:pStyle w:val="ListParagraph"/>
        <w:numPr>
          <w:ilvl w:val="0"/>
          <w:numId w:val="121"/>
        </w:numPr>
        <w:autoSpaceDE w:val="0"/>
        <w:autoSpaceDN w:val="0"/>
        <w:adjustRightInd w:val="0"/>
        <w:spacing w:after="120"/>
        <w:ind w:left="810"/>
        <w:jc w:val="both"/>
        <w:rPr>
          <w:color w:val="000000"/>
        </w:rPr>
      </w:pPr>
      <w:r>
        <w:rPr>
          <w:i/>
          <w:iCs/>
          <w:color w:val="000000"/>
        </w:rPr>
        <w:t xml:space="preserve"> </w:t>
      </w:r>
      <w:r w:rsidRPr="007665C7">
        <w:rPr>
          <w:b/>
          <w:bCs/>
          <w:color w:val="000000"/>
        </w:rPr>
        <w:t>Documentary Evidence</w:t>
      </w:r>
      <w:r>
        <w:rPr>
          <w:color w:val="000000"/>
        </w:rPr>
        <w:t xml:space="preserve">: </w:t>
      </w:r>
      <w:r w:rsidRPr="007665C7">
        <w:rPr>
          <w:color w:val="000000"/>
        </w:rPr>
        <w:t xml:space="preserve">The Bidder shall furnish documentary evidence to demonstrate that the </w:t>
      </w:r>
      <w:r>
        <w:rPr>
          <w:color w:val="000000"/>
        </w:rPr>
        <w:t>g</w:t>
      </w:r>
      <w:r w:rsidRPr="007665C7">
        <w:rPr>
          <w:color w:val="000000"/>
        </w:rPr>
        <w:t xml:space="preserve">oods </w:t>
      </w:r>
      <w:r w:rsidRPr="0006396B">
        <w:t>it</w:t>
      </w:r>
      <w:r w:rsidRPr="007665C7">
        <w:rPr>
          <w:color w:val="000000"/>
        </w:rPr>
        <w:t xml:space="preserve"> offers meet the following usage requirement: </w:t>
      </w:r>
      <w:r w:rsidRPr="007665C7">
        <w:rPr>
          <w:i/>
          <w:iCs/>
          <w:color w:val="000000"/>
        </w:rPr>
        <w:t>[list the requirement(s)</w:t>
      </w:r>
      <w:r>
        <w:rPr>
          <w:i/>
          <w:iCs/>
          <w:color w:val="000000"/>
        </w:rPr>
        <w:t>, as applicable</w:t>
      </w:r>
      <w:r w:rsidRPr="007665C7">
        <w:rPr>
          <w:i/>
          <w:iCs/>
          <w:color w:val="000000"/>
        </w:rPr>
        <w:t>]</w:t>
      </w:r>
    </w:p>
    <w:p w14:paraId="5A33EF05" w14:textId="77777777" w:rsidR="00D645D2" w:rsidRPr="007665C7" w:rsidRDefault="00D645D2" w:rsidP="00D645D2">
      <w:pPr>
        <w:pStyle w:val="ListParagraph"/>
        <w:rPr>
          <w:b/>
          <w:bCs/>
          <w:color w:val="000000"/>
        </w:rPr>
      </w:pPr>
    </w:p>
    <w:p w14:paraId="15657C8B" w14:textId="77777777" w:rsidR="00D645D2" w:rsidRPr="0006396B" w:rsidRDefault="00D645D2" w:rsidP="00D645D2">
      <w:pPr>
        <w:pStyle w:val="ListParagraph"/>
        <w:autoSpaceDE w:val="0"/>
        <w:autoSpaceDN w:val="0"/>
        <w:adjustRightInd w:val="0"/>
        <w:spacing w:after="120"/>
        <w:ind w:left="1080"/>
        <w:jc w:val="both"/>
        <w:rPr>
          <w:i/>
          <w:iCs/>
          <w:u w:val="single"/>
        </w:rPr>
      </w:pPr>
    </w:p>
    <w:p w14:paraId="71679F49" w14:textId="77777777" w:rsidR="00D645D2" w:rsidRPr="0006396B" w:rsidRDefault="00D645D2" w:rsidP="00D645D2">
      <w:pPr>
        <w:autoSpaceDE w:val="0"/>
        <w:autoSpaceDN w:val="0"/>
        <w:adjustRightInd w:val="0"/>
        <w:spacing w:after="120"/>
        <w:jc w:val="both"/>
        <w:rPr>
          <w:b/>
          <w:bCs/>
          <w:i/>
          <w:iCs/>
        </w:rPr>
      </w:pPr>
      <w:r w:rsidRPr="0006396B">
        <w:rPr>
          <w:b/>
          <w:bCs/>
          <w:i/>
          <w:iCs/>
          <w:u w:val="single"/>
        </w:rPr>
        <w:t>[for off-the-shelf Goods, para. (e) may normally be the case, in which case para. (d) below shall be deleted.]</w:t>
      </w:r>
    </w:p>
    <w:p w14:paraId="2F56959A" w14:textId="77777777" w:rsidR="00D645D2" w:rsidRDefault="00D645D2" w:rsidP="00C57AD9">
      <w:pPr>
        <w:pStyle w:val="ListParagraph"/>
        <w:numPr>
          <w:ilvl w:val="0"/>
          <w:numId w:val="121"/>
        </w:numPr>
        <w:autoSpaceDE w:val="0"/>
        <w:autoSpaceDN w:val="0"/>
        <w:adjustRightInd w:val="0"/>
        <w:spacing w:after="120"/>
        <w:ind w:left="806"/>
        <w:contextualSpacing w:val="0"/>
        <w:jc w:val="both"/>
      </w:pPr>
      <w:r w:rsidRPr="0006396B">
        <w:rPr>
          <w:i/>
          <w:iCs/>
          <w:color w:val="000000"/>
        </w:rPr>
        <w:t>Manufacturer’s</w:t>
      </w:r>
      <w:r>
        <w:t xml:space="preserve"> authorization:</w:t>
      </w:r>
      <w:bookmarkStart w:id="321" w:name="_Hlk75528574"/>
      <w:r>
        <w:t xml:space="preserve"> A </w:t>
      </w:r>
      <w:r w:rsidRPr="007665C7">
        <w:t xml:space="preserve">Bidder </w:t>
      </w:r>
      <w:bookmarkStart w:id="322" w:name="_Hlk75610123"/>
      <w:r w:rsidRPr="007665C7">
        <w:rPr>
          <w:u w:val="single"/>
        </w:rPr>
        <w:t xml:space="preserve">who does not manufacture </w:t>
      </w:r>
      <w:r>
        <w:rPr>
          <w:u w:val="single"/>
        </w:rPr>
        <w:t xml:space="preserve">an item/s </w:t>
      </w:r>
      <w:r w:rsidRPr="0006396B">
        <w:rPr>
          <w:b/>
          <w:u w:val="single"/>
        </w:rPr>
        <w:t>where a manufacturer authorization is required</w:t>
      </w:r>
      <w:r w:rsidRPr="007665C7">
        <w:rPr>
          <w:u w:val="single"/>
        </w:rPr>
        <w:t xml:space="preserve"> in accordance with BDS ITB 17.2 (a)</w:t>
      </w:r>
      <w:bookmarkEnd w:id="322"/>
      <w:r w:rsidRPr="007665C7">
        <w:t xml:space="preserve">, the Bidder shall  provide evidence </w:t>
      </w:r>
      <w:bookmarkEnd w:id="321"/>
      <w:r w:rsidRPr="007665C7">
        <w:t xml:space="preserve">of being duly authorized by a manufacturer (Manufacturer’s Authorization Form, Section IV, Bidding Forms), meeting the criteria in </w:t>
      </w:r>
      <w:r>
        <w:t>(d)</w:t>
      </w:r>
      <w:r w:rsidRPr="007665C7">
        <w:t xml:space="preserve"> </w:t>
      </w:r>
      <w:r>
        <w:t xml:space="preserve">(i) and </w:t>
      </w:r>
      <w:r w:rsidRPr="007665C7">
        <w:t>(ii) above, to supply the Goods;</w:t>
      </w:r>
      <w:r>
        <w:t xml:space="preserve"> </w:t>
      </w:r>
    </w:p>
    <w:p w14:paraId="27B605F2" w14:textId="4086EBC8" w:rsidR="00D645D2" w:rsidRPr="00D17F56" w:rsidRDefault="00D645D2" w:rsidP="00D645D2">
      <w:pPr>
        <w:keepNext/>
        <w:keepLines/>
        <w:tabs>
          <w:tab w:val="left" w:pos="540"/>
        </w:tabs>
        <w:suppressAutoHyphens/>
        <w:spacing w:after="200"/>
        <w:ind w:left="450" w:right="-72"/>
        <w:jc w:val="both"/>
        <w:rPr>
          <w:sz w:val="20"/>
        </w:rPr>
      </w:pPr>
      <w:r>
        <w:t xml:space="preserve"> (e) </w:t>
      </w:r>
      <w:r w:rsidRPr="007665C7">
        <w:t>A</w:t>
      </w:r>
      <w:r w:rsidRPr="00D17F56">
        <w:rPr>
          <w:bCs/>
        </w:rPr>
        <w:t xml:space="preserve"> bidder who does</w:t>
      </w:r>
      <w:r w:rsidRPr="00D17F56">
        <w:rPr>
          <w:b/>
        </w:rPr>
        <w:t xml:space="preserve"> </w:t>
      </w:r>
      <w:r w:rsidRPr="00D17F56">
        <w:rPr>
          <w:bCs/>
          <w:u w:val="single"/>
        </w:rPr>
        <w:t xml:space="preserve">who does not manufacture </w:t>
      </w:r>
      <w:r w:rsidRPr="00D17F56">
        <w:rPr>
          <w:u w:val="single"/>
        </w:rPr>
        <w:t>an item/s</w:t>
      </w:r>
      <w:r w:rsidRPr="00D17F56">
        <w:rPr>
          <w:bCs/>
          <w:u w:val="single"/>
        </w:rPr>
        <w:t xml:space="preserve"> </w:t>
      </w:r>
      <w:r w:rsidRPr="0006396B">
        <w:rPr>
          <w:b/>
          <w:u w:val="single"/>
        </w:rPr>
        <w:t>where a manufacturer authorization is not required</w:t>
      </w:r>
      <w:r w:rsidRPr="00D17F56">
        <w:rPr>
          <w:bCs/>
          <w:u w:val="single"/>
        </w:rPr>
        <w:t xml:space="preserve"> in accordance with BDS ITB 17.2 (a)</w:t>
      </w:r>
      <w:r w:rsidRPr="00D17F56">
        <w:rPr>
          <w:u w:val="single"/>
        </w:rPr>
        <w:t>,</w:t>
      </w:r>
      <w:r w:rsidRPr="00D17F56">
        <w:rPr>
          <w:bCs/>
          <w:u w:val="single"/>
        </w:rPr>
        <w:t xml:space="preserve"> </w:t>
      </w:r>
      <w:r w:rsidRPr="00D17F56">
        <w:rPr>
          <w:u w:val="single"/>
        </w:rPr>
        <w:t xml:space="preserve">the bidder shall submit documentation on, its status </w:t>
      </w:r>
      <w:r w:rsidRPr="00D17F56">
        <w:rPr>
          <w:bCs/>
          <w:u w:val="single"/>
        </w:rPr>
        <w:t>as a supplier</w:t>
      </w:r>
      <w:r w:rsidRPr="00D17F56">
        <w:rPr>
          <w:u w:val="single"/>
        </w:rPr>
        <w:t xml:space="preserve">, to the satisfaction of the Purchaser </w:t>
      </w:r>
      <w:r w:rsidRPr="00D17F56">
        <w:rPr>
          <w:i/>
          <w:iCs/>
          <w:u w:val="single"/>
        </w:rPr>
        <w:t>(e.g. authorized dealer/ distributor of the items)</w:t>
      </w:r>
      <w:r w:rsidRPr="00D17F56">
        <w:rPr>
          <w:u w:val="single"/>
        </w:rPr>
        <w:t xml:space="preserve">. </w:t>
      </w:r>
      <w:r w:rsidRPr="007665C7">
        <w:t xml:space="preserve">At the time of Contract Award, </w:t>
      </w:r>
      <w:r w:rsidRPr="00D17F56">
        <w:rPr>
          <w:bCs/>
        </w:rPr>
        <w:t>the Bidder</w:t>
      </w:r>
      <w:r w:rsidRPr="00D17F56">
        <w:rPr>
          <w:b/>
        </w:rPr>
        <w:t xml:space="preserve"> </w:t>
      </w:r>
      <w:r w:rsidRPr="007665C7">
        <w:t xml:space="preserve">(including each subcontractor proposed by the Bidder) </w:t>
      </w:r>
      <w:r w:rsidRPr="00D17F56">
        <w:rPr>
          <w:bCs/>
        </w:rPr>
        <w:t xml:space="preserve">shall not </w:t>
      </w:r>
      <w:bookmarkStart w:id="323" w:name="_Hlk51839767"/>
      <w:r w:rsidRPr="00D17F56">
        <w:rPr>
          <w:bCs/>
        </w:rPr>
        <w:t>be subject</w:t>
      </w:r>
      <w:r w:rsidRPr="007665C7">
        <w:t xml:space="preserve"> to disqualification by the </w:t>
      </w:r>
      <w:r w:rsidR="006F1118">
        <w:t>COMESA</w:t>
      </w:r>
      <w:r w:rsidRPr="007665C7">
        <w:t xml:space="preserve"> for non-compliance with SEA/ SH obligations</w:t>
      </w:r>
      <w:bookmarkEnd w:id="323"/>
      <w:r w:rsidRPr="00D17F56">
        <w:rPr>
          <w:bCs/>
        </w:rPr>
        <w:t>.</w:t>
      </w:r>
    </w:p>
    <w:p w14:paraId="0D0ED5F5" w14:textId="77777777" w:rsidR="00D645D2" w:rsidRPr="004A2C5F" w:rsidRDefault="00D645D2" w:rsidP="00D645D2">
      <w:pPr>
        <w:pStyle w:val="SectionIIIHeading1"/>
        <w:sectPr w:rsidR="00D645D2" w:rsidRPr="004A2C5F" w:rsidSect="00D645D2">
          <w:headerReference w:type="even" r:id="rId28"/>
          <w:headerReference w:type="default" r:id="rId29"/>
          <w:headerReference w:type="first" r:id="rId30"/>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D645D2" w:rsidRPr="004A2C5F" w14:paraId="6EC69599" w14:textId="77777777" w:rsidTr="00AA5E9F">
        <w:trPr>
          <w:trHeight w:val="1100"/>
        </w:trPr>
        <w:tc>
          <w:tcPr>
            <w:tcW w:w="9198" w:type="dxa"/>
            <w:vAlign w:val="center"/>
          </w:tcPr>
          <w:p w14:paraId="0D32BE98" w14:textId="77777777" w:rsidR="00D645D2" w:rsidRPr="004A2C5F" w:rsidRDefault="00D645D2" w:rsidP="00AA5E9F">
            <w:pPr>
              <w:pStyle w:val="SectionHeading"/>
            </w:pPr>
            <w:bookmarkStart w:id="324" w:name="_Toc436903898"/>
            <w:bookmarkStart w:id="325" w:name="_Toc438266927"/>
            <w:bookmarkStart w:id="326" w:name="_Toc438267901"/>
            <w:bookmarkStart w:id="327" w:name="_Toc438366667"/>
            <w:bookmarkStart w:id="328" w:name="_Toc438954445"/>
            <w:bookmarkStart w:id="329" w:name="_Toc135756340"/>
            <w:r w:rsidRPr="004A2C5F">
              <w:lastRenderedPageBreak/>
              <w:t>Section IV - Bidding Forms</w:t>
            </w:r>
            <w:bookmarkEnd w:id="324"/>
            <w:bookmarkEnd w:id="325"/>
            <w:bookmarkEnd w:id="326"/>
            <w:bookmarkEnd w:id="327"/>
            <w:bookmarkEnd w:id="328"/>
            <w:bookmarkEnd w:id="329"/>
          </w:p>
        </w:tc>
      </w:tr>
    </w:tbl>
    <w:p w14:paraId="5365FA41" w14:textId="77777777" w:rsidR="00D645D2" w:rsidRPr="004A2C5F" w:rsidRDefault="00D645D2" w:rsidP="00D645D2">
      <w:pPr>
        <w:jc w:val="center"/>
        <w:rPr>
          <w:b/>
          <w:sz w:val="32"/>
        </w:rPr>
      </w:pPr>
      <w:r w:rsidRPr="004A2C5F">
        <w:rPr>
          <w:b/>
          <w:sz w:val="32"/>
        </w:rPr>
        <w:t>Table of Forms</w:t>
      </w:r>
    </w:p>
    <w:p w14:paraId="0A3E6A35" w14:textId="77777777" w:rsidR="00D645D2" w:rsidRPr="004A2C5F" w:rsidRDefault="00D645D2" w:rsidP="00D645D2">
      <w:pPr>
        <w:jc w:val="center"/>
        <w:rPr>
          <w:b/>
          <w:sz w:val="32"/>
        </w:rPr>
      </w:pPr>
    </w:p>
    <w:p w14:paraId="177D1786" w14:textId="77777777" w:rsidR="00D645D2" w:rsidRPr="004A2C5F" w:rsidRDefault="00D645D2" w:rsidP="00D645D2">
      <w:pPr>
        <w:rPr>
          <w:b/>
        </w:rPr>
      </w:pPr>
    </w:p>
    <w:p w14:paraId="34FC1FDC" w14:textId="77777777" w:rsidR="00D645D2" w:rsidRDefault="00D645D2" w:rsidP="00D645D2">
      <w:pPr>
        <w:pStyle w:val="TOC1"/>
        <w:rPr>
          <w:rFonts w:asciiTheme="minorHAnsi" w:eastAsiaTheme="minorEastAsia" w:hAnsiTheme="minorHAnsi"/>
          <w:b w:val="0"/>
          <w:noProof/>
          <w:sz w:val="22"/>
          <w:szCs w:val="22"/>
        </w:rPr>
      </w:pPr>
      <w:r w:rsidRPr="004A2C5F">
        <w:rPr>
          <w:b w:val="0"/>
          <w:bCs/>
          <w:sz w:val="22"/>
          <w:szCs w:val="22"/>
        </w:rPr>
        <w:fldChar w:fldCharType="begin"/>
      </w:r>
      <w:r w:rsidRPr="004A2C5F">
        <w:rPr>
          <w:b w:val="0"/>
          <w:bCs/>
          <w:sz w:val="22"/>
          <w:szCs w:val="22"/>
        </w:rPr>
        <w:instrText xml:space="preserve"> TOC \t "Section V. Header,1" </w:instrText>
      </w:r>
      <w:r w:rsidRPr="004A2C5F">
        <w:rPr>
          <w:b w:val="0"/>
          <w:bCs/>
          <w:sz w:val="22"/>
          <w:szCs w:val="22"/>
        </w:rPr>
        <w:fldChar w:fldCharType="separate"/>
      </w:r>
      <w:r>
        <w:rPr>
          <w:noProof/>
        </w:rPr>
        <w:t>Letter of Bid</w:t>
      </w:r>
      <w:r>
        <w:rPr>
          <w:noProof/>
        </w:rPr>
        <w:tab/>
      </w:r>
      <w:r>
        <w:rPr>
          <w:noProof/>
        </w:rPr>
        <w:fldChar w:fldCharType="begin"/>
      </w:r>
      <w:r>
        <w:rPr>
          <w:noProof/>
        </w:rPr>
        <w:instrText xml:space="preserve"> PAGEREF _Toc135756249 \h </w:instrText>
      </w:r>
      <w:r>
        <w:rPr>
          <w:noProof/>
        </w:rPr>
      </w:r>
      <w:r>
        <w:rPr>
          <w:noProof/>
        </w:rPr>
        <w:fldChar w:fldCharType="separate"/>
      </w:r>
      <w:r>
        <w:rPr>
          <w:noProof/>
        </w:rPr>
        <w:t>52</w:t>
      </w:r>
      <w:r>
        <w:rPr>
          <w:noProof/>
        </w:rPr>
        <w:fldChar w:fldCharType="end"/>
      </w:r>
    </w:p>
    <w:p w14:paraId="475F0CE5" w14:textId="77777777" w:rsidR="00D645D2" w:rsidRDefault="00D645D2" w:rsidP="00D645D2">
      <w:pPr>
        <w:pStyle w:val="TOC1"/>
        <w:rPr>
          <w:rFonts w:asciiTheme="minorHAnsi" w:eastAsiaTheme="minorEastAsia" w:hAnsiTheme="minorHAnsi"/>
          <w:b w:val="0"/>
          <w:noProof/>
          <w:sz w:val="22"/>
          <w:szCs w:val="22"/>
        </w:rPr>
      </w:pPr>
      <w:r>
        <w:rPr>
          <w:noProof/>
        </w:rPr>
        <w:t>Bidder Information Form</w:t>
      </w:r>
      <w:r>
        <w:rPr>
          <w:noProof/>
        </w:rPr>
        <w:tab/>
      </w:r>
      <w:r>
        <w:rPr>
          <w:noProof/>
        </w:rPr>
        <w:fldChar w:fldCharType="begin"/>
      </w:r>
      <w:r>
        <w:rPr>
          <w:noProof/>
        </w:rPr>
        <w:instrText xml:space="preserve"> PAGEREF _Toc135756250 \h </w:instrText>
      </w:r>
      <w:r>
        <w:rPr>
          <w:noProof/>
        </w:rPr>
      </w:r>
      <w:r>
        <w:rPr>
          <w:noProof/>
        </w:rPr>
        <w:fldChar w:fldCharType="separate"/>
      </w:r>
      <w:r>
        <w:rPr>
          <w:noProof/>
        </w:rPr>
        <w:t>55</w:t>
      </w:r>
      <w:r>
        <w:rPr>
          <w:noProof/>
        </w:rPr>
        <w:fldChar w:fldCharType="end"/>
      </w:r>
    </w:p>
    <w:p w14:paraId="247E7C18" w14:textId="77777777" w:rsidR="00D645D2" w:rsidRDefault="00D645D2" w:rsidP="00D645D2">
      <w:pPr>
        <w:pStyle w:val="TOC1"/>
        <w:rPr>
          <w:rFonts w:asciiTheme="minorHAnsi" w:eastAsiaTheme="minorEastAsia" w:hAnsiTheme="minorHAnsi"/>
          <w:b w:val="0"/>
          <w:noProof/>
          <w:sz w:val="22"/>
          <w:szCs w:val="22"/>
        </w:rPr>
      </w:pPr>
      <w:r>
        <w:rPr>
          <w:noProof/>
        </w:rPr>
        <w:t>Bidder’s JV Members Information Form</w:t>
      </w:r>
      <w:r>
        <w:rPr>
          <w:noProof/>
        </w:rPr>
        <w:tab/>
      </w:r>
      <w:r>
        <w:rPr>
          <w:noProof/>
        </w:rPr>
        <w:fldChar w:fldCharType="begin"/>
      </w:r>
      <w:r>
        <w:rPr>
          <w:noProof/>
        </w:rPr>
        <w:instrText xml:space="preserve"> PAGEREF _Toc135756251 \h </w:instrText>
      </w:r>
      <w:r>
        <w:rPr>
          <w:noProof/>
        </w:rPr>
      </w:r>
      <w:r>
        <w:rPr>
          <w:noProof/>
        </w:rPr>
        <w:fldChar w:fldCharType="separate"/>
      </w:r>
      <w:r>
        <w:rPr>
          <w:noProof/>
        </w:rPr>
        <w:t>56</w:t>
      </w:r>
      <w:r>
        <w:rPr>
          <w:noProof/>
        </w:rPr>
        <w:fldChar w:fldCharType="end"/>
      </w:r>
    </w:p>
    <w:p w14:paraId="236B6276" w14:textId="77777777" w:rsidR="00D645D2" w:rsidRDefault="00D645D2" w:rsidP="00D645D2">
      <w:pPr>
        <w:pStyle w:val="TOC1"/>
        <w:rPr>
          <w:rFonts w:asciiTheme="minorHAnsi" w:eastAsiaTheme="minorEastAsia" w:hAnsiTheme="minorHAnsi"/>
          <w:b w:val="0"/>
          <w:noProof/>
          <w:sz w:val="22"/>
          <w:szCs w:val="22"/>
        </w:rPr>
      </w:pPr>
      <w:r>
        <w:rPr>
          <w:noProof/>
        </w:rPr>
        <w:t>Sexual Exploitation and Abuse (SEA) and/or Sexual Harassment Performance Declaration</w:t>
      </w:r>
      <w:r>
        <w:rPr>
          <w:noProof/>
        </w:rPr>
        <w:tab/>
      </w:r>
      <w:r>
        <w:rPr>
          <w:noProof/>
        </w:rPr>
        <w:fldChar w:fldCharType="begin"/>
      </w:r>
      <w:r>
        <w:rPr>
          <w:noProof/>
        </w:rPr>
        <w:instrText xml:space="preserve"> PAGEREF _Toc135756252 \h </w:instrText>
      </w:r>
      <w:r>
        <w:rPr>
          <w:noProof/>
        </w:rPr>
      </w:r>
      <w:r>
        <w:rPr>
          <w:noProof/>
        </w:rPr>
        <w:fldChar w:fldCharType="separate"/>
      </w:r>
      <w:r>
        <w:rPr>
          <w:noProof/>
        </w:rPr>
        <w:t>57</w:t>
      </w:r>
      <w:r>
        <w:rPr>
          <w:noProof/>
        </w:rPr>
        <w:fldChar w:fldCharType="end"/>
      </w:r>
    </w:p>
    <w:p w14:paraId="69AD161E" w14:textId="77777777" w:rsidR="00D645D2" w:rsidRDefault="00D645D2" w:rsidP="00D645D2">
      <w:pPr>
        <w:pStyle w:val="TOC1"/>
        <w:rPr>
          <w:rFonts w:asciiTheme="minorHAnsi" w:eastAsiaTheme="minorEastAsia" w:hAnsiTheme="minorHAnsi"/>
          <w:b w:val="0"/>
          <w:noProof/>
          <w:sz w:val="22"/>
          <w:szCs w:val="22"/>
        </w:rPr>
      </w:pPr>
      <w:r>
        <w:rPr>
          <w:noProof/>
        </w:rPr>
        <w:t>Price Schedule: Goods Manufactured Outside the Purchaser’s Country, to be Imported</w:t>
      </w:r>
      <w:r>
        <w:rPr>
          <w:noProof/>
        </w:rPr>
        <w:tab/>
      </w:r>
      <w:r>
        <w:rPr>
          <w:noProof/>
        </w:rPr>
        <w:fldChar w:fldCharType="begin"/>
      </w:r>
      <w:r>
        <w:rPr>
          <w:noProof/>
        </w:rPr>
        <w:instrText xml:space="preserve"> PAGEREF _Toc135756253 \h </w:instrText>
      </w:r>
      <w:r>
        <w:rPr>
          <w:noProof/>
        </w:rPr>
      </w:r>
      <w:r>
        <w:rPr>
          <w:noProof/>
        </w:rPr>
        <w:fldChar w:fldCharType="separate"/>
      </w:r>
      <w:r>
        <w:rPr>
          <w:noProof/>
        </w:rPr>
        <w:t>59</w:t>
      </w:r>
      <w:r>
        <w:rPr>
          <w:noProof/>
        </w:rPr>
        <w:fldChar w:fldCharType="end"/>
      </w:r>
    </w:p>
    <w:p w14:paraId="30366127" w14:textId="77777777" w:rsidR="00D645D2" w:rsidRDefault="00D645D2" w:rsidP="00D645D2">
      <w:pPr>
        <w:pStyle w:val="TOC1"/>
        <w:rPr>
          <w:rFonts w:asciiTheme="minorHAnsi" w:eastAsiaTheme="minorEastAsia" w:hAnsiTheme="minorHAnsi"/>
          <w:b w:val="0"/>
          <w:noProof/>
          <w:sz w:val="22"/>
          <w:szCs w:val="22"/>
        </w:rPr>
      </w:pPr>
      <w:r>
        <w:rPr>
          <w:noProof/>
        </w:rPr>
        <w:t>Price Schedule: Goods Manufactured Outside the Purchaser’s Country, already imported*</w:t>
      </w:r>
      <w:r>
        <w:rPr>
          <w:noProof/>
        </w:rPr>
        <w:tab/>
      </w:r>
      <w:r>
        <w:rPr>
          <w:noProof/>
        </w:rPr>
        <w:fldChar w:fldCharType="begin"/>
      </w:r>
      <w:r>
        <w:rPr>
          <w:noProof/>
        </w:rPr>
        <w:instrText xml:space="preserve"> PAGEREF _Toc135756254 \h </w:instrText>
      </w:r>
      <w:r>
        <w:rPr>
          <w:noProof/>
        </w:rPr>
      </w:r>
      <w:r>
        <w:rPr>
          <w:noProof/>
        </w:rPr>
        <w:fldChar w:fldCharType="separate"/>
      </w:r>
      <w:r>
        <w:rPr>
          <w:noProof/>
        </w:rPr>
        <w:t>60</w:t>
      </w:r>
      <w:r>
        <w:rPr>
          <w:noProof/>
        </w:rPr>
        <w:fldChar w:fldCharType="end"/>
      </w:r>
    </w:p>
    <w:p w14:paraId="3139F05B" w14:textId="77777777" w:rsidR="00D645D2" w:rsidRDefault="00D645D2" w:rsidP="00D645D2">
      <w:pPr>
        <w:pStyle w:val="TOC1"/>
        <w:rPr>
          <w:rFonts w:asciiTheme="minorHAnsi" w:eastAsiaTheme="minorEastAsia" w:hAnsiTheme="minorHAnsi"/>
          <w:b w:val="0"/>
          <w:noProof/>
          <w:sz w:val="22"/>
          <w:szCs w:val="22"/>
        </w:rPr>
      </w:pPr>
      <w:r>
        <w:rPr>
          <w:noProof/>
        </w:rPr>
        <w:t>Price Schedule: Goods Manufactured in the Purchaser’s Country</w:t>
      </w:r>
      <w:r>
        <w:rPr>
          <w:noProof/>
        </w:rPr>
        <w:tab/>
      </w:r>
      <w:r>
        <w:rPr>
          <w:noProof/>
        </w:rPr>
        <w:fldChar w:fldCharType="begin"/>
      </w:r>
      <w:r>
        <w:rPr>
          <w:noProof/>
        </w:rPr>
        <w:instrText xml:space="preserve"> PAGEREF _Toc135756255 \h </w:instrText>
      </w:r>
      <w:r>
        <w:rPr>
          <w:noProof/>
        </w:rPr>
      </w:r>
      <w:r>
        <w:rPr>
          <w:noProof/>
        </w:rPr>
        <w:fldChar w:fldCharType="separate"/>
      </w:r>
      <w:r>
        <w:rPr>
          <w:noProof/>
        </w:rPr>
        <w:t>61</w:t>
      </w:r>
      <w:r>
        <w:rPr>
          <w:noProof/>
        </w:rPr>
        <w:fldChar w:fldCharType="end"/>
      </w:r>
    </w:p>
    <w:p w14:paraId="16C6AF13" w14:textId="77777777" w:rsidR="00D645D2" w:rsidRDefault="00D645D2" w:rsidP="00D645D2">
      <w:pPr>
        <w:pStyle w:val="TOC1"/>
        <w:rPr>
          <w:rFonts w:asciiTheme="minorHAnsi" w:eastAsiaTheme="minorEastAsia" w:hAnsiTheme="minorHAnsi"/>
          <w:b w:val="0"/>
          <w:noProof/>
          <w:sz w:val="22"/>
          <w:szCs w:val="22"/>
        </w:rPr>
      </w:pPr>
      <w:r>
        <w:rPr>
          <w:noProof/>
        </w:rPr>
        <w:t>Price and Completion Schedule - Related Services</w:t>
      </w:r>
      <w:r>
        <w:rPr>
          <w:noProof/>
        </w:rPr>
        <w:tab/>
      </w:r>
      <w:r>
        <w:rPr>
          <w:noProof/>
        </w:rPr>
        <w:fldChar w:fldCharType="begin"/>
      </w:r>
      <w:r>
        <w:rPr>
          <w:noProof/>
        </w:rPr>
        <w:instrText xml:space="preserve"> PAGEREF _Toc135756256 \h </w:instrText>
      </w:r>
      <w:r>
        <w:rPr>
          <w:noProof/>
        </w:rPr>
      </w:r>
      <w:r>
        <w:rPr>
          <w:noProof/>
        </w:rPr>
        <w:fldChar w:fldCharType="separate"/>
      </w:r>
      <w:r>
        <w:rPr>
          <w:noProof/>
        </w:rPr>
        <w:t>62</w:t>
      </w:r>
      <w:r>
        <w:rPr>
          <w:noProof/>
        </w:rPr>
        <w:fldChar w:fldCharType="end"/>
      </w:r>
    </w:p>
    <w:p w14:paraId="5F372179" w14:textId="77777777" w:rsidR="00D645D2" w:rsidRDefault="00D645D2" w:rsidP="00D645D2">
      <w:pPr>
        <w:pStyle w:val="TOC1"/>
        <w:rPr>
          <w:rFonts w:asciiTheme="minorHAnsi" w:eastAsiaTheme="minorEastAsia" w:hAnsiTheme="minorHAnsi"/>
          <w:b w:val="0"/>
          <w:noProof/>
          <w:sz w:val="22"/>
          <w:szCs w:val="22"/>
        </w:rPr>
      </w:pPr>
      <w:r>
        <w:rPr>
          <w:noProof/>
        </w:rPr>
        <w:t>Form of Bid Security</w:t>
      </w:r>
      <w:r>
        <w:rPr>
          <w:noProof/>
        </w:rPr>
        <w:tab/>
      </w:r>
      <w:r>
        <w:rPr>
          <w:noProof/>
        </w:rPr>
        <w:fldChar w:fldCharType="begin"/>
      </w:r>
      <w:r>
        <w:rPr>
          <w:noProof/>
        </w:rPr>
        <w:instrText xml:space="preserve"> PAGEREF _Toc135756257 \h </w:instrText>
      </w:r>
      <w:r>
        <w:rPr>
          <w:noProof/>
        </w:rPr>
      </w:r>
      <w:r>
        <w:rPr>
          <w:noProof/>
        </w:rPr>
        <w:fldChar w:fldCharType="separate"/>
      </w:r>
      <w:r>
        <w:rPr>
          <w:noProof/>
        </w:rPr>
        <w:t>63</w:t>
      </w:r>
      <w:r>
        <w:rPr>
          <w:noProof/>
        </w:rPr>
        <w:fldChar w:fldCharType="end"/>
      </w:r>
    </w:p>
    <w:p w14:paraId="610C1A4A" w14:textId="77777777" w:rsidR="00D645D2" w:rsidRDefault="00D645D2" w:rsidP="00D645D2">
      <w:pPr>
        <w:pStyle w:val="TOC1"/>
        <w:rPr>
          <w:rFonts w:asciiTheme="minorHAnsi" w:eastAsiaTheme="minorEastAsia" w:hAnsiTheme="minorHAnsi"/>
          <w:b w:val="0"/>
          <w:noProof/>
          <w:sz w:val="22"/>
          <w:szCs w:val="22"/>
        </w:rPr>
      </w:pPr>
      <w:r>
        <w:rPr>
          <w:noProof/>
        </w:rPr>
        <w:t>Form of Bid Security (Bid Bond)</w:t>
      </w:r>
      <w:r>
        <w:rPr>
          <w:noProof/>
        </w:rPr>
        <w:tab/>
      </w:r>
      <w:r>
        <w:rPr>
          <w:noProof/>
        </w:rPr>
        <w:fldChar w:fldCharType="begin"/>
      </w:r>
      <w:r>
        <w:rPr>
          <w:noProof/>
        </w:rPr>
        <w:instrText xml:space="preserve"> PAGEREF _Toc135756258 \h </w:instrText>
      </w:r>
      <w:r>
        <w:rPr>
          <w:noProof/>
        </w:rPr>
      </w:r>
      <w:r>
        <w:rPr>
          <w:noProof/>
        </w:rPr>
        <w:fldChar w:fldCharType="separate"/>
      </w:r>
      <w:r>
        <w:rPr>
          <w:noProof/>
        </w:rPr>
        <w:t>65</w:t>
      </w:r>
      <w:r>
        <w:rPr>
          <w:noProof/>
        </w:rPr>
        <w:fldChar w:fldCharType="end"/>
      </w:r>
    </w:p>
    <w:p w14:paraId="285961F9" w14:textId="77777777" w:rsidR="00D645D2" w:rsidRDefault="00D645D2" w:rsidP="00D645D2">
      <w:pPr>
        <w:pStyle w:val="TOC1"/>
        <w:rPr>
          <w:rFonts w:asciiTheme="minorHAnsi" w:eastAsiaTheme="minorEastAsia" w:hAnsiTheme="minorHAnsi"/>
          <w:b w:val="0"/>
          <w:noProof/>
          <w:sz w:val="22"/>
          <w:szCs w:val="22"/>
        </w:rPr>
      </w:pPr>
      <w:r>
        <w:rPr>
          <w:noProof/>
        </w:rPr>
        <w:t>Form of Bid-Securing Declaration</w:t>
      </w:r>
      <w:r>
        <w:rPr>
          <w:noProof/>
        </w:rPr>
        <w:tab/>
      </w:r>
      <w:r>
        <w:rPr>
          <w:noProof/>
        </w:rPr>
        <w:fldChar w:fldCharType="begin"/>
      </w:r>
      <w:r>
        <w:rPr>
          <w:noProof/>
        </w:rPr>
        <w:instrText xml:space="preserve"> PAGEREF _Toc135756259 \h </w:instrText>
      </w:r>
      <w:r>
        <w:rPr>
          <w:noProof/>
        </w:rPr>
      </w:r>
      <w:r>
        <w:rPr>
          <w:noProof/>
        </w:rPr>
        <w:fldChar w:fldCharType="separate"/>
      </w:r>
      <w:r>
        <w:rPr>
          <w:noProof/>
        </w:rPr>
        <w:t>67</w:t>
      </w:r>
      <w:r>
        <w:rPr>
          <w:noProof/>
        </w:rPr>
        <w:fldChar w:fldCharType="end"/>
      </w:r>
    </w:p>
    <w:p w14:paraId="0810662D" w14:textId="77777777" w:rsidR="00D645D2" w:rsidRDefault="00D645D2" w:rsidP="00D645D2">
      <w:pPr>
        <w:pStyle w:val="TOC1"/>
        <w:rPr>
          <w:rFonts w:asciiTheme="minorHAnsi" w:eastAsiaTheme="minorEastAsia" w:hAnsiTheme="minorHAnsi"/>
          <w:b w:val="0"/>
          <w:noProof/>
          <w:sz w:val="22"/>
          <w:szCs w:val="22"/>
        </w:rPr>
      </w:pPr>
      <w:r>
        <w:rPr>
          <w:noProof/>
        </w:rPr>
        <w:t>Manufacturer’s Authorization</w:t>
      </w:r>
      <w:r>
        <w:rPr>
          <w:noProof/>
        </w:rPr>
        <w:tab/>
      </w:r>
      <w:r>
        <w:rPr>
          <w:noProof/>
        </w:rPr>
        <w:fldChar w:fldCharType="begin"/>
      </w:r>
      <w:r>
        <w:rPr>
          <w:noProof/>
        </w:rPr>
        <w:instrText xml:space="preserve"> PAGEREF _Toc135756260 \h </w:instrText>
      </w:r>
      <w:r>
        <w:rPr>
          <w:noProof/>
        </w:rPr>
      </w:r>
      <w:r>
        <w:rPr>
          <w:noProof/>
        </w:rPr>
        <w:fldChar w:fldCharType="separate"/>
      </w:r>
      <w:r>
        <w:rPr>
          <w:noProof/>
        </w:rPr>
        <w:t>68</w:t>
      </w:r>
      <w:r>
        <w:rPr>
          <w:noProof/>
        </w:rPr>
        <w:fldChar w:fldCharType="end"/>
      </w:r>
    </w:p>
    <w:p w14:paraId="782C8238" w14:textId="77777777" w:rsidR="00D645D2" w:rsidRPr="004A2C5F" w:rsidRDefault="00D645D2" w:rsidP="00D645D2">
      <w:pPr>
        <w:pStyle w:val="TOC1"/>
        <w:spacing w:before="0"/>
        <w:rPr>
          <w:sz w:val="22"/>
          <w:szCs w:val="22"/>
        </w:rPr>
      </w:pPr>
      <w:r w:rsidRPr="004A2C5F">
        <w:rPr>
          <w:b w:val="0"/>
          <w:bCs/>
          <w:sz w:val="22"/>
          <w:szCs w:val="22"/>
        </w:rPr>
        <w:fldChar w:fldCharType="end"/>
      </w:r>
    </w:p>
    <w:p w14:paraId="5E8C8F2F" w14:textId="77777777" w:rsidR="00D645D2" w:rsidRPr="004A2C5F" w:rsidRDefault="00D645D2" w:rsidP="00D645D2"/>
    <w:p w14:paraId="515DED31" w14:textId="77777777" w:rsidR="00D645D2" w:rsidRPr="004A2C5F" w:rsidRDefault="00D645D2" w:rsidP="00D645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1B6158F4" w14:textId="77777777" w:rsidR="00D645D2" w:rsidRPr="004A2C5F" w:rsidRDefault="00D645D2" w:rsidP="00D645D2">
      <w:pPr>
        <w:pStyle w:val="SectionVHeader"/>
        <w:spacing w:before="0"/>
      </w:pPr>
      <w:bookmarkStart w:id="330" w:name="_Toc345681383"/>
      <w:bookmarkStart w:id="331" w:name="_Toc347230619"/>
      <w:bookmarkStart w:id="332" w:name="_Toc135756249"/>
      <w:r w:rsidRPr="004A2C5F">
        <w:lastRenderedPageBreak/>
        <w:t>Letter of Bid</w:t>
      </w:r>
      <w:bookmarkEnd w:id="330"/>
      <w:bookmarkEnd w:id="331"/>
      <w:bookmarkEnd w:id="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645D2" w:rsidRPr="004A2C5F" w14:paraId="18BD3909" w14:textId="77777777" w:rsidTr="00AA5E9F">
        <w:tc>
          <w:tcPr>
            <w:tcW w:w="8990" w:type="dxa"/>
          </w:tcPr>
          <w:p w14:paraId="009E4E8E" w14:textId="77777777" w:rsidR="00D645D2" w:rsidRPr="004A2C5F" w:rsidRDefault="00D645D2" w:rsidP="00AA5E9F">
            <w:pPr>
              <w:spacing w:before="120"/>
              <w:rPr>
                <w:i/>
              </w:rPr>
            </w:pPr>
            <w:r w:rsidRPr="004A2C5F">
              <w:rPr>
                <w:i/>
              </w:rPr>
              <w:t>INSTRUCTIONS TO BIDDERS: DELETE THIS BOX ONCE YOU HAVE COMPLETED THE DOCUMENT</w:t>
            </w:r>
          </w:p>
          <w:p w14:paraId="54383CC1" w14:textId="77777777" w:rsidR="00D645D2" w:rsidRPr="004A2C5F" w:rsidRDefault="00D645D2" w:rsidP="00AA5E9F">
            <w:pPr>
              <w:rPr>
                <w:i/>
              </w:rPr>
            </w:pPr>
          </w:p>
          <w:p w14:paraId="0C7FA789" w14:textId="77777777" w:rsidR="00D645D2" w:rsidRPr="004A2C5F" w:rsidRDefault="00D645D2" w:rsidP="00AA5E9F">
            <w:pPr>
              <w:rPr>
                <w:i/>
              </w:rPr>
            </w:pPr>
            <w:r w:rsidRPr="004A2C5F">
              <w:rPr>
                <w:i/>
              </w:rPr>
              <w:t>The Bidder must prepare this Letter of Bid on stationery with its letterhead clearly showing the Bidder’s complete name and business address.</w:t>
            </w:r>
          </w:p>
          <w:p w14:paraId="184AF589" w14:textId="77777777" w:rsidR="00D645D2" w:rsidRPr="004A2C5F" w:rsidRDefault="00D645D2" w:rsidP="00AA5E9F">
            <w:pPr>
              <w:rPr>
                <w:i/>
              </w:rPr>
            </w:pPr>
          </w:p>
          <w:p w14:paraId="0EBA362E" w14:textId="77777777" w:rsidR="00D645D2" w:rsidRPr="004A2C5F" w:rsidRDefault="00D645D2" w:rsidP="00AA5E9F">
            <w:pPr>
              <w:rPr>
                <w:rFonts w:cs="Arial"/>
                <w:i/>
              </w:rPr>
            </w:pPr>
            <w:r w:rsidRPr="004A2C5F">
              <w:rPr>
                <w:i/>
                <w:u w:val="single"/>
              </w:rPr>
              <w:t>Note</w:t>
            </w:r>
            <w:r w:rsidRPr="004A2C5F">
              <w:rPr>
                <w:i/>
              </w:rPr>
              <w:t xml:space="preserve">: All italicized text is to help Bidders in preparing this form. </w:t>
            </w:r>
          </w:p>
        </w:tc>
      </w:tr>
    </w:tbl>
    <w:p w14:paraId="2E41DC32" w14:textId="77777777" w:rsidR="00D645D2" w:rsidRPr="004A2C5F" w:rsidRDefault="00D645D2" w:rsidP="00D645D2">
      <w:pPr>
        <w:rPr>
          <w:rFonts w:cs="Arial"/>
        </w:rPr>
      </w:pPr>
    </w:p>
    <w:p w14:paraId="2FA94068" w14:textId="77777777" w:rsidR="00D645D2" w:rsidRPr="004A2C5F" w:rsidRDefault="00D645D2" w:rsidP="00D645D2">
      <w:pPr>
        <w:tabs>
          <w:tab w:val="right" w:pos="9000"/>
        </w:tabs>
      </w:pPr>
    </w:p>
    <w:p w14:paraId="0B18B23F" w14:textId="77777777" w:rsidR="00D645D2" w:rsidRPr="004A2C5F" w:rsidRDefault="00D645D2" w:rsidP="00D645D2">
      <w:pPr>
        <w:tabs>
          <w:tab w:val="right" w:pos="9000"/>
        </w:tabs>
        <w:rPr>
          <w:i/>
        </w:rPr>
      </w:pPr>
      <w:r w:rsidRPr="004A2C5F">
        <w:rPr>
          <w:b/>
        </w:rPr>
        <w:t>Date of this Bid submission</w:t>
      </w:r>
      <w:r w:rsidRPr="004A2C5F">
        <w:t xml:space="preserve">: </w:t>
      </w:r>
      <w:r w:rsidRPr="004A2C5F">
        <w:rPr>
          <w:i/>
        </w:rPr>
        <w:t>[insert date (as day, month and year) of Bid submission]</w:t>
      </w:r>
    </w:p>
    <w:p w14:paraId="4D7AD3E8" w14:textId="77777777" w:rsidR="00D645D2" w:rsidRPr="004A2C5F" w:rsidRDefault="00D645D2" w:rsidP="00D645D2">
      <w:pPr>
        <w:tabs>
          <w:tab w:val="right" w:pos="9000"/>
        </w:tabs>
      </w:pPr>
      <w:r w:rsidRPr="004A2C5F">
        <w:rPr>
          <w:b/>
        </w:rPr>
        <w:t>RFB No.:</w:t>
      </w:r>
      <w:r w:rsidRPr="004A2C5F">
        <w:t xml:space="preserve"> [</w:t>
      </w:r>
      <w:r w:rsidRPr="004A2C5F">
        <w:rPr>
          <w:i/>
        </w:rPr>
        <w:t>insert number of RFB process</w:t>
      </w:r>
      <w:r w:rsidRPr="004A2C5F">
        <w:t>]</w:t>
      </w:r>
    </w:p>
    <w:p w14:paraId="7C204DE2" w14:textId="77777777" w:rsidR="00D645D2" w:rsidRPr="004A2C5F" w:rsidRDefault="00D645D2" w:rsidP="00D645D2">
      <w:pPr>
        <w:tabs>
          <w:tab w:val="right" w:pos="9000"/>
        </w:tabs>
      </w:pPr>
      <w:r w:rsidRPr="004A2C5F">
        <w:rPr>
          <w:b/>
        </w:rPr>
        <w:t>Request for Bid No</w:t>
      </w:r>
      <w:r w:rsidRPr="004A2C5F">
        <w:t>.: [</w:t>
      </w:r>
      <w:r w:rsidRPr="004A2C5F">
        <w:rPr>
          <w:i/>
        </w:rPr>
        <w:t>insert identification</w:t>
      </w:r>
      <w:r w:rsidRPr="004A2C5F">
        <w:t>]</w:t>
      </w:r>
    </w:p>
    <w:p w14:paraId="7E58D8CD" w14:textId="77777777" w:rsidR="00D645D2" w:rsidRPr="004A2C5F" w:rsidRDefault="00D645D2" w:rsidP="00D645D2">
      <w:r w:rsidRPr="004A2C5F">
        <w:rPr>
          <w:b/>
          <w:iCs/>
        </w:rPr>
        <w:t>Alternative No.</w:t>
      </w:r>
      <w:r w:rsidRPr="004A2C5F">
        <w:rPr>
          <w:iCs/>
        </w:rPr>
        <w:t>:</w:t>
      </w:r>
      <w:r w:rsidRPr="004A2C5F">
        <w:rPr>
          <w:i/>
          <w:iCs/>
        </w:rPr>
        <w:t xml:space="preserve"> </w:t>
      </w:r>
      <w:r w:rsidRPr="004A2C5F">
        <w:rPr>
          <w:iCs/>
        </w:rPr>
        <w:t>[</w:t>
      </w:r>
      <w:r w:rsidRPr="004A2C5F">
        <w:rPr>
          <w:i/>
          <w:iCs/>
        </w:rPr>
        <w:t>insert identification No if this is a Bid for an alternative</w:t>
      </w:r>
      <w:r w:rsidRPr="004A2C5F">
        <w:rPr>
          <w:iCs/>
        </w:rPr>
        <w:t>]</w:t>
      </w:r>
    </w:p>
    <w:p w14:paraId="31821A7F" w14:textId="77777777" w:rsidR="00D645D2" w:rsidRPr="004A2C5F" w:rsidRDefault="00D645D2" w:rsidP="00D645D2"/>
    <w:p w14:paraId="673F54DF" w14:textId="77777777" w:rsidR="00D645D2" w:rsidRPr="004A2C5F" w:rsidRDefault="00D645D2" w:rsidP="00D645D2">
      <w:pPr>
        <w:rPr>
          <w:b/>
        </w:rPr>
      </w:pPr>
      <w:r w:rsidRPr="004A2C5F">
        <w:t xml:space="preserve">To: </w:t>
      </w:r>
      <w:r w:rsidRPr="004A2C5F">
        <w:rPr>
          <w:b/>
        </w:rPr>
        <w:t>[</w:t>
      </w:r>
      <w:r w:rsidRPr="004A2C5F">
        <w:rPr>
          <w:b/>
          <w:i/>
        </w:rPr>
        <w:t>insert complete name of Purchaser</w:t>
      </w:r>
      <w:r w:rsidRPr="004A2C5F">
        <w:rPr>
          <w:b/>
        </w:rPr>
        <w:t>]</w:t>
      </w:r>
    </w:p>
    <w:p w14:paraId="03A7EDF2" w14:textId="77777777" w:rsidR="00D645D2" w:rsidRPr="004A2C5F" w:rsidRDefault="00D645D2" w:rsidP="00D645D2"/>
    <w:p w14:paraId="5C6004D9" w14:textId="77777777" w:rsidR="00D645D2" w:rsidRPr="004A2C5F" w:rsidRDefault="00D645D2" w:rsidP="00C57AD9">
      <w:pPr>
        <w:pStyle w:val="ListParagraph"/>
        <w:numPr>
          <w:ilvl w:val="0"/>
          <w:numId w:val="54"/>
        </w:numPr>
        <w:spacing w:after="200"/>
        <w:ind w:left="432" w:hanging="432"/>
        <w:contextualSpacing w:val="0"/>
      </w:pPr>
      <w:r w:rsidRPr="004A2C5F">
        <w:rPr>
          <w:b/>
        </w:rPr>
        <w:t>No reservations:</w:t>
      </w:r>
      <w:r w:rsidRPr="004A2C5F">
        <w:t xml:space="preserve"> We have examined and have no reservations to the bidding document, including Addenda issued in accordance with Instructions to Bidders (ITB 8);</w:t>
      </w:r>
    </w:p>
    <w:p w14:paraId="6AA6F1EA" w14:textId="77777777" w:rsidR="00D645D2" w:rsidRPr="004A2C5F" w:rsidRDefault="00D645D2" w:rsidP="00C57AD9">
      <w:pPr>
        <w:pStyle w:val="ListParagraph"/>
        <w:numPr>
          <w:ilvl w:val="0"/>
          <w:numId w:val="54"/>
        </w:numPr>
        <w:spacing w:after="200"/>
        <w:ind w:left="432" w:hanging="432"/>
        <w:contextualSpacing w:val="0"/>
      </w:pPr>
      <w:r w:rsidRPr="004A2C5F">
        <w:rPr>
          <w:b/>
          <w:bCs/>
        </w:rPr>
        <w:t>Eligibility</w:t>
      </w:r>
      <w:r w:rsidRPr="004A2C5F">
        <w:rPr>
          <w:bCs/>
        </w:rPr>
        <w:t xml:space="preserve">: We </w:t>
      </w:r>
      <w:r w:rsidRPr="004A2C5F">
        <w:t>meet</w:t>
      </w:r>
      <w:r w:rsidRPr="004A2C5F">
        <w:rPr>
          <w:bCs/>
        </w:rPr>
        <w:t xml:space="preserve"> the eligibility requirements and have no conflict of interest in accordance with ITB 4;</w:t>
      </w:r>
    </w:p>
    <w:p w14:paraId="219B8C3B" w14:textId="77777777" w:rsidR="00D645D2" w:rsidRDefault="00D645D2" w:rsidP="00C57AD9">
      <w:pPr>
        <w:pStyle w:val="ListParagraph"/>
        <w:numPr>
          <w:ilvl w:val="0"/>
          <w:numId w:val="54"/>
        </w:numPr>
        <w:spacing w:after="200"/>
        <w:ind w:left="432" w:hanging="432"/>
        <w:contextualSpacing w:val="0"/>
      </w:pPr>
      <w:r w:rsidRPr="004A2C5F">
        <w:rPr>
          <w:b/>
          <w:bCs/>
        </w:rPr>
        <w:t>Bid/Proposal-Securing Declaration</w:t>
      </w:r>
      <w:r w:rsidRPr="004A2C5F">
        <w:rPr>
          <w:bCs/>
        </w:rPr>
        <w:t xml:space="preserve">: We </w:t>
      </w:r>
      <w:r w:rsidRPr="004A2C5F">
        <w:t>have</w:t>
      </w:r>
      <w:r w:rsidRPr="004A2C5F">
        <w:rPr>
          <w:bCs/>
        </w:rPr>
        <w:t xml:space="preserve"> </w:t>
      </w:r>
      <w:r w:rsidRPr="004A2C5F">
        <w:t>not</w:t>
      </w:r>
      <w:r w:rsidRPr="004A2C5F">
        <w:rPr>
          <w:bCs/>
        </w:rPr>
        <w:t xml:space="preserve"> been suspended nor declared ineligible by the Purchaser based on execution of a Bid-Securing Declaration or Proposal-Securing Declaration in the Purchaser’s Country</w:t>
      </w:r>
      <w:r w:rsidRPr="004A2C5F">
        <w:t xml:space="preserve"> in accordance with ITB 4.7;</w:t>
      </w:r>
    </w:p>
    <w:p w14:paraId="675F6E53" w14:textId="29243DA2" w:rsidR="00D645D2" w:rsidRPr="006B26C8" w:rsidRDefault="00D645D2" w:rsidP="00C57AD9">
      <w:pPr>
        <w:numPr>
          <w:ilvl w:val="0"/>
          <w:numId w:val="54"/>
        </w:numPr>
        <w:spacing w:after="200"/>
        <w:ind w:left="576" w:right="-14" w:hanging="576"/>
        <w:jc w:val="both"/>
        <w:rPr>
          <w:color w:val="000000" w:themeColor="text1"/>
        </w:rPr>
      </w:pPr>
      <w:bookmarkStart w:id="333"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Pr>
          <w:i/>
          <w:color w:val="000000" w:themeColor="text1"/>
        </w:rPr>
        <w:t>iii</w:t>
      </w:r>
      <w:r w:rsidRPr="006B26C8">
        <w:rPr>
          <w:i/>
          <w:color w:val="000000" w:themeColor="text1"/>
        </w:rPr>
        <w:t xml:space="preserve">) below and delete the others. In case of JV members and/or subcontractors, indicate the </w:t>
      </w:r>
      <w:bookmarkStart w:id="334" w:name="_Hlk52209225"/>
      <w:r w:rsidRPr="006B26C8">
        <w:rPr>
          <w:i/>
          <w:color w:val="000000" w:themeColor="text1"/>
        </w:rPr>
        <w:t xml:space="preserve">status of disqualification by the </w:t>
      </w:r>
      <w:r w:rsidR="006F1118">
        <w:rPr>
          <w:i/>
          <w:color w:val="000000" w:themeColor="text1"/>
        </w:rPr>
        <w:t>COMESA</w:t>
      </w:r>
      <w:r w:rsidRPr="006B26C8">
        <w:rPr>
          <w:i/>
          <w:color w:val="000000" w:themeColor="text1"/>
        </w:rPr>
        <w:t xml:space="preserve"> </w:t>
      </w:r>
      <w:bookmarkEnd w:id="334"/>
      <w:r w:rsidRPr="006B26C8">
        <w:rPr>
          <w:i/>
          <w:color w:val="000000" w:themeColor="text1"/>
        </w:rPr>
        <w:t>of each JV member and/or subcontractor]</w:t>
      </w:r>
      <w:r w:rsidRPr="006B26C8">
        <w:rPr>
          <w:color w:val="000000" w:themeColor="text1"/>
        </w:rPr>
        <w:t>.</w:t>
      </w:r>
    </w:p>
    <w:p w14:paraId="53185D83" w14:textId="77777777" w:rsidR="00D645D2" w:rsidRPr="006B26C8" w:rsidRDefault="00D645D2" w:rsidP="00D645D2">
      <w:pPr>
        <w:tabs>
          <w:tab w:val="right" w:pos="9000"/>
        </w:tabs>
        <w:spacing w:before="240"/>
        <w:ind w:left="540"/>
        <w:rPr>
          <w:color w:val="000000" w:themeColor="text1"/>
        </w:rPr>
      </w:pPr>
      <w:r w:rsidRPr="006B26C8">
        <w:rPr>
          <w:color w:val="000000" w:themeColor="text1"/>
        </w:rPr>
        <w:t>We, including any of our subcontractors:</w:t>
      </w:r>
    </w:p>
    <w:p w14:paraId="68C851FD" w14:textId="07437221" w:rsidR="00D645D2" w:rsidRPr="006B26C8" w:rsidRDefault="00D645D2" w:rsidP="00C57AD9">
      <w:pPr>
        <w:pStyle w:val="ListParagraph"/>
        <w:numPr>
          <w:ilvl w:val="0"/>
          <w:numId w:val="120"/>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w:t>
      </w:r>
      <w:r w:rsidR="006F1118">
        <w:t>COMESA</w:t>
      </w:r>
      <w:r w:rsidRPr="006B26C8">
        <w:t xml:space="preserve"> for non-compliance with SEA/ SH obligations.] </w:t>
      </w:r>
    </w:p>
    <w:p w14:paraId="67FE4A39" w14:textId="1CF31098" w:rsidR="00D645D2" w:rsidRPr="006B26C8" w:rsidRDefault="00D645D2" w:rsidP="00C57AD9">
      <w:pPr>
        <w:pStyle w:val="ListParagraph"/>
        <w:numPr>
          <w:ilvl w:val="0"/>
          <w:numId w:val="120"/>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w:t>
      </w:r>
      <w:r w:rsidR="006F1118">
        <w:t>COMESA</w:t>
      </w:r>
      <w:r w:rsidRPr="006B26C8">
        <w:t xml:space="preserve"> for non-compliance with SEA/ SH obligations.] </w:t>
      </w:r>
    </w:p>
    <w:p w14:paraId="21725B74" w14:textId="5A440F86" w:rsidR="00D645D2" w:rsidRPr="006B26C8" w:rsidRDefault="00D645D2" w:rsidP="00C57AD9">
      <w:pPr>
        <w:pStyle w:val="ListParagraph"/>
        <w:numPr>
          <w:ilvl w:val="0"/>
          <w:numId w:val="120"/>
        </w:numPr>
        <w:tabs>
          <w:tab w:val="right" w:pos="9000"/>
        </w:tabs>
        <w:spacing w:before="120" w:after="120"/>
        <w:ind w:left="1260"/>
        <w:contextualSpacing w:val="0"/>
        <w:jc w:val="both"/>
        <w:rPr>
          <w:color w:val="000000" w:themeColor="text1"/>
        </w:rPr>
      </w:pPr>
      <w:r w:rsidRPr="006B26C8">
        <w:rPr>
          <w:color w:val="000000" w:themeColor="text1"/>
        </w:rPr>
        <w:t>[</w:t>
      </w:r>
      <w:bookmarkStart w:id="335" w:name="_Hlk51840452"/>
      <w:r w:rsidRPr="006B26C8">
        <w:rPr>
          <w:color w:val="000000" w:themeColor="text1"/>
        </w:rPr>
        <w:t xml:space="preserve">had been </w:t>
      </w:r>
      <w:r w:rsidRPr="006B26C8">
        <w:t xml:space="preserve">subject to disqualification by the </w:t>
      </w:r>
      <w:r w:rsidR="006F1118">
        <w:t>COMESA</w:t>
      </w:r>
      <w:r w:rsidRPr="006B26C8">
        <w:t xml:space="preserve"> for non-compliance with SEA/ SH </w:t>
      </w:r>
      <w:proofErr w:type="gramStart"/>
      <w:r w:rsidRPr="006B26C8">
        <w:t xml:space="preserve">obligations, </w:t>
      </w:r>
      <w:r w:rsidRPr="006B26C8">
        <w:rPr>
          <w:color w:val="000000" w:themeColor="text1"/>
        </w:rPr>
        <w:t>and</w:t>
      </w:r>
      <w:proofErr w:type="gramEnd"/>
      <w:r w:rsidRPr="006B26C8">
        <w:rPr>
          <w:color w:val="000000" w:themeColor="text1"/>
        </w:rPr>
        <w:t xml:space="preserve"> were removed from the disqualification list</w:t>
      </w:r>
      <w:bookmarkEnd w:id="335"/>
      <w:r w:rsidRPr="006B26C8">
        <w:rPr>
          <w:color w:val="000000" w:themeColor="text1"/>
        </w:rPr>
        <w:t>. An arbitral award on the disqualification case has been made in our favor.]</w:t>
      </w:r>
    </w:p>
    <w:bookmarkEnd w:id="333"/>
    <w:p w14:paraId="3B2B3673" w14:textId="77777777" w:rsidR="00D645D2" w:rsidRPr="004A2C5F" w:rsidRDefault="00D645D2" w:rsidP="00D645D2">
      <w:pPr>
        <w:pStyle w:val="ListParagraph"/>
        <w:spacing w:after="200"/>
        <w:ind w:left="432"/>
        <w:contextualSpacing w:val="0"/>
      </w:pPr>
    </w:p>
    <w:p w14:paraId="03D4B44B" w14:textId="77777777" w:rsidR="00D645D2" w:rsidRPr="004A2C5F" w:rsidRDefault="00D645D2" w:rsidP="00C57AD9">
      <w:pPr>
        <w:pStyle w:val="ListParagraph"/>
        <w:numPr>
          <w:ilvl w:val="0"/>
          <w:numId w:val="54"/>
        </w:numPr>
        <w:spacing w:after="200"/>
        <w:ind w:left="432" w:hanging="432"/>
        <w:contextualSpacing w:val="0"/>
        <w:jc w:val="both"/>
      </w:pPr>
      <w:r w:rsidRPr="004A2C5F">
        <w:rPr>
          <w:b/>
        </w:rPr>
        <w:lastRenderedPageBreak/>
        <w:t>Conformity:</w:t>
      </w:r>
      <w:r w:rsidRPr="004A2C5F">
        <w:t xml:space="preserve"> We offer to supply in conformity with the bidding document and in accordance with the Delivery Schedules specified in the Schedule of Requirements the following Goods: [</w:t>
      </w:r>
      <w:r w:rsidRPr="004A2C5F">
        <w:rPr>
          <w:i/>
        </w:rPr>
        <w:t>insert a brief description of the Goods and Related Services</w:t>
      </w:r>
      <w:r w:rsidRPr="004A2C5F">
        <w:t>];</w:t>
      </w:r>
    </w:p>
    <w:p w14:paraId="121564E9" w14:textId="77777777" w:rsidR="00D645D2" w:rsidRPr="004A2C5F" w:rsidRDefault="00D645D2" w:rsidP="00C57AD9">
      <w:pPr>
        <w:pStyle w:val="ListParagraph"/>
        <w:numPr>
          <w:ilvl w:val="0"/>
          <w:numId w:val="54"/>
        </w:numPr>
        <w:spacing w:after="200"/>
        <w:ind w:left="432" w:hanging="432"/>
        <w:contextualSpacing w:val="0"/>
      </w:pPr>
      <w:r w:rsidRPr="004A2C5F">
        <w:rPr>
          <w:b/>
        </w:rPr>
        <w:t>Bid Price</w:t>
      </w:r>
      <w:r w:rsidRPr="004A2C5F">
        <w:t xml:space="preserve">: The total price of our Bid, excluding any discounts offered in item (f) below is: </w:t>
      </w:r>
    </w:p>
    <w:p w14:paraId="59CCF2F1" w14:textId="77777777" w:rsidR="00D645D2" w:rsidRPr="004A2C5F" w:rsidRDefault="00D645D2" w:rsidP="00D645D2">
      <w:pPr>
        <w:pStyle w:val="ListParagraph"/>
        <w:spacing w:after="200"/>
        <w:ind w:left="1080"/>
        <w:rPr>
          <w:noProof/>
          <w:color w:val="000000" w:themeColor="text1"/>
          <w:u w:val="single"/>
        </w:rPr>
      </w:pPr>
      <w:r w:rsidRPr="004A2C5F">
        <w:rPr>
          <w:noProof/>
          <w:color w:val="000000" w:themeColor="text1"/>
        </w:rPr>
        <w:t xml:space="preserve">Option 1, in case of one lot:  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14:paraId="2690FF83" w14:textId="77777777" w:rsidR="00D645D2" w:rsidRPr="004A2C5F" w:rsidRDefault="00D645D2" w:rsidP="00D645D2">
      <w:pPr>
        <w:pStyle w:val="ListParagraph"/>
        <w:spacing w:after="200"/>
        <w:ind w:left="1080"/>
        <w:rPr>
          <w:noProof/>
          <w:color w:val="000000" w:themeColor="text1"/>
        </w:rPr>
      </w:pPr>
    </w:p>
    <w:p w14:paraId="23A71703" w14:textId="77777777" w:rsidR="00D645D2" w:rsidRPr="004A2C5F" w:rsidRDefault="00D645D2" w:rsidP="00D645D2">
      <w:pPr>
        <w:pStyle w:val="ListParagraph"/>
        <w:spacing w:after="200"/>
        <w:ind w:left="1080"/>
        <w:rPr>
          <w:noProof/>
          <w:color w:val="000000" w:themeColor="text1"/>
        </w:rPr>
      </w:pPr>
      <w:r w:rsidRPr="004A2C5F">
        <w:rPr>
          <w:noProof/>
          <w:color w:val="000000" w:themeColor="text1"/>
        </w:rPr>
        <w:t xml:space="preserve">Or </w:t>
      </w:r>
    </w:p>
    <w:p w14:paraId="5C2AA06F" w14:textId="77777777" w:rsidR="00D645D2" w:rsidRPr="004A2C5F" w:rsidRDefault="00D645D2" w:rsidP="00D645D2">
      <w:pPr>
        <w:pStyle w:val="ListParagraph"/>
        <w:spacing w:after="200"/>
        <w:ind w:left="1080"/>
        <w:rPr>
          <w:noProof/>
          <w:color w:val="000000" w:themeColor="text1"/>
        </w:rPr>
      </w:pPr>
    </w:p>
    <w:p w14:paraId="6A59B410" w14:textId="77777777" w:rsidR="00D645D2" w:rsidRPr="004A2C5F" w:rsidRDefault="00D645D2" w:rsidP="00D645D2">
      <w:pPr>
        <w:pStyle w:val="ListParagraph"/>
        <w:spacing w:after="200"/>
        <w:ind w:left="1080"/>
        <w:contextualSpacing w:val="0"/>
        <w:jc w:val="both"/>
        <w:rPr>
          <w:noProof/>
          <w:color w:val="000000" w:themeColor="text1"/>
        </w:rPr>
      </w:pPr>
      <w:r w:rsidRPr="004A2C5F">
        <w:rPr>
          <w:noProof/>
          <w:color w:val="000000" w:themeColor="text1"/>
        </w:rPr>
        <w:t>Option 2, in case of multiple lots: (a) Total price of each lot [</w:t>
      </w:r>
      <w:r w:rsidRPr="004A2C5F">
        <w:rPr>
          <w:i/>
          <w:noProof/>
          <w:color w:val="000000" w:themeColor="text1"/>
        </w:rPr>
        <w:t>insert the total price of each lot in words and figures, indicating the various amounts and the respective currencies</w:t>
      </w:r>
      <w:r w:rsidRPr="004A2C5F">
        <w:rPr>
          <w:noProof/>
          <w:color w:val="000000" w:themeColor="text1"/>
        </w:rPr>
        <w:t>]; and (b) Total price of all lots (sum of all lots) [</w:t>
      </w:r>
      <w:r w:rsidRPr="004A2C5F">
        <w:rPr>
          <w:i/>
          <w:noProof/>
          <w:color w:val="000000" w:themeColor="text1"/>
        </w:rPr>
        <w:t>insert the total price of all lots in words and figures, indicating the various amounts and the respective currencies</w:t>
      </w:r>
      <w:r w:rsidRPr="004A2C5F">
        <w:rPr>
          <w:noProof/>
          <w:color w:val="000000" w:themeColor="text1"/>
        </w:rPr>
        <w:t>];</w:t>
      </w:r>
      <w:bookmarkStart w:id="336" w:name="_Hlt236460747"/>
      <w:bookmarkEnd w:id="336"/>
    </w:p>
    <w:p w14:paraId="0E5DBFAE" w14:textId="77777777" w:rsidR="00D645D2" w:rsidRPr="004A2C5F" w:rsidRDefault="00D645D2" w:rsidP="00C57AD9">
      <w:pPr>
        <w:pStyle w:val="ListParagraph"/>
        <w:numPr>
          <w:ilvl w:val="0"/>
          <w:numId w:val="54"/>
        </w:numPr>
        <w:spacing w:after="200"/>
        <w:ind w:left="432" w:hanging="432"/>
        <w:contextualSpacing w:val="0"/>
      </w:pPr>
      <w:r w:rsidRPr="004A2C5F">
        <w:rPr>
          <w:b/>
        </w:rPr>
        <w:t>Discounts</w:t>
      </w:r>
      <w:r w:rsidRPr="004A2C5F">
        <w:t xml:space="preserve">: The discounts offered and the methodology for their application are: </w:t>
      </w:r>
    </w:p>
    <w:p w14:paraId="3D8F1EF9" w14:textId="77777777" w:rsidR="00D645D2" w:rsidRPr="004A2C5F" w:rsidRDefault="00D645D2" w:rsidP="00D645D2">
      <w:pPr>
        <w:spacing w:after="200"/>
        <w:ind w:left="864" w:hanging="432"/>
      </w:pPr>
      <w:r w:rsidRPr="004A2C5F">
        <w:t>(i) The discounts offered are: [</w:t>
      </w:r>
      <w:r w:rsidRPr="004A2C5F">
        <w:rPr>
          <w:i/>
        </w:rPr>
        <w:t>Specify in detail each discount offered.</w:t>
      </w:r>
      <w:r w:rsidRPr="004A2C5F">
        <w:t>]</w:t>
      </w:r>
    </w:p>
    <w:p w14:paraId="36A4091B" w14:textId="77777777" w:rsidR="00D645D2" w:rsidRPr="004A2C5F" w:rsidRDefault="00D645D2" w:rsidP="00D645D2">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4DFE11B2" w14:textId="77777777" w:rsidR="00D645D2" w:rsidRPr="004A2C5F" w:rsidRDefault="00D645D2" w:rsidP="00C57AD9">
      <w:pPr>
        <w:pStyle w:val="ListParagraph"/>
        <w:numPr>
          <w:ilvl w:val="0"/>
          <w:numId w:val="54"/>
        </w:numPr>
        <w:spacing w:after="200"/>
        <w:ind w:left="432" w:hanging="432"/>
        <w:contextualSpacing w:val="0"/>
      </w:pPr>
      <w:r w:rsidRPr="008E329A">
        <w:rPr>
          <w:b/>
        </w:rPr>
        <w:t>Bid Validity</w:t>
      </w:r>
      <w:r w:rsidRPr="008E329A">
        <w:t xml:space="preserve">: </w:t>
      </w:r>
      <w:bookmarkStart w:id="337"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ITB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37"/>
      <w:r w:rsidRPr="004A2C5F">
        <w:t>;</w:t>
      </w:r>
    </w:p>
    <w:p w14:paraId="26F9BF0B" w14:textId="77777777" w:rsidR="00D645D2" w:rsidRPr="004A2C5F" w:rsidRDefault="00D645D2" w:rsidP="00C57AD9">
      <w:pPr>
        <w:pStyle w:val="ListParagraph"/>
        <w:numPr>
          <w:ilvl w:val="0"/>
          <w:numId w:val="54"/>
        </w:numPr>
        <w:spacing w:after="200"/>
        <w:ind w:left="432" w:hanging="432"/>
        <w:contextualSpacing w:val="0"/>
      </w:pPr>
      <w:r w:rsidRPr="004A2C5F">
        <w:rPr>
          <w:b/>
        </w:rPr>
        <w:t>Performance Security</w:t>
      </w:r>
      <w:r w:rsidRPr="004A2C5F">
        <w:t>: If our Bid is accepted, we commit to obtain a performance security in accordance with the bidding document;</w:t>
      </w:r>
    </w:p>
    <w:p w14:paraId="5622D99E" w14:textId="77777777" w:rsidR="00D645D2" w:rsidRPr="004A2C5F" w:rsidRDefault="00D645D2" w:rsidP="00C57AD9">
      <w:pPr>
        <w:pStyle w:val="ListParagraph"/>
        <w:numPr>
          <w:ilvl w:val="0"/>
          <w:numId w:val="54"/>
        </w:numPr>
        <w:spacing w:after="200"/>
        <w:ind w:left="432" w:hanging="432"/>
        <w:contextualSpacing w:val="0"/>
      </w:pPr>
      <w:r w:rsidRPr="004A2C5F">
        <w:rPr>
          <w:b/>
        </w:rPr>
        <w:t>One Bid per Bidder</w:t>
      </w:r>
      <w:r w:rsidRPr="004A2C5F">
        <w:t>: We are not submitting any other Bid(s) as an individual Bidder, and we</w:t>
      </w:r>
      <w:r w:rsidRPr="004A2C5F">
        <w:rPr>
          <w:i/>
        </w:rPr>
        <w:t xml:space="preserve"> </w:t>
      </w:r>
      <w:r w:rsidRPr="004A2C5F">
        <w:t>are not participating in any other Bid(s) as a Joint Venture member, or as a subcontractor, and meet the requirements of ITB 4.3, other than alternative Bids submitted in accordance with ITB 13;</w:t>
      </w:r>
    </w:p>
    <w:p w14:paraId="12036D53" w14:textId="3CDF6D53" w:rsidR="00D645D2" w:rsidRPr="004A2C5F" w:rsidRDefault="00D645D2" w:rsidP="00C57AD9">
      <w:pPr>
        <w:pStyle w:val="ListParagraph"/>
        <w:numPr>
          <w:ilvl w:val="0"/>
          <w:numId w:val="54"/>
        </w:numPr>
        <w:spacing w:after="200"/>
        <w:ind w:left="432" w:hanging="432"/>
        <w:contextualSpacing w:val="0"/>
        <w:jc w:val="both"/>
      </w:pPr>
      <w:r w:rsidRPr="004A2C5F">
        <w:rPr>
          <w:b/>
        </w:rPr>
        <w:t>Suspension and Debarment</w:t>
      </w:r>
      <w:r w:rsidRPr="004A2C5F">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w:t>
      </w:r>
      <w:r w:rsidR="006F1118">
        <w:t>COMESA</w:t>
      </w:r>
      <w:r w:rsidRPr="004A2C5F">
        <w:t xml:space="preserve"> Group or a debarment imposed by the World </w:t>
      </w:r>
      <w:r w:rsidR="006F1118">
        <w:t>COMESA</w:t>
      </w:r>
      <w:r w:rsidRPr="004A2C5F">
        <w:t xml:space="preserve"> Group in accordance with the Agreement for Mutual Enforcement of Debarment Decisions between the World </w:t>
      </w:r>
      <w:r w:rsidR="006F1118">
        <w:t>COMESA</w:t>
      </w:r>
      <w:r w:rsidRPr="004A2C5F">
        <w:t xml:space="preserve"> and other development </w:t>
      </w:r>
      <w:r w:rsidR="006F1118">
        <w:t>COMESA</w:t>
      </w:r>
      <w:r w:rsidRPr="004A2C5F">
        <w:t>s. Further, we are not ineligible under the Purchaser’s Country laws or official regulations or pursuant to a decision of the United Nations Security Council;</w:t>
      </w:r>
    </w:p>
    <w:p w14:paraId="2885C459" w14:textId="77777777" w:rsidR="00D645D2" w:rsidRPr="004A2C5F" w:rsidRDefault="00D645D2" w:rsidP="00C57AD9">
      <w:pPr>
        <w:pStyle w:val="ListParagraph"/>
        <w:numPr>
          <w:ilvl w:val="0"/>
          <w:numId w:val="54"/>
        </w:numPr>
        <w:spacing w:after="200"/>
        <w:ind w:left="432" w:hanging="432"/>
        <w:contextualSpacing w:val="0"/>
      </w:pPr>
      <w:r w:rsidRPr="004A2C5F">
        <w:rPr>
          <w:b/>
        </w:rPr>
        <w:lastRenderedPageBreak/>
        <w:t>State-owned enterprise or institution</w:t>
      </w:r>
      <w:r w:rsidRPr="004A2C5F">
        <w:t>: [</w:t>
      </w:r>
      <w:r w:rsidRPr="004A2C5F">
        <w:rPr>
          <w:i/>
        </w:rPr>
        <w:t>select the appropriate option and delete the other</w:t>
      </w:r>
      <w:r w:rsidRPr="004A2C5F">
        <w:t>] [</w:t>
      </w:r>
      <w:r w:rsidRPr="004A2C5F">
        <w:rPr>
          <w:i/>
        </w:rPr>
        <w:t>We are not a state-owned enterprise or institution</w:t>
      </w:r>
      <w:r w:rsidRPr="004A2C5F">
        <w:t>] / [</w:t>
      </w:r>
      <w:r w:rsidRPr="004A2C5F">
        <w:rPr>
          <w:i/>
        </w:rPr>
        <w:t>We are a state-owned enterprise or institution but meet the requirements of ITB 4.6</w:t>
      </w:r>
      <w:r w:rsidRPr="004A2C5F">
        <w:t>];</w:t>
      </w:r>
    </w:p>
    <w:p w14:paraId="2ECA50D7" w14:textId="77777777" w:rsidR="00D645D2" w:rsidRPr="004A2C5F" w:rsidRDefault="00D645D2" w:rsidP="00C57AD9">
      <w:pPr>
        <w:pStyle w:val="ListParagraph"/>
        <w:numPr>
          <w:ilvl w:val="0"/>
          <w:numId w:val="54"/>
        </w:numPr>
        <w:spacing w:after="200"/>
        <w:ind w:left="432" w:hanging="432"/>
        <w:contextualSpacing w:val="0"/>
      </w:pPr>
      <w:r w:rsidRPr="004A2C5F">
        <w:rPr>
          <w:b/>
        </w:rPr>
        <w:t xml:space="preserve">Commissions, gratuities, fees: </w:t>
      </w:r>
      <w:r w:rsidRPr="004A2C5F">
        <w:t>We have paid, or will pay the following commissions, gratuities, or fees with respect to the Bidding process or execution of the Contract: [</w:t>
      </w:r>
      <w:r w:rsidRPr="004A2C5F">
        <w:rPr>
          <w:i/>
        </w:rPr>
        <w:t>insert complete name of each Recipient, its full address, the reason for which each commission or gratuity was paid and the amount and currency of each such commission or gratuity</w:t>
      </w:r>
      <w:r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D645D2" w:rsidRPr="004A2C5F" w14:paraId="1B29539F" w14:textId="77777777" w:rsidTr="00AA5E9F">
        <w:tc>
          <w:tcPr>
            <w:tcW w:w="2520" w:type="dxa"/>
          </w:tcPr>
          <w:p w14:paraId="228C1F06" w14:textId="77777777" w:rsidR="00D645D2" w:rsidRPr="004A2C5F" w:rsidRDefault="00D645D2" w:rsidP="00AA5E9F">
            <w:r w:rsidRPr="004A2C5F">
              <w:t>Name of Recipient</w:t>
            </w:r>
          </w:p>
        </w:tc>
        <w:tc>
          <w:tcPr>
            <w:tcW w:w="2520" w:type="dxa"/>
          </w:tcPr>
          <w:p w14:paraId="748EF7A0" w14:textId="77777777" w:rsidR="00D645D2" w:rsidRPr="004A2C5F" w:rsidRDefault="00D645D2" w:rsidP="00AA5E9F">
            <w:r w:rsidRPr="004A2C5F">
              <w:t>Address</w:t>
            </w:r>
          </w:p>
        </w:tc>
        <w:tc>
          <w:tcPr>
            <w:tcW w:w="2070" w:type="dxa"/>
          </w:tcPr>
          <w:p w14:paraId="2BBEBC26" w14:textId="77777777" w:rsidR="00D645D2" w:rsidRPr="004A2C5F" w:rsidRDefault="00D645D2" w:rsidP="00AA5E9F">
            <w:r w:rsidRPr="004A2C5F">
              <w:t>Reason</w:t>
            </w:r>
          </w:p>
        </w:tc>
        <w:tc>
          <w:tcPr>
            <w:tcW w:w="1548" w:type="dxa"/>
          </w:tcPr>
          <w:p w14:paraId="4F44BD91" w14:textId="77777777" w:rsidR="00D645D2" w:rsidRPr="004A2C5F" w:rsidRDefault="00D645D2" w:rsidP="00AA5E9F">
            <w:r w:rsidRPr="004A2C5F">
              <w:t>Amount</w:t>
            </w:r>
          </w:p>
        </w:tc>
      </w:tr>
      <w:tr w:rsidR="00D645D2" w:rsidRPr="004A2C5F" w14:paraId="0D45F19C" w14:textId="77777777" w:rsidTr="00AA5E9F">
        <w:tc>
          <w:tcPr>
            <w:tcW w:w="2520" w:type="dxa"/>
          </w:tcPr>
          <w:p w14:paraId="1B79BC7A" w14:textId="77777777" w:rsidR="00D645D2" w:rsidRPr="004A2C5F" w:rsidRDefault="00D645D2" w:rsidP="00AA5E9F">
            <w:pPr>
              <w:rPr>
                <w:u w:val="single"/>
              </w:rPr>
            </w:pPr>
          </w:p>
        </w:tc>
        <w:tc>
          <w:tcPr>
            <w:tcW w:w="2520" w:type="dxa"/>
          </w:tcPr>
          <w:p w14:paraId="28405343" w14:textId="77777777" w:rsidR="00D645D2" w:rsidRPr="004A2C5F" w:rsidRDefault="00D645D2" w:rsidP="00AA5E9F">
            <w:pPr>
              <w:rPr>
                <w:u w:val="single"/>
              </w:rPr>
            </w:pPr>
          </w:p>
        </w:tc>
        <w:tc>
          <w:tcPr>
            <w:tcW w:w="2070" w:type="dxa"/>
          </w:tcPr>
          <w:p w14:paraId="46C6FAFF" w14:textId="77777777" w:rsidR="00D645D2" w:rsidRPr="004A2C5F" w:rsidRDefault="00D645D2" w:rsidP="00AA5E9F">
            <w:pPr>
              <w:rPr>
                <w:u w:val="single"/>
              </w:rPr>
            </w:pPr>
          </w:p>
        </w:tc>
        <w:tc>
          <w:tcPr>
            <w:tcW w:w="1548" w:type="dxa"/>
          </w:tcPr>
          <w:p w14:paraId="5A97D151" w14:textId="77777777" w:rsidR="00D645D2" w:rsidRPr="004A2C5F" w:rsidRDefault="00D645D2" w:rsidP="00AA5E9F">
            <w:pPr>
              <w:rPr>
                <w:u w:val="single"/>
              </w:rPr>
            </w:pPr>
          </w:p>
        </w:tc>
      </w:tr>
      <w:tr w:rsidR="00D645D2" w:rsidRPr="004A2C5F" w14:paraId="347D62CA" w14:textId="77777777" w:rsidTr="00AA5E9F">
        <w:tc>
          <w:tcPr>
            <w:tcW w:w="2520" w:type="dxa"/>
          </w:tcPr>
          <w:p w14:paraId="4F52B7B3" w14:textId="77777777" w:rsidR="00D645D2" w:rsidRPr="004A2C5F" w:rsidRDefault="00D645D2" w:rsidP="00AA5E9F">
            <w:pPr>
              <w:rPr>
                <w:u w:val="single"/>
              </w:rPr>
            </w:pPr>
          </w:p>
        </w:tc>
        <w:tc>
          <w:tcPr>
            <w:tcW w:w="2520" w:type="dxa"/>
          </w:tcPr>
          <w:p w14:paraId="335E398D" w14:textId="77777777" w:rsidR="00D645D2" w:rsidRPr="004A2C5F" w:rsidRDefault="00D645D2" w:rsidP="00AA5E9F">
            <w:pPr>
              <w:rPr>
                <w:u w:val="single"/>
              </w:rPr>
            </w:pPr>
          </w:p>
        </w:tc>
        <w:tc>
          <w:tcPr>
            <w:tcW w:w="2070" w:type="dxa"/>
          </w:tcPr>
          <w:p w14:paraId="40D2A2CD" w14:textId="77777777" w:rsidR="00D645D2" w:rsidRPr="004A2C5F" w:rsidRDefault="00D645D2" w:rsidP="00AA5E9F">
            <w:pPr>
              <w:rPr>
                <w:u w:val="single"/>
              </w:rPr>
            </w:pPr>
          </w:p>
        </w:tc>
        <w:tc>
          <w:tcPr>
            <w:tcW w:w="1548" w:type="dxa"/>
          </w:tcPr>
          <w:p w14:paraId="6BBC5E5F" w14:textId="77777777" w:rsidR="00D645D2" w:rsidRPr="004A2C5F" w:rsidRDefault="00D645D2" w:rsidP="00AA5E9F">
            <w:pPr>
              <w:rPr>
                <w:u w:val="single"/>
              </w:rPr>
            </w:pPr>
          </w:p>
        </w:tc>
      </w:tr>
      <w:tr w:rsidR="00D645D2" w:rsidRPr="004A2C5F" w14:paraId="61B6FF54" w14:textId="77777777" w:rsidTr="00AA5E9F">
        <w:tc>
          <w:tcPr>
            <w:tcW w:w="2520" w:type="dxa"/>
          </w:tcPr>
          <w:p w14:paraId="4943B806" w14:textId="77777777" w:rsidR="00D645D2" w:rsidRPr="004A2C5F" w:rsidRDefault="00D645D2" w:rsidP="00AA5E9F">
            <w:pPr>
              <w:rPr>
                <w:u w:val="single"/>
              </w:rPr>
            </w:pPr>
          </w:p>
        </w:tc>
        <w:tc>
          <w:tcPr>
            <w:tcW w:w="2520" w:type="dxa"/>
          </w:tcPr>
          <w:p w14:paraId="45F79373" w14:textId="77777777" w:rsidR="00D645D2" w:rsidRPr="004A2C5F" w:rsidRDefault="00D645D2" w:rsidP="00AA5E9F">
            <w:pPr>
              <w:rPr>
                <w:u w:val="single"/>
              </w:rPr>
            </w:pPr>
          </w:p>
        </w:tc>
        <w:tc>
          <w:tcPr>
            <w:tcW w:w="2070" w:type="dxa"/>
          </w:tcPr>
          <w:p w14:paraId="45E07161" w14:textId="77777777" w:rsidR="00D645D2" w:rsidRPr="004A2C5F" w:rsidRDefault="00D645D2" w:rsidP="00AA5E9F">
            <w:pPr>
              <w:rPr>
                <w:u w:val="single"/>
              </w:rPr>
            </w:pPr>
          </w:p>
        </w:tc>
        <w:tc>
          <w:tcPr>
            <w:tcW w:w="1548" w:type="dxa"/>
          </w:tcPr>
          <w:p w14:paraId="4E6A5E78" w14:textId="77777777" w:rsidR="00D645D2" w:rsidRPr="004A2C5F" w:rsidRDefault="00D645D2" w:rsidP="00AA5E9F">
            <w:pPr>
              <w:rPr>
                <w:u w:val="single"/>
              </w:rPr>
            </w:pPr>
          </w:p>
        </w:tc>
      </w:tr>
      <w:tr w:rsidR="00D645D2" w:rsidRPr="004A2C5F" w14:paraId="7D9FD5E6" w14:textId="77777777" w:rsidTr="00AA5E9F">
        <w:tc>
          <w:tcPr>
            <w:tcW w:w="2520" w:type="dxa"/>
          </w:tcPr>
          <w:p w14:paraId="446E1C45" w14:textId="77777777" w:rsidR="00D645D2" w:rsidRPr="004A2C5F" w:rsidRDefault="00D645D2" w:rsidP="00AA5E9F">
            <w:pPr>
              <w:rPr>
                <w:u w:val="single"/>
              </w:rPr>
            </w:pPr>
          </w:p>
        </w:tc>
        <w:tc>
          <w:tcPr>
            <w:tcW w:w="2520" w:type="dxa"/>
          </w:tcPr>
          <w:p w14:paraId="4F3F6C57" w14:textId="77777777" w:rsidR="00D645D2" w:rsidRPr="004A2C5F" w:rsidRDefault="00D645D2" w:rsidP="00AA5E9F">
            <w:pPr>
              <w:rPr>
                <w:u w:val="single"/>
              </w:rPr>
            </w:pPr>
          </w:p>
        </w:tc>
        <w:tc>
          <w:tcPr>
            <w:tcW w:w="2070" w:type="dxa"/>
          </w:tcPr>
          <w:p w14:paraId="4F2C2750" w14:textId="77777777" w:rsidR="00D645D2" w:rsidRPr="004A2C5F" w:rsidRDefault="00D645D2" w:rsidP="00AA5E9F">
            <w:pPr>
              <w:rPr>
                <w:u w:val="single"/>
              </w:rPr>
            </w:pPr>
          </w:p>
        </w:tc>
        <w:tc>
          <w:tcPr>
            <w:tcW w:w="1548" w:type="dxa"/>
          </w:tcPr>
          <w:p w14:paraId="6BECFC81" w14:textId="77777777" w:rsidR="00D645D2" w:rsidRPr="004A2C5F" w:rsidRDefault="00D645D2" w:rsidP="00AA5E9F">
            <w:pPr>
              <w:rPr>
                <w:u w:val="single"/>
              </w:rPr>
            </w:pPr>
          </w:p>
        </w:tc>
      </w:tr>
    </w:tbl>
    <w:p w14:paraId="77DDCE44" w14:textId="77777777" w:rsidR="00D645D2" w:rsidRPr="004A2C5F" w:rsidRDefault="00D645D2" w:rsidP="00D645D2">
      <w:pPr>
        <w:ind w:left="540"/>
      </w:pPr>
      <w:r w:rsidRPr="004A2C5F">
        <w:t>(If none has been paid or is to be paid, indicate “none.”)</w:t>
      </w:r>
    </w:p>
    <w:p w14:paraId="133EEE55" w14:textId="77777777" w:rsidR="00D645D2" w:rsidRPr="004A2C5F" w:rsidRDefault="00D645D2" w:rsidP="00D645D2">
      <w:pPr>
        <w:ind w:left="540"/>
      </w:pPr>
    </w:p>
    <w:p w14:paraId="7049EE72" w14:textId="77777777" w:rsidR="00D645D2" w:rsidRPr="004A2C5F" w:rsidRDefault="00D645D2" w:rsidP="00C57AD9">
      <w:pPr>
        <w:pStyle w:val="ListParagraph"/>
        <w:numPr>
          <w:ilvl w:val="0"/>
          <w:numId w:val="54"/>
        </w:numPr>
        <w:spacing w:after="200"/>
        <w:ind w:left="432" w:hanging="432"/>
        <w:contextualSpacing w:val="0"/>
      </w:pPr>
      <w:r w:rsidRPr="004A2C5F">
        <w:rPr>
          <w:b/>
        </w:rPr>
        <w:t>Binding Contract</w:t>
      </w:r>
      <w:r w:rsidRPr="004A2C5F">
        <w:t xml:space="preserve">: We understand that this Bid, together with your written acceptance thereof included in your Letter of Acceptance, shall constitute a binding contract between us, until a formal contract is prepared and executed; </w:t>
      </w:r>
    </w:p>
    <w:p w14:paraId="5F4D74C3" w14:textId="77777777" w:rsidR="00D645D2" w:rsidRPr="004A2C5F" w:rsidRDefault="00D645D2" w:rsidP="00C57AD9">
      <w:pPr>
        <w:pStyle w:val="ListParagraph"/>
        <w:numPr>
          <w:ilvl w:val="0"/>
          <w:numId w:val="54"/>
        </w:numPr>
        <w:spacing w:after="200"/>
        <w:ind w:left="432" w:hanging="432"/>
        <w:contextualSpacing w:val="0"/>
      </w:pPr>
      <w:r w:rsidRPr="004A2C5F">
        <w:rPr>
          <w:b/>
        </w:rPr>
        <w:t>Purchaser Not Bound to Accept</w:t>
      </w:r>
      <w:r w:rsidRPr="004A2C5F">
        <w:t>: We understand that you are not bound to accept the lowest evaluated cost Bid, the Most Advantageous Bid or any other Bid that you may receive; and</w:t>
      </w:r>
    </w:p>
    <w:p w14:paraId="398545AA" w14:textId="77777777" w:rsidR="00D645D2" w:rsidRPr="004A2C5F" w:rsidRDefault="00D645D2" w:rsidP="00C57AD9">
      <w:pPr>
        <w:pStyle w:val="ListParagraph"/>
        <w:numPr>
          <w:ilvl w:val="0"/>
          <w:numId w:val="54"/>
        </w:numPr>
        <w:spacing w:after="200"/>
        <w:ind w:left="432" w:hanging="432"/>
        <w:contextualSpacing w:val="0"/>
      </w:pPr>
      <w:r w:rsidRPr="004A2C5F">
        <w:rPr>
          <w:b/>
        </w:rPr>
        <w:t>Fraud and Corruption</w:t>
      </w:r>
      <w:r w:rsidRPr="004A2C5F">
        <w:t>: We hereby certify that we have taken steps to ensure that no person acting for us or on our behalf engages in any type of Fraud and Corruption.</w:t>
      </w:r>
    </w:p>
    <w:p w14:paraId="48CE6904" w14:textId="77777777" w:rsidR="00D645D2" w:rsidRPr="004A2C5F" w:rsidRDefault="00D645D2" w:rsidP="00D645D2"/>
    <w:p w14:paraId="319FABA0" w14:textId="77777777" w:rsidR="00D645D2" w:rsidRPr="004A2C5F" w:rsidRDefault="00D645D2" w:rsidP="00D645D2">
      <w:r w:rsidRPr="004A2C5F">
        <w:rPr>
          <w:b/>
        </w:rPr>
        <w:t>Name of the Bidder</w:t>
      </w:r>
      <w:r w:rsidRPr="004A2C5F">
        <w:t>:</w:t>
      </w:r>
      <w:r w:rsidRPr="004A2C5F">
        <w:rPr>
          <w:bCs/>
          <w:iCs/>
        </w:rPr>
        <w:t xml:space="preserve"> *</w:t>
      </w:r>
      <w:r w:rsidRPr="004A2C5F">
        <w:t>[</w:t>
      </w:r>
      <w:r w:rsidRPr="004A2C5F">
        <w:rPr>
          <w:i/>
        </w:rPr>
        <w:t>insert complete name of the Bidder</w:t>
      </w:r>
      <w:r w:rsidRPr="004A2C5F">
        <w:t>]</w:t>
      </w:r>
    </w:p>
    <w:p w14:paraId="5587E58D" w14:textId="77777777" w:rsidR="00D645D2" w:rsidRPr="004A2C5F" w:rsidRDefault="00D645D2" w:rsidP="00D645D2"/>
    <w:p w14:paraId="597E368D" w14:textId="77777777" w:rsidR="00D645D2" w:rsidRPr="004A2C5F" w:rsidRDefault="00D645D2" w:rsidP="00D645D2">
      <w:r w:rsidRPr="004A2C5F">
        <w:rPr>
          <w:b/>
        </w:rPr>
        <w:t>Name of the person duly authorized to sign the Bid on behalf of the Bidder</w:t>
      </w:r>
      <w:r w:rsidRPr="004A2C5F">
        <w:t>:</w:t>
      </w:r>
      <w:r w:rsidRPr="004A2C5F">
        <w:rPr>
          <w:bCs/>
          <w:iCs/>
        </w:rPr>
        <w:t xml:space="preserve"> **[</w:t>
      </w:r>
      <w:r w:rsidRPr="004A2C5F">
        <w:rPr>
          <w:bCs/>
          <w:i/>
          <w:iCs/>
        </w:rPr>
        <w:t>insert complete name of person duly authorized to sign the Bid</w:t>
      </w:r>
      <w:r w:rsidRPr="004A2C5F">
        <w:rPr>
          <w:bCs/>
          <w:iCs/>
        </w:rPr>
        <w:t>]</w:t>
      </w:r>
    </w:p>
    <w:p w14:paraId="59FFA161" w14:textId="77777777" w:rsidR="00D645D2" w:rsidRPr="004A2C5F" w:rsidRDefault="00D645D2" w:rsidP="00D645D2"/>
    <w:p w14:paraId="3EDEDE21" w14:textId="77777777" w:rsidR="00D645D2" w:rsidRPr="004A2C5F" w:rsidRDefault="00D645D2" w:rsidP="00D645D2">
      <w:r w:rsidRPr="004A2C5F">
        <w:rPr>
          <w:b/>
        </w:rPr>
        <w:t>Title of the person signing the Bid</w:t>
      </w:r>
      <w:r w:rsidRPr="004A2C5F">
        <w:t>: [</w:t>
      </w:r>
      <w:r w:rsidRPr="004A2C5F">
        <w:rPr>
          <w:i/>
        </w:rPr>
        <w:t>insert complete title of the person signing the Bid</w:t>
      </w:r>
      <w:r w:rsidRPr="004A2C5F">
        <w:t>]</w:t>
      </w:r>
    </w:p>
    <w:p w14:paraId="06FC744E" w14:textId="77777777" w:rsidR="00D645D2" w:rsidRPr="004A2C5F" w:rsidRDefault="00D645D2" w:rsidP="00D645D2"/>
    <w:p w14:paraId="1E067F6C" w14:textId="77777777" w:rsidR="00D645D2" w:rsidRPr="004A2C5F" w:rsidRDefault="00D645D2" w:rsidP="00D645D2">
      <w:r w:rsidRPr="004A2C5F">
        <w:rPr>
          <w:b/>
        </w:rPr>
        <w:t>Signature of the person named above</w:t>
      </w:r>
      <w:r w:rsidRPr="004A2C5F">
        <w:t>: [</w:t>
      </w:r>
      <w:r w:rsidRPr="004A2C5F">
        <w:rPr>
          <w:i/>
        </w:rPr>
        <w:t>insert signature of person whose name and capacity are shown above</w:t>
      </w:r>
      <w:r w:rsidRPr="004A2C5F">
        <w:t>]</w:t>
      </w:r>
    </w:p>
    <w:p w14:paraId="7A5316B7" w14:textId="77777777" w:rsidR="00D645D2" w:rsidRPr="004A2C5F" w:rsidRDefault="00D645D2" w:rsidP="00D645D2"/>
    <w:p w14:paraId="609B6B6E" w14:textId="77777777" w:rsidR="00D645D2" w:rsidRPr="004A2C5F" w:rsidRDefault="00D645D2" w:rsidP="00D645D2">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5754C07" w14:textId="77777777" w:rsidR="00D645D2" w:rsidRPr="004A2C5F" w:rsidRDefault="00D645D2" w:rsidP="00D645D2"/>
    <w:p w14:paraId="3FF2860E" w14:textId="77777777" w:rsidR="00D645D2" w:rsidRPr="004A2C5F" w:rsidRDefault="00D645D2" w:rsidP="00D645D2"/>
    <w:p w14:paraId="560D94EF" w14:textId="77777777" w:rsidR="00D645D2" w:rsidRPr="004A2C5F" w:rsidRDefault="00D645D2" w:rsidP="00D645D2">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62178A76" w14:textId="77777777" w:rsidR="00D645D2" w:rsidRPr="004A2C5F" w:rsidRDefault="00D645D2" w:rsidP="00D645D2">
      <w:pPr>
        <w:rPr>
          <w:sz w:val="18"/>
          <w:szCs w:val="18"/>
        </w:rPr>
      </w:pPr>
    </w:p>
    <w:p w14:paraId="3C27B173" w14:textId="77777777" w:rsidR="00D645D2" w:rsidRPr="004A2C5F" w:rsidRDefault="00D645D2" w:rsidP="00D645D2">
      <w:pPr>
        <w:rPr>
          <w:sz w:val="18"/>
          <w:szCs w:val="18"/>
        </w:rPr>
      </w:pPr>
      <w:r w:rsidRPr="004A2C5F">
        <w:rPr>
          <w:sz w:val="18"/>
          <w:szCs w:val="18"/>
        </w:rPr>
        <w:t>**: Person signing the Bid shall have the power of attorney given by the Bidder. The power of attorney shall be attached with the Bid</w:t>
      </w:r>
      <w:bookmarkStart w:id="338" w:name="_Toc108950332"/>
      <w:r w:rsidRPr="004A2C5F">
        <w:rPr>
          <w:sz w:val="18"/>
          <w:szCs w:val="18"/>
        </w:rPr>
        <w:t xml:space="preserve"> Schedules</w:t>
      </w:r>
      <w:bookmarkEnd w:id="338"/>
      <w:r w:rsidRPr="004A2C5F">
        <w:rPr>
          <w:sz w:val="18"/>
          <w:szCs w:val="18"/>
        </w:rPr>
        <w:t>.</w:t>
      </w:r>
    </w:p>
    <w:p w14:paraId="59CF67C9" w14:textId="77777777" w:rsidR="00D645D2" w:rsidRPr="004A2C5F" w:rsidRDefault="00D645D2" w:rsidP="00D645D2">
      <w:pPr>
        <w:pStyle w:val="SectionVHeader"/>
      </w:pPr>
      <w:r w:rsidRPr="004A2C5F">
        <w:br w:type="page"/>
      </w:r>
    </w:p>
    <w:p w14:paraId="04CD7027" w14:textId="77777777" w:rsidR="00D645D2" w:rsidRPr="004A2C5F" w:rsidRDefault="00D645D2" w:rsidP="00D645D2">
      <w:pPr>
        <w:pStyle w:val="SectionVHeader"/>
      </w:pPr>
      <w:bookmarkStart w:id="339" w:name="_Toc347230620"/>
      <w:bookmarkStart w:id="340" w:name="_Toc135756250"/>
      <w:r w:rsidRPr="004A2C5F">
        <w:lastRenderedPageBreak/>
        <w:t>Bidder Information Form</w:t>
      </w:r>
      <w:bookmarkEnd w:id="339"/>
      <w:bookmarkEnd w:id="340"/>
    </w:p>
    <w:p w14:paraId="58542B62" w14:textId="77777777" w:rsidR="00D645D2" w:rsidRPr="004A2C5F" w:rsidRDefault="00D645D2" w:rsidP="00D645D2">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301136AE" w14:textId="77777777" w:rsidR="00D645D2" w:rsidRPr="004A2C5F" w:rsidRDefault="00D645D2" w:rsidP="00D645D2">
      <w:pPr>
        <w:ind w:left="720" w:hanging="720"/>
        <w:jc w:val="right"/>
      </w:pPr>
      <w:r w:rsidRPr="004A2C5F">
        <w:t xml:space="preserve">Date: </w:t>
      </w:r>
      <w:r w:rsidRPr="004A2C5F">
        <w:rPr>
          <w:i/>
        </w:rPr>
        <w:t>[insert date (as day, month and year) of Bid submission</w:t>
      </w:r>
      <w:r w:rsidRPr="004A2C5F">
        <w:t xml:space="preserve">] </w:t>
      </w:r>
    </w:p>
    <w:p w14:paraId="1F6B7027" w14:textId="77777777" w:rsidR="00D645D2" w:rsidRPr="004A2C5F" w:rsidRDefault="00D645D2" w:rsidP="00D645D2">
      <w:pPr>
        <w:tabs>
          <w:tab w:val="right" w:pos="9360"/>
        </w:tabs>
        <w:ind w:left="720" w:hanging="720"/>
        <w:jc w:val="right"/>
        <w:rPr>
          <w:i/>
        </w:rPr>
      </w:pPr>
      <w:r w:rsidRPr="004A2C5F">
        <w:t xml:space="preserve">RFB No.: </w:t>
      </w:r>
      <w:r w:rsidRPr="004A2C5F">
        <w:rPr>
          <w:i/>
        </w:rPr>
        <w:t>[insert number of RFB process]</w:t>
      </w:r>
    </w:p>
    <w:p w14:paraId="77BA51D2" w14:textId="77777777" w:rsidR="00D645D2" w:rsidRPr="004A2C5F" w:rsidRDefault="00D645D2" w:rsidP="00D645D2">
      <w:pPr>
        <w:tabs>
          <w:tab w:val="right" w:pos="9360"/>
        </w:tabs>
        <w:ind w:left="720" w:hanging="720"/>
        <w:jc w:val="right"/>
      </w:pPr>
      <w:r w:rsidRPr="004A2C5F">
        <w:t xml:space="preserve">Alternative No.: </w:t>
      </w:r>
      <w:r w:rsidRPr="004A2C5F">
        <w:rPr>
          <w:i/>
          <w:iCs/>
        </w:rPr>
        <w:t>[insert identification No if this is a Bid for an alternative]</w:t>
      </w:r>
    </w:p>
    <w:p w14:paraId="41E1D455" w14:textId="77777777" w:rsidR="00D645D2" w:rsidRPr="004A2C5F" w:rsidRDefault="00D645D2" w:rsidP="00D645D2">
      <w:pPr>
        <w:ind w:left="720" w:hanging="720"/>
        <w:jc w:val="right"/>
      </w:pPr>
    </w:p>
    <w:p w14:paraId="0F9BA237" w14:textId="77777777" w:rsidR="00D645D2" w:rsidRPr="004A2C5F" w:rsidRDefault="00D645D2" w:rsidP="00D645D2">
      <w:pPr>
        <w:ind w:left="720" w:hanging="720"/>
        <w:jc w:val="right"/>
      </w:pPr>
      <w:r w:rsidRPr="004A2C5F">
        <w:t>Page ________ of_ ______ pages</w:t>
      </w:r>
    </w:p>
    <w:p w14:paraId="60AAC995" w14:textId="77777777" w:rsidR="00D645D2" w:rsidRPr="004A2C5F" w:rsidRDefault="00D645D2" w:rsidP="00D645D2">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645D2" w:rsidRPr="004A2C5F" w14:paraId="248E5579" w14:textId="77777777" w:rsidTr="00AA5E9F">
        <w:trPr>
          <w:cantSplit/>
          <w:trHeight w:val="440"/>
        </w:trPr>
        <w:tc>
          <w:tcPr>
            <w:tcW w:w="9180" w:type="dxa"/>
            <w:tcBorders>
              <w:bottom w:val="nil"/>
            </w:tcBorders>
          </w:tcPr>
          <w:p w14:paraId="13043C69" w14:textId="77777777" w:rsidR="00D645D2" w:rsidRPr="004A2C5F" w:rsidRDefault="00D645D2" w:rsidP="00AA5E9F">
            <w:pPr>
              <w:suppressAutoHyphens/>
              <w:spacing w:after="200"/>
              <w:ind w:left="360" w:hanging="360"/>
            </w:pPr>
            <w:r w:rsidRPr="004A2C5F">
              <w:rPr>
                <w:spacing w:val="-2"/>
              </w:rPr>
              <w:t>1. Bidder’s</w:t>
            </w:r>
            <w:r w:rsidRPr="004A2C5F">
              <w:t xml:space="preserve"> Name </w:t>
            </w:r>
            <w:r w:rsidRPr="004A2C5F">
              <w:rPr>
                <w:bCs/>
                <w:i/>
                <w:iCs/>
              </w:rPr>
              <w:t>[insert Bidder’s legal name]</w:t>
            </w:r>
          </w:p>
        </w:tc>
      </w:tr>
      <w:tr w:rsidR="00D645D2" w:rsidRPr="004A2C5F" w14:paraId="3F0B73FE" w14:textId="77777777" w:rsidTr="00AA5E9F">
        <w:trPr>
          <w:cantSplit/>
        </w:trPr>
        <w:tc>
          <w:tcPr>
            <w:tcW w:w="9180" w:type="dxa"/>
          </w:tcPr>
          <w:p w14:paraId="0371C7D2" w14:textId="77777777" w:rsidR="00D645D2" w:rsidRPr="004A2C5F" w:rsidRDefault="00D645D2" w:rsidP="00AA5E9F">
            <w:pPr>
              <w:suppressAutoHyphens/>
              <w:spacing w:after="200"/>
              <w:ind w:left="360" w:hanging="360"/>
              <w:rPr>
                <w:spacing w:val="-2"/>
              </w:rPr>
            </w:pPr>
            <w:r w:rsidRPr="004A2C5F">
              <w:rPr>
                <w:spacing w:val="-2"/>
              </w:rPr>
              <w:t xml:space="preserve">2. In case of JV, legal name of each member: </w:t>
            </w:r>
            <w:r w:rsidRPr="004A2C5F">
              <w:rPr>
                <w:bCs/>
                <w:i/>
                <w:iCs/>
                <w:spacing w:val="-2"/>
              </w:rPr>
              <w:t>[insert legal name of each member in JV]</w:t>
            </w:r>
          </w:p>
        </w:tc>
      </w:tr>
      <w:tr w:rsidR="00D645D2" w:rsidRPr="004A2C5F" w14:paraId="4C9232CF" w14:textId="77777777" w:rsidTr="00AA5E9F">
        <w:trPr>
          <w:cantSplit/>
          <w:trHeight w:val="674"/>
        </w:trPr>
        <w:tc>
          <w:tcPr>
            <w:tcW w:w="9180" w:type="dxa"/>
          </w:tcPr>
          <w:p w14:paraId="356DB3A9" w14:textId="77777777" w:rsidR="00D645D2" w:rsidRPr="004A2C5F" w:rsidRDefault="00D645D2" w:rsidP="00AA5E9F">
            <w:pPr>
              <w:suppressAutoHyphens/>
              <w:spacing w:after="200"/>
              <w:rPr>
                <w:b/>
              </w:rPr>
            </w:pPr>
            <w:r w:rsidRPr="004A2C5F">
              <w:t>3. Bidder’s</w:t>
            </w:r>
            <w:r w:rsidRPr="004A2C5F">
              <w:rPr>
                <w:spacing w:val="-2"/>
              </w:rPr>
              <w:t xml:space="preserve"> actual or intended country of registration: </w:t>
            </w:r>
            <w:r w:rsidRPr="004A2C5F">
              <w:rPr>
                <w:bCs/>
                <w:i/>
                <w:iCs/>
                <w:spacing w:val="-2"/>
              </w:rPr>
              <w:t>[insert actual or intended country of registration]</w:t>
            </w:r>
          </w:p>
        </w:tc>
      </w:tr>
      <w:tr w:rsidR="00D645D2" w:rsidRPr="004A2C5F" w14:paraId="5ABA000F" w14:textId="77777777" w:rsidTr="00AA5E9F">
        <w:trPr>
          <w:cantSplit/>
          <w:trHeight w:val="674"/>
        </w:trPr>
        <w:tc>
          <w:tcPr>
            <w:tcW w:w="9180" w:type="dxa"/>
          </w:tcPr>
          <w:p w14:paraId="1FB415EE" w14:textId="77777777" w:rsidR="00D645D2" w:rsidRPr="004A2C5F" w:rsidRDefault="00D645D2" w:rsidP="00AA5E9F">
            <w:pPr>
              <w:suppressAutoHyphens/>
              <w:spacing w:after="200"/>
              <w:rPr>
                <w:b/>
                <w:spacing w:val="-2"/>
              </w:rPr>
            </w:pPr>
            <w:r w:rsidRPr="004A2C5F">
              <w:rPr>
                <w:spacing w:val="-2"/>
              </w:rPr>
              <w:t xml:space="preserve">4. Bidder’s year of registration: </w:t>
            </w:r>
            <w:r w:rsidRPr="004A2C5F">
              <w:rPr>
                <w:bCs/>
                <w:i/>
                <w:iCs/>
                <w:spacing w:val="-2"/>
              </w:rPr>
              <w:t>[insert Bidder’s year of registration]</w:t>
            </w:r>
          </w:p>
        </w:tc>
      </w:tr>
      <w:tr w:rsidR="00D645D2" w:rsidRPr="004A2C5F" w14:paraId="3E451BAC" w14:textId="77777777" w:rsidTr="00AA5E9F">
        <w:trPr>
          <w:cantSplit/>
        </w:trPr>
        <w:tc>
          <w:tcPr>
            <w:tcW w:w="9180" w:type="dxa"/>
          </w:tcPr>
          <w:p w14:paraId="2CA12CEC" w14:textId="77777777" w:rsidR="00D645D2" w:rsidRPr="004A2C5F" w:rsidRDefault="00D645D2" w:rsidP="00AA5E9F">
            <w:pPr>
              <w:suppressAutoHyphens/>
              <w:spacing w:after="200"/>
              <w:rPr>
                <w:spacing w:val="-2"/>
              </w:rPr>
            </w:pPr>
            <w:r w:rsidRPr="004A2C5F">
              <w:rPr>
                <w:spacing w:val="-2"/>
              </w:rPr>
              <w:t xml:space="preserve">5. Bidder’s Address in country of registration: </w:t>
            </w:r>
            <w:r w:rsidRPr="004A2C5F">
              <w:rPr>
                <w:bCs/>
                <w:i/>
                <w:iCs/>
                <w:spacing w:val="-2"/>
              </w:rPr>
              <w:t>[insert Bidder’s legal address in country of registration]</w:t>
            </w:r>
          </w:p>
        </w:tc>
      </w:tr>
      <w:tr w:rsidR="00D645D2" w:rsidRPr="004A2C5F" w14:paraId="1198B0BD" w14:textId="77777777" w:rsidTr="00AA5E9F">
        <w:trPr>
          <w:cantSplit/>
        </w:trPr>
        <w:tc>
          <w:tcPr>
            <w:tcW w:w="9180" w:type="dxa"/>
          </w:tcPr>
          <w:p w14:paraId="7C436953" w14:textId="77777777" w:rsidR="00D645D2" w:rsidRPr="004A2C5F" w:rsidRDefault="00D645D2" w:rsidP="00AA5E9F">
            <w:pPr>
              <w:pStyle w:val="Outline"/>
              <w:suppressAutoHyphens/>
              <w:spacing w:before="0" w:after="200"/>
              <w:rPr>
                <w:spacing w:val="-2"/>
                <w:kern w:val="0"/>
              </w:rPr>
            </w:pPr>
            <w:r w:rsidRPr="004A2C5F">
              <w:rPr>
                <w:spacing w:val="-2"/>
                <w:kern w:val="0"/>
              </w:rPr>
              <w:t>6. Bidder’s Authorized Representative Information</w:t>
            </w:r>
          </w:p>
          <w:p w14:paraId="412C9F2C" w14:textId="77777777" w:rsidR="00D645D2" w:rsidRPr="004A2C5F" w:rsidRDefault="00D645D2" w:rsidP="00AA5E9F">
            <w:pPr>
              <w:pStyle w:val="Outline1"/>
              <w:keepNext w:val="0"/>
              <w:tabs>
                <w:tab w:val="clear" w:pos="360"/>
              </w:tabs>
              <w:suppressAutoHyphens/>
              <w:spacing w:before="0" w:after="120"/>
              <w:rPr>
                <w:b/>
                <w:spacing w:val="-2"/>
                <w:kern w:val="0"/>
              </w:rPr>
            </w:pPr>
            <w:r w:rsidRPr="004A2C5F">
              <w:rPr>
                <w:spacing w:val="-2"/>
                <w:kern w:val="0"/>
              </w:rPr>
              <w:t xml:space="preserve">   Name: </w:t>
            </w:r>
            <w:r w:rsidRPr="004A2C5F">
              <w:rPr>
                <w:i/>
                <w:spacing w:val="-2"/>
                <w:kern w:val="0"/>
              </w:rPr>
              <w:t>[insert Authorized Representative’s name]</w:t>
            </w:r>
          </w:p>
          <w:p w14:paraId="67E324F0" w14:textId="77777777" w:rsidR="00D645D2" w:rsidRPr="004A2C5F" w:rsidRDefault="00D645D2" w:rsidP="00AA5E9F">
            <w:pPr>
              <w:suppressAutoHyphens/>
              <w:spacing w:after="120"/>
              <w:rPr>
                <w:b/>
                <w:spacing w:val="-2"/>
              </w:rPr>
            </w:pPr>
            <w:r w:rsidRPr="004A2C5F">
              <w:rPr>
                <w:spacing w:val="-2"/>
              </w:rPr>
              <w:t xml:space="preserve">   Address: </w:t>
            </w:r>
            <w:r w:rsidRPr="004A2C5F">
              <w:rPr>
                <w:i/>
                <w:spacing w:val="-2"/>
              </w:rPr>
              <w:t>[insert Authorized Representative’s Address]</w:t>
            </w:r>
          </w:p>
          <w:p w14:paraId="100CEFBF" w14:textId="77777777" w:rsidR="00D645D2" w:rsidRPr="004A2C5F" w:rsidRDefault="00D645D2" w:rsidP="00AA5E9F">
            <w:pPr>
              <w:suppressAutoHyphens/>
              <w:spacing w:after="120"/>
              <w:rPr>
                <w:b/>
                <w:spacing w:val="-2"/>
              </w:rPr>
            </w:pPr>
            <w:r w:rsidRPr="004A2C5F">
              <w:rPr>
                <w:spacing w:val="-2"/>
              </w:rPr>
              <w:t xml:space="preserve">   Telephone/Fax numbers: </w:t>
            </w:r>
            <w:r w:rsidRPr="004A2C5F">
              <w:rPr>
                <w:i/>
                <w:spacing w:val="-2"/>
              </w:rPr>
              <w:t>[insert Authorized Representative’s telephone/fax numbers]</w:t>
            </w:r>
          </w:p>
          <w:p w14:paraId="5B561CB8" w14:textId="77777777" w:rsidR="00D645D2" w:rsidRPr="004A2C5F" w:rsidRDefault="00D645D2" w:rsidP="00AA5E9F">
            <w:pPr>
              <w:suppressAutoHyphens/>
              <w:spacing w:after="200"/>
              <w:rPr>
                <w:spacing w:val="-2"/>
              </w:rPr>
            </w:pPr>
            <w:r w:rsidRPr="004A2C5F">
              <w:rPr>
                <w:spacing w:val="-2"/>
              </w:rPr>
              <w:t xml:space="preserve">   Email Address: </w:t>
            </w:r>
            <w:r w:rsidRPr="004A2C5F">
              <w:rPr>
                <w:i/>
                <w:spacing w:val="-2"/>
              </w:rPr>
              <w:t>[insert Authorized Representative’s email address]</w:t>
            </w:r>
          </w:p>
        </w:tc>
      </w:tr>
      <w:tr w:rsidR="00D645D2" w:rsidRPr="004A2C5F" w14:paraId="290F71A4" w14:textId="77777777" w:rsidTr="00AA5E9F">
        <w:tc>
          <w:tcPr>
            <w:tcW w:w="9180" w:type="dxa"/>
          </w:tcPr>
          <w:p w14:paraId="29C0F9BC" w14:textId="77777777" w:rsidR="00D645D2" w:rsidRPr="004A2C5F" w:rsidRDefault="00D645D2" w:rsidP="00AA5E9F">
            <w:pPr>
              <w:spacing w:before="40" w:after="120"/>
              <w:ind w:left="499" w:hanging="409"/>
              <w:rPr>
                <w:spacing w:val="-2"/>
              </w:rPr>
            </w:pPr>
            <w:r>
              <w:t xml:space="preserve">7. </w:t>
            </w:r>
            <w:r>
              <w:tab/>
            </w:r>
            <w:r w:rsidRPr="004A2C5F">
              <w:rPr>
                <w:spacing w:val="-2"/>
              </w:rPr>
              <w:t xml:space="preserve">Attached are copies of original documents of </w:t>
            </w:r>
            <w:r w:rsidRPr="004A2C5F">
              <w:rPr>
                <w:i/>
                <w:spacing w:val="-2"/>
              </w:rPr>
              <w:t>[check the box(es) of the attached original documents]</w:t>
            </w:r>
          </w:p>
          <w:p w14:paraId="6B39682D" w14:textId="77777777" w:rsidR="00D645D2" w:rsidRPr="004A2C5F" w:rsidRDefault="00D645D2" w:rsidP="00AA5E9F">
            <w:pPr>
              <w:spacing w:before="40" w:after="120"/>
              <w:ind w:left="540" w:hanging="450"/>
              <w:rPr>
                <w:spacing w:val="-8"/>
              </w:rPr>
            </w:pPr>
            <w:r w:rsidRPr="004A2C5F">
              <w:rPr>
                <w:rFonts w:ascii="MS Mincho" w:eastAsia="MS Mincho" w:hAnsi="Wingdings" w:cs="MS Mincho" w:hint="eastAsia"/>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the legal entity named above, in accordance with ITB 4.4.</w:t>
            </w:r>
          </w:p>
          <w:p w14:paraId="145E801C" w14:textId="77777777" w:rsidR="00D645D2" w:rsidRPr="004A2C5F" w:rsidRDefault="00D645D2" w:rsidP="00AA5E9F">
            <w:pPr>
              <w:spacing w:before="40" w:after="120"/>
              <w:ind w:left="540" w:hanging="450"/>
              <w:rPr>
                <w:spacing w:val="-2"/>
              </w:rPr>
            </w:pPr>
            <w:r w:rsidRPr="004A2C5F">
              <w:rPr>
                <w:rFonts w:ascii="MS Mincho" w:eastAsia="MS Mincho" w:hAnsi="Wingdings" w:cs="MS Mincho" w:hint="eastAsia"/>
                <w:spacing w:val="-2"/>
              </w:rPr>
              <w:sym w:font="Wingdings" w:char="F0A8"/>
            </w:r>
            <w:r w:rsidRPr="004A2C5F">
              <w:rPr>
                <w:spacing w:val="-2"/>
              </w:rPr>
              <w:tab/>
              <w:t>In case of JV, letter of intent to form JV or JV agreement, in accordance with ITB 4.1.</w:t>
            </w:r>
          </w:p>
          <w:p w14:paraId="08656C18" w14:textId="77777777" w:rsidR="00D645D2" w:rsidRPr="004A2C5F" w:rsidRDefault="00D645D2" w:rsidP="00AA5E9F">
            <w:pPr>
              <w:spacing w:before="40" w:after="120"/>
              <w:ind w:left="540" w:hanging="450"/>
              <w:rPr>
                <w:spacing w:val="-2"/>
              </w:rPr>
            </w:pPr>
            <w:r w:rsidRPr="004A2C5F">
              <w:rPr>
                <w:rFonts w:ascii="MS Mincho" w:eastAsia="MS Mincho" w:hAnsi="Wingdings" w:cs="MS Mincho" w:hint="eastAsia"/>
                <w:spacing w:val="-2"/>
              </w:rPr>
              <w:sym w:font="Wingdings" w:char="F0A8"/>
            </w:r>
            <w:r w:rsidRPr="004A2C5F">
              <w:rPr>
                <w:rFonts w:ascii="MS Mincho" w:eastAsia="MS Mincho" w:hAnsi="MS Mincho" w:cs="MS Mincho"/>
                <w:spacing w:val="-2"/>
              </w:rPr>
              <w:tab/>
            </w:r>
            <w:r w:rsidRPr="004A2C5F">
              <w:rPr>
                <w:spacing w:val="-2"/>
              </w:rPr>
              <w:t>In case of state-owned enterprise or institution, in accordance with ITB 4.6 documents establishing:</w:t>
            </w:r>
          </w:p>
          <w:p w14:paraId="35F097DB" w14:textId="77777777" w:rsidR="00D645D2" w:rsidRPr="004A2C5F" w:rsidRDefault="00D645D2" w:rsidP="00C57AD9">
            <w:pPr>
              <w:pStyle w:val="ListParagraph"/>
              <w:widowControl w:val="0"/>
              <w:numPr>
                <w:ilvl w:val="0"/>
                <w:numId w:val="52"/>
              </w:numPr>
              <w:autoSpaceDE w:val="0"/>
              <w:autoSpaceDN w:val="0"/>
              <w:spacing w:before="40" w:after="120"/>
              <w:rPr>
                <w:spacing w:val="-8"/>
              </w:rPr>
            </w:pPr>
            <w:r w:rsidRPr="004A2C5F">
              <w:rPr>
                <w:spacing w:val="-2"/>
              </w:rPr>
              <w:t>Legal and financial autonomy</w:t>
            </w:r>
          </w:p>
          <w:p w14:paraId="69FE7CCE" w14:textId="77777777" w:rsidR="00D645D2" w:rsidRPr="004A2C5F" w:rsidRDefault="00D645D2" w:rsidP="00C57AD9">
            <w:pPr>
              <w:pStyle w:val="ListParagraph"/>
              <w:widowControl w:val="0"/>
              <w:numPr>
                <w:ilvl w:val="0"/>
                <w:numId w:val="52"/>
              </w:numPr>
              <w:autoSpaceDE w:val="0"/>
              <w:autoSpaceDN w:val="0"/>
              <w:spacing w:before="40" w:after="120"/>
              <w:rPr>
                <w:spacing w:val="-8"/>
              </w:rPr>
            </w:pPr>
            <w:r w:rsidRPr="004A2C5F">
              <w:rPr>
                <w:spacing w:val="-2"/>
              </w:rPr>
              <w:t>Operation under commercial law</w:t>
            </w:r>
          </w:p>
          <w:p w14:paraId="6306D947" w14:textId="77777777" w:rsidR="00D645D2" w:rsidRPr="004A2C5F" w:rsidRDefault="00D645D2" w:rsidP="00C57AD9">
            <w:pPr>
              <w:pStyle w:val="ListParagraph"/>
              <w:widowControl w:val="0"/>
              <w:numPr>
                <w:ilvl w:val="0"/>
                <w:numId w:val="52"/>
              </w:numPr>
              <w:autoSpaceDE w:val="0"/>
              <w:autoSpaceDN w:val="0"/>
              <w:spacing w:before="40" w:after="120"/>
              <w:rPr>
                <w:spacing w:val="-8"/>
              </w:rPr>
            </w:pPr>
            <w:r w:rsidRPr="004A2C5F">
              <w:rPr>
                <w:spacing w:val="-2"/>
              </w:rPr>
              <w:t>Establishing that the Bidder is not under the supervision of the Purchaser</w:t>
            </w:r>
          </w:p>
          <w:p w14:paraId="18CA6EF5" w14:textId="77777777" w:rsidR="00D645D2" w:rsidRPr="004A2C5F" w:rsidRDefault="00D645D2" w:rsidP="00AA5E9F">
            <w:pPr>
              <w:spacing w:after="200"/>
              <w:ind w:left="499" w:hanging="499"/>
            </w:pPr>
            <w:r>
              <w:rPr>
                <w:spacing w:val="-2"/>
              </w:rPr>
              <w:t>8</w:t>
            </w:r>
            <w:r w:rsidRPr="004A2C5F">
              <w:rPr>
                <w:spacing w:val="-2"/>
              </w:rPr>
              <w:t xml:space="preserve">. </w:t>
            </w:r>
            <w:r>
              <w:rPr>
                <w:spacing w:val="-2"/>
              </w:rPr>
              <w:tab/>
            </w:r>
            <w:r w:rsidRPr="004A2C5F">
              <w:rPr>
                <w:spacing w:val="-2"/>
              </w:rPr>
              <w:t>Included are the organizational chart, a list of Board of Directors, and the beneficial ownership.</w:t>
            </w:r>
            <w:r>
              <w:rPr>
                <w:spacing w:val="-2"/>
              </w:rPr>
              <w:t xml:space="preserve"> </w:t>
            </w:r>
            <w:r w:rsidRPr="0006396B">
              <w:rPr>
                <w:iCs/>
                <w:spacing w:val="-2"/>
              </w:rPr>
              <w:t>The successful Bidder shall provide additional information on beneficial ownership, using the Beneficial Ownership Disclosure Form.</w:t>
            </w:r>
          </w:p>
        </w:tc>
      </w:tr>
    </w:tbl>
    <w:p w14:paraId="508762BD" w14:textId="77777777" w:rsidR="00D645D2" w:rsidRPr="004A2C5F" w:rsidRDefault="00D645D2" w:rsidP="00D645D2">
      <w:pPr>
        <w:pStyle w:val="SectionVHeader"/>
      </w:pPr>
      <w:r w:rsidRPr="004A2C5F">
        <w:br w:type="page"/>
      </w:r>
      <w:bookmarkStart w:id="341" w:name="_Toc347230621"/>
      <w:bookmarkStart w:id="342" w:name="_Toc135756251"/>
      <w:r w:rsidRPr="004A2C5F">
        <w:lastRenderedPageBreak/>
        <w:t>Bidder’s JV Members Information Form</w:t>
      </w:r>
      <w:bookmarkEnd w:id="341"/>
      <w:bookmarkEnd w:id="342"/>
    </w:p>
    <w:p w14:paraId="74E3D568" w14:textId="77777777" w:rsidR="00D645D2" w:rsidRPr="004A2C5F" w:rsidRDefault="00D645D2" w:rsidP="00D645D2"/>
    <w:p w14:paraId="637EF46F" w14:textId="77777777" w:rsidR="00D645D2" w:rsidRPr="004A2C5F" w:rsidRDefault="00D645D2" w:rsidP="00D645D2">
      <w:pPr>
        <w:jc w:val="center"/>
        <w:rPr>
          <w:sz w:val="36"/>
        </w:rPr>
      </w:pPr>
      <w:r w:rsidRPr="004A2C5F">
        <w:rPr>
          <w:i/>
          <w:iCs/>
        </w:rPr>
        <w:t xml:space="preserve">[The Bidder shall fill in this Form in accordance with the instructions indicated below. </w:t>
      </w:r>
      <w:r w:rsidRPr="004A2C5F">
        <w:rPr>
          <w:bCs/>
          <w:i/>
          <w:iCs/>
        </w:rPr>
        <w:t xml:space="preserve">The following table shall be filled in for the Bidder and for each member of a Joint </w:t>
      </w:r>
      <w:r w:rsidRPr="004A2C5F">
        <w:rPr>
          <w:bCs/>
          <w:i/>
          <w:iCs/>
          <w:spacing w:val="-4"/>
        </w:rPr>
        <w:t>Venture</w:t>
      </w:r>
      <w:r w:rsidRPr="004A2C5F">
        <w:rPr>
          <w:i/>
          <w:iCs/>
        </w:rPr>
        <w:t>].</w:t>
      </w:r>
    </w:p>
    <w:p w14:paraId="187437B2" w14:textId="77777777" w:rsidR="00D645D2" w:rsidRPr="004A2C5F" w:rsidRDefault="00D645D2" w:rsidP="00D645D2">
      <w:pPr>
        <w:ind w:left="720" w:hanging="720"/>
        <w:jc w:val="right"/>
      </w:pPr>
      <w:r w:rsidRPr="004A2C5F">
        <w:t xml:space="preserve">Date: </w:t>
      </w:r>
      <w:r w:rsidRPr="004A2C5F">
        <w:rPr>
          <w:i/>
        </w:rPr>
        <w:t>[insert date (as day, month and year) of Bid submission</w:t>
      </w:r>
      <w:r w:rsidRPr="004A2C5F">
        <w:t xml:space="preserve">] </w:t>
      </w:r>
    </w:p>
    <w:p w14:paraId="3D895452" w14:textId="77777777" w:rsidR="00D645D2" w:rsidRPr="004A2C5F" w:rsidRDefault="00D645D2" w:rsidP="00D645D2">
      <w:pPr>
        <w:tabs>
          <w:tab w:val="right" w:pos="9360"/>
        </w:tabs>
        <w:ind w:left="720" w:hanging="720"/>
        <w:jc w:val="right"/>
        <w:rPr>
          <w:i/>
        </w:rPr>
      </w:pPr>
      <w:r w:rsidRPr="004A2C5F">
        <w:t xml:space="preserve">RFB No.: </w:t>
      </w:r>
      <w:r w:rsidRPr="004A2C5F">
        <w:rPr>
          <w:i/>
        </w:rPr>
        <w:t>[insert number of Bidding process]</w:t>
      </w:r>
    </w:p>
    <w:p w14:paraId="5874B184" w14:textId="77777777" w:rsidR="00D645D2" w:rsidRPr="004A2C5F" w:rsidRDefault="00D645D2" w:rsidP="00D645D2">
      <w:pPr>
        <w:tabs>
          <w:tab w:val="right" w:pos="9360"/>
        </w:tabs>
        <w:ind w:left="720" w:hanging="720"/>
        <w:jc w:val="right"/>
      </w:pPr>
      <w:r w:rsidRPr="004A2C5F">
        <w:t xml:space="preserve">Alternative No.: </w:t>
      </w:r>
      <w:r w:rsidRPr="004A2C5F">
        <w:rPr>
          <w:i/>
          <w:iCs/>
        </w:rPr>
        <w:t>[insert identification No if this is a Bid for an alternative]</w:t>
      </w:r>
    </w:p>
    <w:p w14:paraId="0FCB0C18" w14:textId="77777777" w:rsidR="00D645D2" w:rsidRPr="004A2C5F" w:rsidRDefault="00D645D2" w:rsidP="00D645D2">
      <w:pPr>
        <w:ind w:left="720" w:hanging="720"/>
        <w:jc w:val="right"/>
      </w:pPr>
    </w:p>
    <w:p w14:paraId="7B9BA0D9" w14:textId="77777777" w:rsidR="00D645D2" w:rsidRPr="004A2C5F" w:rsidRDefault="00D645D2" w:rsidP="00D645D2">
      <w:pPr>
        <w:ind w:left="720" w:hanging="720"/>
        <w:jc w:val="right"/>
      </w:pPr>
      <w:r w:rsidRPr="004A2C5F">
        <w:t>Page ________ of_ ______ pages</w:t>
      </w:r>
    </w:p>
    <w:p w14:paraId="1C76A483" w14:textId="77777777" w:rsidR="00D645D2" w:rsidRPr="004A2C5F" w:rsidRDefault="00D645D2" w:rsidP="00D645D2">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645D2" w:rsidRPr="004A2C5F" w14:paraId="119DE0B5" w14:textId="77777777" w:rsidTr="00AA5E9F">
        <w:trPr>
          <w:cantSplit/>
          <w:trHeight w:val="440"/>
        </w:trPr>
        <w:tc>
          <w:tcPr>
            <w:tcW w:w="9000" w:type="dxa"/>
            <w:tcBorders>
              <w:bottom w:val="nil"/>
            </w:tcBorders>
          </w:tcPr>
          <w:p w14:paraId="0E91FCDA" w14:textId="77777777" w:rsidR="00D645D2" w:rsidRPr="004A2C5F" w:rsidRDefault="00D645D2" w:rsidP="00AA5E9F">
            <w:pPr>
              <w:pStyle w:val="BodyText"/>
              <w:spacing w:before="40" w:after="160"/>
              <w:ind w:left="360" w:hanging="360"/>
            </w:pPr>
            <w:r w:rsidRPr="004A2C5F">
              <w:t>1.</w:t>
            </w:r>
            <w:r w:rsidRPr="004A2C5F">
              <w:tab/>
              <w:t xml:space="preserve">Bidder’s Name: </w:t>
            </w:r>
            <w:r w:rsidRPr="004A2C5F">
              <w:rPr>
                <w:i/>
              </w:rPr>
              <w:t>[insert Bidder’s legal name]</w:t>
            </w:r>
          </w:p>
        </w:tc>
      </w:tr>
      <w:tr w:rsidR="00D645D2" w:rsidRPr="004A2C5F" w14:paraId="68D1C676" w14:textId="77777777" w:rsidTr="00AA5E9F">
        <w:trPr>
          <w:cantSplit/>
          <w:trHeight w:val="674"/>
        </w:trPr>
        <w:tc>
          <w:tcPr>
            <w:tcW w:w="9000" w:type="dxa"/>
          </w:tcPr>
          <w:p w14:paraId="70C24B5B" w14:textId="77777777" w:rsidR="00D645D2" w:rsidRPr="004A2C5F" w:rsidRDefault="00D645D2" w:rsidP="00AA5E9F">
            <w:pPr>
              <w:pStyle w:val="BodyText"/>
              <w:spacing w:before="40" w:after="160"/>
              <w:ind w:left="360" w:hanging="360"/>
              <w:rPr>
                <w:b/>
              </w:rPr>
            </w:pPr>
            <w:r w:rsidRPr="004A2C5F">
              <w:t>2.</w:t>
            </w:r>
            <w:r w:rsidRPr="004A2C5F">
              <w:tab/>
              <w:t xml:space="preserve">Bidder’s JV Member’s  name: </w:t>
            </w:r>
            <w:r w:rsidRPr="004A2C5F">
              <w:rPr>
                <w:i/>
              </w:rPr>
              <w:t>[insert JV’s Member legal name]</w:t>
            </w:r>
          </w:p>
        </w:tc>
      </w:tr>
      <w:tr w:rsidR="00D645D2" w:rsidRPr="004A2C5F" w14:paraId="659C350B" w14:textId="77777777" w:rsidTr="00AA5E9F">
        <w:trPr>
          <w:cantSplit/>
          <w:trHeight w:val="674"/>
        </w:trPr>
        <w:tc>
          <w:tcPr>
            <w:tcW w:w="9000" w:type="dxa"/>
          </w:tcPr>
          <w:p w14:paraId="52B785FE" w14:textId="77777777" w:rsidR="00D645D2" w:rsidRPr="004A2C5F" w:rsidRDefault="00D645D2" w:rsidP="00AA5E9F">
            <w:pPr>
              <w:pStyle w:val="BodyText"/>
              <w:spacing w:before="40" w:after="160"/>
              <w:ind w:left="360" w:hanging="360"/>
              <w:rPr>
                <w:b/>
              </w:rPr>
            </w:pPr>
            <w:r w:rsidRPr="004A2C5F">
              <w:t>3.</w:t>
            </w:r>
            <w:r w:rsidRPr="004A2C5F">
              <w:tab/>
              <w:t xml:space="preserve">Bidder’s JV Member’s country of registration: </w:t>
            </w:r>
            <w:r w:rsidRPr="004A2C5F">
              <w:rPr>
                <w:i/>
              </w:rPr>
              <w:t>[insert JV’s Member country of registration]</w:t>
            </w:r>
          </w:p>
        </w:tc>
      </w:tr>
      <w:tr w:rsidR="00D645D2" w:rsidRPr="004A2C5F" w14:paraId="3C7EDE80" w14:textId="77777777" w:rsidTr="00AA5E9F">
        <w:trPr>
          <w:cantSplit/>
        </w:trPr>
        <w:tc>
          <w:tcPr>
            <w:tcW w:w="9000" w:type="dxa"/>
          </w:tcPr>
          <w:p w14:paraId="34ABC3AF" w14:textId="77777777" w:rsidR="00D645D2" w:rsidRPr="004A2C5F" w:rsidRDefault="00D645D2" w:rsidP="00AA5E9F">
            <w:pPr>
              <w:pStyle w:val="BodyText"/>
              <w:spacing w:before="40" w:after="160"/>
              <w:ind w:left="360" w:hanging="360"/>
            </w:pPr>
            <w:r w:rsidRPr="004A2C5F">
              <w:t>4.</w:t>
            </w:r>
            <w:r w:rsidRPr="004A2C5F">
              <w:tab/>
              <w:t xml:space="preserve">Bidder’s JV Member’s year of registration: </w:t>
            </w:r>
            <w:r w:rsidRPr="004A2C5F">
              <w:rPr>
                <w:i/>
              </w:rPr>
              <w:t>[insert JV’s Member year of registration]</w:t>
            </w:r>
          </w:p>
        </w:tc>
      </w:tr>
      <w:tr w:rsidR="00D645D2" w:rsidRPr="004A2C5F" w14:paraId="01E5177D" w14:textId="77777777" w:rsidTr="00AA5E9F">
        <w:trPr>
          <w:cantSplit/>
        </w:trPr>
        <w:tc>
          <w:tcPr>
            <w:tcW w:w="9000" w:type="dxa"/>
          </w:tcPr>
          <w:p w14:paraId="6A2AAABD" w14:textId="77777777" w:rsidR="00D645D2" w:rsidRPr="004A2C5F" w:rsidRDefault="00D645D2" w:rsidP="00AA5E9F">
            <w:pPr>
              <w:pStyle w:val="BodyText"/>
              <w:spacing w:before="40" w:after="160"/>
              <w:ind w:left="360" w:hanging="360"/>
            </w:pPr>
            <w:r w:rsidRPr="004A2C5F">
              <w:t>5.</w:t>
            </w:r>
            <w:r w:rsidRPr="004A2C5F">
              <w:tab/>
              <w:t xml:space="preserve">Bidder’s JV Member’s legal address in country of registration: </w:t>
            </w:r>
            <w:r w:rsidRPr="004A2C5F">
              <w:rPr>
                <w:i/>
              </w:rPr>
              <w:t>[insert JV’s Member legal address in country of registration]</w:t>
            </w:r>
          </w:p>
        </w:tc>
      </w:tr>
      <w:tr w:rsidR="00D645D2" w:rsidRPr="004A2C5F" w14:paraId="3751157C" w14:textId="77777777" w:rsidTr="00AA5E9F">
        <w:trPr>
          <w:cantSplit/>
        </w:trPr>
        <w:tc>
          <w:tcPr>
            <w:tcW w:w="9000" w:type="dxa"/>
          </w:tcPr>
          <w:p w14:paraId="4CC2CF6E" w14:textId="77777777" w:rsidR="00D645D2" w:rsidRPr="004A2C5F" w:rsidRDefault="00D645D2" w:rsidP="00AA5E9F">
            <w:pPr>
              <w:pStyle w:val="BodyText"/>
              <w:spacing w:before="40" w:after="160"/>
              <w:ind w:left="360" w:hanging="360"/>
            </w:pPr>
            <w:r w:rsidRPr="004A2C5F">
              <w:t>6.</w:t>
            </w:r>
            <w:r w:rsidRPr="004A2C5F">
              <w:tab/>
              <w:t>Bidder’s JV Member’s authorized representative information</w:t>
            </w:r>
          </w:p>
          <w:p w14:paraId="689C9191" w14:textId="77777777" w:rsidR="00D645D2" w:rsidRPr="004A2C5F" w:rsidRDefault="00D645D2" w:rsidP="00AA5E9F">
            <w:pPr>
              <w:pStyle w:val="BodyText"/>
              <w:spacing w:before="40" w:after="160"/>
              <w:ind w:left="360" w:hanging="360"/>
              <w:rPr>
                <w:b/>
              </w:rPr>
            </w:pPr>
            <w:r w:rsidRPr="004A2C5F">
              <w:t xml:space="preserve">Name: </w:t>
            </w:r>
            <w:r w:rsidRPr="004A2C5F">
              <w:rPr>
                <w:i/>
              </w:rPr>
              <w:t>[insert name of JV’s Member authorized representative]</w:t>
            </w:r>
          </w:p>
          <w:p w14:paraId="59895A04" w14:textId="77777777" w:rsidR="00D645D2" w:rsidRPr="004A2C5F" w:rsidRDefault="00D645D2" w:rsidP="00AA5E9F">
            <w:pPr>
              <w:pStyle w:val="BodyText"/>
              <w:spacing w:before="40" w:after="160"/>
              <w:ind w:left="360" w:hanging="360"/>
              <w:rPr>
                <w:b/>
              </w:rPr>
            </w:pPr>
            <w:r w:rsidRPr="004A2C5F">
              <w:t xml:space="preserve">Address: </w:t>
            </w:r>
            <w:r w:rsidRPr="004A2C5F">
              <w:rPr>
                <w:i/>
              </w:rPr>
              <w:t>[insert address of JV’s Member authorized representative]</w:t>
            </w:r>
          </w:p>
          <w:p w14:paraId="054F2C57" w14:textId="77777777" w:rsidR="00D645D2" w:rsidRPr="004A2C5F" w:rsidRDefault="00D645D2" w:rsidP="00AA5E9F">
            <w:pPr>
              <w:pStyle w:val="BodyText"/>
              <w:spacing w:before="40" w:after="160"/>
              <w:ind w:left="360" w:hanging="360"/>
              <w:rPr>
                <w:i/>
              </w:rPr>
            </w:pPr>
            <w:r w:rsidRPr="004A2C5F">
              <w:t xml:space="preserve">Telephone/Fax numbers: </w:t>
            </w:r>
            <w:r w:rsidRPr="004A2C5F">
              <w:rPr>
                <w:i/>
              </w:rPr>
              <w:t>[insert telephone/fax numbers of JV’s Member authorized representative]</w:t>
            </w:r>
          </w:p>
          <w:p w14:paraId="4964B3C3" w14:textId="77777777" w:rsidR="00D645D2" w:rsidRPr="004A2C5F" w:rsidRDefault="00D645D2" w:rsidP="00AA5E9F">
            <w:pPr>
              <w:pStyle w:val="BodyText"/>
              <w:spacing w:before="40" w:after="160"/>
              <w:ind w:left="360" w:hanging="360"/>
            </w:pPr>
            <w:r w:rsidRPr="004A2C5F">
              <w:t xml:space="preserve">Email Address: </w:t>
            </w:r>
            <w:r w:rsidRPr="004A2C5F">
              <w:rPr>
                <w:i/>
              </w:rPr>
              <w:t>[insert email address of JV’s Member authorized representative]</w:t>
            </w:r>
          </w:p>
        </w:tc>
      </w:tr>
      <w:tr w:rsidR="00D645D2" w:rsidRPr="004A2C5F" w14:paraId="6E31E054" w14:textId="77777777" w:rsidTr="00AA5E9F">
        <w:tc>
          <w:tcPr>
            <w:tcW w:w="9000" w:type="dxa"/>
          </w:tcPr>
          <w:p w14:paraId="3CB20120" w14:textId="77777777" w:rsidR="00D645D2" w:rsidRPr="004A2C5F" w:rsidRDefault="00D645D2" w:rsidP="00AA5E9F">
            <w:pPr>
              <w:spacing w:before="40" w:after="120"/>
              <w:ind w:left="319" w:hanging="319"/>
              <w:rPr>
                <w:spacing w:val="-2"/>
                <w:sz w:val="22"/>
                <w:szCs w:val="22"/>
              </w:rPr>
            </w:pPr>
            <w:r w:rsidRPr="004A2C5F">
              <w:rPr>
                <w:spacing w:val="-2"/>
              </w:rPr>
              <w:t>7.</w:t>
            </w:r>
            <w:r w:rsidRPr="004A2C5F">
              <w:rPr>
                <w:spacing w:val="-2"/>
              </w:rPr>
              <w:tab/>
            </w:r>
            <w:r w:rsidRPr="004A2C5F">
              <w:rPr>
                <w:spacing w:val="-2"/>
                <w:sz w:val="22"/>
                <w:szCs w:val="22"/>
              </w:rPr>
              <w:t xml:space="preserve">Attached are copies of original documents of </w:t>
            </w:r>
            <w:r w:rsidRPr="004A2C5F">
              <w:rPr>
                <w:i/>
              </w:rPr>
              <w:t>[check the box(es) of the attached original documents]</w:t>
            </w:r>
          </w:p>
          <w:p w14:paraId="13E2029E" w14:textId="77777777" w:rsidR="00D645D2" w:rsidRPr="004A2C5F" w:rsidRDefault="00D645D2" w:rsidP="00AA5E9F">
            <w:pPr>
              <w:spacing w:before="40" w:after="120"/>
              <w:ind w:left="540" w:hanging="450"/>
              <w:rPr>
                <w:spacing w:val="-8"/>
                <w:sz w:val="22"/>
                <w:szCs w:val="22"/>
              </w:rPr>
            </w:pPr>
            <w:r w:rsidRPr="004A2C5F">
              <w:rPr>
                <w:rFonts w:ascii="MS Mincho" w:eastAsia="MS Mincho" w:hAnsi="Wingdings" w:cs="MS Mincho" w:hint="eastAsia"/>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4.4.</w:t>
            </w:r>
          </w:p>
          <w:p w14:paraId="608B20A4" w14:textId="77777777" w:rsidR="00D645D2" w:rsidRPr="004A2C5F" w:rsidRDefault="00D645D2" w:rsidP="00AA5E9F">
            <w:pPr>
              <w:spacing w:before="40" w:after="120"/>
              <w:ind w:left="540" w:hanging="450"/>
              <w:rPr>
                <w:spacing w:val="-2"/>
                <w:sz w:val="22"/>
                <w:szCs w:val="22"/>
              </w:rPr>
            </w:pPr>
            <w:r w:rsidRPr="004A2C5F">
              <w:rPr>
                <w:rFonts w:ascii="MS Mincho" w:eastAsia="MS Mincho" w:hAnsi="Wingdings" w:cs="MS Mincho" w:hint="eastAsia"/>
                <w:spacing w:val="-2"/>
              </w:rPr>
              <w:sym w:font="Wingdings" w:char="F0A8"/>
            </w:r>
            <w:r w:rsidRPr="004A2C5F">
              <w:rPr>
                <w:spacing w:val="-2"/>
                <w:sz w:val="22"/>
                <w:szCs w:val="22"/>
              </w:rPr>
              <w:t xml:space="preserve"> </w:t>
            </w:r>
            <w:r w:rsidRPr="004A2C5F">
              <w:rPr>
                <w:spacing w:val="-2"/>
                <w:sz w:val="22"/>
                <w:szCs w:val="22"/>
              </w:rPr>
              <w:tab/>
              <w:t>In case of a state-owned enterprise or institution, documents establishing legal and financial autonomy, operation in accordance with commercial law, and that they are not under the supervision of the Purchaser, in accordance with ITB 4.6.</w:t>
            </w:r>
          </w:p>
          <w:p w14:paraId="54702B16" w14:textId="77777777" w:rsidR="00D645D2" w:rsidRPr="004A2C5F" w:rsidRDefault="00D645D2" w:rsidP="00AA5E9F">
            <w:pPr>
              <w:spacing w:before="40" w:after="160"/>
              <w:ind w:left="342" w:hanging="342"/>
              <w:rPr>
                <w:spacing w:val="-2"/>
              </w:rPr>
            </w:pPr>
            <w:r w:rsidRPr="004A2C5F">
              <w:rPr>
                <w:spacing w:val="-2"/>
                <w:sz w:val="22"/>
                <w:szCs w:val="22"/>
              </w:rPr>
              <w:t>8.</w:t>
            </w:r>
            <w:r w:rsidRPr="004A2C5F">
              <w:rPr>
                <w:spacing w:val="-2"/>
                <w:sz w:val="22"/>
                <w:szCs w:val="22"/>
              </w:rPr>
              <w:tab/>
            </w:r>
            <w:r w:rsidRPr="007C1EB2">
              <w:rPr>
                <w:spacing w:val="-2"/>
                <w:sz w:val="22"/>
                <w:szCs w:val="22"/>
              </w:rPr>
              <w:t xml:space="preserve">Included are the organizational chart, a list of Board of Directors, and the beneficial ownership. </w:t>
            </w:r>
            <w:r w:rsidRPr="0006396B">
              <w:rPr>
                <w:iCs/>
                <w:spacing w:val="-2"/>
                <w:sz w:val="22"/>
                <w:szCs w:val="22"/>
              </w:rPr>
              <w:t>The successful Bidder shall provide additional information on beneficial ownership for each JV member using the Beneficial Ownership Disclosure Form.</w:t>
            </w:r>
          </w:p>
        </w:tc>
      </w:tr>
    </w:tbl>
    <w:p w14:paraId="0A77E197" w14:textId="77777777" w:rsidR="00D645D2" w:rsidRPr="008653B6" w:rsidRDefault="00D645D2" w:rsidP="00D645D2">
      <w:pPr>
        <w:pStyle w:val="SectionVHeader"/>
      </w:pPr>
      <w:r w:rsidRPr="004A2C5F">
        <w:br w:type="page"/>
      </w:r>
      <w:r>
        <w:lastRenderedPageBreak/>
        <w:br/>
      </w:r>
      <w:bookmarkStart w:id="343" w:name="_Toc12371910"/>
      <w:bookmarkStart w:id="344" w:name="_Toc14180263"/>
      <w:bookmarkStart w:id="345" w:name="_Toc73977652"/>
      <w:bookmarkStart w:id="346" w:name="_Toc135756252"/>
      <w:bookmarkStart w:id="347" w:name="_Hlk54534220"/>
      <w:r w:rsidRPr="008653B6">
        <w:t xml:space="preserve">Sexual Exploitation </w:t>
      </w:r>
      <w:bookmarkStart w:id="348" w:name="_Hlk10197725"/>
      <w:r w:rsidRPr="008653B6">
        <w:t>and Abuse (SEA)</w:t>
      </w:r>
      <w:bookmarkEnd w:id="348"/>
      <w:r w:rsidRPr="008653B6">
        <w:t xml:space="preserve"> and/or Sexual Harassment Performance Declaration</w:t>
      </w:r>
      <w:bookmarkEnd w:id="343"/>
      <w:bookmarkEnd w:id="344"/>
      <w:bookmarkEnd w:id="345"/>
      <w:bookmarkEnd w:id="346"/>
      <w:r w:rsidRPr="008653B6">
        <w:t xml:space="preserve"> </w:t>
      </w:r>
    </w:p>
    <w:bookmarkEnd w:id="347"/>
    <w:p w14:paraId="34162710" w14:textId="77777777" w:rsidR="00D645D2" w:rsidRPr="006B26C8" w:rsidRDefault="00D645D2" w:rsidP="00D645D2">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50E5560C" w14:textId="77777777" w:rsidR="00D645D2" w:rsidRPr="006B26C8" w:rsidRDefault="00D645D2" w:rsidP="00D645D2">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D645D2" w:rsidRPr="00887CA3" w14:paraId="56A5A11A" w14:textId="77777777" w:rsidTr="00AA5E9F">
        <w:tc>
          <w:tcPr>
            <w:tcW w:w="9389" w:type="dxa"/>
            <w:tcBorders>
              <w:top w:val="single" w:sz="2" w:space="0" w:color="auto"/>
              <w:left w:val="single" w:sz="2" w:space="0" w:color="auto"/>
              <w:bottom w:val="single" w:sz="2" w:space="0" w:color="auto"/>
              <w:right w:val="single" w:sz="2" w:space="0" w:color="auto"/>
            </w:tcBorders>
          </w:tcPr>
          <w:p w14:paraId="0922DDE8" w14:textId="77777777" w:rsidR="00D645D2" w:rsidRPr="006B26C8" w:rsidRDefault="00D645D2" w:rsidP="00AA5E9F">
            <w:pPr>
              <w:spacing w:before="120"/>
              <w:jc w:val="center"/>
              <w:rPr>
                <w:b/>
                <w:spacing w:val="-4"/>
                <w:sz w:val="22"/>
                <w:szCs w:val="22"/>
              </w:rPr>
            </w:pPr>
            <w:r w:rsidRPr="006B26C8">
              <w:rPr>
                <w:b/>
                <w:spacing w:val="-4"/>
                <w:sz w:val="22"/>
                <w:szCs w:val="22"/>
              </w:rPr>
              <w:t xml:space="preserve">SEA and/or SH Declaration </w:t>
            </w:r>
          </w:p>
          <w:p w14:paraId="19A7D511" w14:textId="77777777" w:rsidR="00D645D2" w:rsidRPr="006B26C8" w:rsidRDefault="00D645D2" w:rsidP="00AA5E9F">
            <w:pPr>
              <w:spacing w:before="120"/>
              <w:jc w:val="center"/>
              <w:rPr>
                <w:spacing w:val="-4"/>
                <w:sz w:val="22"/>
                <w:szCs w:val="22"/>
              </w:rPr>
            </w:pPr>
            <w:r w:rsidRPr="006B26C8">
              <w:rPr>
                <w:b/>
                <w:spacing w:val="-4"/>
                <w:sz w:val="22"/>
                <w:szCs w:val="22"/>
              </w:rPr>
              <w:t>in accordance with Section III, Qualification Criteria, and Requirements</w:t>
            </w:r>
          </w:p>
        </w:tc>
      </w:tr>
      <w:tr w:rsidR="00D645D2" w:rsidRPr="00887CA3" w14:paraId="0193E50E" w14:textId="77777777" w:rsidTr="00AA5E9F">
        <w:tc>
          <w:tcPr>
            <w:tcW w:w="9389" w:type="dxa"/>
            <w:tcBorders>
              <w:top w:val="single" w:sz="2" w:space="0" w:color="auto"/>
              <w:left w:val="single" w:sz="2" w:space="0" w:color="auto"/>
              <w:bottom w:val="single" w:sz="2" w:space="0" w:color="auto"/>
              <w:right w:val="single" w:sz="2" w:space="0" w:color="auto"/>
            </w:tcBorders>
          </w:tcPr>
          <w:p w14:paraId="2B223791" w14:textId="77777777" w:rsidR="00D645D2" w:rsidRPr="006B26C8" w:rsidRDefault="00D645D2" w:rsidP="00AA5E9F">
            <w:pPr>
              <w:spacing w:before="120"/>
              <w:ind w:left="892" w:hanging="826"/>
              <w:rPr>
                <w:spacing w:val="-4"/>
                <w:sz w:val="22"/>
                <w:szCs w:val="22"/>
              </w:rPr>
            </w:pPr>
            <w:r w:rsidRPr="006B26C8">
              <w:rPr>
                <w:spacing w:val="-4"/>
                <w:sz w:val="22"/>
                <w:szCs w:val="22"/>
              </w:rPr>
              <w:t>We:</w:t>
            </w:r>
          </w:p>
          <w:p w14:paraId="5ABA7656" w14:textId="46A7F5BD" w:rsidR="00D645D2" w:rsidRPr="006B26C8" w:rsidRDefault="00D645D2" w:rsidP="00AA5E9F">
            <w:pPr>
              <w:tabs>
                <w:tab w:val="left" w:pos="780"/>
              </w:tabs>
              <w:spacing w:before="120"/>
              <w:ind w:left="892" w:hanging="631"/>
              <w:rPr>
                <w:b/>
                <w:sz w:val="22"/>
                <w:szCs w:val="22"/>
              </w:rPr>
            </w:pPr>
            <w:bookmarkStart w:id="349"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w:t>
            </w:r>
            <w:r w:rsidR="006F1118">
              <w:rPr>
                <w:rFonts w:eastAsia="MS Mincho"/>
                <w:spacing w:val="-2"/>
                <w:sz w:val="22"/>
                <w:szCs w:val="22"/>
              </w:rPr>
              <w:t>COMESA</w:t>
            </w:r>
            <w:r w:rsidRPr="006B26C8">
              <w:rPr>
                <w:rFonts w:eastAsia="MS Mincho"/>
                <w:spacing w:val="-2"/>
                <w:sz w:val="22"/>
                <w:szCs w:val="22"/>
              </w:rPr>
              <w:t xml:space="preserve"> for non-compliance with SEA/ SH obligations</w:t>
            </w:r>
          </w:p>
          <w:p w14:paraId="3E5AB814" w14:textId="5966244B" w:rsidR="00D645D2" w:rsidRPr="006B26C8" w:rsidRDefault="00D645D2" w:rsidP="00AA5E9F">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w:t>
            </w:r>
            <w:r w:rsidR="006F1118">
              <w:rPr>
                <w:rFonts w:eastAsia="MS Mincho"/>
                <w:spacing w:val="-2"/>
                <w:sz w:val="22"/>
                <w:szCs w:val="22"/>
              </w:rPr>
              <w:t>COMESA</w:t>
            </w:r>
            <w:r w:rsidRPr="006B26C8">
              <w:rPr>
                <w:rFonts w:eastAsia="MS Mincho"/>
                <w:spacing w:val="-2"/>
                <w:sz w:val="22"/>
                <w:szCs w:val="22"/>
              </w:rPr>
              <w:t xml:space="preserve"> for non-compliance with SEA/ SH obligations</w:t>
            </w:r>
          </w:p>
          <w:p w14:paraId="3954B441" w14:textId="7D4E2DA9" w:rsidR="00D645D2" w:rsidRPr="006B26C8" w:rsidRDefault="00D645D2" w:rsidP="00AA5E9F">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w:t>
            </w:r>
            <w:r w:rsidR="006F1118">
              <w:rPr>
                <w:rFonts w:eastAsia="MS Mincho"/>
                <w:spacing w:val="-2"/>
                <w:sz w:val="22"/>
                <w:szCs w:val="22"/>
              </w:rPr>
              <w:t>COMESA</w:t>
            </w:r>
            <w:r w:rsidRPr="006B26C8">
              <w:rPr>
                <w:rFonts w:eastAsia="MS Mincho"/>
                <w:spacing w:val="-2"/>
                <w:sz w:val="22"/>
                <w:szCs w:val="22"/>
              </w:rPr>
              <w:t xml:space="preserve">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349"/>
          </w:p>
        </w:tc>
      </w:tr>
      <w:tr w:rsidR="00D645D2" w:rsidRPr="00887CA3" w14:paraId="66F7F1A5" w14:textId="77777777" w:rsidTr="00AA5E9F">
        <w:tc>
          <w:tcPr>
            <w:tcW w:w="9389" w:type="dxa"/>
            <w:tcBorders>
              <w:top w:val="single" w:sz="2" w:space="0" w:color="auto"/>
              <w:left w:val="single" w:sz="2" w:space="0" w:color="auto"/>
              <w:bottom w:val="single" w:sz="2" w:space="0" w:color="auto"/>
              <w:right w:val="single" w:sz="2" w:space="0" w:color="auto"/>
            </w:tcBorders>
          </w:tcPr>
          <w:p w14:paraId="21C6E97C" w14:textId="77777777" w:rsidR="00D645D2" w:rsidRPr="006B26C8" w:rsidRDefault="00D645D2" w:rsidP="00AA5E9F">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50FE23BD" w14:textId="77777777" w:rsidR="00D645D2" w:rsidRDefault="00D645D2" w:rsidP="00D645D2">
      <w:pPr>
        <w:pStyle w:val="SectionVHeader"/>
        <w:jc w:val="left"/>
      </w:pPr>
    </w:p>
    <w:p w14:paraId="40ADF542" w14:textId="77777777" w:rsidR="00D645D2" w:rsidRDefault="00D645D2" w:rsidP="00D645D2">
      <w:pPr>
        <w:rPr>
          <w:b/>
          <w:sz w:val="32"/>
        </w:rPr>
      </w:pPr>
      <w:r>
        <w:br w:type="page"/>
      </w:r>
    </w:p>
    <w:p w14:paraId="6CA6B885" w14:textId="77777777" w:rsidR="00D645D2" w:rsidRPr="004A2C5F" w:rsidRDefault="00D645D2" w:rsidP="00D645D2">
      <w:pPr>
        <w:pStyle w:val="SectionVHeader"/>
        <w:jc w:val="left"/>
      </w:pPr>
    </w:p>
    <w:p w14:paraId="5301B476" w14:textId="77777777" w:rsidR="00D645D2" w:rsidRPr="004A2C5F" w:rsidRDefault="00D645D2" w:rsidP="00D64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74ED4F" w14:textId="77777777" w:rsidR="00D645D2" w:rsidRPr="004A2C5F" w:rsidRDefault="00D645D2" w:rsidP="00D645D2">
      <w:pPr>
        <w:pStyle w:val="Title"/>
      </w:pPr>
      <w:r w:rsidRPr="004A2C5F">
        <w:t>Price Schedule Forms</w:t>
      </w:r>
    </w:p>
    <w:p w14:paraId="37C0AC64" w14:textId="77777777" w:rsidR="00D645D2" w:rsidRPr="004A2C5F" w:rsidRDefault="00D645D2" w:rsidP="00D645D2">
      <w:pPr>
        <w:pStyle w:val="BodyText"/>
        <w:rPr>
          <w:i/>
          <w:iCs/>
        </w:rPr>
      </w:pPr>
    </w:p>
    <w:p w14:paraId="75A2571C" w14:textId="77777777" w:rsidR="00D645D2" w:rsidRPr="004A2C5F" w:rsidRDefault="00D645D2" w:rsidP="00D645D2">
      <w:pPr>
        <w:pStyle w:val="BodyText"/>
        <w:rPr>
          <w:i/>
          <w:iCs/>
        </w:rPr>
      </w:pPr>
      <w:r w:rsidRPr="004A2C5F">
        <w:rPr>
          <w:i/>
          <w:iCs/>
        </w:rPr>
        <w:t xml:space="preserve">[The Bidder shall fill in these Price Schedule Forms in accordance with the instructions indicated. 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6FF4C4C1" w14:textId="77777777" w:rsidR="00D645D2" w:rsidRPr="004A2C5F" w:rsidRDefault="00D645D2" w:rsidP="00D645D2">
      <w:pPr>
        <w:pStyle w:val="BodyText"/>
      </w:pPr>
    </w:p>
    <w:p w14:paraId="1C2D1C6C" w14:textId="77777777" w:rsidR="00D645D2" w:rsidRPr="004A2C5F" w:rsidRDefault="00D645D2" w:rsidP="00D645D2">
      <w:pPr>
        <w:pStyle w:val="BodyText"/>
        <w:jc w:val="center"/>
      </w:pPr>
    </w:p>
    <w:p w14:paraId="09A81BE7" w14:textId="77777777" w:rsidR="00D645D2" w:rsidRPr="004A2C5F" w:rsidRDefault="00D645D2" w:rsidP="00D645D2">
      <w:pPr>
        <w:pStyle w:val="BodyText"/>
        <w:jc w:val="center"/>
      </w:pPr>
    </w:p>
    <w:p w14:paraId="11431708" w14:textId="77777777" w:rsidR="00D645D2" w:rsidRPr="004A2C5F" w:rsidRDefault="00D645D2" w:rsidP="00D645D2">
      <w:pPr>
        <w:pStyle w:val="BodyText"/>
        <w:jc w:val="center"/>
        <w:sectPr w:rsidR="00D645D2" w:rsidRPr="004A2C5F" w:rsidSect="00D645D2">
          <w:headerReference w:type="even" r:id="rId31"/>
          <w:headerReference w:type="default" r:id="rId32"/>
          <w:headerReference w:type="first" r:id="rId33"/>
          <w:type w:val="oddPage"/>
          <w:pgSz w:w="12240" w:h="15840" w:code="1"/>
          <w:pgMar w:top="1440" w:right="162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D645D2" w:rsidRPr="004A2C5F" w14:paraId="3E6CD8D8" w14:textId="77777777" w:rsidTr="00AA5E9F">
        <w:trPr>
          <w:cantSplit/>
          <w:trHeight w:val="140"/>
        </w:trPr>
        <w:tc>
          <w:tcPr>
            <w:tcW w:w="13230" w:type="dxa"/>
            <w:gridSpan w:val="11"/>
            <w:tcBorders>
              <w:top w:val="nil"/>
              <w:left w:val="nil"/>
              <w:bottom w:val="nil"/>
              <w:right w:val="nil"/>
            </w:tcBorders>
          </w:tcPr>
          <w:p w14:paraId="55D74487" w14:textId="77777777" w:rsidR="00D645D2" w:rsidRPr="004A2C5F" w:rsidRDefault="00D645D2" w:rsidP="00AA5E9F">
            <w:pPr>
              <w:pStyle w:val="SectionVHeader"/>
            </w:pPr>
            <w:bookmarkStart w:id="350" w:name="_Toc135756253"/>
            <w:r w:rsidRPr="004A2C5F">
              <w:lastRenderedPageBreak/>
              <w:t>Price Schedule: Goods Manufactured Outside the Purchaser’s Country, to be Imported</w:t>
            </w:r>
            <w:bookmarkEnd w:id="350"/>
          </w:p>
        </w:tc>
      </w:tr>
      <w:tr w:rsidR="00D645D2" w:rsidRPr="004A2C5F" w14:paraId="3704EB56" w14:textId="77777777" w:rsidTr="00AA5E9F">
        <w:trPr>
          <w:cantSplit/>
          <w:trHeight w:val="1251"/>
        </w:trPr>
        <w:tc>
          <w:tcPr>
            <w:tcW w:w="4500" w:type="dxa"/>
            <w:gridSpan w:val="4"/>
            <w:tcBorders>
              <w:top w:val="double" w:sz="6" w:space="0" w:color="auto"/>
              <w:bottom w:val="nil"/>
              <w:right w:val="nil"/>
            </w:tcBorders>
          </w:tcPr>
          <w:p w14:paraId="70C79C39" w14:textId="77777777" w:rsidR="00D645D2" w:rsidRPr="004A2C5F" w:rsidRDefault="00D645D2" w:rsidP="00AA5E9F">
            <w:pPr>
              <w:suppressAutoHyphens/>
              <w:jc w:val="center"/>
            </w:pPr>
          </w:p>
        </w:tc>
        <w:tc>
          <w:tcPr>
            <w:tcW w:w="4518" w:type="dxa"/>
            <w:gridSpan w:val="4"/>
            <w:tcBorders>
              <w:top w:val="double" w:sz="6" w:space="0" w:color="auto"/>
              <w:left w:val="nil"/>
              <w:bottom w:val="nil"/>
              <w:right w:val="nil"/>
            </w:tcBorders>
          </w:tcPr>
          <w:p w14:paraId="34C13B08" w14:textId="77777777" w:rsidR="00D645D2" w:rsidRPr="004A2C5F" w:rsidRDefault="00D645D2" w:rsidP="00AA5E9F">
            <w:pPr>
              <w:suppressAutoHyphens/>
              <w:spacing w:before="240"/>
              <w:jc w:val="center"/>
            </w:pPr>
            <w:r w:rsidRPr="004A2C5F">
              <w:t>(Group C Bids, goods to be imported)</w:t>
            </w:r>
          </w:p>
          <w:p w14:paraId="7402735A" w14:textId="77777777" w:rsidR="00D645D2" w:rsidRPr="004A2C5F" w:rsidRDefault="00D645D2" w:rsidP="00AA5E9F">
            <w:pPr>
              <w:suppressAutoHyphens/>
              <w:spacing w:before="240"/>
              <w:jc w:val="center"/>
            </w:pPr>
            <w:r w:rsidRPr="004A2C5F">
              <w:t>Currencies in accordance with ITB 15</w:t>
            </w:r>
          </w:p>
        </w:tc>
        <w:tc>
          <w:tcPr>
            <w:tcW w:w="4212" w:type="dxa"/>
            <w:gridSpan w:val="3"/>
            <w:tcBorders>
              <w:top w:val="double" w:sz="6" w:space="0" w:color="auto"/>
              <w:left w:val="nil"/>
              <w:bottom w:val="nil"/>
            </w:tcBorders>
          </w:tcPr>
          <w:p w14:paraId="1D102E8C" w14:textId="77777777" w:rsidR="00D645D2" w:rsidRPr="004A2C5F" w:rsidRDefault="00D645D2" w:rsidP="00AA5E9F">
            <w:pPr>
              <w:rPr>
                <w:sz w:val="20"/>
              </w:rPr>
            </w:pPr>
            <w:r w:rsidRPr="004A2C5F">
              <w:rPr>
                <w:sz w:val="20"/>
              </w:rPr>
              <w:t>Date: _________________________</w:t>
            </w:r>
          </w:p>
          <w:p w14:paraId="10D6653D" w14:textId="77777777" w:rsidR="00D645D2" w:rsidRPr="004A2C5F" w:rsidRDefault="00D645D2" w:rsidP="00AA5E9F">
            <w:pPr>
              <w:suppressAutoHyphens/>
            </w:pPr>
            <w:r w:rsidRPr="004A2C5F">
              <w:rPr>
                <w:sz w:val="20"/>
              </w:rPr>
              <w:t>RFB No: _____________________</w:t>
            </w:r>
          </w:p>
          <w:p w14:paraId="0BF6875E" w14:textId="77777777" w:rsidR="00D645D2" w:rsidRPr="004A2C5F" w:rsidRDefault="00D645D2" w:rsidP="00AA5E9F">
            <w:pPr>
              <w:suppressAutoHyphens/>
              <w:rPr>
                <w:sz w:val="20"/>
              </w:rPr>
            </w:pPr>
          </w:p>
          <w:p w14:paraId="0BB3C917" w14:textId="77777777" w:rsidR="00D645D2" w:rsidRPr="004A2C5F" w:rsidRDefault="00D645D2" w:rsidP="00AA5E9F">
            <w:pPr>
              <w:suppressAutoHyphens/>
              <w:rPr>
                <w:sz w:val="20"/>
              </w:rPr>
            </w:pPr>
            <w:r w:rsidRPr="004A2C5F">
              <w:rPr>
                <w:sz w:val="20"/>
              </w:rPr>
              <w:t>Alternative No: ________________</w:t>
            </w:r>
          </w:p>
          <w:p w14:paraId="0B3623B7" w14:textId="77777777" w:rsidR="00D645D2" w:rsidRPr="004A2C5F" w:rsidRDefault="00D645D2" w:rsidP="00AA5E9F">
            <w:pPr>
              <w:suppressAutoHyphens/>
            </w:pPr>
            <w:r w:rsidRPr="004A2C5F">
              <w:rPr>
                <w:sz w:val="20"/>
              </w:rPr>
              <w:t>Page N</w:t>
            </w:r>
            <w:r w:rsidRPr="004A2C5F">
              <w:rPr>
                <w:sz w:val="20"/>
                <w:szCs w:val="20"/>
              </w:rPr>
              <w:sym w:font="Symbol" w:char="F0B0"/>
            </w:r>
            <w:r w:rsidRPr="004A2C5F">
              <w:rPr>
                <w:sz w:val="20"/>
              </w:rPr>
              <w:t xml:space="preserve"> ______ of ______</w:t>
            </w:r>
          </w:p>
        </w:tc>
      </w:tr>
      <w:tr w:rsidR="00D645D2" w:rsidRPr="004A2C5F" w14:paraId="70B095FE" w14:textId="77777777" w:rsidTr="00AA5E9F">
        <w:trPr>
          <w:cantSplit/>
        </w:trPr>
        <w:tc>
          <w:tcPr>
            <w:tcW w:w="720" w:type="dxa"/>
            <w:tcBorders>
              <w:top w:val="double" w:sz="6" w:space="0" w:color="auto"/>
              <w:bottom w:val="double" w:sz="6" w:space="0" w:color="auto"/>
            </w:tcBorders>
          </w:tcPr>
          <w:p w14:paraId="52C52380" w14:textId="77777777" w:rsidR="00D645D2" w:rsidRPr="004A2C5F" w:rsidRDefault="00D645D2" w:rsidP="00AA5E9F">
            <w:pPr>
              <w:suppressAutoHyphens/>
              <w:jc w:val="center"/>
              <w:rPr>
                <w:sz w:val="20"/>
              </w:rPr>
            </w:pPr>
            <w:r w:rsidRPr="004A2C5F">
              <w:rPr>
                <w:sz w:val="20"/>
              </w:rPr>
              <w:t>1</w:t>
            </w:r>
          </w:p>
        </w:tc>
        <w:tc>
          <w:tcPr>
            <w:tcW w:w="1800" w:type="dxa"/>
            <w:tcBorders>
              <w:top w:val="double" w:sz="6" w:space="0" w:color="auto"/>
              <w:bottom w:val="double" w:sz="6" w:space="0" w:color="auto"/>
            </w:tcBorders>
          </w:tcPr>
          <w:p w14:paraId="6FEFB67F" w14:textId="77777777" w:rsidR="00D645D2" w:rsidRPr="004A2C5F" w:rsidRDefault="00D645D2" w:rsidP="00AA5E9F">
            <w:pPr>
              <w:suppressAutoHyphens/>
              <w:jc w:val="center"/>
              <w:rPr>
                <w:sz w:val="20"/>
              </w:rPr>
            </w:pPr>
            <w:r w:rsidRPr="004A2C5F">
              <w:rPr>
                <w:sz w:val="20"/>
              </w:rPr>
              <w:t>2</w:t>
            </w:r>
          </w:p>
        </w:tc>
        <w:tc>
          <w:tcPr>
            <w:tcW w:w="990" w:type="dxa"/>
            <w:tcBorders>
              <w:top w:val="double" w:sz="6" w:space="0" w:color="auto"/>
              <w:bottom w:val="double" w:sz="6" w:space="0" w:color="auto"/>
            </w:tcBorders>
          </w:tcPr>
          <w:p w14:paraId="5A390D89" w14:textId="77777777" w:rsidR="00D645D2" w:rsidRPr="004A2C5F" w:rsidRDefault="00D645D2" w:rsidP="00AA5E9F">
            <w:pPr>
              <w:suppressAutoHyphens/>
              <w:jc w:val="center"/>
              <w:rPr>
                <w:sz w:val="20"/>
              </w:rPr>
            </w:pPr>
            <w:r w:rsidRPr="004A2C5F">
              <w:rPr>
                <w:sz w:val="20"/>
              </w:rPr>
              <w:t>3</w:t>
            </w:r>
          </w:p>
        </w:tc>
        <w:tc>
          <w:tcPr>
            <w:tcW w:w="990" w:type="dxa"/>
            <w:tcBorders>
              <w:top w:val="double" w:sz="6" w:space="0" w:color="auto"/>
              <w:bottom w:val="double" w:sz="6" w:space="0" w:color="auto"/>
            </w:tcBorders>
          </w:tcPr>
          <w:p w14:paraId="59C93415" w14:textId="77777777" w:rsidR="00D645D2" w:rsidRPr="004A2C5F" w:rsidRDefault="00D645D2" w:rsidP="00AA5E9F">
            <w:pPr>
              <w:suppressAutoHyphens/>
              <w:jc w:val="center"/>
              <w:rPr>
                <w:sz w:val="20"/>
              </w:rPr>
            </w:pPr>
            <w:r w:rsidRPr="004A2C5F">
              <w:rPr>
                <w:sz w:val="20"/>
              </w:rPr>
              <w:t>4</w:t>
            </w:r>
          </w:p>
        </w:tc>
        <w:tc>
          <w:tcPr>
            <w:tcW w:w="1260" w:type="dxa"/>
            <w:tcBorders>
              <w:top w:val="double" w:sz="6" w:space="0" w:color="auto"/>
              <w:bottom w:val="double" w:sz="6" w:space="0" w:color="auto"/>
            </w:tcBorders>
          </w:tcPr>
          <w:p w14:paraId="16DFF860" w14:textId="77777777" w:rsidR="00D645D2" w:rsidRPr="004A2C5F" w:rsidRDefault="00D645D2" w:rsidP="00AA5E9F">
            <w:pPr>
              <w:suppressAutoHyphens/>
              <w:jc w:val="center"/>
              <w:rPr>
                <w:sz w:val="20"/>
              </w:rPr>
            </w:pPr>
            <w:r w:rsidRPr="004A2C5F">
              <w:rPr>
                <w:sz w:val="20"/>
              </w:rPr>
              <w:t>5</w:t>
            </w:r>
          </w:p>
        </w:tc>
        <w:tc>
          <w:tcPr>
            <w:tcW w:w="1710" w:type="dxa"/>
            <w:tcBorders>
              <w:top w:val="double" w:sz="6" w:space="0" w:color="auto"/>
              <w:bottom w:val="double" w:sz="6" w:space="0" w:color="auto"/>
            </w:tcBorders>
          </w:tcPr>
          <w:p w14:paraId="2948402F" w14:textId="77777777" w:rsidR="00D645D2" w:rsidRPr="004A2C5F" w:rsidRDefault="00D645D2" w:rsidP="00AA5E9F">
            <w:pPr>
              <w:suppressAutoHyphens/>
              <w:jc w:val="center"/>
              <w:rPr>
                <w:sz w:val="20"/>
              </w:rPr>
            </w:pPr>
            <w:r w:rsidRPr="004A2C5F">
              <w:rPr>
                <w:sz w:val="20"/>
              </w:rPr>
              <w:t>6</w:t>
            </w:r>
          </w:p>
        </w:tc>
        <w:tc>
          <w:tcPr>
            <w:tcW w:w="1530" w:type="dxa"/>
            <w:tcBorders>
              <w:top w:val="double" w:sz="6" w:space="0" w:color="auto"/>
              <w:bottom w:val="double" w:sz="6" w:space="0" w:color="auto"/>
            </w:tcBorders>
          </w:tcPr>
          <w:p w14:paraId="53D32596" w14:textId="77777777" w:rsidR="00D645D2" w:rsidRPr="004A2C5F" w:rsidRDefault="00D645D2" w:rsidP="00AA5E9F">
            <w:pPr>
              <w:suppressAutoHyphens/>
              <w:jc w:val="center"/>
              <w:rPr>
                <w:sz w:val="20"/>
              </w:rPr>
            </w:pPr>
            <w:r w:rsidRPr="004A2C5F">
              <w:rPr>
                <w:sz w:val="20"/>
              </w:rPr>
              <w:t>7</w:t>
            </w:r>
          </w:p>
        </w:tc>
        <w:tc>
          <w:tcPr>
            <w:tcW w:w="1890" w:type="dxa"/>
            <w:gridSpan w:val="3"/>
            <w:tcBorders>
              <w:top w:val="double" w:sz="6" w:space="0" w:color="auto"/>
              <w:bottom w:val="double" w:sz="6" w:space="0" w:color="auto"/>
            </w:tcBorders>
          </w:tcPr>
          <w:p w14:paraId="6655D584" w14:textId="77777777" w:rsidR="00D645D2" w:rsidRPr="004A2C5F" w:rsidRDefault="00D645D2" w:rsidP="00AA5E9F">
            <w:pPr>
              <w:suppressAutoHyphens/>
              <w:jc w:val="center"/>
              <w:rPr>
                <w:sz w:val="20"/>
              </w:rPr>
            </w:pPr>
            <w:r w:rsidRPr="004A2C5F">
              <w:rPr>
                <w:sz w:val="20"/>
              </w:rPr>
              <w:t>8</w:t>
            </w:r>
          </w:p>
        </w:tc>
        <w:tc>
          <w:tcPr>
            <w:tcW w:w="2340" w:type="dxa"/>
            <w:tcBorders>
              <w:top w:val="double" w:sz="6" w:space="0" w:color="auto"/>
              <w:bottom w:val="double" w:sz="6" w:space="0" w:color="auto"/>
            </w:tcBorders>
          </w:tcPr>
          <w:p w14:paraId="05ED039F" w14:textId="77777777" w:rsidR="00D645D2" w:rsidRPr="004A2C5F" w:rsidRDefault="00D645D2" w:rsidP="00AA5E9F">
            <w:pPr>
              <w:suppressAutoHyphens/>
              <w:jc w:val="center"/>
              <w:rPr>
                <w:sz w:val="20"/>
              </w:rPr>
            </w:pPr>
            <w:r w:rsidRPr="004A2C5F">
              <w:rPr>
                <w:sz w:val="20"/>
              </w:rPr>
              <w:t>9</w:t>
            </w:r>
          </w:p>
        </w:tc>
      </w:tr>
      <w:tr w:rsidR="00D645D2" w:rsidRPr="004A2C5F" w14:paraId="3B058C38" w14:textId="77777777" w:rsidTr="00AA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1772A0F" w14:textId="77777777" w:rsidR="00D645D2" w:rsidRPr="004A2C5F" w:rsidRDefault="00D645D2" w:rsidP="00AA5E9F">
            <w:pPr>
              <w:suppressAutoHyphens/>
              <w:jc w:val="center"/>
              <w:rPr>
                <w:sz w:val="16"/>
              </w:rPr>
            </w:pPr>
            <w:r w:rsidRPr="004A2C5F">
              <w:rPr>
                <w:sz w:val="16"/>
              </w:rPr>
              <w:t>Line Item</w:t>
            </w:r>
          </w:p>
          <w:p w14:paraId="139553CC" w14:textId="77777777" w:rsidR="00D645D2" w:rsidRPr="004A2C5F" w:rsidRDefault="00D645D2" w:rsidP="00AA5E9F">
            <w:pPr>
              <w:suppressAutoHyphens/>
              <w:jc w:val="center"/>
              <w:rPr>
                <w:sz w:val="16"/>
              </w:rPr>
            </w:pPr>
            <w:r w:rsidRPr="004A2C5F">
              <w:rPr>
                <w:sz w:val="16"/>
              </w:rPr>
              <w:t>N</w:t>
            </w:r>
            <w:r w:rsidRPr="004A2C5F">
              <w:rPr>
                <w:sz w:val="16"/>
                <w:szCs w:val="16"/>
              </w:rPr>
              <w:sym w:font="Symbol" w:char="F0B0"/>
            </w:r>
          </w:p>
          <w:p w14:paraId="62BC847C" w14:textId="77777777" w:rsidR="00D645D2" w:rsidRPr="004A2C5F" w:rsidRDefault="00D645D2" w:rsidP="00AA5E9F">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75337EE8" w14:textId="77777777" w:rsidR="00D645D2" w:rsidRPr="004A2C5F" w:rsidRDefault="00D645D2" w:rsidP="00AA5E9F">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53987FC5" w14:textId="77777777" w:rsidR="00D645D2" w:rsidRPr="004A2C5F" w:rsidRDefault="00D645D2" w:rsidP="00AA5E9F">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C6A7B37" w14:textId="77777777" w:rsidR="00D645D2" w:rsidRPr="004A2C5F" w:rsidRDefault="00D645D2" w:rsidP="00AA5E9F">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3C05ADDE" w14:textId="77777777" w:rsidR="00D645D2" w:rsidRPr="004A2C5F" w:rsidRDefault="00D645D2" w:rsidP="00AA5E9F">
            <w:pPr>
              <w:suppressAutoHyphens/>
              <w:jc w:val="center"/>
            </w:pPr>
            <w:r w:rsidRPr="004A2C5F">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40EC0307" w14:textId="77777777" w:rsidR="00D645D2" w:rsidRPr="004A2C5F" w:rsidRDefault="00D645D2" w:rsidP="00AA5E9F">
            <w:pPr>
              <w:suppressAutoHyphens/>
              <w:jc w:val="center"/>
              <w:rPr>
                <w:sz w:val="16"/>
              </w:rPr>
            </w:pPr>
            <w:r w:rsidRPr="004A2C5F">
              <w:rPr>
                <w:sz w:val="16"/>
              </w:rPr>
              <w:t xml:space="preserve">Unit price </w:t>
            </w:r>
          </w:p>
          <w:p w14:paraId="393CF42B" w14:textId="77777777" w:rsidR="00D645D2" w:rsidRPr="004A2C5F" w:rsidRDefault="00D645D2" w:rsidP="00AA5E9F">
            <w:pPr>
              <w:suppressAutoHyphens/>
              <w:jc w:val="center"/>
              <w:rPr>
                <w:sz w:val="16"/>
              </w:rPr>
            </w:pPr>
            <w:proofErr w:type="spellStart"/>
            <w:r w:rsidRPr="004A2C5F">
              <w:rPr>
                <w:smallCaps/>
                <w:sz w:val="16"/>
              </w:rPr>
              <w:t>cip</w:t>
            </w:r>
            <w:proofErr w:type="spellEnd"/>
            <w:r w:rsidRPr="004A2C5F">
              <w:rPr>
                <w:sz w:val="16"/>
              </w:rPr>
              <w:t xml:space="preserve"> </w:t>
            </w:r>
            <w:r w:rsidRPr="004A2C5F">
              <w:rPr>
                <w:i/>
                <w:iCs/>
                <w:sz w:val="16"/>
              </w:rPr>
              <w:t>[insert place of destination]</w:t>
            </w:r>
          </w:p>
          <w:p w14:paraId="726FDA2D" w14:textId="77777777" w:rsidR="00D645D2" w:rsidRPr="004A2C5F" w:rsidRDefault="00D645D2" w:rsidP="00AA5E9F">
            <w:pPr>
              <w:suppressAutoHyphens/>
              <w:jc w:val="center"/>
              <w:rPr>
                <w:sz w:val="16"/>
              </w:rPr>
            </w:pPr>
            <w:r w:rsidRPr="004A2C5F">
              <w:rPr>
                <w:sz w:val="16"/>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4811F844" w14:textId="77777777" w:rsidR="00D645D2" w:rsidRPr="004A2C5F" w:rsidRDefault="00D645D2" w:rsidP="00AA5E9F">
            <w:pPr>
              <w:suppressAutoHyphens/>
              <w:jc w:val="center"/>
              <w:rPr>
                <w:sz w:val="16"/>
              </w:rPr>
            </w:pPr>
            <w:r w:rsidRPr="004A2C5F">
              <w:rPr>
                <w:sz w:val="16"/>
              </w:rPr>
              <w:t>CIP Price per line item</w:t>
            </w:r>
          </w:p>
          <w:p w14:paraId="746E35B9" w14:textId="77777777" w:rsidR="00D645D2" w:rsidRPr="004A2C5F" w:rsidRDefault="00D645D2" w:rsidP="00AA5E9F">
            <w:pPr>
              <w:suppressAutoHyphens/>
              <w:jc w:val="center"/>
              <w:rPr>
                <w:sz w:val="16"/>
              </w:rPr>
            </w:pPr>
            <w:r w:rsidRPr="004A2C5F">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430FDF10" w14:textId="77777777" w:rsidR="00D645D2" w:rsidRPr="004A2C5F" w:rsidRDefault="00D645D2" w:rsidP="00AA5E9F">
            <w:pPr>
              <w:suppressAutoHyphens/>
              <w:jc w:val="center"/>
              <w:rPr>
                <w:sz w:val="16"/>
              </w:rPr>
            </w:pPr>
            <w:r w:rsidRPr="004A2C5F">
              <w:rPr>
                <w:sz w:val="16"/>
              </w:rPr>
              <w:t xml:space="preserve">Price per line item for inland transportation and other services required in the Purchaser’s Country to convey the Goods to their final destination specified in </w:t>
            </w:r>
            <w:proofErr w:type="gramStart"/>
            <w:r w:rsidRPr="004A2C5F">
              <w:rPr>
                <w:sz w:val="16"/>
              </w:rPr>
              <w:t>BDS</w:t>
            </w:r>
            <w:proofErr w:type="gramEnd"/>
          </w:p>
          <w:p w14:paraId="52ED2F2B" w14:textId="77777777" w:rsidR="00D645D2" w:rsidRPr="004A2C5F" w:rsidRDefault="00D645D2" w:rsidP="00AA5E9F">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03773F6" w14:textId="77777777" w:rsidR="00D645D2" w:rsidRPr="004A2C5F" w:rsidRDefault="00D645D2" w:rsidP="00AA5E9F">
            <w:pPr>
              <w:suppressAutoHyphens/>
              <w:jc w:val="center"/>
              <w:rPr>
                <w:sz w:val="16"/>
              </w:rPr>
            </w:pPr>
            <w:r w:rsidRPr="004A2C5F">
              <w:rPr>
                <w:sz w:val="16"/>
              </w:rPr>
              <w:t xml:space="preserve">Total Price per Line item </w:t>
            </w:r>
          </w:p>
          <w:p w14:paraId="1A68A16D" w14:textId="77777777" w:rsidR="00D645D2" w:rsidRPr="004A2C5F" w:rsidRDefault="00D645D2" w:rsidP="00AA5E9F">
            <w:pPr>
              <w:suppressAutoHyphens/>
              <w:jc w:val="center"/>
              <w:rPr>
                <w:sz w:val="16"/>
              </w:rPr>
            </w:pPr>
            <w:r w:rsidRPr="004A2C5F">
              <w:rPr>
                <w:sz w:val="16"/>
              </w:rPr>
              <w:t>(Col. 7+8)</w:t>
            </w:r>
          </w:p>
        </w:tc>
      </w:tr>
      <w:tr w:rsidR="00D645D2" w:rsidRPr="004A2C5F" w14:paraId="06C890A2" w14:textId="77777777" w:rsidTr="00AA5E9F">
        <w:trPr>
          <w:cantSplit/>
          <w:trHeight w:val="390"/>
        </w:trPr>
        <w:tc>
          <w:tcPr>
            <w:tcW w:w="720" w:type="dxa"/>
          </w:tcPr>
          <w:p w14:paraId="5EE10DF8" w14:textId="77777777" w:rsidR="00D645D2" w:rsidRPr="004A2C5F" w:rsidRDefault="00D645D2" w:rsidP="00AA5E9F">
            <w:pPr>
              <w:suppressAutoHyphens/>
              <w:rPr>
                <w:i/>
                <w:iCs/>
                <w:sz w:val="20"/>
              </w:rPr>
            </w:pPr>
            <w:r w:rsidRPr="004A2C5F">
              <w:rPr>
                <w:i/>
                <w:iCs/>
                <w:sz w:val="16"/>
              </w:rPr>
              <w:t>[insert number of the item]</w:t>
            </w:r>
          </w:p>
        </w:tc>
        <w:tc>
          <w:tcPr>
            <w:tcW w:w="1800" w:type="dxa"/>
          </w:tcPr>
          <w:p w14:paraId="7AE1C3D3" w14:textId="77777777" w:rsidR="00D645D2" w:rsidRPr="004A2C5F" w:rsidRDefault="00D645D2" w:rsidP="00AA5E9F">
            <w:pPr>
              <w:suppressAutoHyphens/>
              <w:rPr>
                <w:i/>
                <w:iCs/>
                <w:sz w:val="20"/>
              </w:rPr>
            </w:pPr>
            <w:r w:rsidRPr="004A2C5F">
              <w:rPr>
                <w:i/>
                <w:iCs/>
                <w:sz w:val="16"/>
              </w:rPr>
              <w:t>[insert name of good]</w:t>
            </w:r>
          </w:p>
        </w:tc>
        <w:tc>
          <w:tcPr>
            <w:tcW w:w="990" w:type="dxa"/>
          </w:tcPr>
          <w:p w14:paraId="42226299" w14:textId="77777777" w:rsidR="00D645D2" w:rsidRPr="004A2C5F" w:rsidRDefault="00D645D2" w:rsidP="00AA5E9F">
            <w:pPr>
              <w:suppressAutoHyphens/>
              <w:rPr>
                <w:i/>
                <w:iCs/>
                <w:sz w:val="20"/>
              </w:rPr>
            </w:pPr>
            <w:r w:rsidRPr="004A2C5F">
              <w:rPr>
                <w:i/>
                <w:iCs/>
                <w:sz w:val="16"/>
              </w:rPr>
              <w:t>[insert country of origin of the Good]</w:t>
            </w:r>
          </w:p>
        </w:tc>
        <w:tc>
          <w:tcPr>
            <w:tcW w:w="990" w:type="dxa"/>
          </w:tcPr>
          <w:p w14:paraId="3C2D659E" w14:textId="77777777" w:rsidR="00D645D2" w:rsidRPr="004A2C5F" w:rsidRDefault="00D645D2" w:rsidP="00AA5E9F">
            <w:pPr>
              <w:suppressAutoHyphens/>
              <w:rPr>
                <w:i/>
                <w:iCs/>
                <w:sz w:val="16"/>
              </w:rPr>
            </w:pPr>
            <w:r w:rsidRPr="004A2C5F">
              <w:rPr>
                <w:i/>
                <w:iCs/>
                <w:sz w:val="16"/>
              </w:rPr>
              <w:t>[insert quoted Delivery Date]</w:t>
            </w:r>
          </w:p>
        </w:tc>
        <w:tc>
          <w:tcPr>
            <w:tcW w:w="1260" w:type="dxa"/>
          </w:tcPr>
          <w:p w14:paraId="34A036AA" w14:textId="77777777" w:rsidR="00D645D2" w:rsidRPr="004A2C5F" w:rsidRDefault="00D645D2" w:rsidP="00AA5E9F">
            <w:pPr>
              <w:suppressAutoHyphens/>
              <w:rPr>
                <w:i/>
                <w:iCs/>
                <w:sz w:val="20"/>
              </w:rPr>
            </w:pPr>
            <w:r w:rsidRPr="004A2C5F">
              <w:rPr>
                <w:i/>
                <w:iCs/>
                <w:sz w:val="16"/>
              </w:rPr>
              <w:t>[insert number of units to be supplied and name of the physical unit]</w:t>
            </w:r>
          </w:p>
        </w:tc>
        <w:tc>
          <w:tcPr>
            <w:tcW w:w="1710" w:type="dxa"/>
          </w:tcPr>
          <w:p w14:paraId="015DF08D" w14:textId="77777777" w:rsidR="00D645D2" w:rsidRPr="004A2C5F" w:rsidRDefault="00D645D2" w:rsidP="00AA5E9F">
            <w:pPr>
              <w:suppressAutoHyphens/>
              <w:rPr>
                <w:i/>
                <w:iCs/>
                <w:sz w:val="20"/>
              </w:rPr>
            </w:pPr>
            <w:r w:rsidRPr="004A2C5F">
              <w:rPr>
                <w:i/>
                <w:iCs/>
                <w:sz w:val="16"/>
              </w:rPr>
              <w:t>[insert unit price CIP per unit]</w:t>
            </w:r>
          </w:p>
        </w:tc>
        <w:tc>
          <w:tcPr>
            <w:tcW w:w="1530" w:type="dxa"/>
          </w:tcPr>
          <w:p w14:paraId="0BE20E11" w14:textId="77777777" w:rsidR="00D645D2" w:rsidRPr="004A2C5F" w:rsidRDefault="00D645D2" w:rsidP="00AA5E9F">
            <w:pPr>
              <w:suppressAutoHyphens/>
              <w:rPr>
                <w:i/>
                <w:iCs/>
                <w:sz w:val="16"/>
              </w:rPr>
            </w:pPr>
            <w:r w:rsidRPr="004A2C5F">
              <w:rPr>
                <w:i/>
                <w:iCs/>
                <w:sz w:val="16"/>
              </w:rPr>
              <w:t>[insert total CIP price per line item]</w:t>
            </w:r>
          </w:p>
        </w:tc>
        <w:tc>
          <w:tcPr>
            <w:tcW w:w="1890" w:type="dxa"/>
            <w:gridSpan w:val="3"/>
          </w:tcPr>
          <w:p w14:paraId="7A426888" w14:textId="77777777" w:rsidR="00D645D2" w:rsidRPr="004A2C5F" w:rsidRDefault="00D645D2" w:rsidP="00AA5E9F">
            <w:pPr>
              <w:suppressAutoHyphens/>
              <w:rPr>
                <w:i/>
                <w:iCs/>
                <w:sz w:val="16"/>
              </w:rPr>
            </w:pPr>
            <w:r w:rsidRPr="004A2C5F">
              <w:rPr>
                <w:i/>
                <w:iCs/>
                <w:sz w:val="16"/>
              </w:rPr>
              <w:t>[insert the corresponding price per line item]</w:t>
            </w:r>
          </w:p>
        </w:tc>
        <w:tc>
          <w:tcPr>
            <w:tcW w:w="2340" w:type="dxa"/>
          </w:tcPr>
          <w:p w14:paraId="60B12440" w14:textId="77777777" w:rsidR="00D645D2" w:rsidRPr="004A2C5F" w:rsidRDefault="00D645D2" w:rsidP="00AA5E9F">
            <w:pPr>
              <w:suppressAutoHyphens/>
              <w:rPr>
                <w:i/>
                <w:iCs/>
                <w:sz w:val="16"/>
              </w:rPr>
            </w:pPr>
            <w:r w:rsidRPr="004A2C5F">
              <w:rPr>
                <w:i/>
                <w:iCs/>
                <w:sz w:val="16"/>
              </w:rPr>
              <w:t>[insert total price of the line item]</w:t>
            </w:r>
          </w:p>
        </w:tc>
      </w:tr>
      <w:tr w:rsidR="00D645D2" w:rsidRPr="004A2C5F" w14:paraId="06C24138" w14:textId="77777777" w:rsidTr="00AA5E9F">
        <w:trPr>
          <w:cantSplit/>
          <w:trHeight w:val="390"/>
        </w:trPr>
        <w:tc>
          <w:tcPr>
            <w:tcW w:w="720" w:type="dxa"/>
          </w:tcPr>
          <w:p w14:paraId="5761411C" w14:textId="77777777" w:rsidR="00D645D2" w:rsidRPr="004A2C5F" w:rsidRDefault="00D645D2" w:rsidP="00AA5E9F">
            <w:pPr>
              <w:suppressAutoHyphens/>
              <w:spacing w:before="60" w:after="60"/>
              <w:rPr>
                <w:sz w:val="20"/>
              </w:rPr>
            </w:pPr>
          </w:p>
        </w:tc>
        <w:tc>
          <w:tcPr>
            <w:tcW w:w="1800" w:type="dxa"/>
          </w:tcPr>
          <w:p w14:paraId="490BBA18" w14:textId="77777777" w:rsidR="00D645D2" w:rsidRPr="004A2C5F" w:rsidRDefault="00D645D2" w:rsidP="00AA5E9F">
            <w:pPr>
              <w:suppressAutoHyphens/>
              <w:spacing w:before="60" w:after="60"/>
              <w:rPr>
                <w:sz w:val="20"/>
              </w:rPr>
            </w:pPr>
          </w:p>
        </w:tc>
        <w:tc>
          <w:tcPr>
            <w:tcW w:w="990" w:type="dxa"/>
          </w:tcPr>
          <w:p w14:paraId="61EF0C46" w14:textId="77777777" w:rsidR="00D645D2" w:rsidRPr="004A2C5F" w:rsidRDefault="00D645D2" w:rsidP="00AA5E9F">
            <w:pPr>
              <w:suppressAutoHyphens/>
              <w:spacing w:before="60" w:after="60"/>
              <w:rPr>
                <w:sz w:val="20"/>
              </w:rPr>
            </w:pPr>
          </w:p>
        </w:tc>
        <w:tc>
          <w:tcPr>
            <w:tcW w:w="990" w:type="dxa"/>
          </w:tcPr>
          <w:p w14:paraId="2AB6C64D" w14:textId="77777777" w:rsidR="00D645D2" w:rsidRPr="004A2C5F" w:rsidRDefault="00D645D2" w:rsidP="00AA5E9F">
            <w:pPr>
              <w:suppressAutoHyphens/>
              <w:spacing w:before="60" w:after="60"/>
              <w:rPr>
                <w:sz w:val="20"/>
              </w:rPr>
            </w:pPr>
          </w:p>
        </w:tc>
        <w:tc>
          <w:tcPr>
            <w:tcW w:w="1260" w:type="dxa"/>
          </w:tcPr>
          <w:p w14:paraId="40E24EE4" w14:textId="77777777" w:rsidR="00D645D2" w:rsidRPr="004A2C5F" w:rsidRDefault="00D645D2" w:rsidP="00AA5E9F">
            <w:pPr>
              <w:suppressAutoHyphens/>
              <w:spacing w:before="60" w:after="60"/>
              <w:rPr>
                <w:sz w:val="20"/>
              </w:rPr>
            </w:pPr>
          </w:p>
        </w:tc>
        <w:tc>
          <w:tcPr>
            <w:tcW w:w="1710" w:type="dxa"/>
          </w:tcPr>
          <w:p w14:paraId="44F94F47" w14:textId="77777777" w:rsidR="00D645D2" w:rsidRPr="004A2C5F" w:rsidRDefault="00D645D2" w:rsidP="00AA5E9F">
            <w:pPr>
              <w:suppressAutoHyphens/>
              <w:spacing w:before="60" w:after="60"/>
              <w:rPr>
                <w:sz w:val="20"/>
              </w:rPr>
            </w:pPr>
          </w:p>
        </w:tc>
        <w:tc>
          <w:tcPr>
            <w:tcW w:w="1530" w:type="dxa"/>
          </w:tcPr>
          <w:p w14:paraId="2B633774" w14:textId="77777777" w:rsidR="00D645D2" w:rsidRPr="004A2C5F" w:rsidRDefault="00D645D2" w:rsidP="00AA5E9F">
            <w:pPr>
              <w:suppressAutoHyphens/>
              <w:spacing w:before="60" w:after="60"/>
              <w:rPr>
                <w:sz w:val="20"/>
              </w:rPr>
            </w:pPr>
          </w:p>
        </w:tc>
        <w:tc>
          <w:tcPr>
            <w:tcW w:w="1890" w:type="dxa"/>
            <w:gridSpan w:val="3"/>
          </w:tcPr>
          <w:p w14:paraId="18531CC2" w14:textId="77777777" w:rsidR="00D645D2" w:rsidRPr="004A2C5F" w:rsidRDefault="00D645D2" w:rsidP="00AA5E9F">
            <w:pPr>
              <w:suppressAutoHyphens/>
              <w:spacing w:before="60" w:after="60"/>
              <w:rPr>
                <w:sz w:val="20"/>
              </w:rPr>
            </w:pPr>
          </w:p>
        </w:tc>
        <w:tc>
          <w:tcPr>
            <w:tcW w:w="2340" w:type="dxa"/>
          </w:tcPr>
          <w:p w14:paraId="4782FA1F" w14:textId="77777777" w:rsidR="00D645D2" w:rsidRPr="004A2C5F" w:rsidRDefault="00D645D2" w:rsidP="00AA5E9F">
            <w:pPr>
              <w:suppressAutoHyphens/>
              <w:spacing w:before="60" w:after="60"/>
              <w:rPr>
                <w:sz w:val="20"/>
              </w:rPr>
            </w:pPr>
          </w:p>
        </w:tc>
      </w:tr>
      <w:tr w:rsidR="00D645D2" w:rsidRPr="004A2C5F" w14:paraId="698115CE" w14:textId="77777777" w:rsidTr="00AA5E9F">
        <w:trPr>
          <w:cantSplit/>
          <w:trHeight w:val="390"/>
        </w:trPr>
        <w:tc>
          <w:tcPr>
            <w:tcW w:w="720" w:type="dxa"/>
            <w:tcBorders>
              <w:bottom w:val="nil"/>
            </w:tcBorders>
          </w:tcPr>
          <w:p w14:paraId="654CBF88" w14:textId="77777777" w:rsidR="00D645D2" w:rsidRPr="004A2C5F" w:rsidRDefault="00D645D2" w:rsidP="00AA5E9F">
            <w:pPr>
              <w:suppressAutoHyphens/>
              <w:spacing w:before="60" w:after="60"/>
              <w:rPr>
                <w:sz w:val="20"/>
              </w:rPr>
            </w:pPr>
          </w:p>
        </w:tc>
        <w:tc>
          <w:tcPr>
            <w:tcW w:w="1800" w:type="dxa"/>
            <w:tcBorders>
              <w:bottom w:val="nil"/>
            </w:tcBorders>
          </w:tcPr>
          <w:p w14:paraId="4C5CBB78" w14:textId="77777777" w:rsidR="00D645D2" w:rsidRPr="004A2C5F" w:rsidRDefault="00D645D2" w:rsidP="00AA5E9F">
            <w:pPr>
              <w:suppressAutoHyphens/>
              <w:spacing w:before="60" w:after="60"/>
              <w:rPr>
                <w:sz w:val="20"/>
              </w:rPr>
            </w:pPr>
          </w:p>
        </w:tc>
        <w:tc>
          <w:tcPr>
            <w:tcW w:w="990" w:type="dxa"/>
            <w:tcBorders>
              <w:bottom w:val="nil"/>
            </w:tcBorders>
          </w:tcPr>
          <w:p w14:paraId="1C90B620" w14:textId="77777777" w:rsidR="00D645D2" w:rsidRPr="004A2C5F" w:rsidRDefault="00D645D2" w:rsidP="00AA5E9F">
            <w:pPr>
              <w:suppressAutoHyphens/>
              <w:spacing w:before="60" w:after="60"/>
              <w:rPr>
                <w:sz w:val="20"/>
              </w:rPr>
            </w:pPr>
          </w:p>
        </w:tc>
        <w:tc>
          <w:tcPr>
            <w:tcW w:w="990" w:type="dxa"/>
            <w:tcBorders>
              <w:bottom w:val="nil"/>
            </w:tcBorders>
          </w:tcPr>
          <w:p w14:paraId="76A7A0B2" w14:textId="77777777" w:rsidR="00D645D2" w:rsidRPr="004A2C5F" w:rsidRDefault="00D645D2" w:rsidP="00AA5E9F">
            <w:pPr>
              <w:suppressAutoHyphens/>
              <w:spacing w:before="60" w:after="60"/>
              <w:rPr>
                <w:sz w:val="20"/>
              </w:rPr>
            </w:pPr>
          </w:p>
        </w:tc>
        <w:tc>
          <w:tcPr>
            <w:tcW w:w="1260" w:type="dxa"/>
            <w:tcBorders>
              <w:bottom w:val="nil"/>
            </w:tcBorders>
          </w:tcPr>
          <w:p w14:paraId="17CCB9EA" w14:textId="77777777" w:rsidR="00D645D2" w:rsidRPr="004A2C5F" w:rsidRDefault="00D645D2" w:rsidP="00AA5E9F">
            <w:pPr>
              <w:suppressAutoHyphens/>
              <w:spacing w:before="60" w:after="60"/>
              <w:rPr>
                <w:sz w:val="20"/>
              </w:rPr>
            </w:pPr>
          </w:p>
        </w:tc>
        <w:tc>
          <w:tcPr>
            <w:tcW w:w="1710" w:type="dxa"/>
            <w:tcBorders>
              <w:bottom w:val="nil"/>
            </w:tcBorders>
          </w:tcPr>
          <w:p w14:paraId="2404F331" w14:textId="77777777" w:rsidR="00D645D2" w:rsidRPr="004A2C5F" w:rsidRDefault="00D645D2" w:rsidP="00AA5E9F">
            <w:pPr>
              <w:suppressAutoHyphens/>
              <w:spacing w:before="60" w:after="60"/>
              <w:rPr>
                <w:sz w:val="20"/>
              </w:rPr>
            </w:pPr>
          </w:p>
        </w:tc>
        <w:tc>
          <w:tcPr>
            <w:tcW w:w="1530" w:type="dxa"/>
            <w:tcBorders>
              <w:bottom w:val="nil"/>
            </w:tcBorders>
          </w:tcPr>
          <w:p w14:paraId="6CF26694" w14:textId="77777777" w:rsidR="00D645D2" w:rsidRPr="004A2C5F" w:rsidRDefault="00D645D2" w:rsidP="00AA5E9F">
            <w:pPr>
              <w:suppressAutoHyphens/>
              <w:spacing w:before="60" w:after="60"/>
              <w:rPr>
                <w:sz w:val="20"/>
              </w:rPr>
            </w:pPr>
          </w:p>
        </w:tc>
        <w:tc>
          <w:tcPr>
            <w:tcW w:w="1890" w:type="dxa"/>
            <w:gridSpan w:val="3"/>
            <w:tcBorders>
              <w:bottom w:val="nil"/>
            </w:tcBorders>
          </w:tcPr>
          <w:p w14:paraId="2A563C6B" w14:textId="77777777" w:rsidR="00D645D2" w:rsidRPr="004A2C5F" w:rsidRDefault="00D645D2" w:rsidP="00AA5E9F">
            <w:pPr>
              <w:suppressAutoHyphens/>
              <w:spacing w:before="60" w:after="60"/>
              <w:rPr>
                <w:sz w:val="20"/>
              </w:rPr>
            </w:pPr>
          </w:p>
        </w:tc>
        <w:tc>
          <w:tcPr>
            <w:tcW w:w="2340" w:type="dxa"/>
            <w:tcBorders>
              <w:bottom w:val="nil"/>
            </w:tcBorders>
          </w:tcPr>
          <w:p w14:paraId="4958AA10" w14:textId="77777777" w:rsidR="00D645D2" w:rsidRPr="004A2C5F" w:rsidRDefault="00D645D2" w:rsidP="00AA5E9F">
            <w:pPr>
              <w:suppressAutoHyphens/>
              <w:spacing w:before="60" w:after="60"/>
              <w:rPr>
                <w:sz w:val="20"/>
              </w:rPr>
            </w:pPr>
          </w:p>
        </w:tc>
      </w:tr>
      <w:tr w:rsidR="00D645D2" w:rsidRPr="004A2C5F" w14:paraId="51B3274C" w14:textId="77777777" w:rsidTr="00AA5E9F">
        <w:trPr>
          <w:cantSplit/>
          <w:trHeight w:val="333"/>
        </w:trPr>
        <w:tc>
          <w:tcPr>
            <w:tcW w:w="9018" w:type="dxa"/>
            <w:gridSpan w:val="8"/>
            <w:tcBorders>
              <w:top w:val="double" w:sz="6" w:space="0" w:color="auto"/>
              <w:left w:val="nil"/>
              <w:bottom w:val="nil"/>
              <w:right w:val="double" w:sz="6" w:space="0" w:color="auto"/>
            </w:tcBorders>
          </w:tcPr>
          <w:p w14:paraId="182E728E" w14:textId="77777777" w:rsidR="00D645D2" w:rsidRPr="004A2C5F" w:rsidRDefault="00D645D2" w:rsidP="00AA5E9F">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48ED6895" w14:textId="77777777" w:rsidR="00D645D2" w:rsidRPr="004A2C5F" w:rsidRDefault="00D645D2" w:rsidP="00AA5E9F">
            <w:pPr>
              <w:pStyle w:val="CommentText"/>
              <w:suppressAutoHyphens/>
              <w:spacing w:before="60" w:after="60"/>
            </w:pPr>
            <w:r w:rsidRPr="004A2C5F">
              <w:t>Total Price</w:t>
            </w:r>
          </w:p>
        </w:tc>
        <w:tc>
          <w:tcPr>
            <w:tcW w:w="2353" w:type="dxa"/>
            <w:gridSpan w:val="2"/>
            <w:tcBorders>
              <w:top w:val="double" w:sz="6" w:space="0" w:color="auto"/>
              <w:left w:val="double" w:sz="6" w:space="0" w:color="auto"/>
              <w:bottom w:val="double" w:sz="6" w:space="0" w:color="auto"/>
            </w:tcBorders>
          </w:tcPr>
          <w:p w14:paraId="56D20268" w14:textId="77777777" w:rsidR="00D645D2" w:rsidRPr="004A2C5F" w:rsidRDefault="00D645D2" w:rsidP="00AA5E9F">
            <w:pPr>
              <w:suppressAutoHyphens/>
              <w:spacing w:before="60" w:after="60"/>
              <w:rPr>
                <w:sz w:val="20"/>
              </w:rPr>
            </w:pPr>
          </w:p>
        </w:tc>
      </w:tr>
      <w:tr w:rsidR="00D645D2" w:rsidRPr="004A2C5F" w14:paraId="0F54CB1B" w14:textId="77777777" w:rsidTr="00AA5E9F">
        <w:trPr>
          <w:cantSplit/>
          <w:trHeight w:hRule="exact" w:val="495"/>
        </w:trPr>
        <w:tc>
          <w:tcPr>
            <w:tcW w:w="13230" w:type="dxa"/>
            <w:gridSpan w:val="11"/>
            <w:tcBorders>
              <w:top w:val="nil"/>
              <w:left w:val="nil"/>
              <w:bottom w:val="nil"/>
              <w:right w:val="nil"/>
            </w:tcBorders>
          </w:tcPr>
          <w:p w14:paraId="60F76E71" w14:textId="77777777" w:rsidR="00D645D2" w:rsidRPr="004A2C5F" w:rsidRDefault="00D645D2" w:rsidP="00AA5E9F">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14:paraId="43008D6C" w14:textId="77777777" w:rsidR="00D645D2" w:rsidRPr="004A2C5F" w:rsidRDefault="00D645D2" w:rsidP="00D645D2">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D645D2" w:rsidRPr="004A2C5F" w14:paraId="777A271A" w14:textId="77777777" w:rsidTr="00AA5E9F">
        <w:trPr>
          <w:cantSplit/>
          <w:trHeight w:val="140"/>
        </w:trPr>
        <w:tc>
          <w:tcPr>
            <w:tcW w:w="14368" w:type="dxa"/>
            <w:gridSpan w:val="12"/>
            <w:tcBorders>
              <w:top w:val="nil"/>
              <w:left w:val="nil"/>
              <w:bottom w:val="nil"/>
              <w:right w:val="nil"/>
            </w:tcBorders>
          </w:tcPr>
          <w:p w14:paraId="073E2E12" w14:textId="77777777" w:rsidR="00D645D2" w:rsidRPr="004A2C5F" w:rsidRDefault="00D645D2" w:rsidP="00AA5E9F">
            <w:pPr>
              <w:pStyle w:val="SectionVHeader"/>
            </w:pPr>
            <w:bookmarkStart w:id="351" w:name="_Toc347230623"/>
            <w:bookmarkStart w:id="352" w:name="_Toc135756254"/>
            <w:r w:rsidRPr="004A2C5F">
              <w:lastRenderedPageBreak/>
              <w:t>Price Schedule: Goods Manufactured Outside the Purchaser’s Country, already imported*</w:t>
            </w:r>
            <w:bookmarkEnd w:id="351"/>
            <w:bookmarkEnd w:id="352"/>
          </w:p>
        </w:tc>
      </w:tr>
      <w:tr w:rsidR="00D645D2" w:rsidRPr="004A2C5F" w14:paraId="5EBC1D54" w14:textId="77777777" w:rsidTr="00AA5E9F">
        <w:trPr>
          <w:cantSplit/>
          <w:trHeight w:val="1251"/>
        </w:trPr>
        <w:tc>
          <w:tcPr>
            <w:tcW w:w="3237" w:type="dxa"/>
            <w:gridSpan w:val="3"/>
            <w:tcBorders>
              <w:top w:val="double" w:sz="6" w:space="0" w:color="auto"/>
              <w:bottom w:val="nil"/>
              <w:right w:val="nil"/>
            </w:tcBorders>
          </w:tcPr>
          <w:p w14:paraId="243B03FD" w14:textId="77777777" w:rsidR="00D645D2" w:rsidRPr="004A2C5F" w:rsidRDefault="00D645D2" w:rsidP="00AA5E9F">
            <w:pPr>
              <w:suppressAutoHyphens/>
              <w:jc w:val="center"/>
            </w:pPr>
          </w:p>
        </w:tc>
        <w:tc>
          <w:tcPr>
            <w:tcW w:w="6843" w:type="dxa"/>
            <w:gridSpan w:val="6"/>
            <w:tcBorders>
              <w:top w:val="double" w:sz="6" w:space="0" w:color="auto"/>
              <w:left w:val="nil"/>
              <w:bottom w:val="nil"/>
              <w:right w:val="nil"/>
            </w:tcBorders>
          </w:tcPr>
          <w:p w14:paraId="0714B7FC" w14:textId="77777777" w:rsidR="00D645D2" w:rsidRPr="004A2C5F" w:rsidRDefault="00D645D2" w:rsidP="00AA5E9F">
            <w:pPr>
              <w:suppressAutoHyphens/>
              <w:spacing w:before="240"/>
              <w:jc w:val="center"/>
            </w:pPr>
            <w:r w:rsidRPr="004A2C5F">
              <w:t xml:space="preserve">(Group C Bids, </w:t>
            </w:r>
            <w:proofErr w:type="gramStart"/>
            <w:r w:rsidRPr="004A2C5F">
              <w:t>Goods</w:t>
            </w:r>
            <w:proofErr w:type="gramEnd"/>
            <w:r w:rsidRPr="004A2C5F">
              <w:t xml:space="preserve"> already imported)</w:t>
            </w:r>
          </w:p>
          <w:p w14:paraId="40E3056E" w14:textId="77777777" w:rsidR="00D645D2" w:rsidRPr="004A2C5F" w:rsidRDefault="00D645D2" w:rsidP="00AA5E9F">
            <w:pPr>
              <w:suppressAutoHyphens/>
              <w:spacing w:before="240"/>
              <w:jc w:val="center"/>
            </w:pPr>
            <w:r w:rsidRPr="004A2C5F">
              <w:t>Currencies in accordance with ITB 15</w:t>
            </w:r>
          </w:p>
        </w:tc>
        <w:tc>
          <w:tcPr>
            <w:tcW w:w="4288" w:type="dxa"/>
            <w:gridSpan w:val="3"/>
            <w:tcBorders>
              <w:top w:val="double" w:sz="6" w:space="0" w:color="auto"/>
              <w:left w:val="nil"/>
              <w:bottom w:val="nil"/>
            </w:tcBorders>
          </w:tcPr>
          <w:p w14:paraId="6054205B" w14:textId="77777777" w:rsidR="00D645D2" w:rsidRPr="004A2C5F" w:rsidRDefault="00D645D2" w:rsidP="00AA5E9F">
            <w:pPr>
              <w:rPr>
                <w:sz w:val="20"/>
              </w:rPr>
            </w:pPr>
            <w:r w:rsidRPr="004A2C5F">
              <w:rPr>
                <w:sz w:val="20"/>
              </w:rPr>
              <w:t>Date: _________________________</w:t>
            </w:r>
          </w:p>
          <w:p w14:paraId="166A2345" w14:textId="77777777" w:rsidR="00D645D2" w:rsidRPr="004A2C5F" w:rsidRDefault="00D645D2" w:rsidP="00AA5E9F">
            <w:pPr>
              <w:suppressAutoHyphens/>
            </w:pPr>
            <w:r w:rsidRPr="004A2C5F">
              <w:rPr>
                <w:sz w:val="20"/>
              </w:rPr>
              <w:t>RFB No: _____________________</w:t>
            </w:r>
          </w:p>
          <w:p w14:paraId="00D7CA3D" w14:textId="77777777" w:rsidR="00D645D2" w:rsidRPr="004A2C5F" w:rsidRDefault="00D645D2" w:rsidP="00AA5E9F">
            <w:pPr>
              <w:suppressAutoHyphens/>
              <w:rPr>
                <w:sz w:val="20"/>
              </w:rPr>
            </w:pPr>
            <w:r w:rsidRPr="004A2C5F">
              <w:rPr>
                <w:sz w:val="20"/>
              </w:rPr>
              <w:t>Alternative No: ________________</w:t>
            </w:r>
          </w:p>
          <w:p w14:paraId="7176342A" w14:textId="77777777" w:rsidR="00D645D2" w:rsidRPr="004A2C5F" w:rsidRDefault="00D645D2" w:rsidP="00AA5E9F">
            <w:pPr>
              <w:suppressAutoHyphens/>
            </w:pPr>
            <w:r w:rsidRPr="004A2C5F">
              <w:rPr>
                <w:sz w:val="20"/>
              </w:rPr>
              <w:t>Page N</w:t>
            </w:r>
            <w:r w:rsidRPr="004A2C5F">
              <w:rPr>
                <w:sz w:val="20"/>
                <w:szCs w:val="20"/>
              </w:rPr>
              <w:sym w:font="Symbol" w:char="F0B0"/>
            </w:r>
            <w:r w:rsidRPr="004A2C5F">
              <w:rPr>
                <w:sz w:val="20"/>
              </w:rPr>
              <w:t xml:space="preserve"> ______ of ______</w:t>
            </w:r>
          </w:p>
        </w:tc>
      </w:tr>
      <w:tr w:rsidR="00D645D2" w:rsidRPr="004A2C5F" w14:paraId="0886B904" w14:textId="77777777" w:rsidTr="00AA5E9F">
        <w:trPr>
          <w:cantSplit/>
        </w:trPr>
        <w:tc>
          <w:tcPr>
            <w:tcW w:w="802" w:type="dxa"/>
            <w:tcBorders>
              <w:top w:val="double" w:sz="6" w:space="0" w:color="auto"/>
              <w:bottom w:val="double" w:sz="6" w:space="0" w:color="auto"/>
            </w:tcBorders>
          </w:tcPr>
          <w:p w14:paraId="71BDFE72" w14:textId="77777777" w:rsidR="00D645D2" w:rsidRPr="004A2C5F" w:rsidRDefault="00D645D2" w:rsidP="00AA5E9F">
            <w:pPr>
              <w:suppressAutoHyphens/>
              <w:jc w:val="center"/>
              <w:rPr>
                <w:sz w:val="20"/>
              </w:rPr>
            </w:pPr>
            <w:r w:rsidRPr="004A2C5F">
              <w:rPr>
                <w:sz w:val="20"/>
              </w:rPr>
              <w:t>1</w:t>
            </w:r>
          </w:p>
        </w:tc>
        <w:tc>
          <w:tcPr>
            <w:tcW w:w="1535" w:type="dxa"/>
            <w:tcBorders>
              <w:top w:val="double" w:sz="6" w:space="0" w:color="auto"/>
              <w:bottom w:val="double" w:sz="6" w:space="0" w:color="auto"/>
            </w:tcBorders>
          </w:tcPr>
          <w:p w14:paraId="20D760F0" w14:textId="77777777" w:rsidR="00D645D2" w:rsidRPr="004A2C5F" w:rsidRDefault="00D645D2" w:rsidP="00AA5E9F">
            <w:pPr>
              <w:suppressAutoHyphens/>
              <w:jc w:val="center"/>
              <w:rPr>
                <w:sz w:val="20"/>
              </w:rPr>
            </w:pPr>
            <w:r w:rsidRPr="004A2C5F">
              <w:rPr>
                <w:sz w:val="20"/>
              </w:rPr>
              <w:t>2</w:t>
            </w:r>
          </w:p>
        </w:tc>
        <w:tc>
          <w:tcPr>
            <w:tcW w:w="900" w:type="dxa"/>
            <w:tcBorders>
              <w:top w:val="double" w:sz="6" w:space="0" w:color="auto"/>
              <w:bottom w:val="double" w:sz="6" w:space="0" w:color="auto"/>
            </w:tcBorders>
          </w:tcPr>
          <w:p w14:paraId="01AEA50B" w14:textId="77777777" w:rsidR="00D645D2" w:rsidRPr="004A2C5F" w:rsidRDefault="00D645D2" w:rsidP="00AA5E9F">
            <w:pPr>
              <w:suppressAutoHyphens/>
              <w:jc w:val="center"/>
              <w:rPr>
                <w:sz w:val="20"/>
              </w:rPr>
            </w:pPr>
            <w:r w:rsidRPr="004A2C5F">
              <w:rPr>
                <w:sz w:val="20"/>
              </w:rPr>
              <w:t>3</w:t>
            </w:r>
          </w:p>
        </w:tc>
        <w:tc>
          <w:tcPr>
            <w:tcW w:w="990" w:type="dxa"/>
            <w:tcBorders>
              <w:top w:val="double" w:sz="6" w:space="0" w:color="auto"/>
              <w:bottom w:val="double" w:sz="6" w:space="0" w:color="auto"/>
            </w:tcBorders>
          </w:tcPr>
          <w:p w14:paraId="23FE3FE9" w14:textId="77777777" w:rsidR="00D645D2" w:rsidRPr="004A2C5F" w:rsidRDefault="00D645D2" w:rsidP="00AA5E9F">
            <w:pPr>
              <w:suppressAutoHyphens/>
              <w:jc w:val="center"/>
              <w:rPr>
                <w:sz w:val="20"/>
              </w:rPr>
            </w:pPr>
            <w:r w:rsidRPr="004A2C5F">
              <w:rPr>
                <w:sz w:val="20"/>
              </w:rPr>
              <w:t>4</w:t>
            </w:r>
          </w:p>
        </w:tc>
        <w:tc>
          <w:tcPr>
            <w:tcW w:w="900" w:type="dxa"/>
            <w:tcBorders>
              <w:top w:val="double" w:sz="6" w:space="0" w:color="auto"/>
              <w:bottom w:val="double" w:sz="6" w:space="0" w:color="auto"/>
            </w:tcBorders>
          </w:tcPr>
          <w:p w14:paraId="6BE687DD" w14:textId="77777777" w:rsidR="00D645D2" w:rsidRPr="004A2C5F" w:rsidRDefault="00D645D2" w:rsidP="00AA5E9F">
            <w:pPr>
              <w:suppressAutoHyphens/>
              <w:jc w:val="center"/>
              <w:rPr>
                <w:sz w:val="20"/>
              </w:rPr>
            </w:pPr>
            <w:r w:rsidRPr="004A2C5F">
              <w:rPr>
                <w:sz w:val="20"/>
              </w:rPr>
              <w:t>5</w:t>
            </w:r>
          </w:p>
        </w:tc>
        <w:tc>
          <w:tcPr>
            <w:tcW w:w="1173" w:type="dxa"/>
            <w:tcBorders>
              <w:top w:val="double" w:sz="6" w:space="0" w:color="auto"/>
              <w:bottom w:val="double" w:sz="6" w:space="0" w:color="auto"/>
            </w:tcBorders>
          </w:tcPr>
          <w:p w14:paraId="05F71F4D" w14:textId="77777777" w:rsidR="00D645D2" w:rsidRPr="004A2C5F" w:rsidRDefault="00D645D2" w:rsidP="00AA5E9F">
            <w:pPr>
              <w:suppressAutoHyphens/>
              <w:jc w:val="center"/>
              <w:rPr>
                <w:sz w:val="20"/>
              </w:rPr>
            </w:pPr>
            <w:r w:rsidRPr="004A2C5F">
              <w:rPr>
                <w:sz w:val="20"/>
              </w:rPr>
              <w:t>6</w:t>
            </w:r>
          </w:p>
        </w:tc>
        <w:tc>
          <w:tcPr>
            <w:tcW w:w="1350" w:type="dxa"/>
            <w:tcBorders>
              <w:top w:val="double" w:sz="6" w:space="0" w:color="auto"/>
              <w:bottom w:val="double" w:sz="6" w:space="0" w:color="auto"/>
            </w:tcBorders>
          </w:tcPr>
          <w:p w14:paraId="747883BE" w14:textId="77777777" w:rsidR="00D645D2" w:rsidRPr="004A2C5F" w:rsidRDefault="00D645D2" w:rsidP="00AA5E9F">
            <w:pPr>
              <w:suppressAutoHyphens/>
              <w:jc w:val="center"/>
              <w:rPr>
                <w:sz w:val="20"/>
              </w:rPr>
            </w:pPr>
            <w:r w:rsidRPr="004A2C5F">
              <w:rPr>
                <w:sz w:val="20"/>
              </w:rPr>
              <w:t>7</w:t>
            </w:r>
          </w:p>
        </w:tc>
        <w:tc>
          <w:tcPr>
            <w:tcW w:w="1170" w:type="dxa"/>
            <w:tcBorders>
              <w:top w:val="double" w:sz="6" w:space="0" w:color="auto"/>
              <w:bottom w:val="double" w:sz="6" w:space="0" w:color="auto"/>
            </w:tcBorders>
          </w:tcPr>
          <w:p w14:paraId="4E6307C2" w14:textId="77777777" w:rsidR="00D645D2" w:rsidRPr="004A2C5F" w:rsidRDefault="00D645D2" w:rsidP="00AA5E9F">
            <w:pPr>
              <w:suppressAutoHyphens/>
              <w:jc w:val="center"/>
              <w:rPr>
                <w:sz w:val="20"/>
              </w:rPr>
            </w:pPr>
            <w:r w:rsidRPr="004A2C5F">
              <w:rPr>
                <w:sz w:val="20"/>
              </w:rPr>
              <w:t>8</w:t>
            </w:r>
          </w:p>
        </w:tc>
        <w:tc>
          <w:tcPr>
            <w:tcW w:w="1260" w:type="dxa"/>
            <w:tcBorders>
              <w:top w:val="double" w:sz="6" w:space="0" w:color="auto"/>
              <w:bottom w:val="double" w:sz="6" w:space="0" w:color="auto"/>
            </w:tcBorders>
          </w:tcPr>
          <w:p w14:paraId="482D8181" w14:textId="77777777" w:rsidR="00D645D2" w:rsidRPr="004A2C5F" w:rsidRDefault="00D645D2" w:rsidP="00AA5E9F">
            <w:pPr>
              <w:suppressAutoHyphens/>
              <w:jc w:val="center"/>
              <w:rPr>
                <w:sz w:val="20"/>
              </w:rPr>
            </w:pPr>
            <w:r w:rsidRPr="004A2C5F">
              <w:rPr>
                <w:sz w:val="20"/>
              </w:rPr>
              <w:t>9</w:t>
            </w:r>
          </w:p>
        </w:tc>
        <w:tc>
          <w:tcPr>
            <w:tcW w:w="1440" w:type="dxa"/>
            <w:tcBorders>
              <w:top w:val="double" w:sz="6" w:space="0" w:color="auto"/>
              <w:bottom w:val="double" w:sz="6" w:space="0" w:color="auto"/>
            </w:tcBorders>
          </w:tcPr>
          <w:p w14:paraId="14CE1E83" w14:textId="77777777" w:rsidR="00D645D2" w:rsidRPr="004A2C5F" w:rsidRDefault="00D645D2" w:rsidP="00AA5E9F">
            <w:pPr>
              <w:suppressAutoHyphens/>
              <w:jc w:val="center"/>
              <w:rPr>
                <w:sz w:val="20"/>
              </w:rPr>
            </w:pPr>
            <w:r w:rsidRPr="004A2C5F">
              <w:rPr>
                <w:sz w:val="20"/>
              </w:rPr>
              <w:t>10</w:t>
            </w:r>
          </w:p>
        </w:tc>
        <w:tc>
          <w:tcPr>
            <w:tcW w:w="1260" w:type="dxa"/>
            <w:tcBorders>
              <w:top w:val="double" w:sz="6" w:space="0" w:color="auto"/>
              <w:bottom w:val="double" w:sz="6" w:space="0" w:color="auto"/>
            </w:tcBorders>
          </w:tcPr>
          <w:p w14:paraId="4275499A" w14:textId="77777777" w:rsidR="00D645D2" w:rsidRPr="004A2C5F" w:rsidRDefault="00D645D2" w:rsidP="00AA5E9F">
            <w:pPr>
              <w:suppressAutoHyphens/>
              <w:jc w:val="center"/>
              <w:rPr>
                <w:sz w:val="20"/>
              </w:rPr>
            </w:pPr>
            <w:r w:rsidRPr="004A2C5F">
              <w:rPr>
                <w:sz w:val="20"/>
              </w:rPr>
              <w:t>11</w:t>
            </w:r>
          </w:p>
        </w:tc>
        <w:tc>
          <w:tcPr>
            <w:tcW w:w="1588" w:type="dxa"/>
            <w:tcBorders>
              <w:top w:val="double" w:sz="6" w:space="0" w:color="auto"/>
              <w:bottom w:val="double" w:sz="6" w:space="0" w:color="auto"/>
            </w:tcBorders>
          </w:tcPr>
          <w:p w14:paraId="289573C3" w14:textId="77777777" w:rsidR="00D645D2" w:rsidRPr="004A2C5F" w:rsidRDefault="00D645D2" w:rsidP="00AA5E9F">
            <w:pPr>
              <w:suppressAutoHyphens/>
              <w:jc w:val="center"/>
              <w:rPr>
                <w:sz w:val="20"/>
              </w:rPr>
            </w:pPr>
            <w:r w:rsidRPr="004A2C5F">
              <w:rPr>
                <w:sz w:val="20"/>
              </w:rPr>
              <w:t>12</w:t>
            </w:r>
          </w:p>
        </w:tc>
      </w:tr>
      <w:tr w:rsidR="00D645D2" w:rsidRPr="004A2C5F" w14:paraId="7A2D96AE" w14:textId="77777777" w:rsidTr="00AA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3747245" w14:textId="77777777" w:rsidR="00D645D2" w:rsidRPr="004A2C5F" w:rsidRDefault="00D645D2" w:rsidP="00AA5E9F">
            <w:pPr>
              <w:suppressAutoHyphens/>
              <w:jc w:val="center"/>
              <w:rPr>
                <w:sz w:val="16"/>
              </w:rPr>
            </w:pPr>
            <w:r w:rsidRPr="004A2C5F">
              <w:rPr>
                <w:sz w:val="16"/>
              </w:rPr>
              <w:t>Line Item</w:t>
            </w:r>
          </w:p>
          <w:p w14:paraId="1550942A" w14:textId="77777777" w:rsidR="00D645D2" w:rsidRPr="004A2C5F" w:rsidRDefault="00D645D2" w:rsidP="00AA5E9F">
            <w:pPr>
              <w:suppressAutoHyphens/>
              <w:jc w:val="center"/>
              <w:rPr>
                <w:sz w:val="16"/>
              </w:rPr>
            </w:pPr>
            <w:r w:rsidRPr="004A2C5F">
              <w:rPr>
                <w:sz w:val="16"/>
              </w:rPr>
              <w:t>N</w:t>
            </w:r>
            <w:r w:rsidRPr="004A2C5F">
              <w:rPr>
                <w:sz w:val="16"/>
                <w:szCs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4F50D398" w14:textId="77777777" w:rsidR="00D645D2" w:rsidRPr="004A2C5F" w:rsidRDefault="00D645D2" w:rsidP="00AA5E9F">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AD23ADE" w14:textId="77777777" w:rsidR="00D645D2" w:rsidRPr="004A2C5F" w:rsidRDefault="00D645D2" w:rsidP="00AA5E9F">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E294FE3" w14:textId="77777777" w:rsidR="00D645D2" w:rsidRPr="004A2C5F" w:rsidRDefault="00D645D2" w:rsidP="00AA5E9F">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31EA670C" w14:textId="77777777" w:rsidR="00D645D2" w:rsidRPr="004A2C5F" w:rsidRDefault="00D645D2" w:rsidP="00AA5E9F">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87FF7F4" w14:textId="77777777" w:rsidR="00D645D2" w:rsidRPr="004A2C5F" w:rsidRDefault="00D645D2" w:rsidP="00AA5E9F">
            <w:pPr>
              <w:suppressAutoHyphens/>
              <w:jc w:val="center"/>
              <w:rPr>
                <w:sz w:val="16"/>
              </w:rPr>
            </w:pPr>
            <w:r w:rsidRPr="004A2C5F">
              <w:rPr>
                <w:sz w:val="16"/>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3057EEC9" w14:textId="77777777" w:rsidR="00D645D2" w:rsidRPr="004A2C5F" w:rsidRDefault="00D645D2" w:rsidP="00AA5E9F">
            <w:pPr>
              <w:suppressAutoHyphens/>
              <w:jc w:val="center"/>
              <w:rPr>
                <w:sz w:val="16"/>
              </w:rPr>
            </w:pPr>
            <w:r w:rsidRPr="004A2C5F">
              <w:rPr>
                <w:sz w:val="16"/>
              </w:rPr>
              <w:t xml:space="preserve">Custom Duties and Import Taxes paid per unit in accordance with ITB 14.8(c)(ii)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8704FC4" w14:textId="77777777" w:rsidR="00D645D2" w:rsidRPr="004A2C5F" w:rsidRDefault="00D645D2" w:rsidP="00AA5E9F">
            <w:pPr>
              <w:suppressAutoHyphens/>
              <w:jc w:val="center"/>
              <w:rPr>
                <w:sz w:val="16"/>
              </w:rPr>
            </w:pPr>
            <w:r w:rsidRPr="004A2C5F">
              <w:rPr>
                <w:sz w:val="16"/>
              </w:rPr>
              <w:t>Unit Price net of custom duties and import taxes, in accordance with ITB 14.8 (c) (iii)</w:t>
            </w:r>
          </w:p>
          <w:p w14:paraId="47B0D544" w14:textId="77777777" w:rsidR="00D645D2" w:rsidRPr="004A2C5F" w:rsidRDefault="00D645D2" w:rsidP="00AA5E9F">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65F25AFB" w14:textId="77777777" w:rsidR="00D645D2" w:rsidRPr="004A2C5F" w:rsidRDefault="00D645D2" w:rsidP="00AA5E9F">
            <w:pPr>
              <w:suppressAutoHyphens/>
              <w:jc w:val="center"/>
              <w:rPr>
                <w:sz w:val="16"/>
              </w:rPr>
            </w:pPr>
            <w:r w:rsidRPr="004A2C5F">
              <w:rPr>
                <w:sz w:val="16"/>
              </w:rPr>
              <w:t xml:space="preserve">Price per </w:t>
            </w:r>
            <w:proofErr w:type="gramStart"/>
            <w:r w:rsidRPr="004A2C5F">
              <w:rPr>
                <w:sz w:val="16"/>
              </w:rPr>
              <w:t>line item</w:t>
            </w:r>
            <w:proofErr w:type="gramEnd"/>
            <w:r w:rsidRPr="004A2C5F">
              <w:rPr>
                <w:sz w:val="16"/>
              </w:rPr>
              <w:t xml:space="preserve"> net of Custom Duties and Import Taxes paid, in accordance with ITB 14.8(c)(i)</w:t>
            </w:r>
          </w:p>
          <w:p w14:paraId="1D9941C0" w14:textId="77777777" w:rsidR="00D645D2" w:rsidRPr="004A2C5F" w:rsidRDefault="00D645D2" w:rsidP="00AA5E9F">
            <w:pPr>
              <w:suppressAutoHyphens/>
              <w:jc w:val="center"/>
              <w:rPr>
                <w:sz w:val="16"/>
              </w:rPr>
            </w:pPr>
            <w:r w:rsidRPr="004A2C5F">
              <w:rPr>
                <w:sz w:val="16"/>
              </w:rPr>
              <w:t>(Col. 5</w:t>
            </w:r>
            <w:r w:rsidRPr="004A2C5F">
              <w:rPr>
                <w:sz w:val="16"/>
                <w:szCs w:val="16"/>
              </w:rPr>
              <w:sym w:font="Symbol" w:char="F0B4"/>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14:paraId="1B7C322D" w14:textId="77777777" w:rsidR="00D645D2" w:rsidRPr="004A2C5F" w:rsidRDefault="00D645D2" w:rsidP="00AA5E9F">
            <w:pPr>
              <w:suppressAutoHyphens/>
              <w:jc w:val="center"/>
              <w:rPr>
                <w:sz w:val="16"/>
              </w:rPr>
            </w:pPr>
            <w:r w:rsidRPr="004A2C5F">
              <w:rPr>
                <w:sz w:val="16"/>
              </w:rPr>
              <w:t xml:space="preserve">Price per line item for inland transportation and other services required in the Purchaser’s Country to convey the goods to their </w:t>
            </w:r>
            <w:proofErr w:type="gramStart"/>
            <w:r w:rsidRPr="004A2C5F">
              <w:rPr>
                <w:sz w:val="16"/>
              </w:rPr>
              <w:t>final destination</w:t>
            </w:r>
            <w:proofErr w:type="gramEnd"/>
            <w:r w:rsidRPr="004A2C5F">
              <w:rPr>
                <w:sz w:val="16"/>
              </w:rPr>
              <w:t>,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069DB082" w14:textId="77777777" w:rsidR="00D645D2" w:rsidRPr="004A2C5F" w:rsidRDefault="00D645D2" w:rsidP="00AA5E9F">
            <w:pPr>
              <w:suppressAutoHyphens/>
              <w:jc w:val="center"/>
              <w:rPr>
                <w:sz w:val="16"/>
              </w:rPr>
            </w:pPr>
            <w:r w:rsidRPr="004A2C5F">
              <w:rPr>
                <w:sz w:val="16"/>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6A891BA1" w14:textId="77777777" w:rsidR="00D645D2" w:rsidRPr="004A2C5F" w:rsidRDefault="00D645D2" w:rsidP="00AA5E9F">
            <w:pPr>
              <w:suppressAutoHyphens/>
              <w:jc w:val="center"/>
              <w:rPr>
                <w:sz w:val="16"/>
              </w:rPr>
            </w:pPr>
            <w:r w:rsidRPr="004A2C5F">
              <w:rPr>
                <w:sz w:val="16"/>
              </w:rPr>
              <w:t>Total Price per line item</w:t>
            </w:r>
          </w:p>
          <w:p w14:paraId="28F5D65E" w14:textId="77777777" w:rsidR="00D645D2" w:rsidRPr="004A2C5F" w:rsidRDefault="00D645D2" w:rsidP="00AA5E9F">
            <w:pPr>
              <w:suppressAutoHyphens/>
              <w:jc w:val="center"/>
              <w:rPr>
                <w:sz w:val="16"/>
              </w:rPr>
            </w:pPr>
            <w:r w:rsidRPr="004A2C5F">
              <w:rPr>
                <w:sz w:val="16"/>
              </w:rPr>
              <w:t>(Col. 9+10)</w:t>
            </w:r>
          </w:p>
        </w:tc>
      </w:tr>
      <w:tr w:rsidR="00D645D2" w:rsidRPr="004A2C5F" w14:paraId="684DDB65" w14:textId="77777777" w:rsidTr="00AA5E9F">
        <w:trPr>
          <w:cantSplit/>
          <w:trHeight w:val="390"/>
        </w:trPr>
        <w:tc>
          <w:tcPr>
            <w:tcW w:w="802" w:type="dxa"/>
          </w:tcPr>
          <w:p w14:paraId="41FA9CCD" w14:textId="77777777" w:rsidR="00D645D2" w:rsidRPr="004A2C5F" w:rsidRDefault="00D645D2" w:rsidP="00AA5E9F">
            <w:pPr>
              <w:suppressAutoHyphens/>
              <w:rPr>
                <w:i/>
                <w:iCs/>
                <w:sz w:val="20"/>
              </w:rPr>
            </w:pPr>
            <w:r w:rsidRPr="004A2C5F">
              <w:rPr>
                <w:i/>
                <w:iCs/>
                <w:sz w:val="16"/>
              </w:rPr>
              <w:t>[insert number of the item]</w:t>
            </w:r>
          </w:p>
        </w:tc>
        <w:tc>
          <w:tcPr>
            <w:tcW w:w="1535" w:type="dxa"/>
          </w:tcPr>
          <w:p w14:paraId="465E4D99" w14:textId="77777777" w:rsidR="00D645D2" w:rsidRPr="004A2C5F" w:rsidRDefault="00D645D2" w:rsidP="00AA5E9F">
            <w:pPr>
              <w:suppressAutoHyphens/>
              <w:rPr>
                <w:i/>
                <w:iCs/>
                <w:sz w:val="20"/>
              </w:rPr>
            </w:pPr>
            <w:r w:rsidRPr="004A2C5F">
              <w:rPr>
                <w:i/>
                <w:iCs/>
                <w:sz w:val="16"/>
              </w:rPr>
              <w:t>[insert name of Goods]</w:t>
            </w:r>
          </w:p>
        </w:tc>
        <w:tc>
          <w:tcPr>
            <w:tcW w:w="900" w:type="dxa"/>
          </w:tcPr>
          <w:p w14:paraId="2AD3BA5A" w14:textId="77777777" w:rsidR="00D645D2" w:rsidRPr="004A2C5F" w:rsidRDefault="00D645D2" w:rsidP="00AA5E9F">
            <w:pPr>
              <w:suppressAutoHyphens/>
              <w:rPr>
                <w:i/>
                <w:iCs/>
                <w:sz w:val="20"/>
              </w:rPr>
            </w:pPr>
            <w:r w:rsidRPr="004A2C5F">
              <w:rPr>
                <w:i/>
                <w:iCs/>
                <w:sz w:val="16"/>
              </w:rPr>
              <w:t>[insert country of origin of the Good]</w:t>
            </w:r>
          </w:p>
        </w:tc>
        <w:tc>
          <w:tcPr>
            <w:tcW w:w="990" w:type="dxa"/>
          </w:tcPr>
          <w:p w14:paraId="17A0EB62" w14:textId="77777777" w:rsidR="00D645D2" w:rsidRPr="004A2C5F" w:rsidRDefault="00D645D2" w:rsidP="00AA5E9F">
            <w:pPr>
              <w:suppressAutoHyphens/>
              <w:rPr>
                <w:i/>
                <w:iCs/>
                <w:sz w:val="16"/>
              </w:rPr>
            </w:pPr>
            <w:r w:rsidRPr="004A2C5F">
              <w:rPr>
                <w:i/>
                <w:iCs/>
                <w:sz w:val="16"/>
              </w:rPr>
              <w:t>[insert quoted Delivery Date]</w:t>
            </w:r>
          </w:p>
        </w:tc>
        <w:tc>
          <w:tcPr>
            <w:tcW w:w="900" w:type="dxa"/>
          </w:tcPr>
          <w:p w14:paraId="1372DC88" w14:textId="77777777" w:rsidR="00D645D2" w:rsidRPr="004A2C5F" w:rsidRDefault="00D645D2" w:rsidP="00AA5E9F">
            <w:pPr>
              <w:suppressAutoHyphens/>
              <w:rPr>
                <w:i/>
                <w:iCs/>
                <w:sz w:val="20"/>
              </w:rPr>
            </w:pPr>
            <w:r w:rsidRPr="004A2C5F">
              <w:rPr>
                <w:i/>
                <w:iCs/>
                <w:sz w:val="16"/>
              </w:rPr>
              <w:t>[insert number of units to be supplied and name of the physical unit]</w:t>
            </w:r>
          </w:p>
        </w:tc>
        <w:tc>
          <w:tcPr>
            <w:tcW w:w="1173" w:type="dxa"/>
          </w:tcPr>
          <w:p w14:paraId="3882FD49" w14:textId="77777777" w:rsidR="00D645D2" w:rsidRPr="004A2C5F" w:rsidRDefault="00D645D2" w:rsidP="00AA5E9F">
            <w:pPr>
              <w:suppressAutoHyphens/>
              <w:rPr>
                <w:i/>
                <w:iCs/>
                <w:sz w:val="20"/>
              </w:rPr>
            </w:pPr>
            <w:r w:rsidRPr="004A2C5F">
              <w:rPr>
                <w:i/>
                <w:iCs/>
                <w:sz w:val="16"/>
              </w:rPr>
              <w:t>[insert unit price per unit]</w:t>
            </w:r>
          </w:p>
        </w:tc>
        <w:tc>
          <w:tcPr>
            <w:tcW w:w="1350" w:type="dxa"/>
          </w:tcPr>
          <w:p w14:paraId="143BB5FC" w14:textId="77777777" w:rsidR="00D645D2" w:rsidRPr="004A2C5F" w:rsidRDefault="00D645D2" w:rsidP="00AA5E9F">
            <w:pPr>
              <w:suppressAutoHyphens/>
              <w:rPr>
                <w:i/>
                <w:iCs/>
                <w:sz w:val="16"/>
              </w:rPr>
            </w:pPr>
            <w:r w:rsidRPr="004A2C5F">
              <w:rPr>
                <w:i/>
                <w:iCs/>
                <w:sz w:val="16"/>
              </w:rPr>
              <w:t>[insert custom duties and taxes paid per unit]</w:t>
            </w:r>
          </w:p>
        </w:tc>
        <w:tc>
          <w:tcPr>
            <w:tcW w:w="1170" w:type="dxa"/>
          </w:tcPr>
          <w:p w14:paraId="51C13D91" w14:textId="77777777" w:rsidR="00D645D2" w:rsidRPr="004A2C5F" w:rsidRDefault="00D645D2" w:rsidP="00AA5E9F">
            <w:pPr>
              <w:suppressAutoHyphens/>
              <w:rPr>
                <w:i/>
                <w:iCs/>
                <w:sz w:val="16"/>
              </w:rPr>
            </w:pPr>
            <w:r w:rsidRPr="004A2C5F">
              <w:rPr>
                <w:i/>
                <w:iCs/>
                <w:sz w:val="16"/>
              </w:rPr>
              <w:t>[insert unit price net of custom  duties and import taxes]</w:t>
            </w:r>
          </w:p>
        </w:tc>
        <w:tc>
          <w:tcPr>
            <w:tcW w:w="1260" w:type="dxa"/>
          </w:tcPr>
          <w:p w14:paraId="7D63C647" w14:textId="77777777" w:rsidR="00D645D2" w:rsidRPr="004A2C5F" w:rsidRDefault="00D645D2" w:rsidP="00AA5E9F">
            <w:pPr>
              <w:suppressAutoHyphens/>
              <w:rPr>
                <w:i/>
                <w:iCs/>
                <w:sz w:val="16"/>
              </w:rPr>
            </w:pPr>
            <w:r w:rsidRPr="004A2C5F">
              <w:rPr>
                <w:i/>
                <w:iCs/>
                <w:sz w:val="16"/>
              </w:rPr>
              <w:t xml:space="preserve">[ insert price per </w:t>
            </w:r>
            <w:proofErr w:type="gramStart"/>
            <w:r w:rsidRPr="004A2C5F">
              <w:rPr>
                <w:i/>
                <w:iCs/>
                <w:sz w:val="16"/>
              </w:rPr>
              <w:t>line item</w:t>
            </w:r>
            <w:proofErr w:type="gramEnd"/>
            <w:r w:rsidRPr="004A2C5F">
              <w:rPr>
                <w:i/>
                <w:iCs/>
                <w:sz w:val="16"/>
              </w:rPr>
              <w:t xml:space="preserve"> net of custom duties and import taxes]</w:t>
            </w:r>
          </w:p>
        </w:tc>
        <w:tc>
          <w:tcPr>
            <w:tcW w:w="1440" w:type="dxa"/>
          </w:tcPr>
          <w:p w14:paraId="77BA937E" w14:textId="77777777" w:rsidR="00D645D2" w:rsidRPr="004A2C5F" w:rsidRDefault="00D645D2" w:rsidP="00AA5E9F">
            <w:pPr>
              <w:suppressAutoHyphens/>
              <w:rPr>
                <w:i/>
                <w:iCs/>
                <w:sz w:val="16"/>
              </w:rPr>
            </w:pPr>
            <w:r w:rsidRPr="004A2C5F">
              <w:rPr>
                <w:i/>
                <w:iCs/>
                <w:sz w:val="16"/>
              </w:rPr>
              <w:t>[insert price per line item for inland transportation and other services required in the Purchaser’s Country]</w:t>
            </w:r>
          </w:p>
        </w:tc>
        <w:tc>
          <w:tcPr>
            <w:tcW w:w="1260" w:type="dxa"/>
          </w:tcPr>
          <w:p w14:paraId="4BB932CC" w14:textId="77777777" w:rsidR="00D645D2" w:rsidRPr="004A2C5F" w:rsidRDefault="00D645D2" w:rsidP="00AA5E9F">
            <w:pPr>
              <w:suppressAutoHyphens/>
              <w:rPr>
                <w:i/>
                <w:iCs/>
                <w:sz w:val="16"/>
              </w:rPr>
            </w:pPr>
            <w:r w:rsidRPr="004A2C5F">
              <w:rPr>
                <w:i/>
                <w:iCs/>
                <w:sz w:val="16"/>
              </w:rPr>
              <w:t>[insert sales and other taxes payable per item if Contract is awarded]</w:t>
            </w:r>
          </w:p>
        </w:tc>
        <w:tc>
          <w:tcPr>
            <w:tcW w:w="1588" w:type="dxa"/>
          </w:tcPr>
          <w:p w14:paraId="1ADE96DA" w14:textId="77777777" w:rsidR="00D645D2" w:rsidRPr="004A2C5F" w:rsidRDefault="00D645D2" w:rsidP="00AA5E9F">
            <w:pPr>
              <w:suppressAutoHyphens/>
              <w:rPr>
                <w:i/>
                <w:iCs/>
                <w:sz w:val="16"/>
              </w:rPr>
            </w:pPr>
            <w:r w:rsidRPr="004A2C5F">
              <w:rPr>
                <w:i/>
                <w:iCs/>
                <w:sz w:val="16"/>
              </w:rPr>
              <w:t>[insert total price per line item]</w:t>
            </w:r>
          </w:p>
        </w:tc>
      </w:tr>
      <w:tr w:rsidR="00D645D2" w:rsidRPr="004A2C5F" w14:paraId="0A37375C" w14:textId="77777777" w:rsidTr="00AA5E9F">
        <w:trPr>
          <w:cantSplit/>
          <w:trHeight w:val="390"/>
        </w:trPr>
        <w:tc>
          <w:tcPr>
            <w:tcW w:w="802" w:type="dxa"/>
          </w:tcPr>
          <w:p w14:paraId="0DE6A65C" w14:textId="77777777" w:rsidR="00D645D2" w:rsidRPr="004A2C5F" w:rsidRDefault="00D645D2" w:rsidP="00AA5E9F">
            <w:pPr>
              <w:suppressAutoHyphens/>
              <w:rPr>
                <w:sz w:val="20"/>
              </w:rPr>
            </w:pPr>
          </w:p>
        </w:tc>
        <w:tc>
          <w:tcPr>
            <w:tcW w:w="1535" w:type="dxa"/>
          </w:tcPr>
          <w:p w14:paraId="6488C3C7" w14:textId="77777777" w:rsidR="00D645D2" w:rsidRPr="004A2C5F" w:rsidRDefault="00D645D2" w:rsidP="00AA5E9F">
            <w:pPr>
              <w:suppressAutoHyphens/>
              <w:rPr>
                <w:sz w:val="20"/>
              </w:rPr>
            </w:pPr>
          </w:p>
        </w:tc>
        <w:tc>
          <w:tcPr>
            <w:tcW w:w="900" w:type="dxa"/>
          </w:tcPr>
          <w:p w14:paraId="6DCB9783" w14:textId="77777777" w:rsidR="00D645D2" w:rsidRPr="004A2C5F" w:rsidRDefault="00D645D2" w:rsidP="00AA5E9F">
            <w:pPr>
              <w:suppressAutoHyphens/>
              <w:rPr>
                <w:sz w:val="20"/>
              </w:rPr>
            </w:pPr>
          </w:p>
        </w:tc>
        <w:tc>
          <w:tcPr>
            <w:tcW w:w="990" w:type="dxa"/>
          </w:tcPr>
          <w:p w14:paraId="36805DD9" w14:textId="77777777" w:rsidR="00D645D2" w:rsidRPr="004A2C5F" w:rsidRDefault="00D645D2" w:rsidP="00AA5E9F">
            <w:pPr>
              <w:suppressAutoHyphens/>
              <w:rPr>
                <w:sz w:val="20"/>
              </w:rPr>
            </w:pPr>
          </w:p>
        </w:tc>
        <w:tc>
          <w:tcPr>
            <w:tcW w:w="900" w:type="dxa"/>
          </w:tcPr>
          <w:p w14:paraId="759D1EFA" w14:textId="77777777" w:rsidR="00D645D2" w:rsidRPr="004A2C5F" w:rsidRDefault="00D645D2" w:rsidP="00AA5E9F">
            <w:pPr>
              <w:suppressAutoHyphens/>
              <w:rPr>
                <w:sz w:val="20"/>
              </w:rPr>
            </w:pPr>
          </w:p>
        </w:tc>
        <w:tc>
          <w:tcPr>
            <w:tcW w:w="1173" w:type="dxa"/>
          </w:tcPr>
          <w:p w14:paraId="27BA5229" w14:textId="77777777" w:rsidR="00D645D2" w:rsidRPr="004A2C5F" w:rsidRDefault="00D645D2" w:rsidP="00AA5E9F">
            <w:pPr>
              <w:suppressAutoHyphens/>
              <w:rPr>
                <w:sz w:val="20"/>
              </w:rPr>
            </w:pPr>
          </w:p>
        </w:tc>
        <w:tc>
          <w:tcPr>
            <w:tcW w:w="1350" w:type="dxa"/>
          </w:tcPr>
          <w:p w14:paraId="31EEB3C1" w14:textId="77777777" w:rsidR="00D645D2" w:rsidRPr="004A2C5F" w:rsidRDefault="00D645D2" w:rsidP="00AA5E9F">
            <w:pPr>
              <w:suppressAutoHyphens/>
              <w:rPr>
                <w:sz w:val="20"/>
              </w:rPr>
            </w:pPr>
          </w:p>
        </w:tc>
        <w:tc>
          <w:tcPr>
            <w:tcW w:w="1170" w:type="dxa"/>
          </w:tcPr>
          <w:p w14:paraId="2D72CA2E" w14:textId="77777777" w:rsidR="00D645D2" w:rsidRPr="004A2C5F" w:rsidRDefault="00D645D2" w:rsidP="00AA5E9F">
            <w:pPr>
              <w:suppressAutoHyphens/>
              <w:rPr>
                <w:sz w:val="20"/>
              </w:rPr>
            </w:pPr>
          </w:p>
        </w:tc>
        <w:tc>
          <w:tcPr>
            <w:tcW w:w="1260" w:type="dxa"/>
          </w:tcPr>
          <w:p w14:paraId="27C32319" w14:textId="77777777" w:rsidR="00D645D2" w:rsidRPr="004A2C5F" w:rsidRDefault="00D645D2" w:rsidP="00AA5E9F">
            <w:pPr>
              <w:suppressAutoHyphens/>
              <w:rPr>
                <w:sz w:val="20"/>
              </w:rPr>
            </w:pPr>
          </w:p>
        </w:tc>
        <w:tc>
          <w:tcPr>
            <w:tcW w:w="1440" w:type="dxa"/>
          </w:tcPr>
          <w:p w14:paraId="04264E80" w14:textId="77777777" w:rsidR="00D645D2" w:rsidRPr="004A2C5F" w:rsidRDefault="00D645D2" w:rsidP="00AA5E9F">
            <w:pPr>
              <w:suppressAutoHyphens/>
              <w:rPr>
                <w:sz w:val="20"/>
              </w:rPr>
            </w:pPr>
          </w:p>
        </w:tc>
        <w:tc>
          <w:tcPr>
            <w:tcW w:w="1260" w:type="dxa"/>
          </w:tcPr>
          <w:p w14:paraId="4C9E44DD" w14:textId="77777777" w:rsidR="00D645D2" w:rsidRPr="004A2C5F" w:rsidRDefault="00D645D2" w:rsidP="00AA5E9F">
            <w:pPr>
              <w:suppressAutoHyphens/>
              <w:rPr>
                <w:sz w:val="20"/>
              </w:rPr>
            </w:pPr>
          </w:p>
        </w:tc>
        <w:tc>
          <w:tcPr>
            <w:tcW w:w="1588" w:type="dxa"/>
          </w:tcPr>
          <w:p w14:paraId="6EC4AD3F" w14:textId="77777777" w:rsidR="00D645D2" w:rsidRPr="004A2C5F" w:rsidRDefault="00D645D2" w:rsidP="00AA5E9F">
            <w:pPr>
              <w:suppressAutoHyphens/>
              <w:rPr>
                <w:sz w:val="20"/>
              </w:rPr>
            </w:pPr>
          </w:p>
        </w:tc>
      </w:tr>
      <w:tr w:rsidR="00D645D2" w:rsidRPr="004A2C5F" w14:paraId="294810DB" w14:textId="77777777" w:rsidTr="00AA5E9F">
        <w:trPr>
          <w:cantSplit/>
          <w:trHeight w:val="390"/>
        </w:trPr>
        <w:tc>
          <w:tcPr>
            <w:tcW w:w="802" w:type="dxa"/>
            <w:tcBorders>
              <w:bottom w:val="nil"/>
            </w:tcBorders>
          </w:tcPr>
          <w:p w14:paraId="03538670" w14:textId="77777777" w:rsidR="00D645D2" w:rsidRPr="004A2C5F" w:rsidRDefault="00D645D2" w:rsidP="00AA5E9F">
            <w:pPr>
              <w:suppressAutoHyphens/>
              <w:spacing w:before="60" w:after="60"/>
              <w:rPr>
                <w:sz w:val="20"/>
              </w:rPr>
            </w:pPr>
          </w:p>
        </w:tc>
        <w:tc>
          <w:tcPr>
            <w:tcW w:w="1535" w:type="dxa"/>
            <w:tcBorders>
              <w:bottom w:val="nil"/>
            </w:tcBorders>
          </w:tcPr>
          <w:p w14:paraId="36592B23" w14:textId="77777777" w:rsidR="00D645D2" w:rsidRPr="004A2C5F" w:rsidRDefault="00D645D2" w:rsidP="00AA5E9F">
            <w:pPr>
              <w:suppressAutoHyphens/>
              <w:spacing w:before="60" w:after="60"/>
              <w:rPr>
                <w:sz w:val="20"/>
              </w:rPr>
            </w:pPr>
          </w:p>
        </w:tc>
        <w:tc>
          <w:tcPr>
            <w:tcW w:w="900" w:type="dxa"/>
            <w:tcBorders>
              <w:bottom w:val="nil"/>
            </w:tcBorders>
          </w:tcPr>
          <w:p w14:paraId="15D8BD41" w14:textId="77777777" w:rsidR="00D645D2" w:rsidRPr="004A2C5F" w:rsidRDefault="00D645D2" w:rsidP="00AA5E9F">
            <w:pPr>
              <w:suppressAutoHyphens/>
              <w:spacing w:before="60" w:after="60"/>
              <w:rPr>
                <w:sz w:val="20"/>
              </w:rPr>
            </w:pPr>
          </w:p>
        </w:tc>
        <w:tc>
          <w:tcPr>
            <w:tcW w:w="990" w:type="dxa"/>
            <w:tcBorders>
              <w:bottom w:val="nil"/>
            </w:tcBorders>
          </w:tcPr>
          <w:p w14:paraId="36E1216F" w14:textId="77777777" w:rsidR="00D645D2" w:rsidRPr="004A2C5F" w:rsidRDefault="00D645D2" w:rsidP="00AA5E9F">
            <w:pPr>
              <w:suppressAutoHyphens/>
              <w:spacing w:before="60" w:after="60"/>
              <w:rPr>
                <w:sz w:val="20"/>
              </w:rPr>
            </w:pPr>
          </w:p>
        </w:tc>
        <w:tc>
          <w:tcPr>
            <w:tcW w:w="900" w:type="dxa"/>
            <w:tcBorders>
              <w:bottom w:val="nil"/>
            </w:tcBorders>
          </w:tcPr>
          <w:p w14:paraId="75CC695A" w14:textId="77777777" w:rsidR="00D645D2" w:rsidRPr="004A2C5F" w:rsidRDefault="00D645D2" w:rsidP="00AA5E9F">
            <w:pPr>
              <w:suppressAutoHyphens/>
              <w:spacing w:before="60" w:after="60"/>
              <w:rPr>
                <w:sz w:val="20"/>
              </w:rPr>
            </w:pPr>
          </w:p>
        </w:tc>
        <w:tc>
          <w:tcPr>
            <w:tcW w:w="1173" w:type="dxa"/>
            <w:tcBorders>
              <w:bottom w:val="nil"/>
            </w:tcBorders>
          </w:tcPr>
          <w:p w14:paraId="3DF28D38" w14:textId="77777777" w:rsidR="00D645D2" w:rsidRPr="004A2C5F" w:rsidRDefault="00D645D2" w:rsidP="00AA5E9F">
            <w:pPr>
              <w:suppressAutoHyphens/>
              <w:spacing w:before="60" w:after="60"/>
              <w:rPr>
                <w:sz w:val="20"/>
              </w:rPr>
            </w:pPr>
          </w:p>
        </w:tc>
        <w:tc>
          <w:tcPr>
            <w:tcW w:w="1350" w:type="dxa"/>
            <w:tcBorders>
              <w:bottom w:val="nil"/>
            </w:tcBorders>
          </w:tcPr>
          <w:p w14:paraId="1D2069FF" w14:textId="77777777" w:rsidR="00D645D2" w:rsidRPr="004A2C5F" w:rsidRDefault="00D645D2" w:rsidP="00AA5E9F">
            <w:pPr>
              <w:suppressAutoHyphens/>
              <w:spacing w:before="60" w:after="60"/>
              <w:rPr>
                <w:sz w:val="20"/>
              </w:rPr>
            </w:pPr>
          </w:p>
        </w:tc>
        <w:tc>
          <w:tcPr>
            <w:tcW w:w="1170" w:type="dxa"/>
            <w:tcBorders>
              <w:bottom w:val="nil"/>
            </w:tcBorders>
          </w:tcPr>
          <w:p w14:paraId="7F8F2E81" w14:textId="77777777" w:rsidR="00D645D2" w:rsidRPr="004A2C5F" w:rsidRDefault="00D645D2" w:rsidP="00AA5E9F">
            <w:pPr>
              <w:suppressAutoHyphens/>
              <w:spacing w:before="60" w:after="60"/>
              <w:rPr>
                <w:sz w:val="20"/>
              </w:rPr>
            </w:pPr>
          </w:p>
        </w:tc>
        <w:tc>
          <w:tcPr>
            <w:tcW w:w="1260" w:type="dxa"/>
            <w:tcBorders>
              <w:bottom w:val="nil"/>
            </w:tcBorders>
          </w:tcPr>
          <w:p w14:paraId="32F80705" w14:textId="77777777" w:rsidR="00D645D2" w:rsidRPr="004A2C5F" w:rsidRDefault="00D645D2" w:rsidP="00AA5E9F">
            <w:pPr>
              <w:suppressAutoHyphens/>
              <w:spacing w:before="60" w:after="60"/>
              <w:rPr>
                <w:sz w:val="20"/>
              </w:rPr>
            </w:pPr>
          </w:p>
        </w:tc>
        <w:tc>
          <w:tcPr>
            <w:tcW w:w="1440" w:type="dxa"/>
            <w:tcBorders>
              <w:bottom w:val="nil"/>
            </w:tcBorders>
          </w:tcPr>
          <w:p w14:paraId="703223E7" w14:textId="77777777" w:rsidR="00D645D2" w:rsidRPr="004A2C5F" w:rsidRDefault="00D645D2" w:rsidP="00AA5E9F">
            <w:pPr>
              <w:suppressAutoHyphens/>
              <w:spacing w:before="60" w:after="60"/>
              <w:rPr>
                <w:sz w:val="20"/>
              </w:rPr>
            </w:pPr>
          </w:p>
        </w:tc>
        <w:tc>
          <w:tcPr>
            <w:tcW w:w="1260" w:type="dxa"/>
            <w:tcBorders>
              <w:bottom w:val="nil"/>
            </w:tcBorders>
          </w:tcPr>
          <w:p w14:paraId="4E9853FF" w14:textId="77777777" w:rsidR="00D645D2" w:rsidRPr="004A2C5F" w:rsidRDefault="00D645D2" w:rsidP="00AA5E9F">
            <w:pPr>
              <w:suppressAutoHyphens/>
              <w:spacing w:before="60" w:after="60"/>
              <w:rPr>
                <w:sz w:val="20"/>
              </w:rPr>
            </w:pPr>
          </w:p>
        </w:tc>
        <w:tc>
          <w:tcPr>
            <w:tcW w:w="1588" w:type="dxa"/>
            <w:tcBorders>
              <w:bottom w:val="nil"/>
            </w:tcBorders>
          </w:tcPr>
          <w:p w14:paraId="44DB39E0" w14:textId="77777777" w:rsidR="00D645D2" w:rsidRPr="004A2C5F" w:rsidRDefault="00D645D2" w:rsidP="00AA5E9F">
            <w:pPr>
              <w:suppressAutoHyphens/>
              <w:spacing w:before="60" w:after="60"/>
              <w:rPr>
                <w:sz w:val="20"/>
              </w:rPr>
            </w:pPr>
          </w:p>
        </w:tc>
      </w:tr>
      <w:tr w:rsidR="00D645D2" w:rsidRPr="004A2C5F" w14:paraId="54C045F5" w14:textId="77777777" w:rsidTr="00AA5E9F">
        <w:trPr>
          <w:cantSplit/>
          <w:trHeight w:val="333"/>
        </w:trPr>
        <w:tc>
          <w:tcPr>
            <w:tcW w:w="11520" w:type="dxa"/>
            <w:gridSpan w:val="10"/>
            <w:tcBorders>
              <w:top w:val="double" w:sz="6" w:space="0" w:color="auto"/>
              <w:left w:val="nil"/>
              <w:bottom w:val="nil"/>
              <w:right w:val="double" w:sz="6" w:space="0" w:color="auto"/>
            </w:tcBorders>
          </w:tcPr>
          <w:p w14:paraId="4CBB6A2A" w14:textId="77777777" w:rsidR="00D645D2" w:rsidRPr="004A2C5F" w:rsidRDefault="00D645D2" w:rsidP="00AA5E9F">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4CE4A779" w14:textId="77777777" w:rsidR="00D645D2" w:rsidRPr="004A2C5F" w:rsidRDefault="00D645D2" w:rsidP="00AA5E9F">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tcBorders>
          </w:tcPr>
          <w:p w14:paraId="7AF99B1B" w14:textId="77777777" w:rsidR="00D645D2" w:rsidRPr="004A2C5F" w:rsidRDefault="00D645D2" w:rsidP="00AA5E9F">
            <w:pPr>
              <w:suppressAutoHyphens/>
              <w:spacing w:before="60" w:after="60"/>
              <w:rPr>
                <w:sz w:val="20"/>
              </w:rPr>
            </w:pPr>
          </w:p>
        </w:tc>
      </w:tr>
      <w:tr w:rsidR="00D645D2" w:rsidRPr="004A2C5F" w14:paraId="4F05BDB2" w14:textId="77777777" w:rsidTr="00AA5E9F">
        <w:trPr>
          <w:cantSplit/>
          <w:trHeight w:hRule="exact" w:val="495"/>
        </w:trPr>
        <w:tc>
          <w:tcPr>
            <w:tcW w:w="14368" w:type="dxa"/>
            <w:gridSpan w:val="12"/>
            <w:tcBorders>
              <w:top w:val="nil"/>
              <w:left w:val="nil"/>
              <w:bottom w:val="nil"/>
              <w:right w:val="nil"/>
            </w:tcBorders>
          </w:tcPr>
          <w:p w14:paraId="6F489840" w14:textId="77777777" w:rsidR="00D645D2" w:rsidRPr="004A2C5F" w:rsidRDefault="00D645D2" w:rsidP="00AA5E9F">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2A4B259D" w14:textId="77777777" w:rsidR="00D645D2" w:rsidRPr="004A2C5F" w:rsidRDefault="00D645D2" w:rsidP="00D645D2">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w:t>
      </w:r>
      <w:proofErr w:type="gramStart"/>
      <w:r w:rsidRPr="004A2C5F">
        <w:rPr>
          <w:i/>
          <w:iCs/>
          <w:sz w:val="20"/>
          <w:szCs w:val="22"/>
        </w:rPr>
        <w:t>have to</w:t>
      </w:r>
      <w:proofErr w:type="gramEnd"/>
      <w:r w:rsidRPr="004A2C5F">
        <w:rPr>
          <w:i/>
          <w:iCs/>
          <w:sz w:val="20"/>
          <w:szCs w:val="22"/>
        </w:rPr>
        <w:t xml:space="preserve"> be paid by the Purchaser. For clarity the Bidders are asked to quote the price including import duties, and additionally to provide the import duties and the price net of import duties which is the difference of those values.]</w:t>
      </w:r>
      <w:r w:rsidRPr="004A2C5F">
        <w:br w:type="page"/>
      </w:r>
    </w:p>
    <w:p w14:paraId="1FEECA9C" w14:textId="77777777" w:rsidR="00D645D2" w:rsidRPr="004A2C5F" w:rsidRDefault="00D645D2" w:rsidP="00D645D2">
      <w:pPr>
        <w:pStyle w:val="SectionVHeader"/>
      </w:pPr>
      <w:bookmarkStart w:id="353" w:name="_Toc347230624"/>
      <w:bookmarkStart w:id="354" w:name="_Toc135756255"/>
      <w:r w:rsidRPr="004A2C5F">
        <w:lastRenderedPageBreak/>
        <w:t>Price Schedule: Goods Manufactured in the Purchaser’s Country</w:t>
      </w:r>
      <w:bookmarkEnd w:id="353"/>
      <w:bookmarkEnd w:id="354"/>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D645D2" w:rsidRPr="004A2C5F" w14:paraId="0FFB1D7D" w14:textId="77777777" w:rsidTr="00AA5E9F">
        <w:trPr>
          <w:cantSplit/>
          <w:trHeight w:val="1251"/>
        </w:trPr>
        <w:tc>
          <w:tcPr>
            <w:tcW w:w="4500" w:type="dxa"/>
            <w:gridSpan w:val="4"/>
            <w:tcBorders>
              <w:top w:val="double" w:sz="6" w:space="0" w:color="auto"/>
              <w:bottom w:val="nil"/>
              <w:right w:val="nil"/>
            </w:tcBorders>
          </w:tcPr>
          <w:p w14:paraId="26DF7C98" w14:textId="77777777" w:rsidR="00D645D2" w:rsidRPr="004A2C5F" w:rsidRDefault="00D645D2" w:rsidP="00AA5E9F">
            <w:pPr>
              <w:suppressAutoHyphens/>
              <w:spacing w:before="240"/>
              <w:jc w:val="center"/>
            </w:pPr>
            <w:r w:rsidRPr="004A2C5F">
              <w:t>Purchaser’s Country</w:t>
            </w:r>
          </w:p>
          <w:p w14:paraId="66BB965A" w14:textId="77777777" w:rsidR="00D645D2" w:rsidRPr="004A2C5F" w:rsidRDefault="00D645D2" w:rsidP="00AA5E9F">
            <w:pPr>
              <w:suppressAutoHyphens/>
              <w:spacing w:before="120"/>
              <w:jc w:val="center"/>
            </w:pPr>
            <w:r w:rsidRPr="004A2C5F">
              <w:t>______________________</w:t>
            </w:r>
          </w:p>
          <w:p w14:paraId="4583F14F" w14:textId="77777777" w:rsidR="00D645D2" w:rsidRPr="004A2C5F" w:rsidRDefault="00D645D2" w:rsidP="00AA5E9F">
            <w:pPr>
              <w:suppressAutoHyphens/>
              <w:jc w:val="center"/>
              <w:rPr>
                <w:sz w:val="20"/>
              </w:rPr>
            </w:pPr>
          </w:p>
        </w:tc>
        <w:tc>
          <w:tcPr>
            <w:tcW w:w="5670" w:type="dxa"/>
            <w:gridSpan w:val="4"/>
            <w:tcBorders>
              <w:top w:val="double" w:sz="6" w:space="0" w:color="auto"/>
              <w:left w:val="nil"/>
              <w:bottom w:val="nil"/>
              <w:right w:val="nil"/>
            </w:tcBorders>
          </w:tcPr>
          <w:p w14:paraId="71CD2BC7" w14:textId="77777777" w:rsidR="00D645D2" w:rsidRPr="004A2C5F" w:rsidRDefault="00D645D2" w:rsidP="00AA5E9F">
            <w:pPr>
              <w:suppressAutoHyphens/>
              <w:spacing w:before="240"/>
              <w:jc w:val="center"/>
            </w:pPr>
            <w:r w:rsidRPr="004A2C5F">
              <w:t>(Group A and B Bids)</w:t>
            </w:r>
          </w:p>
          <w:p w14:paraId="67156774" w14:textId="77777777" w:rsidR="00D645D2" w:rsidRPr="004A2C5F" w:rsidRDefault="00D645D2" w:rsidP="00AA5E9F">
            <w:pPr>
              <w:suppressAutoHyphens/>
              <w:spacing w:before="240"/>
              <w:jc w:val="center"/>
            </w:pPr>
            <w:r w:rsidRPr="004A2C5F">
              <w:t>Currencies in accordance with ITB 15</w:t>
            </w:r>
          </w:p>
        </w:tc>
        <w:tc>
          <w:tcPr>
            <w:tcW w:w="3330" w:type="dxa"/>
            <w:gridSpan w:val="2"/>
            <w:tcBorders>
              <w:top w:val="double" w:sz="6" w:space="0" w:color="auto"/>
              <w:left w:val="nil"/>
              <w:bottom w:val="nil"/>
            </w:tcBorders>
          </w:tcPr>
          <w:p w14:paraId="3B2EB837" w14:textId="77777777" w:rsidR="00D645D2" w:rsidRPr="004A2C5F" w:rsidRDefault="00D645D2" w:rsidP="00AA5E9F">
            <w:pPr>
              <w:rPr>
                <w:sz w:val="20"/>
              </w:rPr>
            </w:pPr>
            <w:r w:rsidRPr="004A2C5F">
              <w:rPr>
                <w:sz w:val="20"/>
              </w:rPr>
              <w:t>Date: _________________________</w:t>
            </w:r>
          </w:p>
          <w:p w14:paraId="0A5DDF1D" w14:textId="77777777" w:rsidR="00D645D2" w:rsidRPr="004A2C5F" w:rsidRDefault="00D645D2" w:rsidP="00AA5E9F">
            <w:pPr>
              <w:suppressAutoHyphens/>
            </w:pPr>
            <w:r w:rsidRPr="004A2C5F">
              <w:rPr>
                <w:sz w:val="20"/>
              </w:rPr>
              <w:t>RFB No: _____________________</w:t>
            </w:r>
          </w:p>
          <w:p w14:paraId="4E4519CD" w14:textId="77777777" w:rsidR="00D645D2" w:rsidRPr="004A2C5F" w:rsidRDefault="00D645D2" w:rsidP="00AA5E9F">
            <w:pPr>
              <w:suppressAutoHyphens/>
              <w:rPr>
                <w:sz w:val="20"/>
              </w:rPr>
            </w:pPr>
            <w:r w:rsidRPr="004A2C5F">
              <w:rPr>
                <w:sz w:val="20"/>
              </w:rPr>
              <w:t>Alternative No: ________________</w:t>
            </w:r>
          </w:p>
          <w:p w14:paraId="4BFBA523" w14:textId="77777777" w:rsidR="00D645D2" w:rsidRPr="004A2C5F" w:rsidRDefault="00D645D2" w:rsidP="00AA5E9F">
            <w:pPr>
              <w:suppressAutoHyphens/>
            </w:pPr>
            <w:r w:rsidRPr="004A2C5F">
              <w:rPr>
                <w:sz w:val="20"/>
              </w:rPr>
              <w:t>Page N</w:t>
            </w:r>
            <w:r w:rsidRPr="004A2C5F">
              <w:rPr>
                <w:sz w:val="20"/>
                <w:szCs w:val="20"/>
              </w:rPr>
              <w:sym w:font="Symbol" w:char="F0B0"/>
            </w:r>
            <w:r w:rsidRPr="004A2C5F">
              <w:rPr>
                <w:sz w:val="20"/>
              </w:rPr>
              <w:t xml:space="preserve"> ______ of ______</w:t>
            </w:r>
          </w:p>
        </w:tc>
      </w:tr>
      <w:tr w:rsidR="00D645D2" w:rsidRPr="004A2C5F" w14:paraId="76D4DD57" w14:textId="77777777" w:rsidTr="00AA5E9F">
        <w:trPr>
          <w:cantSplit/>
        </w:trPr>
        <w:tc>
          <w:tcPr>
            <w:tcW w:w="720" w:type="dxa"/>
            <w:tcBorders>
              <w:top w:val="double" w:sz="6" w:space="0" w:color="auto"/>
              <w:bottom w:val="double" w:sz="6" w:space="0" w:color="auto"/>
            </w:tcBorders>
          </w:tcPr>
          <w:p w14:paraId="2FA6FBDC" w14:textId="77777777" w:rsidR="00D645D2" w:rsidRPr="004A2C5F" w:rsidRDefault="00D645D2" w:rsidP="00AA5E9F">
            <w:pPr>
              <w:suppressAutoHyphens/>
              <w:jc w:val="center"/>
              <w:rPr>
                <w:sz w:val="20"/>
              </w:rPr>
            </w:pPr>
            <w:r w:rsidRPr="004A2C5F">
              <w:rPr>
                <w:sz w:val="20"/>
              </w:rPr>
              <w:t>1</w:t>
            </w:r>
          </w:p>
        </w:tc>
        <w:tc>
          <w:tcPr>
            <w:tcW w:w="1890" w:type="dxa"/>
            <w:tcBorders>
              <w:top w:val="double" w:sz="6" w:space="0" w:color="auto"/>
              <w:bottom w:val="double" w:sz="6" w:space="0" w:color="auto"/>
            </w:tcBorders>
          </w:tcPr>
          <w:p w14:paraId="3418EA49" w14:textId="77777777" w:rsidR="00D645D2" w:rsidRPr="004A2C5F" w:rsidRDefault="00D645D2" w:rsidP="00AA5E9F">
            <w:pPr>
              <w:suppressAutoHyphens/>
              <w:jc w:val="center"/>
              <w:rPr>
                <w:sz w:val="20"/>
              </w:rPr>
            </w:pPr>
            <w:r w:rsidRPr="004A2C5F">
              <w:rPr>
                <w:sz w:val="20"/>
              </w:rPr>
              <w:t>2</w:t>
            </w:r>
          </w:p>
        </w:tc>
        <w:tc>
          <w:tcPr>
            <w:tcW w:w="1080" w:type="dxa"/>
            <w:tcBorders>
              <w:top w:val="double" w:sz="6" w:space="0" w:color="auto"/>
              <w:bottom w:val="double" w:sz="6" w:space="0" w:color="auto"/>
            </w:tcBorders>
          </w:tcPr>
          <w:p w14:paraId="3AE0B14F" w14:textId="77777777" w:rsidR="00D645D2" w:rsidRPr="004A2C5F" w:rsidRDefault="00D645D2" w:rsidP="00AA5E9F">
            <w:pPr>
              <w:suppressAutoHyphens/>
              <w:jc w:val="center"/>
              <w:rPr>
                <w:sz w:val="20"/>
              </w:rPr>
            </w:pPr>
            <w:r w:rsidRPr="004A2C5F">
              <w:rPr>
                <w:sz w:val="20"/>
              </w:rPr>
              <w:t>3</w:t>
            </w:r>
          </w:p>
        </w:tc>
        <w:tc>
          <w:tcPr>
            <w:tcW w:w="810" w:type="dxa"/>
            <w:tcBorders>
              <w:top w:val="double" w:sz="6" w:space="0" w:color="auto"/>
              <w:bottom w:val="double" w:sz="6" w:space="0" w:color="auto"/>
            </w:tcBorders>
          </w:tcPr>
          <w:p w14:paraId="58FF05C7" w14:textId="77777777" w:rsidR="00D645D2" w:rsidRPr="004A2C5F" w:rsidRDefault="00D645D2" w:rsidP="00AA5E9F">
            <w:pPr>
              <w:suppressAutoHyphens/>
              <w:jc w:val="center"/>
              <w:rPr>
                <w:sz w:val="20"/>
              </w:rPr>
            </w:pPr>
            <w:r w:rsidRPr="004A2C5F">
              <w:rPr>
                <w:sz w:val="20"/>
              </w:rPr>
              <w:t>4</w:t>
            </w:r>
          </w:p>
        </w:tc>
        <w:tc>
          <w:tcPr>
            <w:tcW w:w="1080" w:type="dxa"/>
            <w:tcBorders>
              <w:top w:val="double" w:sz="6" w:space="0" w:color="auto"/>
              <w:bottom w:val="double" w:sz="6" w:space="0" w:color="auto"/>
            </w:tcBorders>
          </w:tcPr>
          <w:p w14:paraId="4A8D9A94" w14:textId="77777777" w:rsidR="00D645D2" w:rsidRPr="004A2C5F" w:rsidRDefault="00D645D2" w:rsidP="00AA5E9F">
            <w:pPr>
              <w:suppressAutoHyphens/>
              <w:jc w:val="center"/>
              <w:rPr>
                <w:sz w:val="20"/>
              </w:rPr>
            </w:pPr>
            <w:r w:rsidRPr="004A2C5F">
              <w:rPr>
                <w:sz w:val="20"/>
              </w:rPr>
              <w:t>5</w:t>
            </w:r>
          </w:p>
        </w:tc>
        <w:tc>
          <w:tcPr>
            <w:tcW w:w="1170" w:type="dxa"/>
            <w:tcBorders>
              <w:top w:val="double" w:sz="6" w:space="0" w:color="auto"/>
              <w:bottom w:val="double" w:sz="6" w:space="0" w:color="auto"/>
            </w:tcBorders>
          </w:tcPr>
          <w:p w14:paraId="35700033" w14:textId="77777777" w:rsidR="00D645D2" w:rsidRPr="004A2C5F" w:rsidRDefault="00D645D2" w:rsidP="00AA5E9F">
            <w:pPr>
              <w:suppressAutoHyphens/>
              <w:jc w:val="center"/>
              <w:rPr>
                <w:sz w:val="20"/>
              </w:rPr>
            </w:pPr>
            <w:r w:rsidRPr="004A2C5F">
              <w:rPr>
                <w:sz w:val="20"/>
              </w:rPr>
              <w:t>6</w:t>
            </w:r>
          </w:p>
        </w:tc>
        <w:tc>
          <w:tcPr>
            <w:tcW w:w="1890" w:type="dxa"/>
            <w:tcBorders>
              <w:top w:val="double" w:sz="6" w:space="0" w:color="auto"/>
              <w:bottom w:val="double" w:sz="6" w:space="0" w:color="auto"/>
            </w:tcBorders>
          </w:tcPr>
          <w:p w14:paraId="24C4759A" w14:textId="77777777" w:rsidR="00D645D2" w:rsidRPr="004A2C5F" w:rsidRDefault="00D645D2" w:rsidP="00AA5E9F">
            <w:pPr>
              <w:suppressAutoHyphens/>
              <w:jc w:val="center"/>
              <w:rPr>
                <w:sz w:val="20"/>
              </w:rPr>
            </w:pPr>
            <w:r w:rsidRPr="004A2C5F">
              <w:rPr>
                <w:sz w:val="20"/>
              </w:rPr>
              <w:t>7</w:t>
            </w:r>
          </w:p>
        </w:tc>
        <w:tc>
          <w:tcPr>
            <w:tcW w:w="1530" w:type="dxa"/>
            <w:tcBorders>
              <w:top w:val="double" w:sz="6" w:space="0" w:color="auto"/>
              <w:bottom w:val="double" w:sz="6" w:space="0" w:color="auto"/>
            </w:tcBorders>
          </w:tcPr>
          <w:p w14:paraId="1FE05CF4" w14:textId="77777777" w:rsidR="00D645D2" w:rsidRPr="004A2C5F" w:rsidRDefault="00D645D2" w:rsidP="00AA5E9F">
            <w:pPr>
              <w:suppressAutoHyphens/>
              <w:jc w:val="center"/>
              <w:rPr>
                <w:sz w:val="20"/>
              </w:rPr>
            </w:pPr>
            <w:r w:rsidRPr="004A2C5F">
              <w:rPr>
                <w:sz w:val="20"/>
              </w:rPr>
              <w:t>8</w:t>
            </w:r>
            <w:r>
              <w:rPr>
                <w:sz w:val="20"/>
              </w:rPr>
              <w:t xml:space="preserve"> </w:t>
            </w:r>
            <w:r>
              <w:rPr>
                <w:rStyle w:val="FootnoteReference"/>
                <w:i/>
                <w:iCs/>
                <w:sz w:val="16"/>
              </w:rPr>
              <w:footnoteReference w:id="1"/>
            </w:r>
          </w:p>
        </w:tc>
        <w:tc>
          <w:tcPr>
            <w:tcW w:w="2070" w:type="dxa"/>
            <w:tcBorders>
              <w:top w:val="double" w:sz="6" w:space="0" w:color="auto"/>
              <w:bottom w:val="double" w:sz="6" w:space="0" w:color="auto"/>
            </w:tcBorders>
          </w:tcPr>
          <w:p w14:paraId="7D5AC578" w14:textId="77777777" w:rsidR="00D645D2" w:rsidRPr="004A2C5F" w:rsidRDefault="00D645D2" w:rsidP="00AA5E9F">
            <w:pPr>
              <w:suppressAutoHyphens/>
              <w:jc w:val="center"/>
              <w:rPr>
                <w:sz w:val="20"/>
              </w:rPr>
            </w:pPr>
            <w:r w:rsidRPr="004A2C5F">
              <w:rPr>
                <w:sz w:val="20"/>
              </w:rPr>
              <w:t>9</w:t>
            </w:r>
          </w:p>
        </w:tc>
        <w:tc>
          <w:tcPr>
            <w:tcW w:w="1260" w:type="dxa"/>
            <w:tcBorders>
              <w:top w:val="double" w:sz="6" w:space="0" w:color="auto"/>
              <w:bottom w:val="double" w:sz="6" w:space="0" w:color="auto"/>
            </w:tcBorders>
          </w:tcPr>
          <w:p w14:paraId="1E567BB7" w14:textId="77777777" w:rsidR="00D645D2" w:rsidRPr="004A2C5F" w:rsidRDefault="00D645D2" w:rsidP="00AA5E9F">
            <w:pPr>
              <w:suppressAutoHyphens/>
              <w:jc w:val="center"/>
              <w:rPr>
                <w:sz w:val="20"/>
              </w:rPr>
            </w:pPr>
            <w:r w:rsidRPr="004A2C5F">
              <w:rPr>
                <w:sz w:val="20"/>
              </w:rPr>
              <w:t>10</w:t>
            </w:r>
          </w:p>
        </w:tc>
      </w:tr>
      <w:tr w:rsidR="00D645D2" w:rsidRPr="004A2C5F" w14:paraId="1D2E1D92" w14:textId="77777777" w:rsidTr="00AA5E9F">
        <w:trPr>
          <w:cantSplit/>
          <w:trHeight w:val="1350"/>
        </w:trPr>
        <w:tc>
          <w:tcPr>
            <w:tcW w:w="720" w:type="dxa"/>
            <w:tcBorders>
              <w:top w:val="double" w:sz="6" w:space="0" w:color="auto"/>
            </w:tcBorders>
          </w:tcPr>
          <w:p w14:paraId="5F3C45D8" w14:textId="77777777" w:rsidR="00D645D2" w:rsidRPr="004A2C5F" w:rsidRDefault="00D645D2" w:rsidP="00AA5E9F">
            <w:pPr>
              <w:suppressAutoHyphens/>
              <w:jc w:val="center"/>
              <w:rPr>
                <w:sz w:val="16"/>
              </w:rPr>
            </w:pPr>
            <w:r w:rsidRPr="004A2C5F">
              <w:rPr>
                <w:sz w:val="16"/>
              </w:rPr>
              <w:t>Line Item</w:t>
            </w:r>
          </w:p>
          <w:p w14:paraId="26505765" w14:textId="77777777" w:rsidR="00D645D2" w:rsidRPr="004A2C5F" w:rsidRDefault="00D645D2" w:rsidP="00AA5E9F">
            <w:pPr>
              <w:suppressAutoHyphens/>
              <w:jc w:val="center"/>
              <w:rPr>
                <w:sz w:val="16"/>
              </w:rPr>
            </w:pPr>
            <w:r w:rsidRPr="004A2C5F">
              <w:rPr>
                <w:sz w:val="16"/>
              </w:rPr>
              <w:t>N</w:t>
            </w:r>
            <w:r w:rsidRPr="004A2C5F">
              <w:rPr>
                <w:sz w:val="16"/>
                <w:szCs w:val="16"/>
              </w:rPr>
              <w:sym w:font="Symbol" w:char="F0B0"/>
            </w:r>
          </w:p>
        </w:tc>
        <w:tc>
          <w:tcPr>
            <w:tcW w:w="1890" w:type="dxa"/>
            <w:tcBorders>
              <w:top w:val="double" w:sz="6" w:space="0" w:color="auto"/>
            </w:tcBorders>
          </w:tcPr>
          <w:p w14:paraId="7335950E" w14:textId="77777777" w:rsidR="00D645D2" w:rsidRPr="004A2C5F" w:rsidRDefault="00D645D2" w:rsidP="00AA5E9F">
            <w:pPr>
              <w:suppressAutoHyphens/>
              <w:jc w:val="center"/>
              <w:rPr>
                <w:sz w:val="16"/>
              </w:rPr>
            </w:pPr>
            <w:r w:rsidRPr="004A2C5F">
              <w:rPr>
                <w:sz w:val="16"/>
              </w:rPr>
              <w:t xml:space="preserve">Description of Goods </w:t>
            </w:r>
          </w:p>
        </w:tc>
        <w:tc>
          <w:tcPr>
            <w:tcW w:w="1080" w:type="dxa"/>
            <w:tcBorders>
              <w:top w:val="double" w:sz="6" w:space="0" w:color="auto"/>
            </w:tcBorders>
          </w:tcPr>
          <w:p w14:paraId="69A43258" w14:textId="77777777" w:rsidR="00D645D2" w:rsidRPr="004A2C5F" w:rsidRDefault="00D645D2" w:rsidP="00AA5E9F">
            <w:pPr>
              <w:suppressAutoHyphens/>
              <w:jc w:val="center"/>
              <w:rPr>
                <w:sz w:val="16"/>
              </w:rPr>
            </w:pPr>
            <w:r w:rsidRPr="004A2C5F">
              <w:rPr>
                <w:sz w:val="16"/>
              </w:rPr>
              <w:t>Delivery Date as defined by Incoterms</w:t>
            </w:r>
          </w:p>
        </w:tc>
        <w:tc>
          <w:tcPr>
            <w:tcW w:w="810" w:type="dxa"/>
            <w:tcBorders>
              <w:top w:val="double" w:sz="6" w:space="0" w:color="auto"/>
            </w:tcBorders>
          </w:tcPr>
          <w:p w14:paraId="5B2C4856" w14:textId="77777777" w:rsidR="00D645D2" w:rsidRPr="004A2C5F" w:rsidRDefault="00D645D2" w:rsidP="00AA5E9F">
            <w:pPr>
              <w:suppressAutoHyphens/>
              <w:jc w:val="center"/>
            </w:pPr>
            <w:r w:rsidRPr="004A2C5F">
              <w:rPr>
                <w:sz w:val="16"/>
              </w:rPr>
              <w:t>Quantity and physical unit</w:t>
            </w:r>
          </w:p>
        </w:tc>
        <w:tc>
          <w:tcPr>
            <w:tcW w:w="1080" w:type="dxa"/>
            <w:tcBorders>
              <w:top w:val="double" w:sz="6" w:space="0" w:color="auto"/>
            </w:tcBorders>
          </w:tcPr>
          <w:p w14:paraId="4CDFFA6F" w14:textId="77777777" w:rsidR="00D645D2" w:rsidRPr="004A2C5F" w:rsidRDefault="00D645D2" w:rsidP="00AA5E9F">
            <w:pPr>
              <w:suppressAutoHyphens/>
              <w:jc w:val="center"/>
              <w:rPr>
                <w:sz w:val="20"/>
              </w:rPr>
            </w:pPr>
            <w:r w:rsidRPr="004A2C5F">
              <w:rPr>
                <w:sz w:val="16"/>
              </w:rPr>
              <w:t xml:space="preserve">Unit price EXW </w:t>
            </w:r>
          </w:p>
        </w:tc>
        <w:tc>
          <w:tcPr>
            <w:tcW w:w="1170" w:type="dxa"/>
            <w:tcBorders>
              <w:top w:val="double" w:sz="6" w:space="0" w:color="auto"/>
            </w:tcBorders>
          </w:tcPr>
          <w:p w14:paraId="47976371" w14:textId="77777777" w:rsidR="00D645D2" w:rsidRPr="004A2C5F" w:rsidRDefault="00D645D2" w:rsidP="00AA5E9F">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15CECE34" w14:textId="77777777" w:rsidR="00D645D2" w:rsidRPr="004A2C5F" w:rsidRDefault="00D645D2" w:rsidP="00AA5E9F">
            <w:pPr>
              <w:suppressAutoHyphens/>
              <w:jc w:val="center"/>
              <w:rPr>
                <w:sz w:val="16"/>
              </w:rPr>
            </w:pPr>
            <w:r w:rsidRPr="004A2C5F">
              <w:rPr>
                <w:sz w:val="16"/>
              </w:rPr>
              <w:t>(Col. 4</w:t>
            </w:r>
            <w:r w:rsidRPr="004A2C5F">
              <w:rPr>
                <w:sz w:val="16"/>
                <w:szCs w:val="16"/>
              </w:rPr>
              <w:sym w:font="Symbol" w:char="F0B4"/>
            </w:r>
            <w:r w:rsidRPr="004A2C5F">
              <w:rPr>
                <w:sz w:val="16"/>
              </w:rPr>
              <w:t>5)</w:t>
            </w:r>
          </w:p>
        </w:tc>
        <w:tc>
          <w:tcPr>
            <w:tcW w:w="1890" w:type="dxa"/>
            <w:tcBorders>
              <w:top w:val="double" w:sz="6" w:space="0" w:color="auto"/>
            </w:tcBorders>
          </w:tcPr>
          <w:p w14:paraId="39C966CD" w14:textId="77777777" w:rsidR="00D645D2" w:rsidRPr="004A2C5F" w:rsidRDefault="00D645D2" w:rsidP="00AA5E9F">
            <w:pPr>
              <w:suppressAutoHyphens/>
              <w:jc w:val="center"/>
              <w:rPr>
                <w:sz w:val="16"/>
              </w:rPr>
            </w:pPr>
            <w:r w:rsidRPr="004A2C5F">
              <w:rPr>
                <w:sz w:val="16"/>
              </w:rPr>
              <w:t xml:space="preserve">Price per line item for inland transportation and other services required in the Purchaser’s Country to convey the Goods to their final </w:t>
            </w:r>
            <w:proofErr w:type="gramStart"/>
            <w:r w:rsidRPr="004A2C5F">
              <w:rPr>
                <w:sz w:val="16"/>
              </w:rPr>
              <w:t>destination</w:t>
            </w:r>
            <w:proofErr w:type="gramEnd"/>
          </w:p>
          <w:p w14:paraId="7E798C01" w14:textId="77777777" w:rsidR="00D645D2" w:rsidRPr="004A2C5F" w:rsidRDefault="00D645D2" w:rsidP="00AA5E9F">
            <w:pPr>
              <w:suppressAutoHyphens/>
              <w:jc w:val="center"/>
              <w:rPr>
                <w:sz w:val="19"/>
              </w:rPr>
            </w:pPr>
          </w:p>
        </w:tc>
        <w:tc>
          <w:tcPr>
            <w:tcW w:w="1530" w:type="dxa"/>
            <w:tcBorders>
              <w:top w:val="double" w:sz="6" w:space="0" w:color="auto"/>
            </w:tcBorders>
          </w:tcPr>
          <w:p w14:paraId="17FCF1C9" w14:textId="77777777" w:rsidR="00D645D2" w:rsidRPr="004A2C5F" w:rsidRDefault="00D645D2" w:rsidP="00AA5E9F">
            <w:pPr>
              <w:suppressAutoHyphens/>
              <w:jc w:val="center"/>
              <w:rPr>
                <w:sz w:val="16"/>
              </w:rPr>
            </w:pPr>
            <w:r w:rsidRPr="004A2C5F">
              <w:rPr>
                <w:sz w:val="16"/>
              </w:rPr>
              <w:t>Cost of local labor, raw materials and components with origin in the Purchaser’s Country</w:t>
            </w:r>
          </w:p>
          <w:p w14:paraId="5DD46364" w14:textId="77777777" w:rsidR="00D645D2" w:rsidRPr="004A2C5F" w:rsidRDefault="00D645D2" w:rsidP="00AA5E9F">
            <w:pPr>
              <w:suppressAutoHyphens/>
              <w:jc w:val="center"/>
              <w:rPr>
                <w:sz w:val="16"/>
              </w:rPr>
            </w:pPr>
            <w:r w:rsidRPr="004A2C5F">
              <w:rPr>
                <w:sz w:val="16"/>
              </w:rPr>
              <w:t>% of Col. 5</w:t>
            </w:r>
          </w:p>
        </w:tc>
        <w:tc>
          <w:tcPr>
            <w:tcW w:w="2070" w:type="dxa"/>
            <w:tcBorders>
              <w:top w:val="double" w:sz="6" w:space="0" w:color="auto"/>
            </w:tcBorders>
          </w:tcPr>
          <w:p w14:paraId="37F5D616" w14:textId="77777777" w:rsidR="00D645D2" w:rsidRPr="004A2C5F" w:rsidRDefault="00D645D2" w:rsidP="00AA5E9F">
            <w:pPr>
              <w:suppressAutoHyphens/>
              <w:jc w:val="center"/>
              <w:rPr>
                <w:sz w:val="16"/>
              </w:rPr>
            </w:pPr>
            <w:r w:rsidRPr="004A2C5F">
              <w:rPr>
                <w:sz w:val="16"/>
              </w:rPr>
              <w:t>Sales and other taxes payable per line item if Contract is awarded (in accordance with ITB 14.8(a)(ii)</w:t>
            </w:r>
          </w:p>
        </w:tc>
        <w:tc>
          <w:tcPr>
            <w:tcW w:w="1260" w:type="dxa"/>
            <w:tcBorders>
              <w:top w:val="double" w:sz="6" w:space="0" w:color="auto"/>
            </w:tcBorders>
          </w:tcPr>
          <w:p w14:paraId="6D22CCE7" w14:textId="77777777" w:rsidR="00D645D2" w:rsidRPr="004A2C5F" w:rsidRDefault="00D645D2" w:rsidP="00AA5E9F">
            <w:pPr>
              <w:suppressAutoHyphens/>
              <w:jc w:val="center"/>
              <w:rPr>
                <w:sz w:val="16"/>
              </w:rPr>
            </w:pPr>
            <w:r w:rsidRPr="004A2C5F">
              <w:rPr>
                <w:sz w:val="16"/>
              </w:rPr>
              <w:t>Total Price per line item</w:t>
            </w:r>
          </w:p>
          <w:p w14:paraId="6B1B9B9F" w14:textId="77777777" w:rsidR="00D645D2" w:rsidRPr="004A2C5F" w:rsidRDefault="00D645D2" w:rsidP="00AA5E9F">
            <w:pPr>
              <w:suppressAutoHyphens/>
              <w:jc w:val="center"/>
              <w:rPr>
                <w:sz w:val="16"/>
              </w:rPr>
            </w:pPr>
            <w:r w:rsidRPr="004A2C5F">
              <w:rPr>
                <w:sz w:val="16"/>
              </w:rPr>
              <w:t>(Col. 6+7)</w:t>
            </w:r>
          </w:p>
        </w:tc>
      </w:tr>
      <w:tr w:rsidR="00D645D2" w:rsidRPr="004A2C5F" w14:paraId="042F4037" w14:textId="77777777" w:rsidTr="00AA5E9F">
        <w:trPr>
          <w:cantSplit/>
          <w:trHeight w:val="390"/>
        </w:trPr>
        <w:tc>
          <w:tcPr>
            <w:tcW w:w="720" w:type="dxa"/>
          </w:tcPr>
          <w:p w14:paraId="0D3138CB" w14:textId="77777777" w:rsidR="00D645D2" w:rsidRPr="004A2C5F" w:rsidRDefault="00D645D2" w:rsidP="00AA5E9F">
            <w:pPr>
              <w:suppressAutoHyphens/>
              <w:rPr>
                <w:i/>
                <w:iCs/>
                <w:sz w:val="20"/>
              </w:rPr>
            </w:pPr>
            <w:r w:rsidRPr="004A2C5F">
              <w:rPr>
                <w:i/>
                <w:iCs/>
                <w:sz w:val="16"/>
              </w:rPr>
              <w:t>[insert number of the item]</w:t>
            </w:r>
          </w:p>
        </w:tc>
        <w:tc>
          <w:tcPr>
            <w:tcW w:w="1890" w:type="dxa"/>
          </w:tcPr>
          <w:p w14:paraId="345C738D" w14:textId="77777777" w:rsidR="00D645D2" w:rsidRPr="004A2C5F" w:rsidRDefault="00D645D2" w:rsidP="00AA5E9F">
            <w:pPr>
              <w:suppressAutoHyphens/>
              <w:rPr>
                <w:i/>
                <w:iCs/>
                <w:sz w:val="20"/>
              </w:rPr>
            </w:pPr>
            <w:r w:rsidRPr="004A2C5F">
              <w:rPr>
                <w:i/>
                <w:iCs/>
                <w:sz w:val="16"/>
              </w:rPr>
              <w:t>[insert name of Good]</w:t>
            </w:r>
          </w:p>
        </w:tc>
        <w:tc>
          <w:tcPr>
            <w:tcW w:w="1080" w:type="dxa"/>
          </w:tcPr>
          <w:p w14:paraId="59C9BDB7" w14:textId="77777777" w:rsidR="00D645D2" w:rsidRPr="004A2C5F" w:rsidRDefault="00D645D2" w:rsidP="00AA5E9F">
            <w:pPr>
              <w:suppressAutoHyphens/>
              <w:rPr>
                <w:i/>
                <w:iCs/>
                <w:sz w:val="16"/>
              </w:rPr>
            </w:pPr>
            <w:r w:rsidRPr="004A2C5F">
              <w:rPr>
                <w:i/>
                <w:iCs/>
                <w:sz w:val="16"/>
              </w:rPr>
              <w:t>[insert quoted Delivery Date]</w:t>
            </w:r>
          </w:p>
        </w:tc>
        <w:tc>
          <w:tcPr>
            <w:tcW w:w="810" w:type="dxa"/>
          </w:tcPr>
          <w:p w14:paraId="2B7FF8FD" w14:textId="77777777" w:rsidR="00D645D2" w:rsidRPr="004A2C5F" w:rsidRDefault="00D645D2" w:rsidP="00AA5E9F">
            <w:pPr>
              <w:suppressAutoHyphens/>
              <w:rPr>
                <w:i/>
                <w:iCs/>
                <w:sz w:val="20"/>
              </w:rPr>
            </w:pPr>
            <w:r w:rsidRPr="004A2C5F">
              <w:rPr>
                <w:i/>
                <w:iCs/>
                <w:sz w:val="16"/>
              </w:rPr>
              <w:t>[insert number of units to be supplied and name of the physical unit]</w:t>
            </w:r>
          </w:p>
        </w:tc>
        <w:tc>
          <w:tcPr>
            <w:tcW w:w="1080" w:type="dxa"/>
          </w:tcPr>
          <w:p w14:paraId="677FBDC7" w14:textId="77777777" w:rsidR="00D645D2" w:rsidRPr="004A2C5F" w:rsidRDefault="00D645D2" w:rsidP="00AA5E9F">
            <w:pPr>
              <w:suppressAutoHyphens/>
              <w:rPr>
                <w:i/>
                <w:iCs/>
                <w:sz w:val="20"/>
              </w:rPr>
            </w:pPr>
            <w:r w:rsidRPr="004A2C5F">
              <w:rPr>
                <w:i/>
                <w:iCs/>
                <w:sz w:val="16"/>
              </w:rPr>
              <w:t>[insert EXW unit price]</w:t>
            </w:r>
          </w:p>
        </w:tc>
        <w:tc>
          <w:tcPr>
            <w:tcW w:w="1170" w:type="dxa"/>
          </w:tcPr>
          <w:p w14:paraId="2AA05A27" w14:textId="77777777" w:rsidR="00D645D2" w:rsidRPr="004A2C5F" w:rsidRDefault="00D645D2" w:rsidP="00AA5E9F">
            <w:pPr>
              <w:suppressAutoHyphens/>
              <w:rPr>
                <w:i/>
                <w:iCs/>
                <w:sz w:val="16"/>
              </w:rPr>
            </w:pPr>
            <w:r w:rsidRPr="004A2C5F">
              <w:rPr>
                <w:i/>
                <w:iCs/>
                <w:sz w:val="16"/>
              </w:rPr>
              <w:t>[insert total EXW price per line item]</w:t>
            </w:r>
          </w:p>
        </w:tc>
        <w:tc>
          <w:tcPr>
            <w:tcW w:w="1890" w:type="dxa"/>
          </w:tcPr>
          <w:p w14:paraId="64AF625B" w14:textId="77777777" w:rsidR="00D645D2" w:rsidRPr="004A2C5F" w:rsidRDefault="00D645D2" w:rsidP="00AA5E9F">
            <w:pPr>
              <w:suppressAutoHyphens/>
              <w:rPr>
                <w:i/>
                <w:iCs/>
                <w:sz w:val="16"/>
              </w:rPr>
            </w:pPr>
            <w:r w:rsidRPr="004A2C5F">
              <w:rPr>
                <w:i/>
                <w:iCs/>
                <w:sz w:val="16"/>
              </w:rPr>
              <w:t>[insert the corresponding price per line item]</w:t>
            </w:r>
          </w:p>
        </w:tc>
        <w:tc>
          <w:tcPr>
            <w:tcW w:w="1530" w:type="dxa"/>
          </w:tcPr>
          <w:p w14:paraId="375D353F" w14:textId="77777777" w:rsidR="00D645D2" w:rsidRPr="004A2C5F" w:rsidRDefault="00D645D2" w:rsidP="00AA5E9F">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tcPr>
          <w:p w14:paraId="0DD072DA" w14:textId="77777777" w:rsidR="00D645D2" w:rsidRPr="004A2C5F" w:rsidRDefault="00D645D2" w:rsidP="00AA5E9F">
            <w:pPr>
              <w:suppressAutoHyphens/>
              <w:rPr>
                <w:i/>
                <w:iCs/>
                <w:sz w:val="16"/>
              </w:rPr>
            </w:pPr>
            <w:r w:rsidRPr="004A2C5F">
              <w:rPr>
                <w:i/>
                <w:iCs/>
                <w:sz w:val="16"/>
              </w:rPr>
              <w:t>[insert sales and other taxes payable per line item if Contract is awarded]</w:t>
            </w:r>
          </w:p>
        </w:tc>
        <w:tc>
          <w:tcPr>
            <w:tcW w:w="1260" w:type="dxa"/>
          </w:tcPr>
          <w:p w14:paraId="10D2DB2E" w14:textId="77777777" w:rsidR="00D645D2" w:rsidRPr="004A2C5F" w:rsidRDefault="00D645D2" w:rsidP="00AA5E9F">
            <w:pPr>
              <w:pStyle w:val="CommentText"/>
              <w:suppressAutoHyphens/>
              <w:rPr>
                <w:i/>
                <w:iCs/>
                <w:sz w:val="16"/>
              </w:rPr>
            </w:pPr>
            <w:r w:rsidRPr="004A2C5F">
              <w:rPr>
                <w:i/>
                <w:iCs/>
                <w:sz w:val="16"/>
              </w:rPr>
              <w:t>[insert total price per item]</w:t>
            </w:r>
          </w:p>
        </w:tc>
      </w:tr>
      <w:tr w:rsidR="00D645D2" w:rsidRPr="004A2C5F" w14:paraId="349A68FE" w14:textId="77777777" w:rsidTr="00AA5E9F">
        <w:trPr>
          <w:cantSplit/>
          <w:trHeight w:val="390"/>
        </w:trPr>
        <w:tc>
          <w:tcPr>
            <w:tcW w:w="720" w:type="dxa"/>
          </w:tcPr>
          <w:p w14:paraId="23BF42EB" w14:textId="77777777" w:rsidR="00D645D2" w:rsidRPr="004A2C5F" w:rsidRDefault="00D645D2" w:rsidP="00AA5E9F">
            <w:pPr>
              <w:suppressAutoHyphens/>
              <w:spacing w:before="60" w:after="60"/>
              <w:rPr>
                <w:sz w:val="20"/>
              </w:rPr>
            </w:pPr>
          </w:p>
        </w:tc>
        <w:tc>
          <w:tcPr>
            <w:tcW w:w="1890" w:type="dxa"/>
          </w:tcPr>
          <w:p w14:paraId="7B76E90A" w14:textId="77777777" w:rsidR="00D645D2" w:rsidRPr="004A2C5F" w:rsidRDefault="00D645D2" w:rsidP="00AA5E9F">
            <w:pPr>
              <w:suppressAutoHyphens/>
              <w:spacing w:before="60" w:after="60"/>
              <w:rPr>
                <w:sz w:val="20"/>
              </w:rPr>
            </w:pPr>
          </w:p>
        </w:tc>
        <w:tc>
          <w:tcPr>
            <w:tcW w:w="1080" w:type="dxa"/>
          </w:tcPr>
          <w:p w14:paraId="1BD72344" w14:textId="77777777" w:rsidR="00D645D2" w:rsidRPr="004A2C5F" w:rsidRDefault="00D645D2" w:rsidP="00AA5E9F">
            <w:pPr>
              <w:suppressAutoHyphens/>
              <w:spacing w:before="60" w:after="60"/>
              <w:rPr>
                <w:sz w:val="20"/>
              </w:rPr>
            </w:pPr>
          </w:p>
        </w:tc>
        <w:tc>
          <w:tcPr>
            <w:tcW w:w="810" w:type="dxa"/>
          </w:tcPr>
          <w:p w14:paraId="27709A48" w14:textId="77777777" w:rsidR="00D645D2" w:rsidRPr="004A2C5F" w:rsidRDefault="00D645D2" w:rsidP="00AA5E9F">
            <w:pPr>
              <w:suppressAutoHyphens/>
              <w:spacing w:before="60" w:after="60"/>
              <w:rPr>
                <w:sz w:val="20"/>
              </w:rPr>
            </w:pPr>
          </w:p>
        </w:tc>
        <w:tc>
          <w:tcPr>
            <w:tcW w:w="1080" w:type="dxa"/>
          </w:tcPr>
          <w:p w14:paraId="25DB86F0" w14:textId="77777777" w:rsidR="00D645D2" w:rsidRPr="004A2C5F" w:rsidRDefault="00D645D2" w:rsidP="00AA5E9F">
            <w:pPr>
              <w:suppressAutoHyphens/>
              <w:spacing w:before="60" w:after="60"/>
              <w:rPr>
                <w:sz w:val="20"/>
              </w:rPr>
            </w:pPr>
          </w:p>
        </w:tc>
        <w:tc>
          <w:tcPr>
            <w:tcW w:w="1170" w:type="dxa"/>
          </w:tcPr>
          <w:p w14:paraId="71D4634D" w14:textId="77777777" w:rsidR="00D645D2" w:rsidRPr="004A2C5F" w:rsidRDefault="00D645D2" w:rsidP="00AA5E9F">
            <w:pPr>
              <w:suppressAutoHyphens/>
              <w:spacing w:before="60" w:after="60"/>
              <w:rPr>
                <w:sz w:val="20"/>
              </w:rPr>
            </w:pPr>
          </w:p>
        </w:tc>
        <w:tc>
          <w:tcPr>
            <w:tcW w:w="1890" w:type="dxa"/>
          </w:tcPr>
          <w:p w14:paraId="7BF27110" w14:textId="77777777" w:rsidR="00D645D2" w:rsidRPr="004A2C5F" w:rsidRDefault="00D645D2" w:rsidP="00AA5E9F">
            <w:pPr>
              <w:suppressAutoHyphens/>
              <w:spacing w:before="60" w:after="60"/>
              <w:rPr>
                <w:sz w:val="20"/>
              </w:rPr>
            </w:pPr>
          </w:p>
        </w:tc>
        <w:tc>
          <w:tcPr>
            <w:tcW w:w="1530" w:type="dxa"/>
          </w:tcPr>
          <w:p w14:paraId="1EE868D4" w14:textId="77777777" w:rsidR="00D645D2" w:rsidRPr="004A2C5F" w:rsidRDefault="00D645D2" w:rsidP="00AA5E9F">
            <w:pPr>
              <w:suppressAutoHyphens/>
              <w:spacing w:before="60" w:after="60"/>
              <w:rPr>
                <w:sz w:val="20"/>
              </w:rPr>
            </w:pPr>
          </w:p>
        </w:tc>
        <w:tc>
          <w:tcPr>
            <w:tcW w:w="2070" w:type="dxa"/>
          </w:tcPr>
          <w:p w14:paraId="550A43CA" w14:textId="77777777" w:rsidR="00D645D2" w:rsidRPr="004A2C5F" w:rsidRDefault="00D645D2" w:rsidP="00AA5E9F">
            <w:pPr>
              <w:suppressAutoHyphens/>
              <w:spacing w:before="60" w:after="60"/>
              <w:rPr>
                <w:sz w:val="20"/>
              </w:rPr>
            </w:pPr>
          </w:p>
        </w:tc>
        <w:tc>
          <w:tcPr>
            <w:tcW w:w="1260" w:type="dxa"/>
          </w:tcPr>
          <w:p w14:paraId="05D76DC2" w14:textId="77777777" w:rsidR="00D645D2" w:rsidRPr="004A2C5F" w:rsidRDefault="00D645D2" w:rsidP="00AA5E9F">
            <w:pPr>
              <w:suppressAutoHyphens/>
              <w:spacing w:before="60" w:after="60"/>
              <w:rPr>
                <w:sz w:val="20"/>
              </w:rPr>
            </w:pPr>
          </w:p>
        </w:tc>
      </w:tr>
      <w:tr w:rsidR="00D645D2" w:rsidRPr="004A2C5F" w14:paraId="58A8D30D" w14:textId="77777777" w:rsidTr="00AA5E9F">
        <w:trPr>
          <w:cantSplit/>
          <w:trHeight w:val="390"/>
        </w:trPr>
        <w:tc>
          <w:tcPr>
            <w:tcW w:w="720" w:type="dxa"/>
          </w:tcPr>
          <w:p w14:paraId="22BAB6FC" w14:textId="77777777" w:rsidR="00D645D2" w:rsidRPr="004A2C5F" w:rsidRDefault="00D645D2" w:rsidP="00AA5E9F">
            <w:pPr>
              <w:suppressAutoHyphens/>
              <w:spacing w:before="60" w:after="60"/>
              <w:rPr>
                <w:sz w:val="20"/>
              </w:rPr>
            </w:pPr>
          </w:p>
        </w:tc>
        <w:tc>
          <w:tcPr>
            <w:tcW w:w="1890" w:type="dxa"/>
          </w:tcPr>
          <w:p w14:paraId="700AABCC" w14:textId="77777777" w:rsidR="00D645D2" w:rsidRPr="004A2C5F" w:rsidRDefault="00D645D2" w:rsidP="00AA5E9F">
            <w:pPr>
              <w:suppressAutoHyphens/>
              <w:spacing w:before="60" w:after="60"/>
              <w:rPr>
                <w:sz w:val="20"/>
              </w:rPr>
            </w:pPr>
          </w:p>
        </w:tc>
        <w:tc>
          <w:tcPr>
            <w:tcW w:w="1080" w:type="dxa"/>
          </w:tcPr>
          <w:p w14:paraId="646DB189" w14:textId="77777777" w:rsidR="00D645D2" w:rsidRPr="004A2C5F" w:rsidRDefault="00D645D2" w:rsidP="00AA5E9F">
            <w:pPr>
              <w:suppressAutoHyphens/>
              <w:spacing w:before="60" w:after="60"/>
              <w:rPr>
                <w:sz w:val="20"/>
              </w:rPr>
            </w:pPr>
          </w:p>
        </w:tc>
        <w:tc>
          <w:tcPr>
            <w:tcW w:w="810" w:type="dxa"/>
          </w:tcPr>
          <w:p w14:paraId="5F40BB7F" w14:textId="77777777" w:rsidR="00D645D2" w:rsidRPr="004A2C5F" w:rsidRDefault="00D645D2" w:rsidP="00AA5E9F">
            <w:pPr>
              <w:suppressAutoHyphens/>
              <w:spacing w:before="60" w:after="60"/>
              <w:rPr>
                <w:sz w:val="20"/>
              </w:rPr>
            </w:pPr>
          </w:p>
        </w:tc>
        <w:tc>
          <w:tcPr>
            <w:tcW w:w="1080" w:type="dxa"/>
          </w:tcPr>
          <w:p w14:paraId="5165D219" w14:textId="77777777" w:rsidR="00D645D2" w:rsidRPr="004A2C5F" w:rsidRDefault="00D645D2" w:rsidP="00AA5E9F">
            <w:pPr>
              <w:suppressAutoHyphens/>
              <w:spacing w:before="60" w:after="60"/>
              <w:rPr>
                <w:sz w:val="20"/>
              </w:rPr>
            </w:pPr>
          </w:p>
        </w:tc>
        <w:tc>
          <w:tcPr>
            <w:tcW w:w="1170" w:type="dxa"/>
          </w:tcPr>
          <w:p w14:paraId="4A39F68D" w14:textId="77777777" w:rsidR="00D645D2" w:rsidRPr="004A2C5F" w:rsidRDefault="00D645D2" w:rsidP="00AA5E9F">
            <w:pPr>
              <w:suppressAutoHyphens/>
              <w:spacing w:before="60" w:after="60"/>
              <w:rPr>
                <w:sz w:val="20"/>
              </w:rPr>
            </w:pPr>
          </w:p>
        </w:tc>
        <w:tc>
          <w:tcPr>
            <w:tcW w:w="1890" w:type="dxa"/>
          </w:tcPr>
          <w:p w14:paraId="2CB46786" w14:textId="77777777" w:rsidR="00D645D2" w:rsidRPr="004A2C5F" w:rsidRDefault="00D645D2" w:rsidP="00AA5E9F">
            <w:pPr>
              <w:suppressAutoHyphens/>
              <w:spacing w:before="60" w:after="60"/>
              <w:rPr>
                <w:sz w:val="20"/>
              </w:rPr>
            </w:pPr>
          </w:p>
        </w:tc>
        <w:tc>
          <w:tcPr>
            <w:tcW w:w="1530" w:type="dxa"/>
          </w:tcPr>
          <w:p w14:paraId="1FF45387" w14:textId="77777777" w:rsidR="00D645D2" w:rsidRPr="004A2C5F" w:rsidRDefault="00D645D2" w:rsidP="00AA5E9F">
            <w:pPr>
              <w:suppressAutoHyphens/>
              <w:spacing w:before="60" w:after="60"/>
              <w:rPr>
                <w:sz w:val="20"/>
              </w:rPr>
            </w:pPr>
          </w:p>
        </w:tc>
        <w:tc>
          <w:tcPr>
            <w:tcW w:w="2070" w:type="dxa"/>
          </w:tcPr>
          <w:p w14:paraId="7B351F55" w14:textId="77777777" w:rsidR="00D645D2" w:rsidRPr="004A2C5F" w:rsidRDefault="00D645D2" w:rsidP="00AA5E9F">
            <w:pPr>
              <w:suppressAutoHyphens/>
              <w:spacing w:before="60" w:after="60"/>
              <w:rPr>
                <w:sz w:val="20"/>
              </w:rPr>
            </w:pPr>
          </w:p>
        </w:tc>
        <w:tc>
          <w:tcPr>
            <w:tcW w:w="1260" w:type="dxa"/>
          </w:tcPr>
          <w:p w14:paraId="3FFFF00C" w14:textId="77777777" w:rsidR="00D645D2" w:rsidRPr="004A2C5F" w:rsidRDefault="00D645D2" w:rsidP="00AA5E9F">
            <w:pPr>
              <w:suppressAutoHyphens/>
              <w:spacing w:before="60" w:after="60"/>
              <w:rPr>
                <w:sz w:val="20"/>
              </w:rPr>
            </w:pPr>
          </w:p>
        </w:tc>
      </w:tr>
      <w:tr w:rsidR="00D645D2" w:rsidRPr="004A2C5F" w14:paraId="4262D0AE" w14:textId="77777777" w:rsidTr="00AA5E9F">
        <w:trPr>
          <w:cantSplit/>
          <w:trHeight w:val="390"/>
        </w:trPr>
        <w:tc>
          <w:tcPr>
            <w:tcW w:w="720" w:type="dxa"/>
            <w:tcBorders>
              <w:bottom w:val="nil"/>
            </w:tcBorders>
          </w:tcPr>
          <w:p w14:paraId="5FB579A1" w14:textId="77777777" w:rsidR="00D645D2" w:rsidRPr="004A2C5F" w:rsidRDefault="00D645D2" w:rsidP="00AA5E9F">
            <w:pPr>
              <w:suppressAutoHyphens/>
              <w:spacing w:before="60" w:after="60"/>
              <w:rPr>
                <w:sz w:val="20"/>
              </w:rPr>
            </w:pPr>
          </w:p>
        </w:tc>
        <w:tc>
          <w:tcPr>
            <w:tcW w:w="1890" w:type="dxa"/>
            <w:tcBorders>
              <w:bottom w:val="nil"/>
            </w:tcBorders>
          </w:tcPr>
          <w:p w14:paraId="50080282" w14:textId="77777777" w:rsidR="00D645D2" w:rsidRPr="004A2C5F" w:rsidRDefault="00D645D2" w:rsidP="00AA5E9F">
            <w:pPr>
              <w:suppressAutoHyphens/>
              <w:spacing w:before="60" w:after="60"/>
              <w:rPr>
                <w:sz w:val="20"/>
              </w:rPr>
            </w:pPr>
          </w:p>
        </w:tc>
        <w:tc>
          <w:tcPr>
            <w:tcW w:w="1080" w:type="dxa"/>
            <w:tcBorders>
              <w:bottom w:val="nil"/>
            </w:tcBorders>
          </w:tcPr>
          <w:p w14:paraId="5E551A14" w14:textId="77777777" w:rsidR="00D645D2" w:rsidRPr="004A2C5F" w:rsidRDefault="00D645D2" w:rsidP="00AA5E9F">
            <w:pPr>
              <w:suppressAutoHyphens/>
              <w:spacing w:before="60" w:after="60"/>
              <w:rPr>
                <w:sz w:val="20"/>
              </w:rPr>
            </w:pPr>
          </w:p>
        </w:tc>
        <w:tc>
          <w:tcPr>
            <w:tcW w:w="810" w:type="dxa"/>
            <w:tcBorders>
              <w:bottom w:val="nil"/>
            </w:tcBorders>
          </w:tcPr>
          <w:p w14:paraId="01D65DD7" w14:textId="77777777" w:rsidR="00D645D2" w:rsidRPr="004A2C5F" w:rsidRDefault="00D645D2" w:rsidP="00AA5E9F">
            <w:pPr>
              <w:suppressAutoHyphens/>
              <w:spacing w:before="60" w:after="60"/>
              <w:rPr>
                <w:sz w:val="20"/>
              </w:rPr>
            </w:pPr>
          </w:p>
        </w:tc>
        <w:tc>
          <w:tcPr>
            <w:tcW w:w="1080" w:type="dxa"/>
            <w:tcBorders>
              <w:bottom w:val="nil"/>
            </w:tcBorders>
          </w:tcPr>
          <w:p w14:paraId="17DABC27" w14:textId="77777777" w:rsidR="00D645D2" w:rsidRPr="004A2C5F" w:rsidRDefault="00D645D2" w:rsidP="00AA5E9F">
            <w:pPr>
              <w:suppressAutoHyphens/>
              <w:spacing w:before="60" w:after="60"/>
              <w:rPr>
                <w:sz w:val="20"/>
              </w:rPr>
            </w:pPr>
          </w:p>
        </w:tc>
        <w:tc>
          <w:tcPr>
            <w:tcW w:w="1170" w:type="dxa"/>
            <w:tcBorders>
              <w:bottom w:val="nil"/>
            </w:tcBorders>
          </w:tcPr>
          <w:p w14:paraId="3D70DCBE" w14:textId="77777777" w:rsidR="00D645D2" w:rsidRPr="004A2C5F" w:rsidRDefault="00D645D2" w:rsidP="00AA5E9F">
            <w:pPr>
              <w:suppressAutoHyphens/>
              <w:spacing w:before="60" w:after="60"/>
              <w:rPr>
                <w:sz w:val="20"/>
              </w:rPr>
            </w:pPr>
          </w:p>
        </w:tc>
        <w:tc>
          <w:tcPr>
            <w:tcW w:w="1890" w:type="dxa"/>
            <w:tcBorders>
              <w:bottom w:val="nil"/>
            </w:tcBorders>
          </w:tcPr>
          <w:p w14:paraId="2DD134D3" w14:textId="77777777" w:rsidR="00D645D2" w:rsidRPr="004A2C5F" w:rsidRDefault="00D645D2" w:rsidP="00AA5E9F">
            <w:pPr>
              <w:suppressAutoHyphens/>
              <w:spacing w:before="60" w:after="60"/>
              <w:rPr>
                <w:sz w:val="20"/>
              </w:rPr>
            </w:pPr>
          </w:p>
        </w:tc>
        <w:tc>
          <w:tcPr>
            <w:tcW w:w="1530" w:type="dxa"/>
            <w:tcBorders>
              <w:bottom w:val="nil"/>
            </w:tcBorders>
          </w:tcPr>
          <w:p w14:paraId="4DE44749" w14:textId="77777777" w:rsidR="00D645D2" w:rsidRPr="004A2C5F" w:rsidRDefault="00D645D2" w:rsidP="00AA5E9F">
            <w:pPr>
              <w:suppressAutoHyphens/>
              <w:spacing w:before="60" w:after="60"/>
              <w:rPr>
                <w:sz w:val="20"/>
              </w:rPr>
            </w:pPr>
          </w:p>
        </w:tc>
        <w:tc>
          <w:tcPr>
            <w:tcW w:w="2070" w:type="dxa"/>
            <w:tcBorders>
              <w:bottom w:val="nil"/>
            </w:tcBorders>
          </w:tcPr>
          <w:p w14:paraId="498FA40B" w14:textId="77777777" w:rsidR="00D645D2" w:rsidRPr="004A2C5F" w:rsidRDefault="00D645D2" w:rsidP="00AA5E9F">
            <w:pPr>
              <w:suppressAutoHyphens/>
              <w:spacing w:before="60" w:after="60"/>
              <w:rPr>
                <w:sz w:val="20"/>
              </w:rPr>
            </w:pPr>
          </w:p>
        </w:tc>
        <w:tc>
          <w:tcPr>
            <w:tcW w:w="1260" w:type="dxa"/>
            <w:tcBorders>
              <w:bottom w:val="nil"/>
            </w:tcBorders>
          </w:tcPr>
          <w:p w14:paraId="269522BF" w14:textId="77777777" w:rsidR="00D645D2" w:rsidRPr="004A2C5F" w:rsidRDefault="00D645D2" w:rsidP="00AA5E9F">
            <w:pPr>
              <w:suppressAutoHyphens/>
              <w:spacing w:before="60" w:after="60"/>
              <w:rPr>
                <w:sz w:val="20"/>
              </w:rPr>
            </w:pPr>
          </w:p>
        </w:tc>
      </w:tr>
      <w:tr w:rsidR="00D645D2" w:rsidRPr="004A2C5F" w14:paraId="28E27C82" w14:textId="77777777" w:rsidTr="00AA5E9F">
        <w:trPr>
          <w:cantSplit/>
          <w:trHeight w:val="333"/>
        </w:trPr>
        <w:tc>
          <w:tcPr>
            <w:tcW w:w="10170" w:type="dxa"/>
            <w:gridSpan w:val="8"/>
            <w:tcBorders>
              <w:top w:val="double" w:sz="6" w:space="0" w:color="auto"/>
              <w:left w:val="nil"/>
              <w:bottom w:val="nil"/>
              <w:right w:val="double" w:sz="6" w:space="0" w:color="auto"/>
            </w:tcBorders>
          </w:tcPr>
          <w:p w14:paraId="63EC6E23" w14:textId="77777777" w:rsidR="00D645D2" w:rsidRPr="004A2C5F" w:rsidRDefault="00D645D2" w:rsidP="00AA5E9F">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004A2722" w14:textId="77777777" w:rsidR="00D645D2" w:rsidRPr="004A2C5F" w:rsidRDefault="00D645D2" w:rsidP="00AA5E9F">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tcBorders>
          </w:tcPr>
          <w:p w14:paraId="37CC04D7" w14:textId="77777777" w:rsidR="00D645D2" w:rsidRPr="004A2C5F" w:rsidRDefault="00D645D2" w:rsidP="00AA5E9F">
            <w:pPr>
              <w:suppressAutoHyphens/>
              <w:spacing w:before="60" w:after="60"/>
              <w:rPr>
                <w:sz w:val="20"/>
              </w:rPr>
            </w:pPr>
          </w:p>
        </w:tc>
      </w:tr>
      <w:tr w:rsidR="00D645D2" w:rsidRPr="004A2C5F" w14:paraId="11A12AD5" w14:textId="77777777" w:rsidTr="00AA5E9F">
        <w:trPr>
          <w:cantSplit/>
          <w:trHeight w:hRule="exact" w:val="495"/>
        </w:trPr>
        <w:tc>
          <w:tcPr>
            <w:tcW w:w="13500" w:type="dxa"/>
            <w:gridSpan w:val="10"/>
            <w:tcBorders>
              <w:top w:val="nil"/>
              <w:left w:val="nil"/>
              <w:bottom w:val="nil"/>
              <w:right w:val="nil"/>
            </w:tcBorders>
          </w:tcPr>
          <w:p w14:paraId="13CF4545" w14:textId="77777777" w:rsidR="00D645D2" w:rsidRPr="004A2C5F" w:rsidRDefault="00D645D2" w:rsidP="00AA5E9F">
            <w:pPr>
              <w:suppressAutoHyphens/>
              <w:spacing w:before="100"/>
              <w:rPr>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6EF4DAC8" w14:textId="77777777" w:rsidR="00D645D2" w:rsidRPr="004A2C5F" w:rsidRDefault="00D645D2" w:rsidP="00D645D2">
      <w:pPr>
        <w:spacing w:before="240"/>
      </w:pPr>
    </w:p>
    <w:p w14:paraId="427A2DB5" w14:textId="77777777" w:rsidR="00D645D2" w:rsidRPr="004A2C5F" w:rsidRDefault="00D645D2" w:rsidP="00D645D2">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645D2" w:rsidRPr="004A2C5F" w14:paraId="5DFF3753" w14:textId="77777777" w:rsidTr="00AA5E9F">
        <w:trPr>
          <w:cantSplit/>
          <w:trHeight w:val="140"/>
        </w:trPr>
        <w:tc>
          <w:tcPr>
            <w:tcW w:w="13680" w:type="dxa"/>
            <w:gridSpan w:val="8"/>
            <w:tcBorders>
              <w:top w:val="nil"/>
              <w:left w:val="nil"/>
              <w:bottom w:val="nil"/>
              <w:right w:val="nil"/>
            </w:tcBorders>
          </w:tcPr>
          <w:p w14:paraId="643846C1" w14:textId="77777777" w:rsidR="00D645D2" w:rsidRPr="004A2C5F" w:rsidRDefault="00D645D2" w:rsidP="00AA5E9F">
            <w:pPr>
              <w:pStyle w:val="SectionVHeader"/>
            </w:pPr>
            <w:bookmarkStart w:id="355" w:name="_Toc347230625"/>
            <w:bookmarkStart w:id="356" w:name="_Toc135756256"/>
            <w:r w:rsidRPr="004A2C5F">
              <w:lastRenderedPageBreak/>
              <w:t>Price and Completion Schedule - Related Services</w:t>
            </w:r>
            <w:bookmarkEnd w:id="355"/>
            <w:bookmarkEnd w:id="356"/>
          </w:p>
        </w:tc>
      </w:tr>
      <w:tr w:rsidR="00D645D2" w:rsidRPr="004A2C5F" w14:paraId="13F5722B" w14:textId="77777777" w:rsidTr="00AA5E9F">
        <w:trPr>
          <w:cantSplit/>
        </w:trPr>
        <w:tc>
          <w:tcPr>
            <w:tcW w:w="2880" w:type="dxa"/>
            <w:gridSpan w:val="2"/>
            <w:tcBorders>
              <w:top w:val="double" w:sz="6" w:space="0" w:color="auto"/>
              <w:bottom w:val="double" w:sz="6" w:space="0" w:color="auto"/>
              <w:right w:val="nil"/>
            </w:tcBorders>
          </w:tcPr>
          <w:p w14:paraId="22FA437F" w14:textId="77777777" w:rsidR="00D645D2" w:rsidRPr="004A2C5F" w:rsidRDefault="00D645D2" w:rsidP="00AA5E9F">
            <w:pPr>
              <w:suppressAutoHyphens/>
              <w:jc w:val="center"/>
              <w:rPr>
                <w:sz w:val="20"/>
              </w:rPr>
            </w:pPr>
          </w:p>
        </w:tc>
        <w:tc>
          <w:tcPr>
            <w:tcW w:w="7560" w:type="dxa"/>
            <w:gridSpan w:val="4"/>
            <w:tcBorders>
              <w:top w:val="double" w:sz="6" w:space="0" w:color="auto"/>
              <w:left w:val="nil"/>
              <w:bottom w:val="double" w:sz="6" w:space="0" w:color="auto"/>
              <w:right w:val="nil"/>
            </w:tcBorders>
          </w:tcPr>
          <w:p w14:paraId="75FC1887" w14:textId="77777777" w:rsidR="00D645D2" w:rsidRPr="004A2C5F" w:rsidRDefault="00D645D2" w:rsidP="00AA5E9F">
            <w:pPr>
              <w:suppressAutoHyphens/>
              <w:spacing w:before="240"/>
              <w:jc w:val="center"/>
              <w:rPr>
                <w:sz w:val="20"/>
              </w:rPr>
            </w:pPr>
            <w:r w:rsidRPr="004A2C5F">
              <w:t>Currencies in accordance with ITB 15</w:t>
            </w:r>
          </w:p>
        </w:tc>
        <w:tc>
          <w:tcPr>
            <w:tcW w:w="3240" w:type="dxa"/>
            <w:gridSpan w:val="2"/>
            <w:tcBorders>
              <w:top w:val="double" w:sz="6" w:space="0" w:color="auto"/>
              <w:left w:val="nil"/>
              <w:bottom w:val="double" w:sz="6" w:space="0" w:color="auto"/>
            </w:tcBorders>
          </w:tcPr>
          <w:p w14:paraId="6345F87D" w14:textId="77777777" w:rsidR="00D645D2" w:rsidRPr="004A2C5F" w:rsidRDefault="00D645D2" w:rsidP="00AA5E9F">
            <w:pPr>
              <w:rPr>
                <w:sz w:val="20"/>
              </w:rPr>
            </w:pPr>
            <w:r w:rsidRPr="004A2C5F">
              <w:rPr>
                <w:sz w:val="20"/>
              </w:rPr>
              <w:t>Date: _________________________</w:t>
            </w:r>
          </w:p>
          <w:p w14:paraId="0E5AC096" w14:textId="77777777" w:rsidR="00D645D2" w:rsidRPr="004A2C5F" w:rsidRDefault="00D645D2" w:rsidP="00AA5E9F">
            <w:pPr>
              <w:suppressAutoHyphens/>
            </w:pPr>
            <w:r w:rsidRPr="004A2C5F">
              <w:rPr>
                <w:sz w:val="20"/>
              </w:rPr>
              <w:t>RFB No: _____________________</w:t>
            </w:r>
          </w:p>
          <w:p w14:paraId="4A9AE08E" w14:textId="77777777" w:rsidR="00D645D2" w:rsidRPr="004A2C5F" w:rsidRDefault="00D645D2" w:rsidP="00AA5E9F">
            <w:pPr>
              <w:suppressAutoHyphens/>
              <w:rPr>
                <w:sz w:val="20"/>
              </w:rPr>
            </w:pPr>
            <w:r w:rsidRPr="004A2C5F">
              <w:rPr>
                <w:sz w:val="20"/>
              </w:rPr>
              <w:t>Alternative No: ________________</w:t>
            </w:r>
          </w:p>
          <w:p w14:paraId="32A58BEB" w14:textId="77777777" w:rsidR="00D645D2" w:rsidRPr="004A2C5F" w:rsidRDefault="00D645D2" w:rsidP="00AA5E9F">
            <w:pPr>
              <w:suppressAutoHyphens/>
            </w:pPr>
            <w:r w:rsidRPr="004A2C5F">
              <w:rPr>
                <w:sz w:val="20"/>
              </w:rPr>
              <w:t>Page N</w:t>
            </w:r>
            <w:r w:rsidRPr="004A2C5F">
              <w:rPr>
                <w:sz w:val="20"/>
                <w:szCs w:val="20"/>
              </w:rPr>
              <w:sym w:font="Symbol" w:char="F0B0"/>
            </w:r>
            <w:r w:rsidRPr="004A2C5F">
              <w:rPr>
                <w:sz w:val="20"/>
              </w:rPr>
              <w:t xml:space="preserve"> ______ of ______</w:t>
            </w:r>
          </w:p>
        </w:tc>
      </w:tr>
      <w:tr w:rsidR="00D645D2" w:rsidRPr="004A2C5F" w14:paraId="306A1FD8" w14:textId="77777777" w:rsidTr="00AA5E9F">
        <w:trPr>
          <w:cantSplit/>
        </w:trPr>
        <w:tc>
          <w:tcPr>
            <w:tcW w:w="810" w:type="dxa"/>
            <w:tcBorders>
              <w:top w:val="double" w:sz="6" w:space="0" w:color="auto"/>
              <w:bottom w:val="double" w:sz="6" w:space="0" w:color="auto"/>
            </w:tcBorders>
          </w:tcPr>
          <w:p w14:paraId="4A298D26" w14:textId="77777777" w:rsidR="00D645D2" w:rsidRPr="004A2C5F" w:rsidRDefault="00D645D2" w:rsidP="00AA5E9F">
            <w:pPr>
              <w:suppressAutoHyphens/>
              <w:jc w:val="center"/>
              <w:rPr>
                <w:sz w:val="20"/>
              </w:rPr>
            </w:pPr>
            <w:r w:rsidRPr="004A2C5F">
              <w:rPr>
                <w:sz w:val="20"/>
              </w:rPr>
              <w:t>1</w:t>
            </w:r>
          </w:p>
        </w:tc>
        <w:tc>
          <w:tcPr>
            <w:tcW w:w="3690" w:type="dxa"/>
            <w:gridSpan w:val="2"/>
            <w:tcBorders>
              <w:top w:val="double" w:sz="6" w:space="0" w:color="auto"/>
              <w:bottom w:val="double" w:sz="6" w:space="0" w:color="auto"/>
            </w:tcBorders>
          </w:tcPr>
          <w:p w14:paraId="3718C71E" w14:textId="77777777" w:rsidR="00D645D2" w:rsidRPr="004A2C5F" w:rsidRDefault="00D645D2" w:rsidP="00AA5E9F">
            <w:pPr>
              <w:suppressAutoHyphens/>
              <w:jc w:val="center"/>
              <w:rPr>
                <w:sz w:val="20"/>
              </w:rPr>
            </w:pPr>
            <w:r w:rsidRPr="004A2C5F">
              <w:rPr>
                <w:sz w:val="20"/>
              </w:rPr>
              <w:t>2</w:t>
            </w:r>
          </w:p>
        </w:tc>
        <w:tc>
          <w:tcPr>
            <w:tcW w:w="1170" w:type="dxa"/>
            <w:tcBorders>
              <w:top w:val="double" w:sz="6" w:space="0" w:color="auto"/>
              <w:bottom w:val="double" w:sz="6" w:space="0" w:color="auto"/>
            </w:tcBorders>
          </w:tcPr>
          <w:p w14:paraId="4C9B9B58" w14:textId="77777777" w:rsidR="00D645D2" w:rsidRPr="004A2C5F" w:rsidRDefault="00D645D2" w:rsidP="00AA5E9F">
            <w:pPr>
              <w:suppressAutoHyphens/>
              <w:jc w:val="center"/>
              <w:rPr>
                <w:sz w:val="20"/>
              </w:rPr>
            </w:pPr>
            <w:r w:rsidRPr="004A2C5F">
              <w:rPr>
                <w:sz w:val="20"/>
              </w:rPr>
              <w:t>3</w:t>
            </w:r>
          </w:p>
        </w:tc>
        <w:tc>
          <w:tcPr>
            <w:tcW w:w="1710" w:type="dxa"/>
            <w:tcBorders>
              <w:top w:val="double" w:sz="6" w:space="0" w:color="auto"/>
              <w:bottom w:val="double" w:sz="6" w:space="0" w:color="auto"/>
            </w:tcBorders>
          </w:tcPr>
          <w:p w14:paraId="08A369D2" w14:textId="77777777" w:rsidR="00D645D2" w:rsidRPr="004A2C5F" w:rsidRDefault="00D645D2" w:rsidP="00AA5E9F">
            <w:pPr>
              <w:suppressAutoHyphens/>
              <w:jc w:val="center"/>
              <w:rPr>
                <w:sz w:val="20"/>
              </w:rPr>
            </w:pPr>
            <w:r w:rsidRPr="004A2C5F">
              <w:rPr>
                <w:sz w:val="20"/>
              </w:rPr>
              <w:t>4</w:t>
            </w:r>
          </w:p>
        </w:tc>
        <w:tc>
          <w:tcPr>
            <w:tcW w:w="3060" w:type="dxa"/>
            <w:tcBorders>
              <w:top w:val="double" w:sz="6" w:space="0" w:color="auto"/>
              <w:bottom w:val="double" w:sz="6" w:space="0" w:color="auto"/>
            </w:tcBorders>
          </w:tcPr>
          <w:p w14:paraId="001F5185" w14:textId="77777777" w:rsidR="00D645D2" w:rsidRPr="004A2C5F" w:rsidRDefault="00D645D2" w:rsidP="00AA5E9F">
            <w:pPr>
              <w:suppressAutoHyphens/>
              <w:jc w:val="center"/>
              <w:rPr>
                <w:sz w:val="20"/>
              </w:rPr>
            </w:pPr>
            <w:r w:rsidRPr="004A2C5F">
              <w:rPr>
                <w:sz w:val="20"/>
              </w:rPr>
              <w:t>5</w:t>
            </w:r>
          </w:p>
        </w:tc>
        <w:tc>
          <w:tcPr>
            <w:tcW w:w="1530" w:type="dxa"/>
            <w:tcBorders>
              <w:top w:val="double" w:sz="6" w:space="0" w:color="auto"/>
              <w:bottom w:val="double" w:sz="6" w:space="0" w:color="auto"/>
            </w:tcBorders>
          </w:tcPr>
          <w:p w14:paraId="4C86FF95" w14:textId="77777777" w:rsidR="00D645D2" w:rsidRPr="004A2C5F" w:rsidRDefault="00D645D2" w:rsidP="00AA5E9F">
            <w:pPr>
              <w:suppressAutoHyphens/>
              <w:jc w:val="center"/>
              <w:rPr>
                <w:sz w:val="20"/>
              </w:rPr>
            </w:pPr>
            <w:r w:rsidRPr="004A2C5F">
              <w:rPr>
                <w:sz w:val="20"/>
              </w:rPr>
              <w:t>6</w:t>
            </w:r>
          </w:p>
        </w:tc>
        <w:tc>
          <w:tcPr>
            <w:tcW w:w="1710" w:type="dxa"/>
            <w:tcBorders>
              <w:top w:val="double" w:sz="6" w:space="0" w:color="auto"/>
              <w:bottom w:val="double" w:sz="6" w:space="0" w:color="auto"/>
            </w:tcBorders>
          </w:tcPr>
          <w:p w14:paraId="7207CDAB" w14:textId="77777777" w:rsidR="00D645D2" w:rsidRPr="004A2C5F" w:rsidRDefault="00D645D2" w:rsidP="00AA5E9F">
            <w:pPr>
              <w:suppressAutoHyphens/>
              <w:jc w:val="center"/>
              <w:rPr>
                <w:sz w:val="20"/>
              </w:rPr>
            </w:pPr>
            <w:r w:rsidRPr="004A2C5F">
              <w:rPr>
                <w:sz w:val="20"/>
              </w:rPr>
              <w:t>7</w:t>
            </w:r>
          </w:p>
        </w:tc>
      </w:tr>
      <w:tr w:rsidR="00D645D2" w:rsidRPr="004A2C5F" w14:paraId="0D902F07" w14:textId="77777777" w:rsidTr="00AA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2546BB8" w14:textId="77777777" w:rsidR="00D645D2" w:rsidRPr="004A2C5F" w:rsidRDefault="00D645D2" w:rsidP="00AA5E9F">
            <w:pPr>
              <w:suppressAutoHyphens/>
              <w:jc w:val="center"/>
              <w:rPr>
                <w:sz w:val="16"/>
              </w:rPr>
            </w:pPr>
            <w:r w:rsidRPr="004A2C5F">
              <w:rPr>
                <w:sz w:val="16"/>
              </w:rPr>
              <w:t xml:space="preserve">Service </w:t>
            </w:r>
          </w:p>
          <w:p w14:paraId="2BB57246" w14:textId="77777777" w:rsidR="00D645D2" w:rsidRPr="004A2C5F" w:rsidRDefault="00D645D2" w:rsidP="00AA5E9F">
            <w:pPr>
              <w:suppressAutoHyphens/>
              <w:jc w:val="center"/>
              <w:rPr>
                <w:sz w:val="16"/>
              </w:rPr>
            </w:pPr>
            <w:r w:rsidRPr="004A2C5F">
              <w:rPr>
                <w:sz w:val="16"/>
              </w:rPr>
              <w:t>N</w:t>
            </w:r>
            <w:r w:rsidRPr="004A2C5F">
              <w:rPr>
                <w:sz w:val="16"/>
                <w:szCs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6AEDA7CA" w14:textId="77777777" w:rsidR="00D645D2" w:rsidRPr="004A2C5F" w:rsidRDefault="00D645D2" w:rsidP="00AA5E9F">
            <w:pPr>
              <w:suppressAutoHyphens/>
              <w:jc w:val="center"/>
              <w:rPr>
                <w:sz w:val="16"/>
              </w:rPr>
            </w:pPr>
            <w:r w:rsidRPr="004A2C5F">
              <w:rPr>
                <w:sz w:val="16"/>
              </w:rPr>
              <w:t xml:space="preserve">Description of Services (excludes inland transportation and other services required in the Purchaser’s Country to convey the goods to their </w:t>
            </w:r>
            <w:proofErr w:type="gramStart"/>
            <w:r w:rsidRPr="004A2C5F">
              <w:rPr>
                <w:sz w:val="16"/>
              </w:rPr>
              <w:t>final destination</w:t>
            </w:r>
            <w:proofErr w:type="gramEnd"/>
            <w:r w:rsidRPr="004A2C5F">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3A4AF1B6" w14:textId="77777777" w:rsidR="00D645D2" w:rsidRPr="004A2C5F" w:rsidRDefault="00D645D2" w:rsidP="00AA5E9F">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68279A5F" w14:textId="77777777" w:rsidR="00D645D2" w:rsidRPr="004A2C5F" w:rsidRDefault="00D645D2" w:rsidP="00AA5E9F">
            <w:pPr>
              <w:suppressAutoHyphens/>
              <w:jc w:val="center"/>
              <w:rPr>
                <w:sz w:val="16"/>
              </w:rPr>
            </w:pPr>
            <w:r w:rsidRPr="004A2C5F">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525A24BF" w14:textId="77777777" w:rsidR="00D645D2" w:rsidRPr="004A2C5F" w:rsidRDefault="00D645D2" w:rsidP="00AA5E9F">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740A55A" w14:textId="77777777" w:rsidR="00D645D2" w:rsidRPr="004A2C5F" w:rsidRDefault="00D645D2" w:rsidP="00AA5E9F">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614521A" w14:textId="77777777" w:rsidR="00D645D2" w:rsidRPr="004A2C5F" w:rsidRDefault="00D645D2" w:rsidP="00AA5E9F">
            <w:pPr>
              <w:suppressAutoHyphens/>
              <w:jc w:val="center"/>
              <w:rPr>
                <w:sz w:val="16"/>
              </w:rPr>
            </w:pPr>
            <w:r w:rsidRPr="004A2C5F">
              <w:rPr>
                <w:sz w:val="16"/>
              </w:rPr>
              <w:t xml:space="preserve">Total Price per Service </w:t>
            </w:r>
          </w:p>
          <w:p w14:paraId="449E7235" w14:textId="77777777" w:rsidR="00D645D2" w:rsidRPr="004A2C5F" w:rsidRDefault="00D645D2" w:rsidP="00AA5E9F">
            <w:pPr>
              <w:suppressAutoHyphens/>
              <w:jc w:val="center"/>
              <w:rPr>
                <w:sz w:val="16"/>
              </w:rPr>
            </w:pPr>
            <w:r w:rsidRPr="004A2C5F">
              <w:rPr>
                <w:sz w:val="16"/>
              </w:rPr>
              <w:t>(Col. 5*6 or estimate)</w:t>
            </w:r>
          </w:p>
        </w:tc>
      </w:tr>
      <w:tr w:rsidR="00D645D2" w:rsidRPr="004A2C5F" w14:paraId="4A7BB2F8" w14:textId="77777777" w:rsidTr="00AA5E9F">
        <w:trPr>
          <w:cantSplit/>
          <w:trHeight w:val="390"/>
        </w:trPr>
        <w:tc>
          <w:tcPr>
            <w:tcW w:w="810" w:type="dxa"/>
          </w:tcPr>
          <w:p w14:paraId="6F68D5DD" w14:textId="77777777" w:rsidR="00D645D2" w:rsidRPr="004A2C5F" w:rsidRDefault="00D645D2" w:rsidP="00AA5E9F">
            <w:pPr>
              <w:suppressAutoHyphens/>
              <w:rPr>
                <w:i/>
                <w:iCs/>
                <w:sz w:val="20"/>
              </w:rPr>
            </w:pPr>
            <w:r w:rsidRPr="004A2C5F">
              <w:rPr>
                <w:i/>
                <w:iCs/>
                <w:sz w:val="16"/>
              </w:rPr>
              <w:t>[insert number of the Service ]</w:t>
            </w:r>
          </w:p>
        </w:tc>
        <w:tc>
          <w:tcPr>
            <w:tcW w:w="3690" w:type="dxa"/>
            <w:gridSpan w:val="2"/>
          </w:tcPr>
          <w:p w14:paraId="23E17393" w14:textId="77777777" w:rsidR="00D645D2" w:rsidRPr="004A2C5F" w:rsidRDefault="00D645D2" w:rsidP="00AA5E9F">
            <w:pPr>
              <w:suppressAutoHyphens/>
              <w:jc w:val="center"/>
              <w:rPr>
                <w:i/>
                <w:iCs/>
                <w:sz w:val="20"/>
              </w:rPr>
            </w:pPr>
            <w:r w:rsidRPr="004A2C5F">
              <w:rPr>
                <w:i/>
                <w:iCs/>
                <w:sz w:val="16"/>
              </w:rPr>
              <w:t>[insert name of Services]</w:t>
            </w:r>
          </w:p>
        </w:tc>
        <w:tc>
          <w:tcPr>
            <w:tcW w:w="1170" w:type="dxa"/>
          </w:tcPr>
          <w:p w14:paraId="1B1BA4A6" w14:textId="77777777" w:rsidR="00D645D2" w:rsidRPr="004A2C5F" w:rsidRDefault="00D645D2" w:rsidP="00AA5E9F">
            <w:pPr>
              <w:suppressAutoHyphens/>
              <w:rPr>
                <w:i/>
                <w:iCs/>
                <w:sz w:val="20"/>
              </w:rPr>
            </w:pPr>
            <w:r w:rsidRPr="004A2C5F">
              <w:rPr>
                <w:i/>
                <w:iCs/>
                <w:sz w:val="16"/>
              </w:rPr>
              <w:t>[insert country of origin of the Services]</w:t>
            </w:r>
          </w:p>
        </w:tc>
        <w:tc>
          <w:tcPr>
            <w:tcW w:w="1710" w:type="dxa"/>
          </w:tcPr>
          <w:p w14:paraId="0E882A68" w14:textId="77777777" w:rsidR="00D645D2" w:rsidRPr="004A2C5F" w:rsidRDefault="00D645D2" w:rsidP="00AA5E9F">
            <w:pPr>
              <w:suppressAutoHyphens/>
              <w:rPr>
                <w:i/>
                <w:iCs/>
                <w:sz w:val="20"/>
              </w:rPr>
            </w:pPr>
            <w:r w:rsidRPr="004A2C5F">
              <w:rPr>
                <w:i/>
                <w:iCs/>
                <w:sz w:val="16"/>
              </w:rPr>
              <w:t xml:space="preserve">[insert delivery date at place of </w:t>
            </w:r>
            <w:proofErr w:type="gramStart"/>
            <w:r w:rsidRPr="004A2C5F">
              <w:rPr>
                <w:i/>
                <w:iCs/>
                <w:sz w:val="16"/>
              </w:rPr>
              <w:t>final destination</w:t>
            </w:r>
            <w:proofErr w:type="gramEnd"/>
            <w:r w:rsidRPr="004A2C5F">
              <w:rPr>
                <w:i/>
                <w:iCs/>
                <w:sz w:val="16"/>
              </w:rPr>
              <w:t xml:space="preserve"> per Service]</w:t>
            </w:r>
          </w:p>
        </w:tc>
        <w:tc>
          <w:tcPr>
            <w:tcW w:w="3060" w:type="dxa"/>
          </w:tcPr>
          <w:p w14:paraId="18CF90CE" w14:textId="77777777" w:rsidR="00D645D2" w:rsidRPr="004A2C5F" w:rsidRDefault="00D645D2" w:rsidP="00AA5E9F">
            <w:pPr>
              <w:suppressAutoHyphens/>
              <w:rPr>
                <w:i/>
                <w:iCs/>
                <w:sz w:val="20"/>
              </w:rPr>
            </w:pPr>
            <w:r w:rsidRPr="004A2C5F">
              <w:rPr>
                <w:i/>
                <w:iCs/>
                <w:sz w:val="16"/>
              </w:rPr>
              <w:t>[insert number of units to be supplied and name of the physical unit]</w:t>
            </w:r>
          </w:p>
        </w:tc>
        <w:tc>
          <w:tcPr>
            <w:tcW w:w="1530" w:type="dxa"/>
          </w:tcPr>
          <w:p w14:paraId="6DF2EB13" w14:textId="77777777" w:rsidR="00D645D2" w:rsidRPr="004A2C5F" w:rsidRDefault="00D645D2" w:rsidP="00AA5E9F">
            <w:pPr>
              <w:suppressAutoHyphens/>
              <w:rPr>
                <w:i/>
                <w:iCs/>
                <w:sz w:val="20"/>
              </w:rPr>
            </w:pPr>
            <w:r w:rsidRPr="004A2C5F">
              <w:rPr>
                <w:i/>
                <w:iCs/>
                <w:sz w:val="16"/>
              </w:rPr>
              <w:t>[insert unit price per item]</w:t>
            </w:r>
          </w:p>
        </w:tc>
        <w:tc>
          <w:tcPr>
            <w:tcW w:w="1710" w:type="dxa"/>
          </w:tcPr>
          <w:p w14:paraId="1B31399B" w14:textId="77777777" w:rsidR="00D645D2" w:rsidRPr="004A2C5F" w:rsidRDefault="00D645D2" w:rsidP="00AA5E9F">
            <w:pPr>
              <w:suppressAutoHyphens/>
              <w:rPr>
                <w:i/>
                <w:iCs/>
                <w:sz w:val="16"/>
              </w:rPr>
            </w:pPr>
            <w:r w:rsidRPr="004A2C5F">
              <w:rPr>
                <w:i/>
                <w:iCs/>
                <w:sz w:val="16"/>
              </w:rPr>
              <w:t>[insert total price per item]</w:t>
            </w:r>
          </w:p>
        </w:tc>
      </w:tr>
      <w:tr w:rsidR="00D645D2" w:rsidRPr="004A2C5F" w14:paraId="1468A12B" w14:textId="77777777" w:rsidTr="00AA5E9F">
        <w:trPr>
          <w:cantSplit/>
          <w:trHeight w:val="390"/>
        </w:trPr>
        <w:tc>
          <w:tcPr>
            <w:tcW w:w="810" w:type="dxa"/>
          </w:tcPr>
          <w:p w14:paraId="068DAEC3" w14:textId="77777777" w:rsidR="00D645D2" w:rsidRPr="004A2C5F" w:rsidRDefault="00D645D2" w:rsidP="00AA5E9F">
            <w:pPr>
              <w:suppressAutoHyphens/>
              <w:spacing w:before="60" w:after="60"/>
              <w:rPr>
                <w:sz w:val="20"/>
              </w:rPr>
            </w:pPr>
          </w:p>
        </w:tc>
        <w:tc>
          <w:tcPr>
            <w:tcW w:w="3690" w:type="dxa"/>
            <w:gridSpan w:val="2"/>
          </w:tcPr>
          <w:p w14:paraId="04761A14" w14:textId="77777777" w:rsidR="00D645D2" w:rsidRPr="004A2C5F" w:rsidRDefault="00D645D2" w:rsidP="00AA5E9F">
            <w:pPr>
              <w:suppressAutoHyphens/>
              <w:spacing w:before="60" w:after="60"/>
              <w:rPr>
                <w:sz w:val="20"/>
              </w:rPr>
            </w:pPr>
          </w:p>
        </w:tc>
        <w:tc>
          <w:tcPr>
            <w:tcW w:w="1170" w:type="dxa"/>
          </w:tcPr>
          <w:p w14:paraId="41D31D53" w14:textId="77777777" w:rsidR="00D645D2" w:rsidRPr="004A2C5F" w:rsidRDefault="00D645D2" w:rsidP="00AA5E9F">
            <w:pPr>
              <w:suppressAutoHyphens/>
              <w:spacing w:before="60" w:after="60"/>
              <w:rPr>
                <w:sz w:val="20"/>
              </w:rPr>
            </w:pPr>
          </w:p>
        </w:tc>
        <w:tc>
          <w:tcPr>
            <w:tcW w:w="1710" w:type="dxa"/>
          </w:tcPr>
          <w:p w14:paraId="5B18CB7F" w14:textId="77777777" w:rsidR="00D645D2" w:rsidRPr="004A2C5F" w:rsidRDefault="00D645D2" w:rsidP="00AA5E9F">
            <w:pPr>
              <w:suppressAutoHyphens/>
              <w:spacing w:before="60" w:after="60"/>
              <w:rPr>
                <w:sz w:val="20"/>
              </w:rPr>
            </w:pPr>
          </w:p>
        </w:tc>
        <w:tc>
          <w:tcPr>
            <w:tcW w:w="3060" w:type="dxa"/>
          </w:tcPr>
          <w:p w14:paraId="6143B8E0" w14:textId="77777777" w:rsidR="00D645D2" w:rsidRPr="004A2C5F" w:rsidRDefault="00D645D2" w:rsidP="00AA5E9F">
            <w:pPr>
              <w:suppressAutoHyphens/>
              <w:spacing w:before="60" w:after="60"/>
              <w:rPr>
                <w:sz w:val="20"/>
              </w:rPr>
            </w:pPr>
          </w:p>
        </w:tc>
        <w:tc>
          <w:tcPr>
            <w:tcW w:w="1530" w:type="dxa"/>
          </w:tcPr>
          <w:p w14:paraId="7E185F3C" w14:textId="77777777" w:rsidR="00D645D2" w:rsidRPr="004A2C5F" w:rsidRDefault="00D645D2" w:rsidP="00AA5E9F">
            <w:pPr>
              <w:suppressAutoHyphens/>
              <w:spacing w:before="60" w:after="60"/>
              <w:rPr>
                <w:sz w:val="20"/>
              </w:rPr>
            </w:pPr>
          </w:p>
        </w:tc>
        <w:tc>
          <w:tcPr>
            <w:tcW w:w="1710" w:type="dxa"/>
          </w:tcPr>
          <w:p w14:paraId="080A764A" w14:textId="77777777" w:rsidR="00D645D2" w:rsidRPr="004A2C5F" w:rsidRDefault="00D645D2" w:rsidP="00AA5E9F">
            <w:pPr>
              <w:suppressAutoHyphens/>
              <w:spacing w:before="60" w:after="60"/>
              <w:rPr>
                <w:sz w:val="20"/>
              </w:rPr>
            </w:pPr>
          </w:p>
        </w:tc>
      </w:tr>
      <w:tr w:rsidR="00D645D2" w:rsidRPr="004A2C5F" w14:paraId="1B1019B2" w14:textId="77777777" w:rsidTr="00AA5E9F">
        <w:trPr>
          <w:cantSplit/>
          <w:trHeight w:val="390"/>
        </w:trPr>
        <w:tc>
          <w:tcPr>
            <w:tcW w:w="810" w:type="dxa"/>
          </w:tcPr>
          <w:p w14:paraId="0CFBAF83" w14:textId="77777777" w:rsidR="00D645D2" w:rsidRPr="004A2C5F" w:rsidRDefault="00D645D2" w:rsidP="00AA5E9F">
            <w:pPr>
              <w:suppressAutoHyphens/>
              <w:spacing w:before="60" w:after="60"/>
              <w:rPr>
                <w:sz w:val="20"/>
              </w:rPr>
            </w:pPr>
          </w:p>
        </w:tc>
        <w:tc>
          <w:tcPr>
            <w:tcW w:w="3690" w:type="dxa"/>
            <w:gridSpan w:val="2"/>
          </w:tcPr>
          <w:p w14:paraId="2E88F39B" w14:textId="77777777" w:rsidR="00D645D2" w:rsidRPr="004A2C5F" w:rsidRDefault="00D645D2" w:rsidP="00AA5E9F">
            <w:pPr>
              <w:suppressAutoHyphens/>
              <w:spacing w:before="60" w:after="60"/>
              <w:rPr>
                <w:sz w:val="20"/>
              </w:rPr>
            </w:pPr>
          </w:p>
        </w:tc>
        <w:tc>
          <w:tcPr>
            <w:tcW w:w="1170" w:type="dxa"/>
          </w:tcPr>
          <w:p w14:paraId="56F651EE" w14:textId="77777777" w:rsidR="00D645D2" w:rsidRPr="004A2C5F" w:rsidRDefault="00D645D2" w:rsidP="00AA5E9F">
            <w:pPr>
              <w:suppressAutoHyphens/>
              <w:spacing w:before="60" w:after="60"/>
              <w:rPr>
                <w:sz w:val="20"/>
              </w:rPr>
            </w:pPr>
          </w:p>
        </w:tc>
        <w:tc>
          <w:tcPr>
            <w:tcW w:w="1710" w:type="dxa"/>
          </w:tcPr>
          <w:p w14:paraId="42B20262" w14:textId="77777777" w:rsidR="00D645D2" w:rsidRPr="004A2C5F" w:rsidRDefault="00D645D2" w:rsidP="00AA5E9F">
            <w:pPr>
              <w:suppressAutoHyphens/>
              <w:spacing w:before="60" w:after="60"/>
              <w:rPr>
                <w:sz w:val="20"/>
              </w:rPr>
            </w:pPr>
          </w:p>
        </w:tc>
        <w:tc>
          <w:tcPr>
            <w:tcW w:w="3060" w:type="dxa"/>
          </w:tcPr>
          <w:p w14:paraId="42124B29" w14:textId="77777777" w:rsidR="00D645D2" w:rsidRPr="004A2C5F" w:rsidRDefault="00D645D2" w:rsidP="00AA5E9F">
            <w:pPr>
              <w:suppressAutoHyphens/>
              <w:spacing w:before="60" w:after="60"/>
              <w:rPr>
                <w:sz w:val="20"/>
              </w:rPr>
            </w:pPr>
          </w:p>
        </w:tc>
        <w:tc>
          <w:tcPr>
            <w:tcW w:w="1530" w:type="dxa"/>
          </w:tcPr>
          <w:p w14:paraId="52DA2A67" w14:textId="77777777" w:rsidR="00D645D2" w:rsidRPr="004A2C5F" w:rsidRDefault="00D645D2" w:rsidP="00AA5E9F">
            <w:pPr>
              <w:suppressAutoHyphens/>
              <w:spacing w:before="60" w:after="60"/>
              <w:rPr>
                <w:sz w:val="20"/>
              </w:rPr>
            </w:pPr>
          </w:p>
        </w:tc>
        <w:tc>
          <w:tcPr>
            <w:tcW w:w="1710" w:type="dxa"/>
          </w:tcPr>
          <w:p w14:paraId="16998856" w14:textId="77777777" w:rsidR="00D645D2" w:rsidRPr="004A2C5F" w:rsidRDefault="00D645D2" w:rsidP="00AA5E9F">
            <w:pPr>
              <w:suppressAutoHyphens/>
              <w:spacing w:before="60" w:after="60"/>
              <w:rPr>
                <w:sz w:val="20"/>
              </w:rPr>
            </w:pPr>
          </w:p>
        </w:tc>
      </w:tr>
      <w:tr w:rsidR="00D645D2" w:rsidRPr="004A2C5F" w14:paraId="672D3124" w14:textId="77777777" w:rsidTr="00AA5E9F">
        <w:trPr>
          <w:cantSplit/>
          <w:trHeight w:val="390"/>
        </w:trPr>
        <w:tc>
          <w:tcPr>
            <w:tcW w:w="810" w:type="dxa"/>
          </w:tcPr>
          <w:p w14:paraId="53B67BF5" w14:textId="77777777" w:rsidR="00D645D2" w:rsidRPr="004A2C5F" w:rsidRDefault="00D645D2" w:rsidP="00AA5E9F">
            <w:pPr>
              <w:suppressAutoHyphens/>
              <w:spacing w:before="60" w:after="60"/>
              <w:rPr>
                <w:sz w:val="20"/>
              </w:rPr>
            </w:pPr>
          </w:p>
        </w:tc>
        <w:tc>
          <w:tcPr>
            <w:tcW w:w="3690" w:type="dxa"/>
            <w:gridSpan w:val="2"/>
          </w:tcPr>
          <w:p w14:paraId="1ABE4BFC" w14:textId="77777777" w:rsidR="00D645D2" w:rsidRPr="004A2C5F" w:rsidRDefault="00D645D2" w:rsidP="00AA5E9F">
            <w:pPr>
              <w:suppressAutoHyphens/>
              <w:spacing w:before="60" w:after="60"/>
              <w:rPr>
                <w:sz w:val="20"/>
              </w:rPr>
            </w:pPr>
          </w:p>
        </w:tc>
        <w:tc>
          <w:tcPr>
            <w:tcW w:w="1170" w:type="dxa"/>
          </w:tcPr>
          <w:p w14:paraId="1175BE31" w14:textId="77777777" w:rsidR="00D645D2" w:rsidRPr="004A2C5F" w:rsidRDefault="00D645D2" w:rsidP="00AA5E9F">
            <w:pPr>
              <w:suppressAutoHyphens/>
              <w:spacing w:before="60" w:after="60"/>
              <w:rPr>
                <w:sz w:val="20"/>
              </w:rPr>
            </w:pPr>
          </w:p>
        </w:tc>
        <w:tc>
          <w:tcPr>
            <w:tcW w:w="1710" w:type="dxa"/>
          </w:tcPr>
          <w:p w14:paraId="6D0E27C1" w14:textId="77777777" w:rsidR="00D645D2" w:rsidRPr="004A2C5F" w:rsidRDefault="00D645D2" w:rsidP="00AA5E9F">
            <w:pPr>
              <w:suppressAutoHyphens/>
              <w:spacing w:before="60" w:after="60"/>
              <w:rPr>
                <w:sz w:val="20"/>
              </w:rPr>
            </w:pPr>
          </w:p>
        </w:tc>
        <w:tc>
          <w:tcPr>
            <w:tcW w:w="3060" w:type="dxa"/>
          </w:tcPr>
          <w:p w14:paraId="5317FBAB" w14:textId="77777777" w:rsidR="00D645D2" w:rsidRPr="004A2C5F" w:rsidRDefault="00D645D2" w:rsidP="00AA5E9F">
            <w:pPr>
              <w:suppressAutoHyphens/>
              <w:spacing w:before="60" w:after="60"/>
              <w:rPr>
                <w:sz w:val="20"/>
              </w:rPr>
            </w:pPr>
          </w:p>
        </w:tc>
        <w:tc>
          <w:tcPr>
            <w:tcW w:w="1530" w:type="dxa"/>
          </w:tcPr>
          <w:p w14:paraId="5A1E9FF8" w14:textId="77777777" w:rsidR="00D645D2" w:rsidRPr="004A2C5F" w:rsidRDefault="00D645D2" w:rsidP="00AA5E9F">
            <w:pPr>
              <w:suppressAutoHyphens/>
              <w:spacing w:before="60" w:after="60"/>
              <w:rPr>
                <w:sz w:val="20"/>
              </w:rPr>
            </w:pPr>
          </w:p>
        </w:tc>
        <w:tc>
          <w:tcPr>
            <w:tcW w:w="1710" w:type="dxa"/>
          </w:tcPr>
          <w:p w14:paraId="63EBC68E" w14:textId="77777777" w:rsidR="00D645D2" w:rsidRPr="004A2C5F" w:rsidRDefault="00D645D2" w:rsidP="00AA5E9F">
            <w:pPr>
              <w:suppressAutoHyphens/>
              <w:spacing w:before="60" w:after="60"/>
              <w:rPr>
                <w:sz w:val="20"/>
              </w:rPr>
            </w:pPr>
          </w:p>
        </w:tc>
      </w:tr>
      <w:tr w:rsidR="00D645D2" w:rsidRPr="004A2C5F" w14:paraId="3BBE482B" w14:textId="77777777" w:rsidTr="00AA5E9F">
        <w:trPr>
          <w:cantSplit/>
          <w:trHeight w:val="390"/>
        </w:trPr>
        <w:tc>
          <w:tcPr>
            <w:tcW w:w="810" w:type="dxa"/>
          </w:tcPr>
          <w:p w14:paraId="4BC32013" w14:textId="77777777" w:rsidR="00D645D2" w:rsidRPr="004A2C5F" w:rsidRDefault="00D645D2" w:rsidP="00AA5E9F">
            <w:pPr>
              <w:suppressAutoHyphens/>
              <w:spacing w:before="60" w:after="60"/>
              <w:rPr>
                <w:sz w:val="20"/>
              </w:rPr>
            </w:pPr>
          </w:p>
        </w:tc>
        <w:tc>
          <w:tcPr>
            <w:tcW w:w="3690" w:type="dxa"/>
            <w:gridSpan w:val="2"/>
          </w:tcPr>
          <w:p w14:paraId="17B24542" w14:textId="77777777" w:rsidR="00D645D2" w:rsidRPr="004A2C5F" w:rsidRDefault="00D645D2" w:rsidP="00AA5E9F">
            <w:pPr>
              <w:suppressAutoHyphens/>
              <w:spacing w:before="60" w:after="60"/>
              <w:rPr>
                <w:sz w:val="20"/>
              </w:rPr>
            </w:pPr>
          </w:p>
        </w:tc>
        <w:tc>
          <w:tcPr>
            <w:tcW w:w="1170" w:type="dxa"/>
          </w:tcPr>
          <w:p w14:paraId="2D17ABFA" w14:textId="77777777" w:rsidR="00D645D2" w:rsidRPr="004A2C5F" w:rsidRDefault="00D645D2" w:rsidP="00AA5E9F">
            <w:pPr>
              <w:suppressAutoHyphens/>
              <w:spacing w:before="60" w:after="60"/>
              <w:rPr>
                <w:sz w:val="20"/>
              </w:rPr>
            </w:pPr>
          </w:p>
        </w:tc>
        <w:tc>
          <w:tcPr>
            <w:tcW w:w="1710" w:type="dxa"/>
          </w:tcPr>
          <w:p w14:paraId="002D55BD" w14:textId="77777777" w:rsidR="00D645D2" w:rsidRPr="004A2C5F" w:rsidRDefault="00D645D2" w:rsidP="00AA5E9F">
            <w:pPr>
              <w:suppressAutoHyphens/>
              <w:spacing w:before="60" w:after="60"/>
              <w:rPr>
                <w:sz w:val="20"/>
              </w:rPr>
            </w:pPr>
          </w:p>
        </w:tc>
        <w:tc>
          <w:tcPr>
            <w:tcW w:w="3060" w:type="dxa"/>
          </w:tcPr>
          <w:p w14:paraId="663EE4D0" w14:textId="77777777" w:rsidR="00D645D2" w:rsidRPr="004A2C5F" w:rsidRDefault="00D645D2" w:rsidP="00AA5E9F">
            <w:pPr>
              <w:suppressAutoHyphens/>
              <w:spacing w:before="60" w:after="60"/>
              <w:rPr>
                <w:sz w:val="20"/>
              </w:rPr>
            </w:pPr>
          </w:p>
        </w:tc>
        <w:tc>
          <w:tcPr>
            <w:tcW w:w="1530" w:type="dxa"/>
          </w:tcPr>
          <w:p w14:paraId="15DCDF66" w14:textId="77777777" w:rsidR="00D645D2" w:rsidRPr="004A2C5F" w:rsidRDefault="00D645D2" w:rsidP="00AA5E9F">
            <w:pPr>
              <w:suppressAutoHyphens/>
              <w:spacing w:before="60" w:after="60"/>
              <w:rPr>
                <w:sz w:val="20"/>
              </w:rPr>
            </w:pPr>
          </w:p>
        </w:tc>
        <w:tc>
          <w:tcPr>
            <w:tcW w:w="1710" w:type="dxa"/>
          </w:tcPr>
          <w:p w14:paraId="55731A21" w14:textId="77777777" w:rsidR="00D645D2" w:rsidRPr="004A2C5F" w:rsidRDefault="00D645D2" w:rsidP="00AA5E9F">
            <w:pPr>
              <w:suppressAutoHyphens/>
              <w:spacing w:before="60" w:after="60"/>
              <w:rPr>
                <w:sz w:val="20"/>
              </w:rPr>
            </w:pPr>
          </w:p>
        </w:tc>
      </w:tr>
      <w:tr w:rsidR="00D645D2" w:rsidRPr="004A2C5F" w14:paraId="51A26700" w14:textId="77777777" w:rsidTr="00AA5E9F">
        <w:trPr>
          <w:cantSplit/>
          <w:trHeight w:val="390"/>
        </w:trPr>
        <w:tc>
          <w:tcPr>
            <w:tcW w:w="810" w:type="dxa"/>
          </w:tcPr>
          <w:p w14:paraId="0DE36DD8" w14:textId="77777777" w:rsidR="00D645D2" w:rsidRPr="004A2C5F" w:rsidRDefault="00D645D2" w:rsidP="00AA5E9F">
            <w:pPr>
              <w:suppressAutoHyphens/>
              <w:spacing w:before="60" w:after="60"/>
              <w:rPr>
                <w:sz w:val="20"/>
              </w:rPr>
            </w:pPr>
          </w:p>
        </w:tc>
        <w:tc>
          <w:tcPr>
            <w:tcW w:w="3690" w:type="dxa"/>
            <w:gridSpan w:val="2"/>
          </w:tcPr>
          <w:p w14:paraId="68F9B13C" w14:textId="77777777" w:rsidR="00D645D2" w:rsidRPr="004A2C5F" w:rsidRDefault="00D645D2" w:rsidP="00AA5E9F">
            <w:pPr>
              <w:suppressAutoHyphens/>
              <w:spacing w:before="60" w:after="60"/>
              <w:rPr>
                <w:sz w:val="20"/>
              </w:rPr>
            </w:pPr>
          </w:p>
        </w:tc>
        <w:tc>
          <w:tcPr>
            <w:tcW w:w="1170" w:type="dxa"/>
          </w:tcPr>
          <w:p w14:paraId="4E114CB9" w14:textId="77777777" w:rsidR="00D645D2" w:rsidRPr="004A2C5F" w:rsidRDefault="00D645D2" w:rsidP="00AA5E9F">
            <w:pPr>
              <w:suppressAutoHyphens/>
              <w:spacing w:before="60" w:after="60"/>
              <w:rPr>
                <w:sz w:val="20"/>
              </w:rPr>
            </w:pPr>
          </w:p>
        </w:tc>
        <w:tc>
          <w:tcPr>
            <w:tcW w:w="1710" w:type="dxa"/>
          </w:tcPr>
          <w:p w14:paraId="08B92DB3" w14:textId="77777777" w:rsidR="00D645D2" w:rsidRPr="004A2C5F" w:rsidRDefault="00D645D2" w:rsidP="00AA5E9F">
            <w:pPr>
              <w:suppressAutoHyphens/>
              <w:spacing w:before="60" w:after="60"/>
              <w:rPr>
                <w:sz w:val="20"/>
              </w:rPr>
            </w:pPr>
          </w:p>
        </w:tc>
        <w:tc>
          <w:tcPr>
            <w:tcW w:w="3060" w:type="dxa"/>
          </w:tcPr>
          <w:p w14:paraId="431AF35C" w14:textId="77777777" w:rsidR="00D645D2" w:rsidRPr="004A2C5F" w:rsidRDefault="00D645D2" w:rsidP="00AA5E9F">
            <w:pPr>
              <w:suppressAutoHyphens/>
              <w:spacing w:before="60" w:after="60"/>
              <w:rPr>
                <w:sz w:val="20"/>
              </w:rPr>
            </w:pPr>
          </w:p>
        </w:tc>
        <w:tc>
          <w:tcPr>
            <w:tcW w:w="1530" w:type="dxa"/>
          </w:tcPr>
          <w:p w14:paraId="7BF6E743" w14:textId="77777777" w:rsidR="00D645D2" w:rsidRPr="004A2C5F" w:rsidRDefault="00D645D2" w:rsidP="00AA5E9F">
            <w:pPr>
              <w:suppressAutoHyphens/>
              <w:spacing w:before="60" w:after="60"/>
              <w:rPr>
                <w:sz w:val="20"/>
              </w:rPr>
            </w:pPr>
          </w:p>
        </w:tc>
        <w:tc>
          <w:tcPr>
            <w:tcW w:w="1710" w:type="dxa"/>
          </w:tcPr>
          <w:p w14:paraId="4A12E32F" w14:textId="77777777" w:rsidR="00D645D2" w:rsidRPr="004A2C5F" w:rsidRDefault="00D645D2" w:rsidP="00AA5E9F">
            <w:pPr>
              <w:suppressAutoHyphens/>
              <w:spacing w:before="60" w:after="60"/>
              <w:rPr>
                <w:sz w:val="20"/>
              </w:rPr>
            </w:pPr>
          </w:p>
        </w:tc>
      </w:tr>
      <w:tr w:rsidR="00D645D2" w:rsidRPr="004A2C5F" w14:paraId="22C2DCAB" w14:textId="77777777" w:rsidTr="00AA5E9F">
        <w:trPr>
          <w:cantSplit/>
          <w:trHeight w:val="390"/>
        </w:trPr>
        <w:tc>
          <w:tcPr>
            <w:tcW w:w="810" w:type="dxa"/>
          </w:tcPr>
          <w:p w14:paraId="5E565E8A" w14:textId="77777777" w:rsidR="00D645D2" w:rsidRPr="004A2C5F" w:rsidRDefault="00D645D2" w:rsidP="00AA5E9F">
            <w:pPr>
              <w:suppressAutoHyphens/>
              <w:spacing w:before="60" w:after="60"/>
              <w:rPr>
                <w:sz w:val="20"/>
              </w:rPr>
            </w:pPr>
          </w:p>
        </w:tc>
        <w:tc>
          <w:tcPr>
            <w:tcW w:w="3690" w:type="dxa"/>
            <w:gridSpan w:val="2"/>
          </w:tcPr>
          <w:p w14:paraId="3275B16B" w14:textId="77777777" w:rsidR="00D645D2" w:rsidRPr="004A2C5F" w:rsidRDefault="00D645D2" w:rsidP="00AA5E9F">
            <w:pPr>
              <w:suppressAutoHyphens/>
              <w:spacing w:before="60" w:after="60"/>
              <w:rPr>
                <w:sz w:val="20"/>
              </w:rPr>
            </w:pPr>
          </w:p>
        </w:tc>
        <w:tc>
          <w:tcPr>
            <w:tcW w:w="1170" w:type="dxa"/>
          </w:tcPr>
          <w:p w14:paraId="6824352E" w14:textId="77777777" w:rsidR="00D645D2" w:rsidRPr="004A2C5F" w:rsidRDefault="00D645D2" w:rsidP="00AA5E9F">
            <w:pPr>
              <w:suppressAutoHyphens/>
              <w:spacing w:before="60" w:after="60"/>
              <w:rPr>
                <w:sz w:val="20"/>
              </w:rPr>
            </w:pPr>
          </w:p>
        </w:tc>
        <w:tc>
          <w:tcPr>
            <w:tcW w:w="1710" w:type="dxa"/>
          </w:tcPr>
          <w:p w14:paraId="50190159" w14:textId="77777777" w:rsidR="00D645D2" w:rsidRPr="004A2C5F" w:rsidRDefault="00D645D2" w:rsidP="00AA5E9F">
            <w:pPr>
              <w:suppressAutoHyphens/>
              <w:spacing w:before="60" w:after="60"/>
              <w:rPr>
                <w:sz w:val="20"/>
              </w:rPr>
            </w:pPr>
          </w:p>
        </w:tc>
        <w:tc>
          <w:tcPr>
            <w:tcW w:w="3060" w:type="dxa"/>
          </w:tcPr>
          <w:p w14:paraId="6A5592CA" w14:textId="77777777" w:rsidR="00D645D2" w:rsidRPr="004A2C5F" w:rsidRDefault="00D645D2" w:rsidP="00AA5E9F">
            <w:pPr>
              <w:suppressAutoHyphens/>
              <w:spacing w:before="60" w:after="60"/>
              <w:rPr>
                <w:sz w:val="20"/>
              </w:rPr>
            </w:pPr>
          </w:p>
        </w:tc>
        <w:tc>
          <w:tcPr>
            <w:tcW w:w="1530" w:type="dxa"/>
          </w:tcPr>
          <w:p w14:paraId="6FED38F4" w14:textId="77777777" w:rsidR="00D645D2" w:rsidRPr="004A2C5F" w:rsidRDefault="00D645D2" w:rsidP="00AA5E9F">
            <w:pPr>
              <w:suppressAutoHyphens/>
              <w:spacing w:before="60" w:after="60"/>
              <w:rPr>
                <w:sz w:val="20"/>
              </w:rPr>
            </w:pPr>
          </w:p>
        </w:tc>
        <w:tc>
          <w:tcPr>
            <w:tcW w:w="1710" w:type="dxa"/>
          </w:tcPr>
          <w:p w14:paraId="7AAEE638" w14:textId="77777777" w:rsidR="00D645D2" w:rsidRPr="004A2C5F" w:rsidRDefault="00D645D2" w:rsidP="00AA5E9F">
            <w:pPr>
              <w:suppressAutoHyphens/>
              <w:spacing w:before="60" w:after="60"/>
              <w:rPr>
                <w:sz w:val="20"/>
              </w:rPr>
            </w:pPr>
          </w:p>
        </w:tc>
      </w:tr>
      <w:tr w:rsidR="00D645D2" w:rsidRPr="004A2C5F" w14:paraId="18FE2601" w14:textId="77777777" w:rsidTr="00AA5E9F">
        <w:trPr>
          <w:cantSplit/>
          <w:trHeight w:val="390"/>
        </w:trPr>
        <w:tc>
          <w:tcPr>
            <w:tcW w:w="810" w:type="dxa"/>
          </w:tcPr>
          <w:p w14:paraId="28985C5F" w14:textId="77777777" w:rsidR="00D645D2" w:rsidRPr="004A2C5F" w:rsidRDefault="00D645D2" w:rsidP="00AA5E9F">
            <w:pPr>
              <w:suppressAutoHyphens/>
              <w:spacing w:before="60" w:after="60"/>
              <w:rPr>
                <w:sz w:val="20"/>
              </w:rPr>
            </w:pPr>
          </w:p>
        </w:tc>
        <w:tc>
          <w:tcPr>
            <w:tcW w:w="3690" w:type="dxa"/>
            <w:gridSpan w:val="2"/>
          </w:tcPr>
          <w:p w14:paraId="781C7097" w14:textId="77777777" w:rsidR="00D645D2" w:rsidRPr="004A2C5F" w:rsidRDefault="00D645D2" w:rsidP="00AA5E9F">
            <w:pPr>
              <w:suppressAutoHyphens/>
              <w:spacing w:before="60" w:after="60"/>
              <w:rPr>
                <w:sz w:val="20"/>
              </w:rPr>
            </w:pPr>
          </w:p>
        </w:tc>
        <w:tc>
          <w:tcPr>
            <w:tcW w:w="1170" w:type="dxa"/>
          </w:tcPr>
          <w:p w14:paraId="76184704" w14:textId="77777777" w:rsidR="00D645D2" w:rsidRPr="004A2C5F" w:rsidRDefault="00D645D2" w:rsidP="00AA5E9F">
            <w:pPr>
              <w:suppressAutoHyphens/>
              <w:spacing w:before="60" w:after="60"/>
              <w:rPr>
                <w:sz w:val="20"/>
              </w:rPr>
            </w:pPr>
          </w:p>
        </w:tc>
        <w:tc>
          <w:tcPr>
            <w:tcW w:w="1710" w:type="dxa"/>
          </w:tcPr>
          <w:p w14:paraId="1C694F87" w14:textId="77777777" w:rsidR="00D645D2" w:rsidRPr="004A2C5F" w:rsidRDefault="00D645D2" w:rsidP="00AA5E9F">
            <w:pPr>
              <w:suppressAutoHyphens/>
              <w:spacing w:before="60" w:after="60"/>
              <w:rPr>
                <w:sz w:val="20"/>
              </w:rPr>
            </w:pPr>
          </w:p>
        </w:tc>
        <w:tc>
          <w:tcPr>
            <w:tcW w:w="3060" w:type="dxa"/>
          </w:tcPr>
          <w:p w14:paraId="0F1CB740" w14:textId="77777777" w:rsidR="00D645D2" w:rsidRPr="004A2C5F" w:rsidRDefault="00D645D2" w:rsidP="00AA5E9F">
            <w:pPr>
              <w:pStyle w:val="CommentText"/>
              <w:suppressAutoHyphens/>
              <w:spacing w:before="60" w:after="60"/>
            </w:pPr>
          </w:p>
        </w:tc>
        <w:tc>
          <w:tcPr>
            <w:tcW w:w="1530" w:type="dxa"/>
          </w:tcPr>
          <w:p w14:paraId="5BAED77B" w14:textId="77777777" w:rsidR="00D645D2" w:rsidRPr="004A2C5F" w:rsidRDefault="00D645D2" w:rsidP="00AA5E9F">
            <w:pPr>
              <w:suppressAutoHyphens/>
              <w:spacing w:before="60" w:after="60"/>
              <w:rPr>
                <w:sz w:val="20"/>
              </w:rPr>
            </w:pPr>
          </w:p>
        </w:tc>
        <w:tc>
          <w:tcPr>
            <w:tcW w:w="1710" w:type="dxa"/>
          </w:tcPr>
          <w:p w14:paraId="5D8D8397" w14:textId="77777777" w:rsidR="00D645D2" w:rsidRPr="004A2C5F" w:rsidRDefault="00D645D2" w:rsidP="00AA5E9F">
            <w:pPr>
              <w:suppressAutoHyphens/>
              <w:spacing w:before="60" w:after="60"/>
              <w:rPr>
                <w:sz w:val="20"/>
              </w:rPr>
            </w:pPr>
          </w:p>
        </w:tc>
      </w:tr>
      <w:tr w:rsidR="00D645D2" w:rsidRPr="004A2C5F" w14:paraId="0A9F0FD3" w14:textId="77777777" w:rsidTr="00AA5E9F">
        <w:trPr>
          <w:cantSplit/>
          <w:trHeight w:val="390"/>
        </w:trPr>
        <w:tc>
          <w:tcPr>
            <w:tcW w:w="810" w:type="dxa"/>
            <w:tcBorders>
              <w:bottom w:val="nil"/>
            </w:tcBorders>
          </w:tcPr>
          <w:p w14:paraId="6904A849" w14:textId="77777777" w:rsidR="00D645D2" w:rsidRPr="004A2C5F" w:rsidRDefault="00D645D2" w:rsidP="00AA5E9F">
            <w:pPr>
              <w:suppressAutoHyphens/>
              <w:spacing w:before="60" w:after="60"/>
              <w:rPr>
                <w:sz w:val="20"/>
              </w:rPr>
            </w:pPr>
          </w:p>
        </w:tc>
        <w:tc>
          <w:tcPr>
            <w:tcW w:w="3690" w:type="dxa"/>
            <w:gridSpan w:val="2"/>
            <w:tcBorders>
              <w:bottom w:val="nil"/>
            </w:tcBorders>
          </w:tcPr>
          <w:p w14:paraId="72B8F400" w14:textId="77777777" w:rsidR="00D645D2" w:rsidRPr="004A2C5F" w:rsidRDefault="00D645D2" w:rsidP="00AA5E9F">
            <w:pPr>
              <w:suppressAutoHyphens/>
              <w:spacing w:before="60" w:after="60"/>
              <w:rPr>
                <w:sz w:val="20"/>
              </w:rPr>
            </w:pPr>
          </w:p>
        </w:tc>
        <w:tc>
          <w:tcPr>
            <w:tcW w:w="1170" w:type="dxa"/>
            <w:tcBorders>
              <w:bottom w:val="nil"/>
            </w:tcBorders>
          </w:tcPr>
          <w:p w14:paraId="3C758B07" w14:textId="77777777" w:rsidR="00D645D2" w:rsidRPr="004A2C5F" w:rsidRDefault="00D645D2" w:rsidP="00AA5E9F">
            <w:pPr>
              <w:suppressAutoHyphens/>
              <w:spacing w:before="60" w:after="60"/>
              <w:rPr>
                <w:sz w:val="20"/>
              </w:rPr>
            </w:pPr>
          </w:p>
        </w:tc>
        <w:tc>
          <w:tcPr>
            <w:tcW w:w="1710" w:type="dxa"/>
            <w:tcBorders>
              <w:bottom w:val="nil"/>
            </w:tcBorders>
          </w:tcPr>
          <w:p w14:paraId="04635C18" w14:textId="77777777" w:rsidR="00D645D2" w:rsidRPr="004A2C5F" w:rsidRDefault="00D645D2" w:rsidP="00AA5E9F">
            <w:pPr>
              <w:suppressAutoHyphens/>
              <w:spacing w:before="60" w:after="60"/>
              <w:rPr>
                <w:sz w:val="20"/>
              </w:rPr>
            </w:pPr>
          </w:p>
        </w:tc>
        <w:tc>
          <w:tcPr>
            <w:tcW w:w="3060" w:type="dxa"/>
            <w:tcBorders>
              <w:bottom w:val="nil"/>
            </w:tcBorders>
          </w:tcPr>
          <w:p w14:paraId="72D0C24F" w14:textId="77777777" w:rsidR="00D645D2" w:rsidRPr="004A2C5F" w:rsidRDefault="00D645D2" w:rsidP="00AA5E9F">
            <w:pPr>
              <w:suppressAutoHyphens/>
              <w:spacing w:before="60" w:after="60"/>
              <w:rPr>
                <w:sz w:val="20"/>
              </w:rPr>
            </w:pPr>
          </w:p>
        </w:tc>
        <w:tc>
          <w:tcPr>
            <w:tcW w:w="1530" w:type="dxa"/>
            <w:tcBorders>
              <w:bottom w:val="nil"/>
            </w:tcBorders>
          </w:tcPr>
          <w:p w14:paraId="4DBB3660" w14:textId="77777777" w:rsidR="00D645D2" w:rsidRPr="004A2C5F" w:rsidRDefault="00D645D2" w:rsidP="00AA5E9F">
            <w:pPr>
              <w:suppressAutoHyphens/>
              <w:spacing w:before="60" w:after="60"/>
              <w:rPr>
                <w:sz w:val="20"/>
              </w:rPr>
            </w:pPr>
          </w:p>
        </w:tc>
        <w:tc>
          <w:tcPr>
            <w:tcW w:w="1710" w:type="dxa"/>
            <w:tcBorders>
              <w:bottom w:val="nil"/>
            </w:tcBorders>
          </w:tcPr>
          <w:p w14:paraId="2221ED73" w14:textId="77777777" w:rsidR="00D645D2" w:rsidRPr="004A2C5F" w:rsidRDefault="00D645D2" w:rsidP="00AA5E9F">
            <w:pPr>
              <w:suppressAutoHyphens/>
              <w:spacing w:before="60" w:after="60"/>
              <w:rPr>
                <w:sz w:val="20"/>
              </w:rPr>
            </w:pPr>
          </w:p>
        </w:tc>
      </w:tr>
      <w:tr w:rsidR="00D645D2" w:rsidRPr="004A2C5F" w14:paraId="26912B09" w14:textId="77777777" w:rsidTr="00AA5E9F">
        <w:trPr>
          <w:cantSplit/>
          <w:trHeight w:val="333"/>
        </w:trPr>
        <w:tc>
          <w:tcPr>
            <w:tcW w:w="7380" w:type="dxa"/>
            <w:gridSpan w:val="5"/>
            <w:tcBorders>
              <w:top w:val="double" w:sz="6" w:space="0" w:color="auto"/>
              <w:left w:val="nil"/>
              <w:bottom w:val="nil"/>
              <w:right w:val="double" w:sz="6" w:space="0" w:color="auto"/>
            </w:tcBorders>
          </w:tcPr>
          <w:p w14:paraId="132ECA3A" w14:textId="77777777" w:rsidR="00D645D2" w:rsidRPr="004A2C5F" w:rsidRDefault="00D645D2" w:rsidP="00AA5E9F">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0510CBDF" w14:textId="77777777" w:rsidR="00D645D2" w:rsidRPr="004A2C5F" w:rsidRDefault="00D645D2" w:rsidP="00AA5E9F">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tcBorders>
          </w:tcPr>
          <w:p w14:paraId="7069D159" w14:textId="77777777" w:rsidR="00D645D2" w:rsidRPr="004A2C5F" w:rsidRDefault="00D645D2" w:rsidP="00AA5E9F">
            <w:pPr>
              <w:suppressAutoHyphens/>
              <w:spacing w:before="60" w:after="60"/>
              <w:rPr>
                <w:sz w:val="20"/>
              </w:rPr>
            </w:pPr>
          </w:p>
        </w:tc>
      </w:tr>
      <w:tr w:rsidR="00D645D2" w:rsidRPr="004A2C5F" w14:paraId="11047632" w14:textId="77777777" w:rsidTr="00AA5E9F">
        <w:trPr>
          <w:cantSplit/>
          <w:trHeight w:hRule="exact" w:val="495"/>
        </w:trPr>
        <w:tc>
          <w:tcPr>
            <w:tcW w:w="13680" w:type="dxa"/>
            <w:gridSpan w:val="8"/>
            <w:tcBorders>
              <w:top w:val="nil"/>
              <w:left w:val="nil"/>
              <w:bottom w:val="nil"/>
              <w:right w:val="nil"/>
            </w:tcBorders>
          </w:tcPr>
          <w:p w14:paraId="2A2CBABC" w14:textId="77777777" w:rsidR="00D645D2" w:rsidRPr="004A2C5F" w:rsidRDefault="00D645D2" w:rsidP="00AA5E9F">
            <w:pPr>
              <w:suppressAutoHyphens/>
              <w:spacing w:before="100"/>
              <w:rPr>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733722F8" w14:textId="77777777" w:rsidR="00D645D2" w:rsidRPr="004A2C5F" w:rsidRDefault="00D645D2" w:rsidP="00D645D2">
      <w:pPr>
        <w:spacing w:before="240"/>
        <w:sectPr w:rsidR="00D645D2" w:rsidRPr="004A2C5F" w:rsidSect="00D645D2">
          <w:headerReference w:type="even" r:id="rId34"/>
          <w:headerReference w:type="default" r:id="rId35"/>
          <w:headerReference w:type="first" r:id="rId36"/>
          <w:pgSz w:w="15840" w:h="12240" w:orient="landscape" w:code="1"/>
          <w:pgMar w:top="1800" w:right="1440" w:bottom="1440" w:left="1440" w:header="720" w:footer="720" w:gutter="0"/>
          <w:paperSrc w:first="15" w:other="15"/>
          <w:cols w:space="720"/>
        </w:sectPr>
      </w:pPr>
    </w:p>
    <w:p w14:paraId="254576E3" w14:textId="77777777" w:rsidR="00D645D2" w:rsidRPr="004A2C5F" w:rsidRDefault="00D645D2" w:rsidP="00D645D2">
      <w:pPr>
        <w:pStyle w:val="SectionVHeader"/>
      </w:pPr>
      <w:bookmarkStart w:id="357" w:name="_Toc463858680"/>
      <w:bookmarkStart w:id="358" w:name="_Toc347230626"/>
      <w:bookmarkStart w:id="359" w:name="_Toc135756257"/>
      <w:bookmarkStart w:id="360" w:name="_Toc438266926"/>
      <w:bookmarkStart w:id="361" w:name="_Toc438267900"/>
      <w:bookmarkStart w:id="362" w:name="_Toc438366668"/>
      <w:bookmarkStart w:id="363" w:name="_Toc438954446"/>
      <w:r w:rsidRPr="004A2C5F">
        <w:lastRenderedPageBreak/>
        <w:t>Form of Bid Security</w:t>
      </w:r>
      <w:bookmarkEnd w:id="357"/>
      <w:bookmarkEnd w:id="358"/>
      <w:bookmarkEnd w:id="359"/>
    </w:p>
    <w:p w14:paraId="74EEA06D" w14:textId="528FF55F" w:rsidR="00D645D2" w:rsidRPr="004A2C5F" w:rsidRDefault="00D645D2" w:rsidP="00D645D2">
      <w:pPr>
        <w:jc w:val="center"/>
        <w:rPr>
          <w:b/>
        </w:rPr>
      </w:pPr>
      <w:r w:rsidRPr="004A2C5F">
        <w:rPr>
          <w:b/>
        </w:rPr>
        <w:t>(</w:t>
      </w:r>
      <w:r w:rsidR="006F1118">
        <w:rPr>
          <w:b/>
        </w:rPr>
        <w:t>COMESA</w:t>
      </w:r>
      <w:r w:rsidRPr="004A2C5F">
        <w:rPr>
          <w:b/>
        </w:rPr>
        <w:t xml:space="preserve"> Guarantee)</w:t>
      </w:r>
    </w:p>
    <w:p w14:paraId="018D7E1F" w14:textId="77777777" w:rsidR="00D645D2" w:rsidRPr="004A2C5F" w:rsidRDefault="00D645D2" w:rsidP="00D645D2">
      <w:pPr>
        <w:jc w:val="center"/>
      </w:pPr>
    </w:p>
    <w:p w14:paraId="2C2C1CF1" w14:textId="17B4E709" w:rsidR="00D645D2" w:rsidRPr="004A2C5F" w:rsidRDefault="00D645D2" w:rsidP="00D645D2">
      <w:pPr>
        <w:rPr>
          <w:i/>
          <w:iCs/>
        </w:rPr>
      </w:pPr>
      <w:r w:rsidRPr="004A2C5F">
        <w:rPr>
          <w:i/>
          <w:iCs/>
        </w:rPr>
        <w:t xml:space="preserve">[The </w:t>
      </w:r>
      <w:r w:rsidR="006F1118">
        <w:rPr>
          <w:i/>
          <w:iCs/>
        </w:rPr>
        <w:t>COMESA</w:t>
      </w:r>
      <w:r w:rsidRPr="004A2C5F">
        <w:rPr>
          <w:i/>
          <w:iCs/>
        </w:rPr>
        <w:t xml:space="preserve"> shall fill in this </w:t>
      </w:r>
      <w:r w:rsidR="006F1118">
        <w:rPr>
          <w:i/>
          <w:iCs/>
        </w:rPr>
        <w:t>COMESA</w:t>
      </w:r>
      <w:r w:rsidRPr="004A2C5F">
        <w:rPr>
          <w:i/>
          <w:iCs/>
        </w:rPr>
        <w:t xml:space="preserve"> Guarantee Form in accordance with the instructions indicated.]</w:t>
      </w:r>
    </w:p>
    <w:p w14:paraId="335F0D70" w14:textId="77777777" w:rsidR="00D645D2" w:rsidRPr="004A2C5F" w:rsidRDefault="00D645D2" w:rsidP="00D645D2">
      <w:pPr>
        <w:rPr>
          <w:i/>
          <w:iCs/>
        </w:rPr>
      </w:pPr>
    </w:p>
    <w:p w14:paraId="60935664" w14:textId="77777777" w:rsidR="00D645D2" w:rsidRPr="004A2C5F" w:rsidRDefault="00D645D2" w:rsidP="00D645D2">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0F663494" w14:textId="77777777" w:rsidR="00D645D2" w:rsidRPr="004A2C5F" w:rsidRDefault="00D645D2" w:rsidP="00D645D2">
      <w:pPr>
        <w:pStyle w:val="NormalWeb"/>
        <w:rPr>
          <w:rFonts w:ascii="Times New Roman" w:hAnsi="Times New Roman" w:cs="Times New Roman"/>
        </w:rPr>
      </w:pPr>
      <w:r w:rsidRPr="004A2C5F">
        <w:rPr>
          <w:rFonts w:ascii="Times New Roman" w:hAnsi="Times New Roman" w:cs="Times New Roman"/>
          <w:b/>
          <w:bCs/>
        </w:rPr>
        <w:t xml:space="preserve">Beneficiary: </w:t>
      </w:r>
      <w:r w:rsidRPr="004A2C5F">
        <w:rPr>
          <w:rFonts w:ascii="Times New Roman" w:hAnsi="Times New Roman" w:cs="Times New Roman"/>
          <w:i/>
          <w:iCs/>
        </w:rPr>
        <w:t>[Purchaser to insert its name and address]</w:t>
      </w:r>
      <w:r w:rsidRPr="004A2C5F">
        <w:rPr>
          <w:rFonts w:ascii="Times New Roman" w:hAnsi="Times New Roman" w:cs="Times New Roman"/>
        </w:rPr>
        <w:t xml:space="preserve"> </w:t>
      </w:r>
    </w:p>
    <w:p w14:paraId="5EFBBF52" w14:textId="77777777" w:rsidR="00D645D2" w:rsidRPr="004A2C5F" w:rsidRDefault="00D645D2" w:rsidP="00D645D2">
      <w:pPr>
        <w:pStyle w:val="NormalWeb"/>
        <w:rPr>
          <w:rFonts w:ascii="Times New Roman" w:hAnsi="Times New Roman" w:cs="Times New Roman"/>
          <w:i/>
          <w:iCs/>
        </w:rPr>
      </w:pPr>
      <w:r w:rsidRPr="004A2C5F">
        <w:rPr>
          <w:rFonts w:ascii="Times New Roman" w:hAnsi="Times New Roman" w:cs="Times New Roman"/>
          <w:b/>
          <w:bCs/>
        </w:rPr>
        <w:t xml:space="preserve">RFB No.: </w:t>
      </w:r>
      <w:r w:rsidRPr="004A2C5F">
        <w:rPr>
          <w:rFonts w:ascii="Times New Roman" w:hAnsi="Times New Roman" w:cs="Times New Roman"/>
          <w:i/>
          <w:iCs/>
        </w:rPr>
        <w:t>[Purchaser to insert reference number for the Request for Bids]</w:t>
      </w:r>
    </w:p>
    <w:p w14:paraId="7AE79769" w14:textId="77777777" w:rsidR="00D645D2" w:rsidRPr="004A2C5F" w:rsidRDefault="00D645D2" w:rsidP="00D645D2">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[Insert identification No if this is a Bid for an alternative]</w:t>
      </w:r>
    </w:p>
    <w:p w14:paraId="21A88331" w14:textId="77777777" w:rsidR="00D645D2" w:rsidRPr="004A2C5F" w:rsidRDefault="00D645D2" w:rsidP="00D645D2">
      <w:pPr>
        <w:pStyle w:val="NormalWeb"/>
        <w:rPr>
          <w:rFonts w:ascii="Times New Roman" w:hAnsi="Times New Roman" w:cs="Times New Roman"/>
        </w:rPr>
      </w:pPr>
      <w:r w:rsidRPr="004A2C5F">
        <w:rPr>
          <w:rFonts w:ascii="Times New Roman" w:hAnsi="Times New Roman" w:cs="Times New Roman"/>
          <w:b/>
          <w:bCs/>
        </w:rPr>
        <w:t>Date:</w:t>
      </w:r>
      <w:r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58BDC5F1" w14:textId="77777777" w:rsidR="00D645D2" w:rsidRPr="004A2C5F" w:rsidRDefault="00D645D2" w:rsidP="00D645D2">
      <w:pPr>
        <w:pStyle w:val="NormalWeb"/>
        <w:rPr>
          <w:rFonts w:ascii="Times New Roman" w:hAnsi="Times New Roman" w:cs="Times New Roman"/>
          <w:i/>
          <w:iCs/>
        </w:rPr>
      </w:pPr>
      <w:r w:rsidRPr="004A2C5F">
        <w:rPr>
          <w:rFonts w:ascii="Times New Roman" w:hAnsi="Times New Roman" w:cs="Times New Roman"/>
          <w:b/>
          <w:bCs/>
        </w:rPr>
        <w:t>BID GUARANTEE No.:</w:t>
      </w:r>
      <w:r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035F91E9" w14:textId="77777777" w:rsidR="00D645D2" w:rsidRPr="004A2C5F" w:rsidRDefault="00D645D2" w:rsidP="00D645D2">
      <w:pPr>
        <w:pStyle w:val="NormalWeb"/>
        <w:rPr>
          <w:rFonts w:ascii="Times New Roman" w:hAnsi="Times New Roman" w:cs="Times New Roman"/>
          <w:i/>
          <w:iCs/>
        </w:rPr>
      </w:pPr>
      <w:r w:rsidRPr="004A2C5F">
        <w:rPr>
          <w:rFonts w:ascii="Times New Roman" w:hAnsi="Times New Roman" w:cs="Times New Roman"/>
          <w:b/>
          <w:bCs/>
        </w:rPr>
        <w:t xml:space="preserve">Guarantor: </w:t>
      </w:r>
      <w:r w:rsidRPr="004A2C5F">
        <w:rPr>
          <w:rFonts w:ascii="Times New Roman" w:hAnsi="Times New Roman" w:cs="Times New Roman"/>
          <w:i/>
          <w:iCs/>
        </w:rPr>
        <w:t>[Insert name and address of place of issue, unless indicated in the letterhead]</w:t>
      </w:r>
    </w:p>
    <w:p w14:paraId="046D4594" w14:textId="77777777" w:rsidR="00D645D2" w:rsidRPr="004A2C5F" w:rsidRDefault="00D645D2" w:rsidP="00D645D2">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Bid (hereinafter called "the Bid") for the execution of ________________ under Request for Bids No. __________ _ (“the RFB”). </w:t>
      </w:r>
    </w:p>
    <w:p w14:paraId="6F12FF80" w14:textId="77777777" w:rsidR="00D645D2" w:rsidRPr="004A2C5F" w:rsidRDefault="00D645D2" w:rsidP="00D645D2">
      <w:pPr>
        <w:pStyle w:val="NormalWeb"/>
        <w:jc w:val="both"/>
        <w:rPr>
          <w:rFonts w:ascii="Times New Roman" w:hAnsi="Times New Roman" w:cs="Times New Roman"/>
        </w:rPr>
      </w:pPr>
      <w:r w:rsidRPr="004A2C5F">
        <w:rPr>
          <w:rFonts w:ascii="Times New Roman" w:hAnsi="Times New Roman" w:cs="Times New Roman"/>
        </w:rPr>
        <w:t>Furthermore, we understand that, according to the Beneficiary’s conditions, Bids must be supported by a Bid guarantee.</w:t>
      </w:r>
    </w:p>
    <w:p w14:paraId="46E0CF4E" w14:textId="77777777" w:rsidR="00D645D2" w:rsidRPr="004A2C5F" w:rsidRDefault="00D645D2" w:rsidP="00D645D2">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397DBC47" w14:textId="77777777" w:rsidR="00D645D2" w:rsidRPr="004A2C5F" w:rsidRDefault="00D645D2" w:rsidP="00D645D2">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Pr="007B446B">
        <w:rPr>
          <w:rFonts w:ascii="Times New Roman" w:hAnsi="Times New Roman" w:cs="Times New Roman"/>
        </w:rPr>
        <w:t xml:space="preserve">has withdrawn its </w:t>
      </w:r>
      <w:r>
        <w:rPr>
          <w:rFonts w:ascii="Times New Roman" w:hAnsi="Times New Roman" w:cs="Times New Roman"/>
        </w:rPr>
        <w:t xml:space="preserve">Bid </w:t>
      </w:r>
      <w:r w:rsidRPr="007B446B">
        <w:rPr>
          <w:rFonts w:ascii="Times New Roman" w:hAnsi="Times New Roman" w:cs="Times New Roman"/>
        </w:rPr>
        <w:t xml:space="preserve">prior to the </w:t>
      </w:r>
      <w:r>
        <w:rPr>
          <w:rFonts w:ascii="Times New Roman" w:hAnsi="Times New Roman" w:cs="Times New Roman"/>
        </w:rPr>
        <w:t xml:space="preserve">Bid </w:t>
      </w:r>
      <w:r w:rsidRPr="007B446B">
        <w:rPr>
          <w:rFonts w:ascii="Times New Roman" w:hAnsi="Times New Roman" w:cs="Times New Roman"/>
        </w:rPr>
        <w:t xml:space="preserve">validity expiry date set forth in the </w:t>
      </w:r>
      <w:r w:rsidRPr="0046288A">
        <w:rPr>
          <w:rFonts w:ascii="Times New Roman" w:hAnsi="Times New Roman" w:cs="Times New Roman"/>
        </w:rPr>
        <w:t>Applicant’s</w:t>
      </w:r>
      <w:r>
        <w:rPr>
          <w:rFonts w:ascii="Times New Roman" w:hAnsi="Times New Roman" w:cs="Times New Roman"/>
        </w:rPr>
        <w:t xml:space="preserve"> </w:t>
      </w:r>
      <w:r w:rsidRPr="007B446B">
        <w:rPr>
          <w:rFonts w:ascii="Times New Roman" w:hAnsi="Times New Roman" w:cs="Times New Roman"/>
        </w:rPr>
        <w:t xml:space="preserve">Letter of </w:t>
      </w:r>
      <w:r>
        <w:rPr>
          <w:rFonts w:ascii="Times New Roman" w:hAnsi="Times New Roman" w:cs="Times New Roman"/>
        </w:rPr>
        <w:t>Bid</w:t>
      </w:r>
      <w:r w:rsidRPr="007B446B">
        <w:rPr>
          <w:rFonts w:ascii="Times New Roman" w:hAnsi="Times New Roman" w:cs="Times New Roman"/>
        </w:rPr>
        <w:t xml:space="preserve">, or any extended date provided by the </w:t>
      </w:r>
      <w:r>
        <w:rPr>
          <w:rFonts w:ascii="Times New Roman" w:hAnsi="Times New Roman" w:cs="Times New Roman"/>
        </w:rPr>
        <w:t>Applicant</w:t>
      </w:r>
      <w:r w:rsidRPr="004A2C5F">
        <w:rPr>
          <w:rFonts w:ascii="Times New Roman" w:hAnsi="Times New Roman" w:cs="Times New Roman"/>
        </w:rPr>
        <w:t>; or</w:t>
      </w:r>
    </w:p>
    <w:p w14:paraId="27ACBA93" w14:textId="77777777" w:rsidR="00D645D2" w:rsidRPr="004A2C5F" w:rsidRDefault="00D645D2" w:rsidP="00D645D2">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Pr="008E329A">
        <w:rPr>
          <w:rFonts w:ascii="Times New Roman" w:hAnsi="Times New Roman" w:cs="Times New Roman"/>
        </w:rPr>
        <w:t xml:space="preserve">having been notified of the acceptance of its </w:t>
      </w:r>
      <w:r>
        <w:rPr>
          <w:rFonts w:ascii="Times New Roman" w:hAnsi="Times New Roman" w:cs="Times New Roman"/>
        </w:rPr>
        <w:t xml:space="preserve">Bid </w:t>
      </w:r>
      <w:r w:rsidRPr="008E329A">
        <w:rPr>
          <w:rFonts w:ascii="Times New Roman" w:hAnsi="Times New Roman" w:cs="Times New Roman"/>
        </w:rPr>
        <w:t xml:space="preserve">by the Beneficiary </w:t>
      </w:r>
      <w:bookmarkStart w:id="364" w:name="_Hlk27228000"/>
      <w:r w:rsidRPr="007B446B">
        <w:rPr>
          <w:rFonts w:ascii="Times New Roman" w:hAnsi="Times New Roman" w:cs="Times New Roman"/>
        </w:rPr>
        <w:t xml:space="preserve">prior to the expiry date of the </w:t>
      </w:r>
      <w:r>
        <w:rPr>
          <w:rFonts w:ascii="Times New Roman" w:hAnsi="Times New Roman" w:cs="Times New Roman"/>
        </w:rPr>
        <w:t xml:space="preserve">Bid </w:t>
      </w:r>
      <w:r w:rsidRPr="007B446B">
        <w:rPr>
          <w:rFonts w:ascii="Times New Roman" w:hAnsi="Times New Roman" w:cs="Times New Roman"/>
        </w:rPr>
        <w:t>validity</w:t>
      </w:r>
      <w:bookmarkEnd w:id="364"/>
      <w:r w:rsidRPr="0046288A">
        <w:rPr>
          <w:rFonts w:ascii="Times New Roman" w:hAnsi="Times New Roman" w:cs="Times New Roman"/>
        </w:rPr>
        <w:t xml:space="preserve"> </w:t>
      </w:r>
      <w:r w:rsidRPr="00BE7F56">
        <w:rPr>
          <w:rFonts w:ascii="Times New Roman" w:hAnsi="Times New Roman" w:cs="Times New Roman"/>
        </w:rPr>
        <w:t>or any extension thereof provided by the Applicant has failed to</w:t>
      </w:r>
      <w:r>
        <w:rPr>
          <w:rFonts w:ascii="Times New Roman" w:hAnsi="Times New Roman" w:cs="Times New Roman"/>
        </w:rPr>
        <w:t>:</w:t>
      </w:r>
      <w:r w:rsidRPr="008E329A">
        <w:rPr>
          <w:rFonts w:ascii="Times New Roman" w:hAnsi="Times New Roman" w:cs="Times New Roman"/>
        </w:rPr>
        <w:t xml:space="preserve"> </w:t>
      </w:r>
      <w:r w:rsidRPr="004A2C5F">
        <w:rPr>
          <w:rFonts w:ascii="Times New Roman" w:hAnsi="Times New Roman" w:cs="Times New Roman"/>
        </w:rPr>
        <w:t xml:space="preserve"> (i) sign the contract agreement, or (ii) furnish the performance security, in accordance with the Instructions to Bidders (“ITB”) of the Beneficiary’s bidding document.</w:t>
      </w:r>
    </w:p>
    <w:p w14:paraId="287E5785" w14:textId="77777777" w:rsidR="00D645D2" w:rsidRPr="004A2C5F" w:rsidRDefault="00D645D2" w:rsidP="00D645D2">
      <w:pPr>
        <w:pStyle w:val="NormalWeb"/>
        <w:spacing w:before="0" w:after="0"/>
        <w:jc w:val="both"/>
        <w:rPr>
          <w:rFonts w:ascii="Times New Roman" w:hAnsi="Times New Roman" w:cs="Times New Roman"/>
        </w:rPr>
      </w:pPr>
      <w:r w:rsidRPr="004A2C5F">
        <w:rPr>
          <w:rFonts w:ascii="Times New Roman" w:hAnsi="Times New Roman" w:cs="Times New Roman"/>
        </w:rPr>
        <w:lastRenderedPageBreak/>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4A2C5F">
        <w:rPr>
          <w:rFonts w:ascii="Times New Roman" w:hAnsi="Times New Roman" w:cs="Times New Roman"/>
          <w:i/>
        </w:rPr>
        <w:t xml:space="preserve"> </w:t>
      </w:r>
      <w:r w:rsidRPr="008E329A">
        <w:rPr>
          <w:rFonts w:ascii="Times New Roman" w:hAnsi="Times New Roman" w:cs="Times New Roman"/>
        </w:rPr>
        <w:t xml:space="preserve">twenty-eight days after </w:t>
      </w:r>
      <w:r w:rsidRPr="00BE7F56">
        <w:rPr>
          <w:rFonts w:ascii="Times New Roman" w:hAnsi="Times New Roman" w:cs="Times New Roman"/>
          <w:color w:val="000000"/>
        </w:rPr>
        <w:t xml:space="preserve">the </w:t>
      </w:r>
      <w:r>
        <w:rPr>
          <w:rFonts w:ascii="Times New Roman" w:hAnsi="Times New Roman" w:cs="Times New Roman"/>
        </w:rPr>
        <w:t xml:space="preserve">expiry date </w:t>
      </w:r>
      <w:r w:rsidRPr="0046288A">
        <w:rPr>
          <w:rFonts w:ascii="Times New Roman" w:hAnsi="Times New Roman" w:cs="Times New Roman"/>
        </w:rPr>
        <w:t xml:space="preserve">of the </w:t>
      </w:r>
      <w:r>
        <w:rPr>
          <w:rFonts w:ascii="Times New Roman" w:hAnsi="Times New Roman" w:cs="Times New Roman"/>
        </w:rPr>
        <w:t>Bid v</w:t>
      </w:r>
      <w:r w:rsidRPr="0046288A">
        <w:rPr>
          <w:rFonts w:ascii="Times New Roman" w:hAnsi="Times New Roman" w:cs="Times New Roman"/>
        </w:rPr>
        <w:t>alidity</w:t>
      </w:r>
      <w:r w:rsidRPr="004A2C5F">
        <w:rPr>
          <w:rFonts w:ascii="Times New Roman" w:hAnsi="Times New Roman" w:cs="Times New Roman"/>
        </w:rPr>
        <w:t xml:space="preserve">. </w:t>
      </w:r>
    </w:p>
    <w:p w14:paraId="11F0530D" w14:textId="77777777" w:rsidR="00D645D2" w:rsidRPr="004A2C5F" w:rsidRDefault="00D645D2" w:rsidP="00D645D2">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4BAEC302" w14:textId="77777777" w:rsidR="00D645D2" w:rsidRPr="004A2C5F" w:rsidRDefault="00D645D2" w:rsidP="00D645D2">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A7C00CB" w14:textId="77777777" w:rsidR="00D645D2" w:rsidRPr="004A2C5F" w:rsidRDefault="00D645D2" w:rsidP="00D645D2">
      <w:pPr>
        <w:pStyle w:val="NormalWeb"/>
        <w:spacing w:before="0" w:after="0"/>
        <w:rPr>
          <w:rFonts w:ascii="Times New Roman" w:hAnsi="Times New Roman" w:cs="Times New Roman"/>
        </w:rPr>
      </w:pPr>
    </w:p>
    <w:p w14:paraId="52370FC9" w14:textId="77777777" w:rsidR="00D645D2" w:rsidRPr="004A2C5F" w:rsidRDefault="00D645D2" w:rsidP="00D645D2">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5657A06" w14:textId="77777777" w:rsidR="00D645D2" w:rsidRPr="004A2C5F" w:rsidRDefault="00D645D2" w:rsidP="00D645D2">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4106F027" w14:textId="77777777" w:rsidR="00D645D2" w:rsidRPr="004A2C5F" w:rsidRDefault="00D645D2" w:rsidP="00D645D2">
      <w:pPr>
        <w:pStyle w:val="NormalWeb"/>
        <w:spacing w:before="0" w:after="0"/>
        <w:rPr>
          <w:rFonts w:ascii="Times New Roman" w:hAnsi="Times New Roman" w:cs="Times New Roman"/>
          <w:i/>
          <w:iCs/>
        </w:rPr>
      </w:pPr>
    </w:p>
    <w:p w14:paraId="4237D5F2" w14:textId="77777777" w:rsidR="00D645D2" w:rsidRPr="004A2C5F" w:rsidRDefault="00D645D2" w:rsidP="00D645D2">
      <w:pPr>
        <w:pStyle w:val="Header"/>
        <w:rPr>
          <w:b/>
          <w:bCs/>
          <w:i/>
          <w:iCs/>
          <w:sz w:val="24"/>
        </w:rPr>
      </w:pPr>
      <w:r w:rsidRPr="004A2C5F">
        <w:rPr>
          <w:b/>
          <w:bCs/>
          <w:i/>
          <w:iCs/>
          <w:sz w:val="24"/>
        </w:rPr>
        <w:t>Note: All italicized text is for use in preparing this form and shall be deleted from the final product.</w:t>
      </w:r>
    </w:p>
    <w:p w14:paraId="73176D38" w14:textId="77777777" w:rsidR="00D645D2" w:rsidRPr="004A2C5F" w:rsidRDefault="00D645D2" w:rsidP="00D645D2">
      <w:pPr>
        <w:rPr>
          <w:i/>
          <w:iCs/>
        </w:rPr>
      </w:pPr>
    </w:p>
    <w:p w14:paraId="64C5E20C" w14:textId="77777777" w:rsidR="00D645D2" w:rsidRPr="004A2C5F" w:rsidRDefault="00D645D2" w:rsidP="00D645D2">
      <w:pPr>
        <w:pStyle w:val="SectionVHeader"/>
      </w:pPr>
      <w:r w:rsidRPr="004A2C5F">
        <w:br w:type="page"/>
      </w:r>
      <w:bookmarkStart w:id="365" w:name="_Toc347230627"/>
      <w:bookmarkStart w:id="366" w:name="_Toc135756258"/>
      <w:bookmarkStart w:id="367" w:name="_Toc488411755"/>
      <w:r w:rsidRPr="004A2C5F">
        <w:lastRenderedPageBreak/>
        <w:t>Form of Bid Security (Bid Bond)</w:t>
      </w:r>
      <w:bookmarkEnd w:id="365"/>
      <w:bookmarkEnd w:id="366"/>
    </w:p>
    <w:p w14:paraId="167DC4FF" w14:textId="77777777" w:rsidR="00D645D2" w:rsidRPr="004A2C5F" w:rsidRDefault="00D645D2" w:rsidP="00D645D2"/>
    <w:p w14:paraId="71FB2DEB" w14:textId="77777777" w:rsidR="00D645D2" w:rsidRPr="004A2C5F" w:rsidRDefault="00D645D2" w:rsidP="00D645D2">
      <w:pPr>
        <w:rPr>
          <w:i/>
          <w:iCs/>
        </w:rPr>
      </w:pPr>
      <w:r w:rsidRPr="004A2C5F">
        <w:rPr>
          <w:i/>
          <w:iCs/>
        </w:rPr>
        <w:t>[The Surety shall fill in this Bid Bond Form in accordance with the instructions indicated.]</w:t>
      </w:r>
    </w:p>
    <w:p w14:paraId="4C1D94EB" w14:textId="77777777" w:rsidR="00D645D2" w:rsidRPr="004A2C5F" w:rsidRDefault="00D645D2" w:rsidP="00D645D2"/>
    <w:p w14:paraId="25E6E1A6" w14:textId="77777777" w:rsidR="00D645D2" w:rsidRPr="004A2C5F" w:rsidRDefault="00D645D2" w:rsidP="00D645D2">
      <w:pPr>
        <w:spacing w:after="200"/>
      </w:pPr>
      <w:r w:rsidRPr="004A2C5F">
        <w:t>BOND NO. ______________________</w:t>
      </w:r>
    </w:p>
    <w:p w14:paraId="256B74D3" w14:textId="77777777" w:rsidR="00D645D2" w:rsidRPr="004A2C5F" w:rsidRDefault="00D645D2" w:rsidP="00D645D2">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t xml:space="preserve"> </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w:t>
      </w:r>
      <w:proofErr w:type="spellStart"/>
      <w:r w:rsidRPr="004A2C5F">
        <w:t>Obligee</w:t>
      </w:r>
      <w:proofErr w:type="spellEnd"/>
      <w:r w:rsidRPr="004A2C5F">
        <w:t xml:space="preserve"> (hereinafter called “the Purchaser”) in the sum of </w:t>
      </w:r>
      <w:r w:rsidRPr="004A2C5F">
        <w:rPr>
          <w:i/>
        </w:rPr>
        <w:t>[amount of Bond]</w:t>
      </w:r>
      <w:r w:rsidRPr="004A2C5F">
        <w:rPr>
          <w:rStyle w:val="FootnoteReference"/>
        </w:rPr>
        <w:footnoteReference w:id="2"/>
      </w:r>
      <w:r w:rsidRPr="004A2C5F">
        <w:t xml:space="preserve"> </w:t>
      </w:r>
      <w:r w:rsidRPr="004A2C5F">
        <w:rPr>
          <w:i/>
        </w:rPr>
        <w:t>[amount in words]</w:t>
      </w:r>
      <w:r w:rsidRPr="004A2C5F">
        <w:t>, for the payment of which sum, well and truly to be made, we, the said Principal and Surety, bind ourselves, our successors and assigns, jointly and severally, firmly by these presents.</w:t>
      </w:r>
    </w:p>
    <w:p w14:paraId="266D7C20" w14:textId="77777777" w:rsidR="00D645D2" w:rsidRPr="004A2C5F" w:rsidRDefault="00D645D2" w:rsidP="00D645D2">
      <w:pPr>
        <w:spacing w:after="200"/>
        <w:jc w:val="both"/>
      </w:pPr>
      <w:r w:rsidRPr="004A2C5F">
        <w:t xml:space="preserve">WHEREAS the Principal has submitted or will submit a written Bid to the Purchaser dated the ___ day of ______, 20__, for the supply of </w:t>
      </w:r>
      <w:r w:rsidRPr="004A2C5F">
        <w:rPr>
          <w:i/>
        </w:rPr>
        <w:t>[name of Contract]</w:t>
      </w:r>
      <w:r w:rsidRPr="004A2C5F">
        <w:t xml:space="preserve"> (hereinafter called the “Bid”).</w:t>
      </w:r>
    </w:p>
    <w:p w14:paraId="513F9750" w14:textId="77777777" w:rsidR="00D645D2" w:rsidRPr="004A2C5F" w:rsidRDefault="00D645D2" w:rsidP="00D645D2">
      <w:pPr>
        <w:spacing w:after="200"/>
        <w:jc w:val="both"/>
      </w:pPr>
      <w:r w:rsidRPr="004A2C5F">
        <w:t xml:space="preserve">NOW, THEREFORE, THE CONDITION OF THIS OBLIGATION is such that if the </w:t>
      </w:r>
      <w:proofErr w:type="gramStart"/>
      <w:r w:rsidRPr="004A2C5F">
        <w:t>Principal</w:t>
      </w:r>
      <w:proofErr w:type="gramEnd"/>
      <w:r w:rsidRPr="004A2C5F">
        <w:t>:</w:t>
      </w:r>
    </w:p>
    <w:p w14:paraId="0F9CC10A" w14:textId="77777777" w:rsidR="00D645D2" w:rsidRPr="004A2C5F" w:rsidRDefault="00D645D2" w:rsidP="00C57AD9">
      <w:pPr>
        <w:numPr>
          <w:ilvl w:val="0"/>
          <w:numId w:val="48"/>
        </w:numPr>
        <w:tabs>
          <w:tab w:val="clear" w:pos="720"/>
          <w:tab w:val="num" w:pos="1440"/>
        </w:tabs>
        <w:spacing w:after="20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xml:space="preserve">, or any extended date provided by the </w:t>
      </w:r>
      <w:proofErr w:type="gramStart"/>
      <w:r w:rsidRPr="6B7090E9">
        <w:rPr>
          <w:color w:val="000000" w:themeColor="text1"/>
        </w:rPr>
        <w:t>Principa</w:t>
      </w:r>
      <w:r>
        <w:rPr>
          <w:color w:val="000000" w:themeColor="text1"/>
        </w:rPr>
        <w:t>l</w:t>
      </w:r>
      <w:proofErr w:type="gramEnd"/>
      <w:r w:rsidRPr="004A2C5F">
        <w:t>; or</w:t>
      </w:r>
    </w:p>
    <w:p w14:paraId="0BA66278" w14:textId="77777777" w:rsidR="00D645D2" w:rsidRPr="004A2C5F" w:rsidRDefault="00D645D2" w:rsidP="00C57AD9">
      <w:pPr>
        <w:numPr>
          <w:ilvl w:val="0"/>
          <w:numId w:val="48"/>
        </w:numPr>
        <w:tabs>
          <w:tab w:val="num" w:pos="1440"/>
        </w:tabs>
        <w:spacing w:after="200"/>
        <w:ind w:hanging="720"/>
        <w:jc w:val="both"/>
      </w:pPr>
      <w:bookmarkStart w:id="368" w:name="_Hlk45814604"/>
      <w:r w:rsidRPr="008E329A">
        <w:t xml:space="preserve">having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rsidDel="0078645A">
        <w:t xml:space="preserve"> </w:t>
      </w:r>
      <w:r w:rsidRPr="00BE7F56">
        <w:t>or any extension thereto provided by the Applicant has failed to</w:t>
      </w:r>
      <w:r>
        <w:t>:</w:t>
      </w:r>
      <w:r w:rsidRPr="008E329A">
        <w:t xml:space="preserve"> </w:t>
      </w:r>
      <w:bookmarkEnd w:id="368"/>
      <w:r w:rsidRPr="008E329A">
        <w:t>(i) execute the Contract agreement; or (ii)</w:t>
      </w:r>
      <w:r>
        <w:t xml:space="preserve"> </w:t>
      </w:r>
      <w:r w:rsidRPr="008E329A">
        <w:t>furnish the Performance Security, in accordance with the Instructions to Bidders (“ITB”) of the Purchaser’s bidding document</w:t>
      </w:r>
      <w:r w:rsidRPr="004A2C5F">
        <w:t xml:space="preserve">. </w:t>
      </w:r>
    </w:p>
    <w:p w14:paraId="091C542A" w14:textId="77777777" w:rsidR="00D645D2" w:rsidRPr="004A2C5F" w:rsidRDefault="00D645D2" w:rsidP="00D645D2">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1ED57613" w14:textId="77777777" w:rsidR="00D645D2" w:rsidRPr="004A2C5F" w:rsidRDefault="00D645D2" w:rsidP="00D645D2">
      <w:pPr>
        <w:spacing w:after="200"/>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 xml:space="preserve">set forth in the Principal’s Letter of Bid or any extension thereto provided by the </w:t>
      </w:r>
      <w:proofErr w:type="gramStart"/>
      <w:r w:rsidRPr="008E329A">
        <w:t>Principal</w:t>
      </w:r>
      <w:proofErr w:type="gramEnd"/>
      <w:r w:rsidRPr="004A2C5F">
        <w:t xml:space="preserve">. </w:t>
      </w:r>
    </w:p>
    <w:p w14:paraId="7E1F6DD2" w14:textId="77777777" w:rsidR="00D645D2" w:rsidRPr="004A2C5F" w:rsidRDefault="00D645D2" w:rsidP="00D645D2">
      <w:pPr>
        <w:spacing w:after="200"/>
        <w:jc w:val="both"/>
      </w:pPr>
      <w:r w:rsidRPr="004A2C5F">
        <w:t>IN TESTIMONY WHEREOF, the Principal and the Surety have caused these presents to be executed in their respective names this ____ day of ____________ 20__.</w:t>
      </w:r>
    </w:p>
    <w:p w14:paraId="16C516F7" w14:textId="77777777" w:rsidR="00D645D2" w:rsidRPr="004A2C5F" w:rsidRDefault="00D645D2" w:rsidP="00D645D2">
      <w:pPr>
        <w:spacing w:after="200"/>
      </w:pPr>
      <w:r w:rsidRPr="004A2C5F">
        <w:t>Principal: _______________________</w:t>
      </w:r>
      <w:r w:rsidRPr="004A2C5F">
        <w:tab/>
        <w:t>Surety: _____________________________</w:t>
      </w:r>
      <w:r w:rsidRPr="004A2C5F">
        <w:br/>
      </w:r>
      <w:r w:rsidRPr="004A2C5F">
        <w:tab/>
        <w:t>Corporate Seal (where appropriate)</w:t>
      </w:r>
    </w:p>
    <w:p w14:paraId="220EB702" w14:textId="77777777" w:rsidR="00D645D2" w:rsidRPr="004A2C5F" w:rsidRDefault="00D645D2" w:rsidP="00D645D2">
      <w:pPr>
        <w:tabs>
          <w:tab w:val="left" w:pos="4320"/>
        </w:tabs>
        <w:rPr>
          <w:i/>
          <w:iCs/>
          <w:color w:val="000000"/>
        </w:rPr>
      </w:pPr>
      <w:r w:rsidRPr="004A2C5F">
        <w:lastRenderedPageBreak/>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14:paraId="298F80D3" w14:textId="77777777" w:rsidR="00D645D2" w:rsidRPr="004A2C5F" w:rsidRDefault="00D645D2" w:rsidP="00D645D2">
      <w:pPr>
        <w:pStyle w:val="SectionVHeader"/>
      </w:pPr>
      <w:r w:rsidRPr="004A2C5F">
        <w:br w:type="page"/>
      </w:r>
      <w:bookmarkStart w:id="369" w:name="_Toc347230628"/>
      <w:bookmarkStart w:id="370" w:name="_Toc135756259"/>
      <w:r w:rsidRPr="004A2C5F">
        <w:lastRenderedPageBreak/>
        <w:t>Form of Bid-Securing Declaration</w:t>
      </w:r>
      <w:bookmarkEnd w:id="369"/>
      <w:bookmarkEnd w:id="370"/>
      <w:r w:rsidRPr="004A2C5F">
        <w:t xml:space="preserve"> </w:t>
      </w:r>
    </w:p>
    <w:p w14:paraId="014DE1DE" w14:textId="77777777" w:rsidR="00D645D2" w:rsidRPr="004A2C5F" w:rsidRDefault="00D645D2" w:rsidP="00D645D2">
      <w:pPr>
        <w:rPr>
          <w:i/>
          <w:iCs/>
        </w:rPr>
      </w:pPr>
      <w:r w:rsidRPr="004A2C5F">
        <w:rPr>
          <w:i/>
          <w:iCs/>
        </w:rPr>
        <w:t>[The Bidder shall fill in this Form in accordance with the instructions indicated.]</w:t>
      </w:r>
    </w:p>
    <w:p w14:paraId="23DEB281" w14:textId="77777777" w:rsidR="00D645D2" w:rsidRPr="004A2C5F" w:rsidRDefault="00D645D2" w:rsidP="00D645D2">
      <w:pPr>
        <w:tabs>
          <w:tab w:val="left" w:pos="4968"/>
          <w:tab w:val="left" w:pos="9558"/>
        </w:tabs>
      </w:pPr>
    </w:p>
    <w:p w14:paraId="3172C2D3" w14:textId="77777777" w:rsidR="00D645D2" w:rsidRPr="004A2C5F" w:rsidRDefault="00D645D2" w:rsidP="00D645D2">
      <w:pPr>
        <w:tabs>
          <w:tab w:val="right" w:pos="9360"/>
        </w:tabs>
        <w:ind w:left="720" w:hanging="720"/>
        <w:jc w:val="right"/>
      </w:pPr>
      <w:r w:rsidRPr="004A2C5F">
        <w:t xml:space="preserve">Date: </w:t>
      </w:r>
      <w:r w:rsidRPr="004A2C5F">
        <w:rPr>
          <w:i/>
        </w:rPr>
        <w:t>[date (as day, month and year)]</w:t>
      </w:r>
    </w:p>
    <w:p w14:paraId="1AA8F454" w14:textId="77777777" w:rsidR="00D645D2" w:rsidRPr="004A2C5F" w:rsidRDefault="00D645D2" w:rsidP="00D645D2">
      <w:pPr>
        <w:tabs>
          <w:tab w:val="right" w:pos="9360"/>
        </w:tabs>
        <w:ind w:left="720" w:hanging="720"/>
        <w:jc w:val="right"/>
        <w:rPr>
          <w:i/>
        </w:rPr>
      </w:pPr>
      <w:r w:rsidRPr="004A2C5F">
        <w:t xml:space="preserve">Bid No.: </w:t>
      </w:r>
      <w:r w:rsidRPr="004A2C5F">
        <w:rPr>
          <w:i/>
        </w:rPr>
        <w:t>[number of RFB process]</w:t>
      </w:r>
    </w:p>
    <w:p w14:paraId="5EB20A46" w14:textId="77777777" w:rsidR="00D645D2" w:rsidRPr="004A2C5F" w:rsidRDefault="00D645D2" w:rsidP="00D645D2">
      <w:pPr>
        <w:tabs>
          <w:tab w:val="right" w:pos="9360"/>
        </w:tabs>
        <w:ind w:left="720" w:hanging="720"/>
        <w:jc w:val="right"/>
      </w:pPr>
      <w:r w:rsidRPr="004A2C5F">
        <w:t xml:space="preserve">Alternative No.: </w:t>
      </w:r>
      <w:r w:rsidRPr="004A2C5F">
        <w:rPr>
          <w:i/>
          <w:iCs/>
        </w:rPr>
        <w:t>[insert identification No if this is a Bid for an alternative]</w:t>
      </w:r>
    </w:p>
    <w:p w14:paraId="6F411A1F" w14:textId="77777777" w:rsidR="00D645D2" w:rsidRPr="004A2C5F" w:rsidRDefault="00D645D2" w:rsidP="00D645D2">
      <w:pPr>
        <w:tabs>
          <w:tab w:val="right" w:pos="9360"/>
        </w:tabs>
        <w:ind w:left="720" w:hanging="720"/>
        <w:jc w:val="right"/>
        <w:rPr>
          <w:sz w:val="28"/>
        </w:rPr>
      </w:pPr>
    </w:p>
    <w:p w14:paraId="2F9414FE" w14:textId="77777777" w:rsidR="00D645D2" w:rsidRPr="004A2C5F" w:rsidRDefault="00D645D2" w:rsidP="00D645D2"/>
    <w:p w14:paraId="5EF62651" w14:textId="77777777" w:rsidR="00D645D2" w:rsidRPr="004A2C5F" w:rsidRDefault="00D645D2" w:rsidP="00D645D2">
      <w:pPr>
        <w:spacing w:after="200"/>
        <w:rPr>
          <w:b/>
        </w:rPr>
      </w:pPr>
      <w:r w:rsidRPr="004A2C5F">
        <w:t xml:space="preserve">To: </w:t>
      </w:r>
      <w:r w:rsidRPr="004A2C5F">
        <w:rPr>
          <w:i/>
        </w:rPr>
        <w:t>[complete name of Purchaser]</w:t>
      </w:r>
    </w:p>
    <w:p w14:paraId="2428EDA9" w14:textId="77777777" w:rsidR="00D645D2" w:rsidRPr="004A2C5F" w:rsidRDefault="00D645D2" w:rsidP="00D645D2">
      <w:pPr>
        <w:spacing w:after="200"/>
      </w:pPr>
      <w:r w:rsidRPr="004A2C5F">
        <w:t xml:space="preserve">We, the undersigned, declare that: </w:t>
      </w:r>
    </w:p>
    <w:p w14:paraId="51322603" w14:textId="77777777" w:rsidR="00D645D2" w:rsidRPr="004A2C5F" w:rsidRDefault="00D645D2" w:rsidP="00D645D2">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We understand that, according to your conditions, Bids must be supported by a Bid-Securing Declaration.</w:t>
      </w:r>
    </w:p>
    <w:p w14:paraId="0BE93515" w14:textId="77777777" w:rsidR="00D645D2" w:rsidRPr="004A2C5F" w:rsidRDefault="00D645D2" w:rsidP="00D645D2">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Pr="004A2C5F">
        <w:rPr>
          <w:rFonts w:ascii="Times New Roman" w:hAnsi="Times New Roman"/>
          <w:iCs/>
        </w:rPr>
        <w:t xml:space="preserve">bidding </w:t>
      </w:r>
      <w:r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w:t>
      </w:r>
      <w:proofErr w:type="gramStart"/>
      <w:r w:rsidRPr="004A2C5F">
        <w:rPr>
          <w:rFonts w:ascii="Times New Roman" w:hAnsi="Times New Roman" w:cs="Times New Roman"/>
        </w:rPr>
        <w:t>period of time</w:t>
      </w:r>
      <w:proofErr w:type="gramEnd"/>
      <w:r w:rsidRPr="004A2C5F">
        <w:rPr>
          <w:rFonts w:ascii="Times New Roman" w:hAnsi="Times New Roman" w:cs="Times New Roman"/>
        </w:rPr>
        <w:t xml:space="preserve"> </w:t>
      </w:r>
      <w:r>
        <w:rPr>
          <w:rFonts w:ascii="Times New Roman" w:hAnsi="Times New Roman" w:cs="Times New Roman"/>
          <w:iCs/>
          <w:color w:val="000000" w:themeColor="text1"/>
        </w:rPr>
        <w:t>specified in Section II – Bid Data Sheet,</w:t>
      </w:r>
      <w:r w:rsidRPr="004A2C5F">
        <w:rPr>
          <w:rFonts w:ascii="Times New Roman" w:hAnsi="Times New Roman" w:cs="Times New Roman"/>
          <w:szCs w:val="20"/>
        </w:rPr>
        <w:t xml:space="preserve"> if we are in breach of our obligation(s) under the Bid conditions, because we:</w:t>
      </w:r>
    </w:p>
    <w:p w14:paraId="0CA62100" w14:textId="77777777" w:rsidR="00D645D2" w:rsidRPr="004A2C5F" w:rsidRDefault="00D645D2" w:rsidP="00D645D2">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r>
      <w:r w:rsidRPr="00166F92">
        <w:rPr>
          <w:rFonts w:ascii="Times New Roman" w:hAnsi="Times New Roman" w:cs="Times New Roman"/>
          <w:szCs w:val="20"/>
        </w:rPr>
        <w:t xml:space="preserve">have withdrawn our </w:t>
      </w:r>
      <w:bookmarkStart w:id="371" w:name="_Hlk27228351"/>
      <w:r>
        <w:rPr>
          <w:rFonts w:ascii="Times New Roman" w:hAnsi="Times New Roman" w:cs="Times New Roman"/>
          <w:szCs w:val="20"/>
        </w:rPr>
        <w:t xml:space="preserve">Bid </w:t>
      </w:r>
      <w:r>
        <w:rPr>
          <w:rFonts w:ascii="Times New Roman" w:hAnsi="Times New Roman" w:cs="Times New Roman"/>
          <w:iCs/>
          <w:color w:val="000000" w:themeColor="text1"/>
          <w:szCs w:val="20"/>
        </w:rPr>
        <w:t xml:space="preserve">prior to </w:t>
      </w:r>
      <w:r w:rsidRPr="003261FD">
        <w:rPr>
          <w:rFonts w:ascii="Times New Roman" w:hAnsi="Times New Roman" w:cs="Times New Roman"/>
          <w:iCs/>
          <w:color w:val="000000" w:themeColor="text1"/>
          <w:szCs w:val="20"/>
        </w:rPr>
        <w:t xml:space="preserve">the </w:t>
      </w:r>
      <w:r>
        <w:rPr>
          <w:rFonts w:ascii="Times New Roman" w:hAnsi="Times New Roman" w:cs="Times New Roman"/>
          <w:iCs/>
          <w:color w:val="000000" w:themeColor="text1"/>
          <w:szCs w:val="20"/>
        </w:rPr>
        <w:t>expiry date</w:t>
      </w:r>
      <w:r w:rsidRPr="00166F92">
        <w:rPr>
          <w:rFonts w:ascii="Times New Roman" w:hAnsi="Times New Roman" w:cs="Times New Roman"/>
          <w:szCs w:val="20"/>
        </w:rPr>
        <w:t xml:space="preserve"> of </w:t>
      </w:r>
      <w:r>
        <w:rPr>
          <w:rFonts w:ascii="Times New Roman" w:hAnsi="Times New Roman" w:cs="Times New Roman"/>
          <w:szCs w:val="20"/>
        </w:rPr>
        <w:t xml:space="preserve">the Bid </w:t>
      </w:r>
      <w:r w:rsidRPr="00166F92">
        <w:rPr>
          <w:rFonts w:ascii="Times New Roman" w:hAnsi="Times New Roman" w:cs="Times New Roman"/>
          <w:szCs w:val="20"/>
        </w:rPr>
        <w:t xml:space="preserve">validity specified in the Letter of </w:t>
      </w:r>
      <w:r>
        <w:rPr>
          <w:rFonts w:ascii="Times New Roman" w:hAnsi="Times New Roman" w:cs="Times New Roman"/>
          <w:szCs w:val="20"/>
        </w:rPr>
        <w:t xml:space="preserve">Bid </w:t>
      </w:r>
      <w:r>
        <w:rPr>
          <w:rFonts w:ascii="Times New Roman" w:hAnsi="Times New Roman" w:cs="Times New Roman"/>
          <w:iCs/>
          <w:color w:val="000000" w:themeColor="text1"/>
          <w:szCs w:val="20"/>
        </w:rPr>
        <w:t>or any extended date provided by us</w:t>
      </w:r>
      <w:bookmarkEnd w:id="371"/>
      <w:r w:rsidRPr="004A2C5F">
        <w:rPr>
          <w:rFonts w:ascii="Times New Roman" w:hAnsi="Times New Roman" w:cs="Times New Roman"/>
          <w:szCs w:val="20"/>
        </w:rPr>
        <w:t>; or</w:t>
      </w:r>
    </w:p>
    <w:p w14:paraId="5C4CC395" w14:textId="77777777" w:rsidR="00D645D2" w:rsidRPr="004A2C5F" w:rsidRDefault="00D645D2" w:rsidP="00D645D2">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r>
      <w:r w:rsidRPr="008E329A">
        <w:rPr>
          <w:rFonts w:ascii="Times New Roman" w:hAnsi="Times New Roman" w:cs="Times New Roman"/>
          <w:szCs w:val="20"/>
        </w:rPr>
        <w:t xml:space="preserve">having been notified of the acceptance of our </w:t>
      </w:r>
      <w:r>
        <w:rPr>
          <w:rFonts w:ascii="Times New Roman" w:hAnsi="Times New Roman" w:cs="Times New Roman"/>
          <w:szCs w:val="20"/>
        </w:rPr>
        <w:t xml:space="preserve">Bid </w:t>
      </w:r>
      <w:r w:rsidRPr="008E329A">
        <w:rPr>
          <w:rFonts w:ascii="Times New Roman" w:hAnsi="Times New Roman" w:cs="Times New Roman"/>
          <w:szCs w:val="20"/>
        </w:rPr>
        <w:t xml:space="preserve">by the Purchaser </w:t>
      </w:r>
      <w:r>
        <w:rPr>
          <w:rFonts w:ascii="Times New Roman" w:hAnsi="Times New Roman" w:cs="Times New Roman"/>
          <w:iCs/>
          <w:color w:val="000000" w:themeColor="text1"/>
          <w:szCs w:val="20"/>
        </w:rPr>
        <w:t xml:space="preserve">prior to </w:t>
      </w:r>
      <w:r w:rsidRPr="003261FD">
        <w:rPr>
          <w:rFonts w:ascii="Times New Roman" w:hAnsi="Times New Roman" w:cs="Times New Roman"/>
          <w:iCs/>
          <w:color w:val="000000" w:themeColor="text1"/>
          <w:szCs w:val="20"/>
        </w:rPr>
        <w:t>the</w:t>
      </w:r>
      <w:r>
        <w:rPr>
          <w:rFonts w:ascii="Times New Roman" w:hAnsi="Times New Roman" w:cs="Times New Roman"/>
          <w:iCs/>
          <w:color w:val="000000" w:themeColor="text1"/>
          <w:szCs w:val="20"/>
        </w:rPr>
        <w:t xml:space="preserve"> expiry date of the Bid </w:t>
      </w:r>
      <w:r w:rsidRPr="003261FD">
        <w:rPr>
          <w:rFonts w:ascii="Times New Roman" w:hAnsi="Times New Roman" w:cs="Times New Roman"/>
          <w:iCs/>
          <w:color w:val="000000" w:themeColor="text1"/>
          <w:szCs w:val="20"/>
        </w:rPr>
        <w:t>validity</w:t>
      </w:r>
      <w:r>
        <w:rPr>
          <w:rFonts w:ascii="Times New Roman" w:hAnsi="Times New Roman" w:cs="Times New Roman"/>
          <w:iCs/>
          <w:color w:val="000000" w:themeColor="text1"/>
          <w:szCs w:val="20"/>
        </w:rPr>
        <w:t xml:space="preserve"> </w:t>
      </w:r>
      <w:r>
        <w:rPr>
          <w:rFonts w:ascii="Times New Roman" w:hAnsi="Times New Roman" w:cs="Times New Roman"/>
          <w:iCs/>
          <w:color w:val="000000" w:themeColor="text1"/>
        </w:rPr>
        <w:t>i</w:t>
      </w:r>
      <w:r w:rsidRPr="008C5E05">
        <w:rPr>
          <w:rFonts w:ascii="Times New Roman" w:hAnsi="Times New Roman" w:cs="Times New Roman"/>
          <w:iCs/>
          <w:color w:val="000000" w:themeColor="text1"/>
        </w:rPr>
        <w:t xml:space="preserve">n the Letter of </w:t>
      </w:r>
      <w:r>
        <w:rPr>
          <w:rFonts w:ascii="Times New Roman" w:hAnsi="Times New Roman" w:cs="Times New Roman"/>
          <w:iCs/>
          <w:color w:val="000000" w:themeColor="text1"/>
        </w:rPr>
        <w:t xml:space="preserve">Bid </w:t>
      </w:r>
      <w:r w:rsidRPr="008C5E05">
        <w:rPr>
          <w:rFonts w:ascii="Times New Roman" w:hAnsi="Times New Roman" w:cs="Times New Roman"/>
          <w:iCs/>
          <w:color w:val="000000" w:themeColor="text1"/>
        </w:rPr>
        <w:t xml:space="preserve">or any extended date provided by </w:t>
      </w:r>
      <w:r>
        <w:rPr>
          <w:rFonts w:ascii="Times New Roman" w:hAnsi="Times New Roman" w:cs="Times New Roman"/>
          <w:iCs/>
          <w:color w:val="000000" w:themeColor="text1"/>
        </w:rPr>
        <w:t>us</w:t>
      </w:r>
      <w:r w:rsidRPr="008E329A">
        <w:rPr>
          <w:rFonts w:ascii="Times New Roman" w:hAnsi="Times New Roman" w:cs="Times New Roman"/>
          <w:szCs w:val="20"/>
        </w:rPr>
        <w:t>, (i) fail or refuse to sign the Contract; or (ii) fail or refuse to furnish the Performance Security, if required, in accordance with the ITB</w:t>
      </w:r>
      <w:r w:rsidRPr="004A2C5F">
        <w:rPr>
          <w:rFonts w:ascii="Times New Roman" w:hAnsi="Times New Roman" w:cs="Times New Roman"/>
          <w:szCs w:val="20"/>
        </w:rPr>
        <w:t>.</w:t>
      </w:r>
    </w:p>
    <w:p w14:paraId="07F80905" w14:textId="77777777" w:rsidR="00D645D2" w:rsidRPr="004A2C5F" w:rsidRDefault="00D645D2" w:rsidP="00D645D2">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this Bid Securing Declaration shall expire if we are not the successful Bidder, upon the earlier of (i) our receipt of your notification to us of the name of the successful Bidder; or (ii) </w:t>
      </w:r>
      <w:r w:rsidRPr="008E329A">
        <w:rPr>
          <w:rFonts w:ascii="Times New Roman" w:hAnsi="Times New Roman" w:cs="Times New Roman"/>
          <w:szCs w:val="20"/>
        </w:rPr>
        <w:t xml:space="preserve">twenty-eight days after the </w:t>
      </w:r>
      <w:r w:rsidRPr="0046288A">
        <w:rPr>
          <w:rFonts w:ascii="Times New Roman" w:hAnsi="Times New Roman" w:cs="Times New Roman"/>
          <w:szCs w:val="20"/>
        </w:rPr>
        <w:t>expir</w:t>
      </w:r>
      <w:r>
        <w:rPr>
          <w:rFonts w:ascii="Times New Roman" w:hAnsi="Times New Roman" w:cs="Times New Roman"/>
          <w:szCs w:val="20"/>
        </w:rPr>
        <w:t>y date</w:t>
      </w:r>
      <w:r w:rsidRPr="0046288A">
        <w:rPr>
          <w:rFonts w:ascii="Times New Roman" w:hAnsi="Times New Roman" w:cs="Times New Roman"/>
          <w:szCs w:val="20"/>
        </w:rPr>
        <w:t xml:space="preserve"> of</w:t>
      </w:r>
      <w:r>
        <w:rPr>
          <w:rFonts w:ascii="Times New Roman" w:hAnsi="Times New Roman" w:cs="Times New Roman"/>
          <w:szCs w:val="20"/>
        </w:rPr>
        <w:t xml:space="preserve"> the Bid validity</w:t>
      </w:r>
      <w:r w:rsidRPr="004A2C5F">
        <w:rPr>
          <w:rFonts w:ascii="Times New Roman" w:hAnsi="Times New Roman" w:cs="Times New Roman"/>
          <w:szCs w:val="20"/>
        </w:rPr>
        <w:t>.</w:t>
      </w:r>
    </w:p>
    <w:p w14:paraId="517EA8C8" w14:textId="77777777" w:rsidR="00D645D2" w:rsidRPr="004A2C5F" w:rsidRDefault="00D645D2" w:rsidP="00D645D2">
      <w:pPr>
        <w:tabs>
          <w:tab w:val="left" w:pos="6120"/>
        </w:tabs>
        <w:spacing w:after="200"/>
        <w:rPr>
          <w:iCs/>
        </w:rPr>
      </w:pPr>
      <w:r w:rsidRPr="004A2C5F">
        <w:rPr>
          <w:iCs/>
        </w:rPr>
        <w:t>Name of the Bidder</w:t>
      </w:r>
      <w:r w:rsidRPr="004A2C5F">
        <w:rPr>
          <w:b/>
          <w:bCs/>
          <w:iCs/>
        </w:rPr>
        <w:t>*</w:t>
      </w:r>
      <w:r w:rsidRPr="004A2C5F">
        <w:rPr>
          <w:iCs/>
          <w:u w:val="single"/>
        </w:rPr>
        <w:tab/>
      </w:r>
    </w:p>
    <w:p w14:paraId="031DE1B1" w14:textId="77777777" w:rsidR="00D645D2" w:rsidRPr="004A2C5F" w:rsidRDefault="00D645D2" w:rsidP="00D645D2">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14:paraId="2C67FF65" w14:textId="77777777" w:rsidR="00D645D2" w:rsidRPr="004A2C5F" w:rsidRDefault="00D645D2" w:rsidP="00D645D2">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14:paraId="2CBD9319" w14:textId="77777777" w:rsidR="00D645D2" w:rsidRPr="004A2C5F" w:rsidRDefault="00D645D2" w:rsidP="00D645D2">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14:paraId="7FC0E28C" w14:textId="77777777" w:rsidR="00D645D2" w:rsidRPr="004A2C5F" w:rsidRDefault="00D645D2" w:rsidP="00D645D2">
      <w:pPr>
        <w:tabs>
          <w:tab w:val="left" w:pos="6120"/>
        </w:tabs>
        <w:spacing w:after="200"/>
        <w:rPr>
          <w:iCs/>
        </w:rPr>
      </w:pPr>
    </w:p>
    <w:p w14:paraId="25C0051B" w14:textId="77777777" w:rsidR="00D645D2" w:rsidRPr="004A2C5F" w:rsidRDefault="00D645D2" w:rsidP="00D645D2">
      <w:pPr>
        <w:tabs>
          <w:tab w:val="left" w:pos="6120"/>
        </w:tabs>
        <w:spacing w:after="200"/>
        <w:rPr>
          <w:iCs/>
        </w:rPr>
      </w:pPr>
      <w:r w:rsidRPr="004A2C5F">
        <w:rPr>
          <w:iCs/>
        </w:rPr>
        <w:t>Date signed ________________________________ day of ___________________, _____</w:t>
      </w:r>
    </w:p>
    <w:p w14:paraId="5290942E" w14:textId="77777777" w:rsidR="00D645D2" w:rsidRPr="004A2C5F" w:rsidRDefault="00D645D2" w:rsidP="00D645D2">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14:paraId="0F918B78" w14:textId="77777777" w:rsidR="00D645D2" w:rsidRPr="004A2C5F" w:rsidRDefault="00D645D2" w:rsidP="00D645D2">
      <w:pPr>
        <w:tabs>
          <w:tab w:val="right" w:pos="9000"/>
        </w:tabs>
        <w:suppressAutoHyphens/>
        <w:rPr>
          <w:bCs/>
          <w:iCs/>
          <w:sz w:val="20"/>
        </w:rPr>
      </w:pPr>
      <w:r w:rsidRPr="004A2C5F">
        <w:rPr>
          <w:bCs/>
          <w:iCs/>
          <w:sz w:val="20"/>
        </w:rPr>
        <w:t>**: Person signing the Bid shall have the power of attorney given by the Bidder attached to the Bid</w:t>
      </w:r>
    </w:p>
    <w:p w14:paraId="5DA03D81" w14:textId="77777777" w:rsidR="00D645D2" w:rsidRPr="004A2C5F" w:rsidRDefault="00D645D2" w:rsidP="00D645D2">
      <w:pPr>
        <w:tabs>
          <w:tab w:val="right" w:pos="9000"/>
        </w:tabs>
        <w:suppressAutoHyphens/>
        <w:rPr>
          <w:bCs/>
          <w:iCs/>
          <w:sz w:val="20"/>
        </w:rPr>
      </w:pPr>
    </w:p>
    <w:p w14:paraId="67645F91" w14:textId="77777777" w:rsidR="00D645D2" w:rsidRPr="004A2C5F" w:rsidRDefault="00D645D2" w:rsidP="00D645D2">
      <w:pPr>
        <w:tabs>
          <w:tab w:val="right" w:pos="9000"/>
        </w:tabs>
        <w:suppressAutoHyphens/>
        <w:rPr>
          <w:rFonts w:ascii="Arial" w:hAnsi="Arial"/>
          <w:i/>
          <w:iCs/>
          <w:spacing w:val="-2"/>
          <w:sz w:val="20"/>
        </w:rPr>
      </w:pPr>
      <w:r w:rsidRPr="004A2C5F" w:rsidDel="00ED0C65">
        <w:rPr>
          <w:iCs/>
        </w:rPr>
        <w:t xml:space="preserve"> </w:t>
      </w:r>
      <w:r w:rsidRPr="004A2C5F">
        <w:rPr>
          <w:i/>
          <w:iCs/>
          <w:sz w:val="20"/>
        </w:rPr>
        <w:t>[Note: In case of a Joint Venture, the Bid-Securing Declaration must be in the name of all members to the Joint Venture that submits the Bid.]</w:t>
      </w:r>
    </w:p>
    <w:p w14:paraId="10B3387D" w14:textId="77777777" w:rsidR="00D645D2" w:rsidRDefault="00D645D2" w:rsidP="00D645D2">
      <w:pPr>
        <w:pStyle w:val="SectionVHeader"/>
      </w:pPr>
      <w:r w:rsidRPr="004A2C5F">
        <w:br w:type="page"/>
      </w:r>
      <w:bookmarkStart w:id="372" w:name="_Toc135756260"/>
      <w:r w:rsidRPr="004A2C5F">
        <w:lastRenderedPageBreak/>
        <w:t xml:space="preserve">Manufacturer’s </w:t>
      </w:r>
      <w:bookmarkEnd w:id="367"/>
      <w:r w:rsidRPr="004A2C5F">
        <w:t>Authorization</w:t>
      </w:r>
      <w:bookmarkEnd w:id="372"/>
      <w:r w:rsidRPr="004A2C5F">
        <w:t xml:space="preserve"> </w:t>
      </w:r>
    </w:p>
    <w:p w14:paraId="468ABBB9" w14:textId="77777777" w:rsidR="00D645D2" w:rsidRPr="0006396B" w:rsidRDefault="00D645D2" w:rsidP="00D645D2">
      <w:pPr>
        <w:jc w:val="center"/>
        <w:rPr>
          <w:i/>
          <w:iCs/>
        </w:rPr>
      </w:pPr>
      <w:r w:rsidRPr="0006396B">
        <w:rPr>
          <w:i/>
          <w:iCs/>
        </w:rPr>
        <w:t>[If applicable only]</w:t>
      </w:r>
    </w:p>
    <w:p w14:paraId="53507768" w14:textId="77777777" w:rsidR="00D645D2" w:rsidRPr="004A2C5F" w:rsidRDefault="00D645D2" w:rsidP="00D645D2"/>
    <w:p w14:paraId="5101AA65" w14:textId="77777777" w:rsidR="00D645D2" w:rsidRPr="004A2C5F" w:rsidRDefault="00D645D2" w:rsidP="00D645D2">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4A2C5F">
        <w:rPr>
          <w:i/>
          <w:iCs/>
        </w:rPr>
        <w:t>so</w:t>
      </w:r>
      <w:proofErr w:type="gramEnd"/>
      <w:r w:rsidRPr="004A2C5F">
        <w:rPr>
          <w:i/>
          <w:iCs/>
        </w:rPr>
        <w:t xml:space="preserve"> indicated in the </w:t>
      </w:r>
      <w:r w:rsidRPr="004A2C5F">
        <w:rPr>
          <w:b/>
          <w:i/>
          <w:iCs/>
        </w:rPr>
        <w:t>BDS.</w:t>
      </w:r>
      <w:r w:rsidRPr="004A2C5F">
        <w:rPr>
          <w:i/>
          <w:iCs/>
        </w:rPr>
        <w:t>]</w:t>
      </w:r>
    </w:p>
    <w:p w14:paraId="47F2C7D2" w14:textId="77777777" w:rsidR="00D645D2" w:rsidRPr="004A2C5F" w:rsidRDefault="00D645D2" w:rsidP="00D645D2">
      <w:pPr>
        <w:rPr>
          <w:sz w:val="36"/>
        </w:rPr>
      </w:pPr>
    </w:p>
    <w:p w14:paraId="47E8A90B" w14:textId="77777777" w:rsidR="00D645D2" w:rsidRPr="004A2C5F" w:rsidRDefault="00D645D2" w:rsidP="00D645D2">
      <w:pPr>
        <w:ind w:left="720" w:hanging="720"/>
        <w:jc w:val="right"/>
      </w:pPr>
      <w:r w:rsidRPr="004A2C5F">
        <w:t xml:space="preserve">Date: </w:t>
      </w:r>
      <w:r w:rsidRPr="004A2C5F">
        <w:rPr>
          <w:i/>
        </w:rPr>
        <w:t>[insert date (as day, month and year) of Bid submission]</w:t>
      </w:r>
    </w:p>
    <w:p w14:paraId="43A9D819" w14:textId="77777777" w:rsidR="00D645D2" w:rsidRPr="004A2C5F" w:rsidRDefault="00D645D2" w:rsidP="00D645D2">
      <w:pPr>
        <w:ind w:left="720" w:hanging="720"/>
        <w:jc w:val="right"/>
        <w:rPr>
          <w:i/>
        </w:rPr>
      </w:pPr>
      <w:r w:rsidRPr="004A2C5F">
        <w:t xml:space="preserve">RFB No.: </w:t>
      </w:r>
      <w:r w:rsidRPr="004A2C5F">
        <w:rPr>
          <w:i/>
        </w:rPr>
        <w:t>[insert number of RFB process]</w:t>
      </w:r>
    </w:p>
    <w:p w14:paraId="65D40D66" w14:textId="77777777" w:rsidR="00D645D2" w:rsidRPr="004A2C5F" w:rsidRDefault="00D645D2" w:rsidP="00D645D2">
      <w:pPr>
        <w:ind w:left="720" w:hanging="720"/>
        <w:jc w:val="right"/>
      </w:pPr>
      <w:r w:rsidRPr="004A2C5F">
        <w:t xml:space="preserve">Alternative No.: </w:t>
      </w:r>
      <w:r w:rsidRPr="004A2C5F">
        <w:rPr>
          <w:i/>
          <w:iCs/>
        </w:rPr>
        <w:t>[insert identification No if this is a Bid for an alternative]</w:t>
      </w:r>
    </w:p>
    <w:p w14:paraId="1312E57D" w14:textId="77777777" w:rsidR="00D645D2" w:rsidRPr="004A2C5F" w:rsidRDefault="00D645D2" w:rsidP="00D645D2">
      <w:pPr>
        <w:ind w:left="720" w:hanging="720"/>
        <w:jc w:val="right"/>
        <w:rPr>
          <w:i/>
        </w:rPr>
      </w:pPr>
    </w:p>
    <w:p w14:paraId="56FAA14F" w14:textId="77777777" w:rsidR="00D645D2" w:rsidRPr="004A2C5F" w:rsidRDefault="00D645D2" w:rsidP="00D645D2">
      <w:pPr>
        <w:pStyle w:val="Sub-ClauseText"/>
        <w:spacing w:before="0" w:after="0"/>
        <w:rPr>
          <w:spacing w:val="0"/>
        </w:rPr>
      </w:pPr>
    </w:p>
    <w:p w14:paraId="680B36AD" w14:textId="77777777" w:rsidR="00D645D2" w:rsidRPr="004A2C5F" w:rsidRDefault="00D645D2" w:rsidP="00D645D2">
      <w:pPr>
        <w:rPr>
          <w:color w:val="FF0000"/>
        </w:rPr>
      </w:pPr>
      <w:r w:rsidRPr="004A2C5F">
        <w:t xml:space="preserve">To: </w:t>
      </w:r>
      <w:r w:rsidRPr="004A2C5F">
        <w:rPr>
          <w:i/>
        </w:rPr>
        <w:t>[insert complete name of Purchaser]</w:t>
      </w:r>
      <w:r w:rsidRPr="004A2C5F">
        <w:t xml:space="preserve"> </w:t>
      </w:r>
    </w:p>
    <w:p w14:paraId="113D8908" w14:textId="77777777" w:rsidR="00D645D2" w:rsidRPr="004A2C5F" w:rsidRDefault="00D645D2" w:rsidP="00D645D2">
      <w:pPr>
        <w:rPr>
          <w:i/>
        </w:rPr>
      </w:pPr>
    </w:p>
    <w:p w14:paraId="00BEA6E4" w14:textId="77777777" w:rsidR="00D645D2" w:rsidRPr="004A2C5F" w:rsidRDefault="00D645D2" w:rsidP="00D645D2">
      <w:r w:rsidRPr="004A2C5F">
        <w:t>WHEREAS</w:t>
      </w:r>
    </w:p>
    <w:p w14:paraId="2D152809" w14:textId="77777777" w:rsidR="00D645D2" w:rsidRPr="004A2C5F" w:rsidRDefault="00D645D2" w:rsidP="00D645D2"/>
    <w:p w14:paraId="1FADA562" w14:textId="77777777" w:rsidR="00D645D2" w:rsidRPr="004A2C5F" w:rsidRDefault="00D645D2" w:rsidP="00D645D2">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Bid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63AE63D9" w14:textId="77777777" w:rsidR="00D645D2" w:rsidRPr="004A2C5F" w:rsidRDefault="00D645D2" w:rsidP="00D645D2">
      <w:pPr>
        <w:jc w:val="both"/>
      </w:pPr>
    </w:p>
    <w:p w14:paraId="343969B7" w14:textId="77777777" w:rsidR="00D645D2" w:rsidRDefault="00D645D2" w:rsidP="00D645D2">
      <w:pPr>
        <w:jc w:val="both"/>
      </w:pPr>
      <w:r w:rsidRPr="004A2C5F">
        <w:t>We hereby extend our full guarantee and warranty in accordance with Clause 28 of the General Conditions of Contract, with respect to the Goods offered by the above firm.</w:t>
      </w:r>
    </w:p>
    <w:p w14:paraId="1999669A" w14:textId="77777777" w:rsidR="00D645D2" w:rsidRDefault="00D645D2" w:rsidP="00D645D2">
      <w:pPr>
        <w:jc w:val="both"/>
      </w:pPr>
    </w:p>
    <w:p w14:paraId="2D01E29C" w14:textId="77777777" w:rsidR="00D645D2" w:rsidRDefault="00D645D2" w:rsidP="00D645D2">
      <w:pPr>
        <w:jc w:val="both"/>
      </w:pPr>
      <w:r>
        <w:t xml:space="preserve">We confirm that we do not engage or employ forced labor or persons subject to trafficking or child labor, in accordance with Clause 14 of the General Conditions of Contract. </w:t>
      </w:r>
    </w:p>
    <w:p w14:paraId="3C5F4B25" w14:textId="77777777" w:rsidR="00D645D2" w:rsidRPr="004A2C5F" w:rsidRDefault="00D645D2" w:rsidP="00D645D2">
      <w:pPr>
        <w:jc w:val="both"/>
      </w:pPr>
    </w:p>
    <w:p w14:paraId="2ED2A76E" w14:textId="77777777" w:rsidR="00D645D2" w:rsidRPr="004A2C5F" w:rsidRDefault="00D645D2" w:rsidP="00D645D2">
      <w:pPr>
        <w:jc w:val="both"/>
      </w:pPr>
    </w:p>
    <w:p w14:paraId="626DEA65" w14:textId="77777777" w:rsidR="00D645D2" w:rsidRPr="004A2C5F" w:rsidRDefault="00D645D2" w:rsidP="00D645D2">
      <w:pPr>
        <w:jc w:val="both"/>
      </w:pPr>
      <w:r w:rsidRPr="004A2C5F">
        <w:t xml:space="preserve">Signed: </w:t>
      </w:r>
      <w:r w:rsidRPr="004A2C5F">
        <w:rPr>
          <w:i/>
          <w:iCs/>
        </w:rPr>
        <w:t xml:space="preserve">[insert signature(s) of authorized representative(s) of the Manufacturer] </w:t>
      </w:r>
    </w:p>
    <w:p w14:paraId="2DC610D0" w14:textId="77777777" w:rsidR="00D645D2" w:rsidRPr="004A2C5F" w:rsidRDefault="00D645D2" w:rsidP="00D645D2"/>
    <w:p w14:paraId="227FD986" w14:textId="77777777" w:rsidR="00D645D2" w:rsidRPr="004A2C5F" w:rsidRDefault="00D645D2" w:rsidP="00D645D2"/>
    <w:p w14:paraId="1DC8BAFB" w14:textId="77777777" w:rsidR="00D645D2" w:rsidRPr="004A2C5F" w:rsidRDefault="00D645D2" w:rsidP="00D645D2">
      <w:r w:rsidRPr="004A2C5F">
        <w:t xml:space="preserve">Name: </w:t>
      </w:r>
      <w:r w:rsidRPr="004A2C5F">
        <w:rPr>
          <w:i/>
          <w:iCs/>
        </w:rPr>
        <w:t>[insert complete name(s) of authorized representative(s) of the Manufacturer]</w:t>
      </w:r>
      <w:r w:rsidRPr="004A2C5F">
        <w:tab/>
      </w:r>
    </w:p>
    <w:p w14:paraId="38B9E5BB" w14:textId="77777777" w:rsidR="00D645D2" w:rsidRPr="004A2C5F" w:rsidRDefault="00D645D2" w:rsidP="00D645D2"/>
    <w:p w14:paraId="4EAF19C3" w14:textId="77777777" w:rsidR="00D645D2" w:rsidRPr="004A2C5F" w:rsidRDefault="00D645D2" w:rsidP="00D645D2">
      <w:r w:rsidRPr="004A2C5F">
        <w:t xml:space="preserve">Title: </w:t>
      </w:r>
      <w:r w:rsidRPr="004A2C5F">
        <w:rPr>
          <w:i/>
          <w:iCs/>
        </w:rPr>
        <w:t>[insert title]</w:t>
      </w:r>
      <w:r w:rsidRPr="004A2C5F">
        <w:t xml:space="preserve"> </w:t>
      </w:r>
    </w:p>
    <w:p w14:paraId="2E7C3E15" w14:textId="77777777" w:rsidR="00D645D2" w:rsidRPr="004A2C5F" w:rsidRDefault="00D645D2" w:rsidP="00D645D2"/>
    <w:p w14:paraId="6F668936" w14:textId="77777777" w:rsidR="00D645D2" w:rsidRPr="004A2C5F" w:rsidRDefault="00D645D2" w:rsidP="00D645D2">
      <w:pPr>
        <w:rPr>
          <w:i/>
        </w:rPr>
      </w:pPr>
    </w:p>
    <w:p w14:paraId="4BAAD7CD" w14:textId="77777777" w:rsidR="00D645D2" w:rsidRPr="004A2C5F" w:rsidRDefault="00D645D2" w:rsidP="00D645D2"/>
    <w:p w14:paraId="74259E9F" w14:textId="77777777" w:rsidR="00D645D2" w:rsidRPr="004A2C5F" w:rsidRDefault="00D645D2" w:rsidP="00D645D2">
      <w:r w:rsidRPr="004A2C5F">
        <w:t xml:space="preserve">Dated on ____________ day of __________________, _______ </w:t>
      </w:r>
      <w:r w:rsidRPr="004A2C5F">
        <w:rPr>
          <w:i/>
          <w:iCs/>
        </w:rPr>
        <w:t>[insert date of signing]</w:t>
      </w:r>
    </w:p>
    <w:p w14:paraId="62434115" w14:textId="77777777" w:rsidR="00D645D2" w:rsidRPr="004A2C5F" w:rsidRDefault="00D645D2" w:rsidP="00D645D2"/>
    <w:p w14:paraId="49249E44" w14:textId="77777777" w:rsidR="00D645D2" w:rsidRPr="004A2C5F" w:rsidRDefault="00D645D2" w:rsidP="00D645D2"/>
    <w:p w14:paraId="1CD8762A" w14:textId="77777777" w:rsidR="00D645D2" w:rsidRPr="004A2C5F" w:rsidRDefault="00D645D2" w:rsidP="00D645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D645D2" w:rsidRPr="004A2C5F" w:rsidSect="00D645D2">
          <w:headerReference w:type="even" r:id="rId37"/>
          <w:headerReference w:type="default" r:id="rId38"/>
          <w:headerReference w:type="first" r:id="rId39"/>
          <w:pgSz w:w="12240" w:h="15840" w:code="1"/>
          <w:pgMar w:top="1440" w:right="1440" w:bottom="1440" w:left="1800" w:header="720" w:footer="720" w:gutter="0"/>
          <w:paperSrc w:first="15" w:other="15"/>
          <w:cols w:space="720"/>
        </w:sectPr>
      </w:pPr>
    </w:p>
    <w:p w14:paraId="3739EC78" w14:textId="77777777" w:rsidR="00D645D2" w:rsidRPr="004A2C5F" w:rsidRDefault="00D645D2" w:rsidP="00D645D2">
      <w:pPr>
        <w:pStyle w:val="SectionHeading"/>
      </w:pPr>
      <w:bookmarkStart w:id="373" w:name="_Toc347227543"/>
      <w:bookmarkStart w:id="374" w:name="_Toc436903899"/>
      <w:bookmarkStart w:id="375" w:name="_Toc135756341"/>
      <w:r w:rsidRPr="004A2C5F">
        <w:lastRenderedPageBreak/>
        <w:t>Section V - Eligible Countries</w:t>
      </w:r>
      <w:bookmarkEnd w:id="360"/>
      <w:bookmarkEnd w:id="361"/>
      <w:bookmarkEnd w:id="362"/>
      <w:bookmarkEnd w:id="363"/>
      <w:bookmarkEnd w:id="373"/>
      <w:bookmarkEnd w:id="374"/>
      <w:bookmarkEnd w:id="375"/>
    </w:p>
    <w:p w14:paraId="44318ECF" w14:textId="77777777" w:rsidR="00D645D2" w:rsidRPr="004A2C5F" w:rsidRDefault="00D645D2" w:rsidP="00D645D2">
      <w:pPr>
        <w:jc w:val="center"/>
        <w:rPr>
          <w:b/>
        </w:rPr>
      </w:pPr>
    </w:p>
    <w:p w14:paraId="3C408586" w14:textId="47EB2748" w:rsidR="00D645D2" w:rsidRPr="004A2C5F" w:rsidRDefault="00D645D2" w:rsidP="00D645D2">
      <w:pPr>
        <w:jc w:val="center"/>
        <w:rPr>
          <w:b/>
        </w:rPr>
      </w:pPr>
      <w:r w:rsidRPr="004A2C5F">
        <w:rPr>
          <w:b/>
        </w:rPr>
        <w:t xml:space="preserve">Eligibility for the Provision of Goods, Works and </w:t>
      </w:r>
      <w:proofErr w:type="gramStart"/>
      <w:r w:rsidRPr="004A2C5F">
        <w:rPr>
          <w:b/>
        </w:rPr>
        <w:t>Non Consulting</w:t>
      </w:r>
      <w:proofErr w:type="gramEnd"/>
      <w:r w:rsidRPr="004A2C5F">
        <w:rPr>
          <w:b/>
        </w:rPr>
        <w:t xml:space="preserve"> Services in </w:t>
      </w:r>
      <w:r w:rsidRPr="004A2C5F">
        <w:rPr>
          <w:b/>
        </w:rPr>
        <w:br/>
      </w:r>
      <w:r w:rsidR="006F1118">
        <w:rPr>
          <w:b/>
        </w:rPr>
        <w:t>COMESA</w:t>
      </w:r>
      <w:r w:rsidRPr="004A2C5F">
        <w:rPr>
          <w:b/>
        </w:rPr>
        <w:t>-Financed Procurement</w:t>
      </w:r>
    </w:p>
    <w:p w14:paraId="124F35DB" w14:textId="77777777" w:rsidR="00D645D2" w:rsidRPr="004A2C5F" w:rsidRDefault="00D645D2" w:rsidP="00D645D2">
      <w:pPr>
        <w:jc w:val="center"/>
      </w:pPr>
    </w:p>
    <w:p w14:paraId="03D1D3AD" w14:textId="77777777" w:rsidR="00D645D2" w:rsidRPr="004A2C5F" w:rsidRDefault="00D645D2" w:rsidP="00D645D2">
      <w:pPr>
        <w:jc w:val="center"/>
      </w:pPr>
    </w:p>
    <w:p w14:paraId="23B24168" w14:textId="77777777" w:rsidR="00D645D2" w:rsidRPr="004A2C5F" w:rsidRDefault="00D645D2" w:rsidP="00D645D2">
      <w:pPr>
        <w:pStyle w:val="BodyTextIndent2"/>
        <w:tabs>
          <w:tab w:val="clear" w:pos="720"/>
        </w:tabs>
        <w:ind w:left="0" w:firstLine="0"/>
        <w:jc w:val="both"/>
      </w:pPr>
      <w:r w:rsidRPr="004A2C5F">
        <w:t>In reference to ITB 4.8 and ITB 5.1, for the information of the Bidders, at the present time firms, goods and services from the following countries are excluded from this Bidding process:</w:t>
      </w:r>
    </w:p>
    <w:p w14:paraId="0883F70B" w14:textId="77777777" w:rsidR="00D645D2" w:rsidRPr="004A2C5F" w:rsidRDefault="00D645D2" w:rsidP="00D645D2">
      <w:pPr>
        <w:pStyle w:val="BodyTextIndent"/>
        <w:ind w:left="1440" w:hanging="720"/>
      </w:pPr>
    </w:p>
    <w:p w14:paraId="49A926AE" w14:textId="23958539" w:rsidR="00D645D2" w:rsidRPr="004A2C5F" w:rsidRDefault="00D645D2" w:rsidP="00D645D2">
      <w:pPr>
        <w:ind w:left="180"/>
        <w:rPr>
          <w:i/>
          <w:iCs/>
          <w:spacing w:val="-4"/>
        </w:rPr>
      </w:pPr>
      <w:r w:rsidRPr="004A2C5F">
        <w:rPr>
          <w:spacing w:val="-2"/>
        </w:rPr>
        <w:t>Under ITB 4.8(a) and ITB 5.1:</w:t>
      </w:r>
      <w:r w:rsidRPr="004A2C5F">
        <w:rPr>
          <w:i/>
          <w:iCs/>
          <w:spacing w:val="-4"/>
        </w:rPr>
        <w:t xml:space="preserve"> [insert a list of the countries following approval by the </w:t>
      </w:r>
      <w:r w:rsidR="006F1118">
        <w:rPr>
          <w:i/>
          <w:iCs/>
          <w:spacing w:val="-4"/>
        </w:rPr>
        <w:t>COMESA</w:t>
      </w:r>
      <w:r w:rsidRPr="004A2C5F">
        <w:rPr>
          <w:i/>
          <w:iCs/>
          <w:spacing w:val="-4"/>
        </w:rPr>
        <w:t xml:space="preserve"> to apply the restriction or state “none”].</w:t>
      </w:r>
    </w:p>
    <w:p w14:paraId="793DB833" w14:textId="77777777" w:rsidR="00D645D2" w:rsidRPr="004A2C5F" w:rsidRDefault="00D645D2" w:rsidP="00D645D2">
      <w:pPr>
        <w:ind w:left="180"/>
        <w:rPr>
          <w:i/>
          <w:iCs/>
          <w:spacing w:val="-4"/>
        </w:rPr>
      </w:pPr>
    </w:p>
    <w:p w14:paraId="4FD0784F" w14:textId="287045EB" w:rsidR="00D645D2" w:rsidRPr="004A2C5F" w:rsidRDefault="00D645D2" w:rsidP="00D645D2">
      <w:pPr>
        <w:ind w:left="180"/>
        <w:rPr>
          <w:b/>
        </w:rPr>
      </w:pPr>
      <w:r w:rsidRPr="004A2C5F">
        <w:rPr>
          <w:spacing w:val="-7"/>
        </w:rPr>
        <w:t xml:space="preserve">Under ITB 4.8(b) and ITB 5.1: </w:t>
      </w:r>
      <w:r w:rsidRPr="004A2C5F">
        <w:rPr>
          <w:i/>
          <w:iCs/>
          <w:spacing w:val="-4"/>
        </w:rPr>
        <w:t xml:space="preserve">[insert a list of the countries following approval by the </w:t>
      </w:r>
      <w:r w:rsidR="006F1118">
        <w:rPr>
          <w:i/>
          <w:iCs/>
          <w:spacing w:val="-4"/>
        </w:rPr>
        <w:t>COMESA</w:t>
      </w:r>
      <w:r w:rsidRPr="004A2C5F">
        <w:rPr>
          <w:i/>
          <w:iCs/>
          <w:spacing w:val="-4"/>
        </w:rPr>
        <w:t xml:space="preserve"> to apply the restriction or state “none”]</w:t>
      </w:r>
    </w:p>
    <w:p w14:paraId="0BA44B3D" w14:textId="77777777" w:rsidR="00D645D2" w:rsidRPr="004A2C5F" w:rsidRDefault="00D645D2" w:rsidP="00D645D2">
      <w:pPr>
        <w:jc w:val="center"/>
        <w:rPr>
          <w:b/>
        </w:rPr>
      </w:pPr>
    </w:p>
    <w:p w14:paraId="38E72326" w14:textId="77777777" w:rsidR="00D645D2" w:rsidRPr="004A2C5F" w:rsidRDefault="00D645D2" w:rsidP="00D645D2">
      <w:pPr>
        <w:pStyle w:val="Footer"/>
        <w:tabs>
          <w:tab w:val="left" w:pos="-1080"/>
          <w:tab w:val="left" w:pos="-720"/>
          <w:tab w:val="left" w:pos="0"/>
          <w:tab w:val="left" w:pos="720"/>
          <w:tab w:val="left" w:pos="1440"/>
          <w:tab w:val="left" w:pos="2160"/>
          <w:tab w:val="left" w:pos="3510"/>
          <w:tab w:val="left" w:pos="5310"/>
          <w:tab w:val="left" w:pos="6480"/>
        </w:tabs>
        <w:sectPr w:rsidR="00D645D2" w:rsidRPr="004A2C5F" w:rsidSect="00D645D2">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p>
    <w:p w14:paraId="163C474B" w14:textId="77777777" w:rsidR="00D645D2" w:rsidRPr="004A2C5F" w:rsidRDefault="00D645D2" w:rsidP="00D645D2">
      <w:pPr>
        <w:pStyle w:val="SectionHeading"/>
      </w:pPr>
      <w:bookmarkStart w:id="376" w:name="_Toc135756342"/>
      <w:bookmarkStart w:id="377" w:name="_Toc347227544"/>
      <w:bookmarkStart w:id="378" w:name="_Toc436903900"/>
      <w:r w:rsidRPr="004A2C5F">
        <w:lastRenderedPageBreak/>
        <w:t xml:space="preserve">Section VI - </w:t>
      </w:r>
      <w:bookmarkStart w:id="379" w:name="_Toc436903901"/>
      <w:r w:rsidRPr="004A2C5F">
        <w:t>Fraud and Corruption</w:t>
      </w:r>
      <w:bookmarkEnd w:id="376"/>
      <w:bookmarkEnd w:id="379"/>
    </w:p>
    <w:bookmarkEnd w:id="377"/>
    <w:bookmarkEnd w:id="378"/>
    <w:p w14:paraId="2187BD99" w14:textId="77777777" w:rsidR="00D645D2" w:rsidRPr="004A2C5F" w:rsidRDefault="00D645D2" w:rsidP="00D645D2">
      <w:pPr>
        <w:jc w:val="center"/>
        <w:rPr>
          <w:b/>
          <w:sz w:val="28"/>
          <w:szCs w:val="28"/>
        </w:rPr>
      </w:pPr>
      <w:r w:rsidRPr="004A2C5F">
        <w:rPr>
          <w:b/>
          <w:sz w:val="28"/>
          <w:szCs w:val="28"/>
        </w:rPr>
        <w:t>(Section VI shall not be modified)</w:t>
      </w:r>
    </w:p>
    <w:p w14:paraId="6F8156A5" w14:textId="77777777" w:rsidR="00D645D2" w:rsidRPr="004A2C5F" w:rsidRDefault="00D645D2" w:rsidP="00D645D2"/>
    <w:p w14:paraId="4FE5DD65" w14:textId="77777777" w:rsidR="00D645D2" w:rsidRPr="004A2C5F" w:rsidRDefault="00D645D2" w:rsidP="00C57AD9">
      <w:pPr>
        <w:numPr>
          <w:ilvl w:val="0"/>
          <w:numId w:val="98"/>
        </w:numPr>
        <w:spacing w:after="160" w:line="259" w:lineRule="auto"/>
        <w:ind w:left="360"/>
        <w:contextualSpacing/>
        <w:jc w:val="both"/>
        <w:rPr>
          <w:b/>
        </w:rPr>
      </w:pPr>
      <w:r w:rsidRPr="004A2C5F">
        <w:rPr>
          <w:b/>
        </w:rPr>
        <w:t>Purpose</w:t>
      </w:r>
    </w:p>
    <w:p w14:paraId="406B436F" w14:textId="49A8E468" w:rsidR="00D645D2" w:rsidRPr="004A2C5F" w:rsidRDefault="00D645D2" w:rsidP="00C57AD9">
      <w:pPr>
        <w:pStyle w:val="ListParagraph"/>
        <w:numPr>
          <w:ilvl w:val="1"/>
          <w:numId w:val="98"/>
        </w:numPr>
        <w:spacing w:after="160"/>
        <w:ind w:left="360"/>
        <w:jc w:val="both"/>
      </w:pPr>
      <w:r w:rsidRPr="004A2C5F">
        <w:t xml:space="preserve">The </w:t>
      </w:r>
      <w:r w:rsidR="006F1118">
        <w:t>COMESA</w:t>
      </w:r>
      <w:r w:rsidRPr="004A2C5F">
        <w:t xml:space="preserve">’s Anti-Corruption Guidelines and this annex apply with respect to procurement under </w:t>
      </w:r>
      <w:r w:rsidR="006F1118">
        <w:t>COMESA</w:t>
      </w:r>
      <w:r w:rsidRPr="004A2C5F">
        <w:t xml:space="preserve"> Investment Project Financing operations.</w:t>
      </w:r>
    </w:p>
    <w:p w14:paraId="6E06C7B2" w14:textId="77777777" w:rsidR="00D645D2" w:rsidRPr="004A2C5F" w:rsidRDefault="00D645D2" w:rsidP="00C57AD9">
      <w:pPr>
        <w:numPr>
          <w:ilvl w:val="0"/>
          <w:numId w:val="98"/>
        </w:numPr>
        <w:spacing w:after="160" w:line="259" w:lineRule="auto"/>
        <w:ind w:left="360"/>
        <w:contextualSpacing/>
        <w:jc w:val="both"/>
        <w:rPr>
          <w:b/>
        </w:rPr>
      </w:pPr>
      <w:r w:rsidRPr="004A2C5F">
        <w:rPr>
          <w:b/>
        </w:rPr>
        <w:t>Requirements</w:t>
      </w:r>
    </w:p>
    <w:p w14:paraId="1527F7B8" w14:textId="2EE63655" w:rsidR="00D645D2" w:rsidRPr="004A2C5F" w:rsidRDefault="00D645D2" w:rsidP="00C57AD9">
      <w:pPr>
        <w:pStyle w:val="ListParagraph"/>
        <w:numPr>
          <w:ilvl w:val="0"/>
          <w:numId w:val="102"/>
        </w:numPr>
        <w:autoSpaceDE w:val="0"/>
        <w:autoSpaceDN w:val="0"/>
        <w:adjustRightInd w:val="0"/>
        <w:spacing w:after="120"/>
        <w:jc w:val="both"/>
      </w:pPr>
      <w:r w:rsidRPr="004A2C5F">
        <w:rPr>
          <w:color w:val="000000"/>
        </w:rPr>
        <w:t xml:space="preserve">The </w:t>
      </w:r>
      <w:r w:rsidR="006F1118">
        <w:rPr>
          <w:color w:val="000000"/>
        </w:rPr>
        <w:t>COMESA</w:t>
      </w:r>
      <w:r w:rsidRPr="004A2C5F">
        <w:rPr>
          <w:color w:val="000000"/>
        </w:rPr>
        <w:t xml:space="preserve"> requires that </w:t>
      </w:r>
      <w:r w:rsidR="00C61DD0">
        <w:rPr>
          <w:color w:val="000000"/>
        </w:rPr>
        <w:t>Purchaser</w:t>
      </w:r>
      <w:r w:rsidRPr="004A2C5F">
        <w:rPr>
          <w:color w:val="000000"/>
        </w:rPr>
        <w:t xml:space="preserve">s (including beneficiaries of </w:t>
      </w:r>
      <w:r w:rsidR="006F1118">
        <w:rPr>
          <w:color w:val="000000"/>
        </w:rPr>
        <w:t>COMESA</w:t>
      </w:r>
      <w:r w:rsidRPr="004A2C5F">
        <w:rPr>
          <w:color w:val="000000"/>
        </w:rPr>
        <w:t xml:space="preserve">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w:t>
      </w:r>
      <w:r w:rsidR="006F1118">
        <w:rPr>
          <w:color w:val="000000"/>
        </w:rPr>
        <w:t>COMESA</w:t>
      </w:r>
      <w:r w:rsidRPr="004A2C5F">
        <w:rPr>
          <w:color w:val="000000"/>
        </w:rPr>
        <w:t>-financed contracts, and refrain from Fraud and Corruption.</w:t>
      </w:r>
    </w:p>
    <w:p w14:paraId="395711A8" w14:textId="77777777" w:rsidR="00D645D2" w:rsidRPr="004A2C5F" w:rsidRDefault="00D645D2" w:rsidP="00D645D2">
      <w:pPr>
        <w:pStyle w:val="ListParagraph"/>
        <w:autoSpaceDE w:val="0"/>
        <w:autoSpaceDN w:val="0"/>
        <w:adjustRightInd w:val="0"/>
        <w:spacing w:after="120"/>
        <w:ind w:left="360"/>
      </w:pPr>
    </w:p>
    <w:p w14:paraId="5C4D1C44" w14:textId="50C6BA7E" w:rsidR="00D645D2" w:rsidRPr="004A2C5F" w:rsidRDefault="00D645D2" w:rsidP="00C57AD9">
      <w:pPr>
        <w:pStyle w:val="ListParagraph"/>
        <w:numPr>
          <w:ilvl w:val="0"/>
          <w:numId w:val="102"/>
        </w:numPr>
        <w:autoSpaceDE w:val="0"/>
        <w:autoSpaceDN w:val="0"/>
        <w:adjustRightInd w:val="0"/>
        <w:spacing w:after="120"/>
        <w:jc w:val="both"/>
      </w:pPr>
      <w:r w:rsidRPr="004A2C5F">
        <w:t xml:space="preserve">To this end, the </w:t>
      </w:r>
      <w:r w:rsidR="006F1118">
        <w:t>COMESA</w:t>
      </w:r>
      <w:r w:rsidRPr="004A2C5F">
        <w:t>:</w:t>
      </w:r>
    </w:p>
    <w:p w14:paraId="15424C6D" w14:textId="77777777" w:rsidR="00D645D2" w:rsidRPr="004A2C5F" w:rsidRDefault="00D645D2" w:rsidP="00C57AD9">
      <w:pPr>
        <w:numPr>
          <w:ilvl w:val="0"/>
          <w:numId w:val="99"/>
        </w:numPr>
        <w:autoSpaceDE w:val="0"/>
        <w:autoSpaceDN w:val="0"/>
        <w:adjustRightInd w:val="0"/>
        <w:spacing w:after="120"/>
        <w:jc w:val="both"/>
        <w:rPr>
          <w:color w:val="000000"/>
        </w:rPr>
      </w:pPr>
      <w:r w:rsidRPr="004A2C5F">
        <w:rPr>
          <w:color w:val="000000"/>
        </w:rPr>
        <w:t>Defines, for the purposes of this provision, the terms set forth below as follows:</w:t>
      </w:r>
    </w:p>
    <w:p w14:paraId="2B7A9E68" w14:textId="77777777" w:rsidR="00D645D2" w:rsidRPr="004A2C5F" w:rsidRDefault="00D645D2" w:rsidP="00C57AD9">
      <w:pPr>
        <w:numPr>
          <w:ilvl w:val="0"/>
          <w:numId w:val="100"/>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corrupt</w:t>
      </w:r>
      <w:proofErr w:type="gramEnd"/>
      <w:r w:rsidRPr="004A2C5F">
        <w:rPr>
          <w:color w:val="000000"/>
        </w:rPr>
        <w:t xml:space="preserve"> practice” is the offering, giving, receiving, or soliciting, directly or indirectly, of anything of value to influence improperly the actions of another party;</w:t>
      </w:r>
    </w:p>
    <w:p w14:paraId="1A1BC716" w14:textId="77777777" w:rsidR="00D645D2" w:rsidRPr="004A2C5F" w:rsidRDefault="00D645D2" w:rsidP="00C57AD9">
      <w:pPr>
        <w:numPr>
          <w:ilvl w:val="0"/>
          <w:numId w:val="100"/>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fraudulent</w:t>
      </w:r>
      <w:proofErr w:type="gramEnd"/>
      <w:r w:rsidRPr="004A2C5F">
        <w:rPr>
          <w:color w:val="000000"/>
        </w:rPr>
        <w:t xml:space="preserve"> practice” is any act or omission, including misrepresentation, that knowingly or recklessly misleads, or attempts to mislead, a party to obtain financial or other benefit or to avoid an obligation;</w:t>
      </w:r>
    </w:p>
    <w:p w14:paraId="36B15F86" w14:textId="77777777" w:rsidR="00D645D2" w:rsidRPr="004A2C5F" w:rsidRDefault="00D645D2" w:rsidP="00C57AD9">
      <w:pPr>
        <w:numPr>
          <w:ilvl w:val="0"/>
          <w:numId w:val="100"/>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collusive</w:t>
      </w:r>
      <w:proofErr w:type="gramEnd"/>
      <w:r w:rsidRPr="004A2C5F">
        <w:rPr>
          <w:color w:val="000000"/>
        </w:rPr>
        <w:t xml:space="preserve"> practice” is an arrangement between two or more parties designed to achieve an improper purpose, including to influence improperly the actions of another party;</w:t>
      </w:r>
    </w:p>
    <w:p w14:paraId="4DAA6AED" w14:textId="77777777" w:rsidR="00D645D2" w:rsidRPr="004A2C5F" w:rsidRDefault="00D645D2" w:rsidP="00C57AD9">
      <w:pPr>
        <w:numPr>
          <w:ilvl w:val="0"/>
          <w:numId w:val="100"/>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coercive</w:t>
      </w:r>
      <w:proofErr w:type="gramEnd"/>
      <w:r w:rsidRPr="004A2C5F">
        <w:rPr>
          <w:color w:val="000000"/>
        </w:rPr>
        <w:t xml:space="preserve"> practice” is impairing or harming, or threatening to impair or harm, directly or indirectly, any party or the property of the party to influence improperly the actions of a party;</w:t>
      </w:r>
    </w:p>
    <w:p w14:paraId="1DD4D85F" w14:textId="77777777" w:rsidR="00D645D2" w:rsidRPr="004A2C5F" w:rsidRDefault="00D645D2" w:rsidP="00C57AD9">
      <w:pPr>
        <w:numPr>
          <w:ilvl w:val="0"/>
          <w:numId w:val="100"/>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obstructive</w:t>
      </w:r>
      <w:proofErr w:type="gramEnd"/>
      <w:r w:rsidRPr="004A2C5F">
        <w:rPr>
          <w:color w:val="000000"/>
        </w:rPr>
        <w:t xml:space="preserve"> practice” is:</w:t>
      </w:r>
    </w:p>
    <w:p w14:paraId="097D78ED" w14:textId="14517703" w:rsidR="00D645D2" w:rsidRPr="004A2C5F" w:rsidRDefault="00D645D2" w:rsidP="00C57AD9">
      <w:pPr>
        <w:numPr>
          <w:ilvl w:val="0"/>
          <w:numId w:val="101"/>
        </w:numPr>
        <w:autoSpaceDE w:val="0"/>
        <w:autoSpaceDN w:val="0"/>
        <w:adjustRightInd w:val="0"/>
        <w:spacing w:after="120"/>
        <w:ind w:hanging="540"/>
        <w:jc w:val="both"/>
        <w:rPr>
          <w:color w:val="000000"/>
        </w:rPr>
      </w:pPr>
      <w:r w:rsidRPr="004A2C5F">
        <w:rPr>
          <w:color w:val="000000"/>
        </w:rPr>
        <w:t xml:space="preserve">deliberately destroying, falsifying, altering, or concealing of evidence material to the investigation or making false statements to investigators </w:t>
      </w:r>
      <w:proofErr w:type="gramStart"/>
      <w:r w:rsidRPr="004A2C5F">
        <w:rPr>
          <w:color w:val="000000"/>
        </w:rPr>
        <w:t>in order to</w:t>
      </w:r>
      <w:proofErr w:type="gramEnd"/>
      <w:r w:rsidRPr="004A2C5F">
        <w:rPr>
          <w:color w:val="000000"/>
        </w:rPr>
        <w:t xml:space="preserve"> materially impede a </w:t>
      </w:r>
      <w:r w:rsidR="006F1118">
        <w:rPr>
          <w:color w:val="000000"/>
        </w:rPr>
        <w:t>COMESA</w:t>
      </w:r>
      <w:r w:rsidRPr="004A2C5F">
        <w:rPr>
          <w:color w:val="000000"/>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94C95B" w14:textId="46A36F39" w:rsidR="00D645D2" w:rsidRPr="004A2C5F" w:rsidRDefault="00D645D2" w:rsidP="00C57AD9">
      <w:pPr>
        <w:numPr>
          <w:ilvl w:val="0"/>
          <w:numId w:val="101"/>
        </w:numPr>
        <w:autoSpaceDE w:val="0"/>
        <w:autoSpaceDN w:val="0"/>
        <w:adjustRightInd w:val="0"/>
        <w:spacing w:after="120"/>
        <w:ind w:hanging="540"/>
        <w:jc w:val="both"/>
        <w:rPr>
          <w:color w:val="000000"/>
        </w:rPr>
      </w:pPr>
      <w:r w:rsidRPr="004A2C5F">
        <w:rPr>
          <w:color w:val="000000"/>
        </w:rPr>
        <w:lastRenderedPageBreak/>
        <w:t xml:space="preserve">acts intended to materially impede the exercise of the </w:t>
      </w:r>
      <w:r w:rsidR="006F1118">
        <w:rPr>
          <w:color w:val="000000"/>
        </w:rPr>
        <w:t>COMESA</w:t>
      </w:r>
      <w:r w:rsidRPr="004A2C5F">
        <w:rPr>
          <w:color w:val="000000"/>
        </w:rPr>
        <w:t>’s inspection and audit rights provided for under paragraph 2.2 e. below.</w:t>
      </w:r>
    </w:p>
    <w:p w14:paraId="3FFD76CF" w14:textId="10ADB465" w:rsidR="00D645D2" w:rsidRPr="004A2C5F" w:rsidRDefault="00D645D2" w:rsidP="00C57AD9">
      <w:pPr>
        <w:numPr>
          <w:ilvl w:val="0"/>
          <w:numId w:val="99"/>
        </w:numPr>
        <w:autoSpaceDE w:val="0"/>
        <w:autoSpaceDN w:val="0"/>
        <w:adjustRightInd w:val="0"/>
        <w:spacing w:after="120"/>
        <w:jc w:val="both"/>
        <w:rPr>
          <w:color w:val="000000"/>
        </w:rPr>
      </w:pPr>
      <w:r w:rsidRPr="004A2C5F">
        <w:rPr>
          <w:color w:val="000000"/>
        </w:rPr>
        <w:t xml:space="preserve">Rejects a proposal for award if the </w:t>
      </w:r>
      <w:r w:rsidR="006F1118">
        <w:rPr>
          <w:color w:val="000000"/>
        </w:rPr>
        <w:t>COMESA</w:t>
      </w:r>
      <w:r w:rsidRPr="004A2C5F">
        <w:rPr>
          <w:color w:val="000000"/>
        </w:rPr>
        <w:t xml:space="preserve">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9C3B95D" w14:textId="2D3973FA" w:rsidR="00D645D2" w:rsidRPr="004A2C5F" w:rsidRDefault="00D645D2" w:rsidP="00C57AD9">
      <w:pPr>
        <w:numPr>
          <w:ilvl w:val="0"/>
          <w:numId w:val="99"/>
        </w:numPr>
        <w:autoSpaceDE w:val="0"/>
        <w:autoSpaceDN w:val="0"/>
        <w:adjustRightInd w:val="0"/>
        <w:spacing w:after="120"/>
        <w:jc w:val="both"/>
        <w:rPr>
          <w:sz w:val="22"/>
          <w:szCs w:val="22"/>
        </w:rPr>
      </w:pPr>
      <w:r w:rsidRPr="004A2C5F">
        <w:rPr>
          <w:color w:val="000000"/>
        </w:rPr>
        <w:t xml:space="preserve">In addition to the legal remedies set out in the relevant Legal Agreement, may take other appropriate actions, including declaring </w:t>
      </w:r>
      <w:proofErr w:type="spellStart"/>
      <w:r w:rsidRPr="004A2C5F">
        <w:rPr>
          <w:color w:val="000000"/>
        </w:rPr>
        <w:t>misprocurement</w:t>
      </w:r>
      <w:proofErr w:type="spellEnd"/>
      <w:r w:rsidRPr="004A2C5F">
        <w:rPr>
          <w:color w:val="000000"/>
        </w:rPr>
        <w:t xml:space="preserve">, if the </w:t>
      </w:r>
      <w:r w:rsidR="006F1118">
        <w:rPr>
          <w:color w:val="000000"/>
        </w:rPr>
        <w:t>COMESA</w:t>
      </w:r>
      <w:r w:rsidRPr="004A2C5F">
        <w:rPr>
          <w:color w:val="000000"/>
        </w:rPr>
        <w:t xml:space="preserve"> determines at any time that representatives of the </w:t>
      </w:r>
      <w:r w:rsidR="00C61DD0">
        <w:rPr>
          <w:color w:val="000000"/>
        </w:rPr>
        <w:t>Purchaser</w:t>
      </w:r>
      <w:r w:rsidRPr="004A2C5F">
        <w:rPr>
          <w:color w:val="000000"/>
        </w:rPr>
        <w:t xml:space="preserve"> or of a recipient of any part of the proceeds of the loan engaged in corrupt, fraudulent, collusive, coercive, or obstructive practices during the procurement process, selection and/or execution of the contract in question,  without the </w:t>
      </w:r>
      <w:r w:rsidR="00C61DD0">
        <w:rPr>
          <w:color w:val="000000"/>
        </w:rPr>
        <w:t>Purchaser</w:t>
      </w:r>
      <w:r w:rsidRPr="004A2C5F">
        <w:rPr>
          <w:color w:val="000000"/>
        </w:rPr>
        <w:t xml:space="preserve"> having taken timely and appropriate action satisfactory to the </w:t>
      </w:r>
      <w:r w:rsidR="006F1118">
        <w:rPr>
          <w:color w:val="000000"/>
        </w:rPr>
        <w:t>COMESA</w:t>
      </w:r>
      <w:r w:rsidRPr="004A2C5F">
        <w:rPr>
          <w:color w:val="000000"/>
        </w:rPr>
        <w:t xml:space="preserve"> to address such practices when they occur, including by failing to inform the </w:t>
      </w:r>
      <w:r w:rsidR="006F1118">
        <w:rPr>
          <w:color w:val="000000"/>
        </w:rPr>
        <w:t>COMESA</w:t>
      </w:r>
      <w:r w:rsidRPr="004A2C5F">
        <w:rPr>
          <w:color w:val="000000"/>
        </w:rPr>
        <w:t xml:space="preserve"> in a timely manner at the time  they knew of the practices; </w:t>
      </w:r>
    </w:p>
    <w:p w14:paraId="64AB20A4" w14:textId="0359B2E0" w:rsidR="00D645D2" w:rsidRPr="004A2C5F" w:rsidRDefault="00D645D2" w:rsidP="00C57AD9">
      <w:pPr>
        <w:numPr>
          <w:ilvl w:val="0"/>
          <w:numId w:val="99"/>
        </w:numPr>
        <w:autoSpaceDE w:val="0"/>
        <w:autoSpaceDN w:val="0"/>
        <w:adjustRightInd w:val="0"/>
        <w:spacing w:after="120"/>
        <w:jc w:val="both"/>
        <w:rPr>
          <w:color w:val="000000"/>
        </w:rPr>
      </w:pPr>
      <w:r w:rsidRPr="004A2C5F">
        <w:rPr>
          <w:color w:val="000000"/>
        </w:rPr>
        <w:t xml:space="preserve">Pursuant to the </w:t>
      </w:r>
      <w:r w:rsidR="006F1118">
        <w:rPr>
          <w:color w:val="000000"/>
        </w:rPr>
        <w:t>COMESA</w:t>
      </w:r>
      <w:r w:rsidRPr="004A2C5F">
        <w:rPr>
          <w:color w:val="000000"/>
        </w:rPr>
        <w:t xml:space="preserve">’s Anti- Corruption Guidelines, and in accordance with the </w:t>
      </w:r>
      <w:r w:rsidR="006F1118">
        <w:rPr>
          <w:color w:val="000000"/>
        </w:rPr>
        <w:t>COMESA</w:t>
      </w:r>
      <w:r w:rsidRPr="004A2C5F">
        <w:rPr>
          <w:color w:val="000000"/>
        </w:rPr>
        <w:t xml:space="preserve">’s prevailing sanctions policies and procedures, may sanction a firm or individual, either indefinitely or for a stated period of time, including by publicly declaring such firm or individual ineligible (i) to be awarded or otherwise benefit from a </w:t>
      </w:r>
      <w:r w:rsidR="006F1118">
        <w:rPr>
          <w:color w:val="000000"/>
        </w:rPr>
        <w:t>COMESA</w:t>
      </w:r>
      <w:r w:rsidRPr="004A2C5F">
        <w:rPr>
          <w:color w:val="000000"/>
        </w:rPr>
        <w:t>-financed contract, financially or in any other manner;</w:t>
      </w:r>
      <w:r w:rsidRPr="004A2C5F">
        <w:rPr>
          <w:rStyle w:val="FootnoteReference"/>
          <w:color w:val="000000"/>
        </w:rPr>
        <w:footnoteReference w:id="3"/>
      </w:r>
      <w:r w:rsidRPr="004A2C5F">
        <w:rPr>
          <w:color w:val="000000"/>
        </w:rPr>
        <w:t xml:space="preserve"> (ii) to be a nominated</w:t>
      </w:r>
      <w:r w:rsidRPr="004A2C5F">
        <w:rPr>
          <w:rStyle w:val="FootnoteReference"/>
          <w:color w:val="000000"/>
        </w:rPr>
        <w:footnoteReference w:id="4"/>
      </w:r>
      <w:r w:rsidRPr="004A2C5F">
        <w:rPr>
          <w:color w:val="000000"/>
        </w:rPr>
        <w:t xml:space="preserve"> sub-contractor, consultant, manufacturer or supplier, or service provider of an otherwise eligible firm being awarded a </w:t>
      </w:r>
      <w:r w:rsidR="006F1118">
        <w:rPr>
          <w:color w:val="000000"/>
        </w:rPr>
        <w:t>COMESA</w:t>
      </w:r>
      <w:r w:rsidRPr="004A2C5F">
        <w:rPr>
          <w:color w:val="000000"/>
        </w:rPr>
        <w:t xml:space="preserve">-financed contract; and (iii) to receive the proceeds of any loan made by the </w:t>
      </w:r>
      <w:r w:rsidR="006F1118">
        <w:rPr>
          <w:color w:val="000000"/>
        </w:rPr>
        <w:t>COMESA</w:t>
      </w:r>
      <w:r w:rsidRPr="004A2C5F">
        <w:rPr>
          <w:color w:val="000000"/>
        </w:rPr>
        <w:t xml:space="preserve"> or otherwise to participate further in the preparation or implementation of any </w:t>
      </w:r>
      <w:r w:rsidR="006F1118">
        <w:rPr>
          <w:color w:val="000000"/>
        </w:rPr>
        <w:t>COMESA</w:t>
      </w:r>
      <w:r w:rsidRPr="004A2C5F">
        <w:rPr>
          <w:color w:val="000000"/>
        </w:rPr>
        <w:t xml:space="preserve">-financed project; </w:t>
      </w:r>
    </w:p>
    <w:p w14:paraId="14101729" w14:textId="29A69068" w:rsidR="00D645D2" w:rsidRPr="004A2C5F" w:rsidRDefault="00D645D2" w:rsidP="00C57AD9">
      <w:pPr>
        <w:numPr>
          <w:ilvl w:val="0"/>
          <w:numId w:val="99"/>
        </w:numPr>
        <w:autoSpaceDE w:val="0"/>
        <w:autoSpaceDN w:val="0"/>
        <w:adjustRightInd w:val="0"/>
        <w:spacing w:after="120"/>
        <w:jc w:val="both"/>
      </w:pPr>
      <w:r w:rsidRPr="004A2C5F">
        <w:rPr>
          <w:color w:val="000000"/>
        </w:rPr>
        <w:t xml:space="preserve">Requires that a clause be included in bidding/request for proposals documents and in contracts financed by a </w:t>
      </w:r>
      <w:r w:rsidR="006F1118">
        <w:rPr>
          <w:color w:val="000000"/>
        </w:rPr>
        <w:t>COMESA</w:t>
      </w:r>
      <w:r w:rsidRPr="004A2C5F">
        <w:rPr>
          <w:color w:val="000000"/>
        </w:rPr>
        <w:t xml:space="preserve"> loan, requiring (i) bidders (applicants/proposers), consultants, contractors, and suppliers, and their sub-contractors, sub-consultants, service providers, suppliers, agents</w:t>
      </w:r>
      <w:r>
        <w:rPr>
          <w:color w:val="000000"/>
        </w:rPr>
        <w:t>,</w:t>
      </w:r>
      <w:r w:rsidRPr="004A2C5F">
        <w:rPr>
          <w:color w:val="000000"/>
        </w:rPr>
        <w:t xml:space="preserve"> personnel, permit the </w:t>
      </w:r>
      <w:r w:rsidR="006F1118">
        <w:rPr>
          <w:color w:val="000000"/>
        </w:rPr>
        <w:t>COMESA</w:t>
      </w:r>
      <w:r w:rsidRPr="004A2C5F">
        <w:rPr>
          <w:color w:val="000000"/>
        </w:rPr>
        <w:t xml:space="preserve"> to inspect</w:t>
      </w:r>
      <w:r w:rsidRPr="004A2C5F">
        <w:rPr>
          <w:rStyle w:val="FootnoteReference"/>
          <w:color w:val="000000"/>
        </w:rPr>
        <w:footnoteReference w:id="5"/>
      </w:r>
      <w:r w:rsidRPr="004A2C5F">
        <w:rPr>
          <w:color w:val="000000"/>
        </w:rPr>
        <w:t xml:space="preserve"> all accounts, records and other documents </w:t>
      </w:r>
      <w:r w:rsidRPr="004A2C5F">
        <w:rPr>
          <w:color w:val="000000"/>
        </w:rPr>
        <w:lastRenderedPageBreak/>
        <w:t xml:space="preserve">relating to the procurement process, selection and/or contract execution, and to have them audited by auditors appointed by the </w:t>
      </w:r>
      <w:r w:rsidR="006F1118">
        <w:rPr>
          <w:color w:val="000000"/>
        </w:rPr>
        <w:t>COMESA</w:t>
      </w:r>
      <w:r w:rsidRPr="004A2C5F">
        <w:rPr>
          <w:color w:val="000000"/>
        </w:rPr>
        <w:t>.</w:t>
      </w:r>
    </w:p>
    <w:p w14:paraId="485542BB" w14:textId="77777777" w:rsidR="00D645D2" w:rsidRPr="004A2C5F" w:rsidRDefault="00D645D2" w:rsidP="00D645D2">
      <w:pPr>
        <w:pStyle w:val="Part1"/>
        <w:jc w:val="left"/>
        <w:sectPr w:rsidR="00D645D2" w:rsidRPr="004A2C5F" w:rsidSect="00D645D2">
          <w:headerReference w:type="even" r:id="rId43"/>
          <w:headerReference w:type="default" r:id="rId44"/>
          <w:headerReference w:type="first" r:id="rId45"/>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80" w:name="_Toc438529602"/>
      <w:bookmarkStart w:id="381" w:name="_Toc438725758"/>
      <w:bookmarkStart w:id="382" w:name="_Toc438817753"/>
      <w:bookmarkStart w:id="383" w:name="_Toc438954447"/>
      <w:bookmarkStart w:id="384" w:name="_Toc461939622"/>
      <w:bookmarkStart w:id="385" w:name="_Toc347227545"/>
      <w:bookmarkStart w:id="386" w:name="_Toc436903902"/>
    </w:p>
    <w:p w14:paraId="09EDDAAD" w14:textId="77777777" w:rsidR="00D645D2" w:rsidRPr="004A2C5F" w:rsidRDefault="00D645D2" w:rsidP="00D645D2">
      <w:pPr>
        <w:pStyle w:val="Part1"/>
      </w:pPr>
    </w:p>
    <w:p w14:paraId="04EAD10E" w14:textId="77777777" w:rsidR="00D645D2" w:rsidRPr="004A2C5F" w:rsidRDefault="00D645D2" w:rsidP="00D645D2">
      <w:pPr>
        <w:pStyle w:val="Part1"/>
      </w:pPr>
    </w:p>
    <w:p w14:paraId="3F62AE06" w14:textId="77777777" w:rsidR="00D645D2" w:rsidRPr="004A2C5F" w:rsidRDefault="00D645D2" w:rsidP="00D645D2">
      <w:pPr>
        <w:pStyle w:val="Part1"/>
      </w:pPr>
    </w:p>
    <w:p w14:paraId="47BAEEE6" w14:textId="77777777" w:rsidR="00D645D2" w:rsidRPr="004A2C5F" w:rsidRDefault="00D645D2" w:rsidP="00D645D2">
      <w:pPr>
        <w:pStyle w:val="Part1"/>
      </w:pPr>
    </w:p>
    <w:p w14:paraId="696BDBC6" w14:textId="77777777" w:rsidR="00D645D2" w:rsidRPr="004A2C5F" w:rsidRDefault="00D645D2" w:rsidP="00D645D2">
      <w:pPr>
        <w:pStyle w:val="Part1"/>
      </w:pPr>
    </w:p>
    <w:p w14:paraId="69DB1C2F" w14:textId="77777777" w:rsidR="00D645D2" w:rsidRPr="004A2C5F" w:rsidRDefault="00D645D2" w:rsidP="00D645D2">
      <w:pPr>
        <w:pStyle w:val="Part1"/>
      </w:pPr>
      <w:bookmarkStart w:id="387" w:name="_Toc135756343"/>
      <w:r w:rsidRPr="004A2C5F">
        <w:t>PART 2 – Supply Requirement</w:t>
      </w:r>
      <w:bookmarkEnd w:id="380"/>
      <w:bookmarkEnd w:id="381"/>
      <w:bookmarkEnd w:id="382"/>
      <w:bookmarkEnd w:id="383"/>
      <w:bookmarkEnd w:id="384"/>
      <w:r w:rsidRPr="004A2C5F">
        <w:t>s</w:t>
      </w:r>
      <w:bookmarkEnd w:id="385"/>
      <w:bookmarkEnd w:id="386"/>
      <w:bookmarkEnd w:id="387"/>
    </w:p>
    <w:p w14:paraId="15D52E70" w14:textId="77777777" w:rsidR="00D645D2" w:rsidRPr="004A2C5F" w:rsidRDefault="00D645D2" w:rsidP="00D645D2">
      <w:pPr>
        <w:pStyle w:val="Outline"/>
        <w:spacing w:before="0"/>
        <w:rPr>
          <w:kern w:val="0"/>
        </w:rPr>
      </w:pPr>
    </w:p>
    <w:p w14:paraId="2E633FBA" w14:textId="77777777" w:rsidR="00D645D2" w:rsidRPr="004A2C5F" w:rsidRDefault="00D645D2" w:rsidP="00D645D2">
      <w:pPr>
        <w:pStyle w:val="Outline"/>
        <w:spacing w:before="0"/>
        <w:rPr>
          <w:kern w:val="0"/>
        </w:rPr>
        <w:sectPr w:rsidR="00D645D2" w:rsidRPr="004A2C5F" w:rsidSect="00D645D2">
          <w:headerReference w:type="first" r:id="rId46"/>
          <w:type w:val="oddPage"/>
          <w:pgSz w:w="12240" w:h="15840" w:code="1"/>
          <w:pgMar w:top="1440" w:right="1440" w:bottom="1440" w:left="1800" w:header="720" w:footer="720" w:gutter="0"/>
          <w:paperSrc w:first="15" w:other="15"/>
          <w:pgNumType w:chapStyle="1"/>
          <w:cols w:space="720"/>
          <w:titlePg/>
        </w:sectPr>
      </w:pPr>
    </w:p>
    <w:p w14:paraId="30908F86" w14:textId="77777777" w:rsidR="00D645D2" w:rsidRPr="004A2C5F" w:rsidRDefault="00D645D2" w:rsidP="00D645D2">
      <w:pPr>
        <w:pStyle w:val="Outline"/>
        <w:spacing w:before="0"/>
        <w:rPr>
          <w:kern w:val="0"/>
        </w:rPr>
      </w:pPr>
    </w:p>
    <w:tbl>
      <w:tblPr>
        <w:tblW w:w="0" w:type="auto"/>
        <w:tblLayout w:type="fixed"/>
        <w:tblLook w:val="0000" w:firstRow="0" w:lastRow="0" w:firstColumn="0" w:lastColumn="0" w:noHBand="0" w:noVBand="0"/>
      </w:tblPr>
      <w:tblGrid>
        <w:gridCol w:w="9198"/>
      </w:tblGrid>
      <w:tr w:rsidR="00D645D2" w:rsidRPr="004A2C5F" w14:paraId="62E0BB1F" w14:textId="77777777" w:rsidTr="00AA5E9F">
        <w:trPr>
          <w:trHeight w:val="800"/>
        </w:trPr>
        <w:tc>
          <w:tcPr>
            <w:tcW w:w="9198" w:type="dxa"/>
            <w:vAlign w:val="center"/>
          </w:tcPr>
          <w:p w14:paraId="34DED010" w14:textId="77777777" w:rsidR="00D645D2" w:rsidRPr="004A2C5F" w:rsidRDefault="00D645D2" w:rsidP="00AA5E9F">
            <w:pPr>
              <w:pStyle w:val="SectionHeading"/>
            </w:pPr>
            <w:bookmarkStart w:id="388" w:name="_Toc438954449"/>
            <w:bookmarkStart w:id="389" w:name="_Toc347227546"/>
            <w:bookmarkStart w:id="390" w:name="_Toc436903903"/>
            <w:bookmarkStart w:id="391" w:name="_Toc135756344"/>
            <w:r w:rsidRPr="004A2C5F">
              <w:t>Section VII</w:t>
            </w:r>
            <w:bookmarkEnd w:id="388"/>
            <w:r w:rsidRPr="004A2C5F">
              <w:t xml:space="preserve"> - Schedule of Requirements</w:t>
            </w:r>
            <w:bookmarkEnd w:id="389"/>
            <w:bookmarkEnd w:id="390"/>
            <w:bookmarkEnd w:id="391"/>
          </w:p>
        </w:tc>
      </w:tr>
    </w:tbl>
    <w:p w14:paraId="62776EC6" w14:textId="77777777" w:rsidR="00D645D2" w:rsidRPr="004A2C5F" w:rsidRDefault="00D645D2" w:rsidP="00D645D2"/>
    <w:p w14:paraId="1AE18BF5" w14:textId="77777777" w:rsidR="00D645D2" w:rsidRPr="004A2C5F" w:rsidRDefault="00D645D2" w:rsidP="00D645D2">
      <w:pPr>
        <w:jc w:val="center"/>
        <w:rPr>
          <w:b/>
          <w:sz w:val="32"/>
        </w:rPr>
      </w:pPr>
      <w:r w:rsidRPr="004A2C5F">
        <w:rPr>
          <w:b/>
          <w:sz w:val="32"/>
        </w:rPr>
        <w:t>Contents</w:t>
      </w:r>
    </w:p>
    <w:p w14:paraId="59C2EA4D" w14:textId="77777777" w:rsidR="00D645D2" w:rsidRPr="004A2C5F" w:rsidRDefault="00D645D2" w:rsidP="00D645D2">
      <w:pPr>
        <w:rPr>
          <w:i/>
        </w:rPr>
      </w:pPr>
    </w:p>
    <w:p w14:paraId="25A383EF" w14:textId="77777777" w:rsidR="00D645D2" w:rsidRPr="004A2C5F" w:rsidRDefault="00D645D2" w:rsidP="00D645D2">
      <w:pPr>
        <w:jc w:val="right"/>
        <w:rPr>
          <w:b/>
        </w:rPr>
      </w:pPr>
    </w:p>
    <w:p w14:paraId="0D093A40" w14:textId="77777777" w:rsidR="00D645D2" w:rsidRDefault="00D645D2" w:rsidP="00D645D2">
      <w:pPr>
        <w:pStyle w:val="TOC1"/>
        <w:rPr>
          <w:rFonts w:asciiTheme="minorHAnsi" w:eastAsiaTheme="minorEastAsia" w:hAnsiTheme="minorHAnsi"/>
          <w:b w:val="0"/>
          <w:noProof/>
          <w:sz w:val="22"/>
          <w:szCs w:val="22"/>
        </w:rPr>
      </w:pPr>
      <w:r w:rsidRPr="004A2C5F">
        <w:rPr>
          <w:b w:val="0"/>
        </w:rPr>
        <w:fldChar w:fldCharType="begin"/>
      </w:r>
      <w:r w:rsidRPr="004A2C5F">
        <w:rPr>
          <w:b w:val="0"/>
        </w:rPr>
        <w:instrText xml:space="preserve"> TOC \t "Section VI. Header,1" </w:instrText>
      </w:r>
      <w:r w:rsidRPr="004A2C5F">
        <w:rPr>
          <w:b w:val="0"/>
        </w:rPr>
        <w:fldChar w:fldCharType="separate"/>
      </w:r>
      <w:r>
        <w:rPr>
          <w:noProof/>
        </w:rPr>
        <w:t>1. List of Goods and Delivery Schedule</w:t>
      </w:r>
      <w:r>
        <w:rPr>
          <w:noProof/>
        </w:rPr>
        <w:tab/>
      </w:r>
      <w:r>
        <w:rPr>
          <w:noProof/>
        </w:rPr>
        <w:fldChar w:fldCharType="begin"/>
      </w:r>
      <w:r>
        <w:rPr>
          <w:noProof/>
        </w:rPr>
        <w:instrText xml:space="preserve"> PAGEREF _Toc135756244 \h </w:instrText>
      </w:r>
      <w:r>
        <w:rPr>
          <w:noProof/>
        </w:rPr>
      </w:r>
      <w:r>
        <w:rPr>
          <w:noProof/>
        </w:rPr>
        <w:fldChar w:fldCharType="separate"/>
      </w:r>
      <w:r>
        <w:rPr>
          <w:noProof/>
        </w:rPr>
        <w:t>79</w:t>
      </w:r>
      <w:r>
        <w:rPr>
          <w:noProof/>
        </w:rPr>
        <w:fldChar w:fldCharType="end"/>
      </w:r>
    </w:p>
    <w:p w14:paraId="360C553C" w14:textId="77777777" w:rsidR="00D645D2" w:rsidRDefault="00D645D2" w:rsidP="00D645D2">
      <w:pPr>
        <w:pStyle w:val="TOC1"/>
        <w:rPr>
          <w:rFonts w:asciiTheme="minorHAnsi" w:eastAsiaTheme="minorEastAsia" w:hAnsiTheme="minorHAnsi"/>
          <w:b w:val="0"/>
          <w:noProof/>
          <w:sz w:val="22"/>
          <w:szCs w:val="22"/>
        </w:rPr>
      </w:pPr>
      <w:r>
        <w:rPr>
          <w:noProof/>
        </w:rPr>
        <w:t>2. List of Related Services and Completion Schedule</w:t>
      </w:r>
      <w:r>
        <w:rPr>
          <w:noProof/>
        </w:rPr>
        <w:tab/>
      </w:r>
      <w:r>
        <w:rPr>
          <w:noProof/>
        </w:rPr>
        <w:fldChar w:fldCharType="begin"/>
      </w:r>
      <w:r>
        <w:rPr>
          <w:noProof/>
        </w:rPr>
        <w:instrText xml:space="preserve"> PAGEREF _Toc135756245 \h </w:instrText>
      </w:r>
      <w:r>
        <w:rPr>
          <w:noProof/>
        </w:rPr>
      </w:r>
      <w:r>
        <w:rPr>
          <w:noProof/>
        </w:rPr>
        <w:fldChar w:fldCharType="separate"/>
      </w:r>
      <w:r>
        <w:rPr>
          <w:noProof/>
        </w:rPr>
        <w:t>80</w:t>
      </w:r>
      <w:r>
        <w:rPr>
          <w:noProof/>
        </w:rPr>
        <w:fldChar w:fldCharType="end"/>
      </w:r>
    </w:p>
    <w:p w14:paraId="122EAA2E" w14:textId="77777777" w:rsidR="00D645D2" w:rsidRDefault="00D645D2" w:rsidP="00D645D2">
      <w:pPr>
        <w:pStyle w:val="TOC1"/>
        <w:rPr>
          <w:rFonts w:asciiTheme="minorHAnsi" w:eastAsiaTheme="minorEastAsia" w:hAnsiTheme="minorHAnsi"/>
          <w:b w:val="0"/>
          <w:noProof/>
          <w:sz w:val="22"/>
          <w:szCs w:val="22"/>
        </w:rPr>
      </w:pPr>
      <w:r>
        <w:rPr>
          <w:noProof/>
        </w:rPr>
        <w:t>3. Technical Specifications</w:t>
      </w:r>
      <w:r>
        <w:rPr>
          <w:noProof/>
        </w:rPr>
        <w:tab/>
      </w:r>
      <w:r>
        <w:rPr>
          <w:noProof/>
        </w:rPr>
        <w:fldChar w:fldCharType="begin"/>
      </w:r>
      <w:r>
        <w:rPr>
          <w:noProof/>
        </w:rPr>
        <w:instrText xml:space="preserve"> PAGEREF _Toc135756246 \h </w:instrText>
      </w:r>
      <w:r>
        <w:rPr>
          <w:noProof/>
        </w:rPr>
      </w:r>
      <w:r>
        <w:rPr>
          <w:noProof/>
        </w:rPr>
        <w:fldChar w:fldCharType="separate"/>
      </w:r>
      <w:r>
        <w:rPr>
          <w:noProof/>
        </w:rPr>
        <w:t>81</w:t>
      </w:r>
      <w:r>
        <w:rPr>
          <w:noProof/>
        </w:rPr>
        <w:fldChar w:fldCharType="end"/>
      </w:r>
    </w:p>
    <w:p w14:paraId="23434FD9" w14:textId="77777777" w:rsidR="00D645D2" w:rsidRDefault="00D645D2" w:rsidP="00D645D2">
      <w:pPr>
        <w:pStyle w:val="TOC1"/>
        <w:rPr>
          <w:rFonts w:asciiTheme="minorHAnsi" w:eastAsiaTheme="minorEastAsia" w:hAnsiTheme="minorHAnsi"/>
          <w:b w:val="0"/>
          <w:noProof/>
          <w:sz w:val="22"/>
          <w:szCs w:val="22"/>
        </w:rPr>
      </w:pPr>
      <w:r>
        <w:rPr>
          <w:noProof/>
        </w:rPr>
        <w:t>4. Drawings</w:t>
      </w:r>
      <w:r>
        <w:rPr>
          <w:noProof/>
        </w:rPr>
        <w:tab/>
      </w:r>
      <w:r>
        <w:rPr>
          <w:noProof/>
        </w:rPr>
        <w:fldChar w:fldCharType="begin"/>
      </w:r>
      <w:r>
        <w:rPr>
          <w:noProof/>
        </w:rPr>
        <w:instrText xml:space="preserve"> PAGEREF _Toc135756247 \h </w:instrText>
      </w:r>
      <w:r>
        <w:rPr>
          <w:noProof/>
        </w:rPr>
      </w:r>
      <w:r>
        <w:rPr>
          <w:noProof/>
        </w:rPr>
        <w:fldChar w:fldCharType="separate"/>
      </w:r>
      <w:r>
        <w:rPr>
          <w:noProof/>
        </w:rPr>
        <w:t>83</w:t>
      </w:r>
      <w:r>
        <w:rPr>
          <w:noProof/>
        </w:rPr>
        <w:fldChar w:fldCharType="end"/>
      </w:r>
    </w:p>
    <w:p w14:paraId="685B06F4" w14:textId="77777777" w:rsidR="00D645D2" w:rsidRDefault="00D645D2" w:rsidP="00D645D2">
      <w:pPr>
        <w:pStyle w:val="TOC1"/>
        <w:rPr>
          <w:rFonts w:asciiTheme="minorHAnsi" w:eastAsiaTheme="minorEastAsia" w:hAnsiTheme="minorHAnsi"/>
          <w:b w:val="0"/>
          <w:noProof/>
          <w:sz w:val="22"/>
          <w:szCs w:val="22"/>
        </w:rPr>
      </w:pPr>
      <w:r>
        <w:rPr>
          <w:noProof/>
        </w:rPr>
        <w:t>5. Inspections and Tests</w:t>
      </w:r>
      <w:r>
        <w:rPr>
          <w:noProof/>
        </w:rPr>
        <w:tab/>
      </w:r>
      <w:r>
        <w:rPr>
          <w:noProof/>
        </w:rPr>
        <w:fldChar w:fldCharType="begin"/>
      </w:r>
      <w:r>
        <w:rPr>
          <w:noProof/>
        </w:rPr>
        <w:instrText xml:space="preserve"> PAGEREF _Toc135756248 \h </w:instrText>
      </w:r>
      <w:r>
        <w:rPr>
          <w:noProof/>
        </w:rPr>
      </w:r>
      <w:r>
        <w:rPr>
          <w:noProof/>
        </w:rPr>
        <w:fldChar w:fldCharType="separate"/>
      </w:r>
      <w:r>
        <w:rPr>
          <w:noProof/>
        </w:rPr>
        <w:t>84</w:t>
      </w:r>
      <w:r>
        <w:rPr>
          <w:noProof/>
        </w:rPr>
        <w:fldChar w:fldCharType="end"/>
      </w:r>
    </w:p>
    <w:p w14:paraId="0726B7A7" w14:textId="77777777" w:rsidR="00D645D2" w:rsidRPr="004A2C5F" w:rsidRDefault="00D645D2" w:rsidP="00D645D2">
      <w:pPr>
        <w:pStyle w:val="TOC2"/>
      </w:pPr>
      <w:r w:rsidRPr="004A2C5F">
        <w:rPr>
          <w:b/>
        </w:rPr>
        <w:fldChar w:fldCharType="end"/>
      </w:r>
    </w:p>
    <w:p w14:paraId="7360428E" w14:textId="77777777" w:rsidR="00D645D2" w:rsidRPr="004A2C5F" w:rsidRDefault="00D645D2" w:rsidP="00D645D2">
      <w:pPr>
        <w:pStyle w:val="Sub-ClauseText"/>
        <w:spacing w:before="0" w:after="0"/>
        <w:jc w:val="left"/>
      </w:pPr>
    </w:p>
    <w:p w14:paraId="4EE626F7" w14:textId="77777777" w:rsidR="00D645D2" w:rsidRPr="004A2C5F" w:rsidRDefault="00D645D2" w:rsidP="00D645D2">
      <w:pPr>
        <w:pStyle w:val="Sub-ClauseText"/>
        <w:spacing w:before="0" w:after="0"/>
        <w:jc w:val="left"/>
      </w:pPr>
      <w:r w:rsidRPr="004A2C5F">
        <w:br w:type="page"/>
      </w:r>
    </w:p>
    <w:p w14:paraId="6E71A26D" w14:textId="77777777" w:rsidR="00D645D2" w:rsidRPr="004A2C5F" w:rsidRDefault="00D645D2" w:rsidP="00D645D2">
      <w:pPr>
        <w:pStyle w:val="Sub-ClauseText"/>
        <w:spacing w:before="0" w:after="0"/>
        <w:jc w:val="left"/>
      </w:pPr>
    </w:p>
    <w:p w14:paraId="1871217E" w14:textId="77777777" w:rsidR="00D645D2" w:rsidRPr="004A2C5F" w:rsidRDefault="00D645D2" w:rsidP="00D645D2">
      <w:pPr>
        <w:pStyle w:val="Heading2"/>
      </w:pPr>
      <w:bookmarkStart w:id="392" w:name="_Toc340548648"/>
      <w:r w:rsidRPr="004A2C5F">
        <w:t>Notes for Preparing the Schedule of Requirements</w:t>
      </w:r>
      <w:bookmarkEnd w:id="392"/>
    </w:p>
    <w:p w14:paraId="471E95D8" w14:textId="77777777" w:rsidR="00D645D2" w:rsidRPr="004A2C5F" w:rsidRDefault="00D645D2" w:rsidP="00D645D2">
      <w:pPr>
        <w:suppressAutoHyphens/>
        <w:jc w:val="both"/>
      </w:pPr>
    </w:p>
    <w:p w14:paraId="7B676CB6" w14:textId="77777777" w:rsidR="00D645D2" w:rsidRPr="004A2C5F" w:rsidRDefault="00D645D2" w:rsidP="00D645D2">
      <w:pPr>
        <w:suppressAutoHyphens/>
        <w:jc w:val="both"/>
      </w:pPr>
      <w:r w:rsidRPr="004A2C5F">
        <w:t>The Schedule of Requirements shall be included in the bidding document by the Purchaser, and shall cover, at a minimum, a description of the goods and services to be supplied and the delivery schedule.</w:t>
      </w:r>
    </w:p>
    <w:p w14:paraId="49C27BE0" w14:textId="77777777" w:rsidR="00D645D2" w:rsidRPr="004A2C5F" w:rsidRDefault="00D645D2" w:rsidP="00D645D2">
      <w:pPr>
        <w:suppressAutoHyphens/>
        <w:jc w:val="both"/>
      </w:pPr>
    </w:p>
    <w:p w14:paraId="451720A8" w14:textId="77777777" w:rsidR="00D645D2" w:rsidRPr="004A2C5F" w:rsidRDefault="00D645D2" w:rsidP="00D645D2">
      <w:pPr>
        <w:suppressAutoHyphens/>
        <w:jc w:val="both"/>
      </w:pPr>
      <w:r w:rsidRPr="004A2C5F">
        <w:t>The objective of the Schedule of Requirements is to provide sufficient information to enable Bidders to prepare their Bids efficiently and accurately</w:t>
      </w:r>
      <w:proofErr w:type="gramStart"/>
      <w:r w:rsidRPr="004A2C5F">
        <w:t>, in particular, the</w:t>
      </w:r>
      <w:proofErr w:type="gramEnd"/>
      <w:r w:rsidRPr="004A2C5F">
        <w:t xml:space="preserve"> Price Schedule, for which a form is provided in Section IV. In addition, the Schedule of Requirements, together with the Price Schedule, should serve as a basis in the event of quantity variation at the time of award of contract pursuant to ITB 42.1.</w:t>
      </w:r>
    </w:p>
    <w:p w14:paraId="234CB688" w14:textId="77777777" w:rsidR="00D645D2" w:rsidRPr="004A2C5F" w:rsidRDefault="00D645D2" w:rsidP="00D645D2">
      <w:pPr>
        <w:suppressAutoHyphens/>
        <w:jc w:val="both"/>
      </w:pPr>
    </w:p>
    <w:p w14:paraId="51034FA7" w14:textId="77777777" w:rsidR="00D645D2" w:rsidRPr="004A2C5F" w:rsidRDefault="00D645D2" w:rsidP="00D645D2">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w:t>
      </w:r>
      <w:r w:rsidRPr="00FF0BDF">
        <w:t>the Bidder’s</w:t>
      </w:r>
      <w:r w:rsidRPr="004A2C5F">
        <w:t xml:space="preserve"> delivery obligations start (i.e., notice of award, contract signature, opening or confirmation of the letter of credit).</w:t>
      </w:r>
    </w:p>
    <w:p w14:paraId="0713A81E" w14:textId="77777777" w:rsidR="00D645D2" w:rsidRPr="004A2C5F" w:rsidRDefault="00D645D2" w:rsidP="00D645D2">
      <w:pPr>
        <w:pStyle w:val="Sub-ClauseText"/>
        <w:spacing w:before="0" w:after="0"/>
        <w:jc w:val="left"/>
      </w:pPr>
    </w:p>
    <w:p w14:paraId="18253056" w14:textId="77777777" w:rsidR="00D645D2" w:rsidRPr="004A2C5F" w:rsidRDefault="00D645D2" w:rsidP="00D645D2">
      <w:pPr>
        <w:pStyle w:val="Sub-ClauseText"/>
        <w:spacing w:before="0" w:after="0"/>
        <w:jc w:val="left"/>
        <w:sectPr w:rsidR="00D645D2" w:rsidRPr="004A2C5F" w:rsidSect="00D645D2">
          <w:headerReference w:type="even" r:id="rId47"/>
          <w:headerReference w:type="default" r:id="rId48"/>
          <w:headerReference w:type="first" r:id="rId49"/>
          <w:type w:val="oddPage"/>
          <w:pgSz w:w="12240" w:h="15840" w:code="1"/>
          <w:pgMar w:top="1440" w:right="1440" w:bottom="1440" w:left="1800" w:header="720" w:footer="720" w:gutter="0"/>
          <w:paperSrc w:first="15" w:other="15"/>
          <w:pgNumType w:chapStyle="1"/>
          <w:cols w:space="720"/>
          <w:titlePg/>
        </w:sectPr>
      </w:pPr>
    </w:p>
    <w:tbl>
      <w:tblPr>
        <w:tblW w:w="1388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080"/>
        <w:gridCol w:w="990"/>
        <w:gridCol w:w="1490"/>
        <w:gridCol w:w="1724"/>
        <w:gridCol w:w="1798"/>
        <w:gridCol w:w="2098"/>
        <w:gridCol w:w="22"/>
      </w:tblGrid>
      <w:tr w:rsidR="00D645D2" w:rsidRPr="004A2C5F" w14:paraId="47B0644E" w14:textId="77777777" w:rsidTr="00190126">
        <w:trPr>
          <w:cantSplit/>
        </w:trPr>
        <w:tc>
          <w:tcPr>
            <w:tcW w:w="13880" w:type="dxa"/>
            <w:gridSpan w:val="9"/>
            <w:tcBorders>
              <w:top w:val="nil"/>
              <w:left w:val="nil"/>
              <w:bottom w:val="double" w:sz="4" w:space="0" w:color="auto"/>
              <w:right w:val="nil"/>
            </w:tcBorders>
          </w:tcPr>
          <w:p w14:paraId="7BECD4E6" w14:textId="716CB7DA" w:rsidR="00D645D2" w:rsidRPr="003865A9" w:rsidRDefault="00D645D2" w:rsidP="003865A9">
            <w:pPr>
              <w:pStyle w:val="SectionVIHeader"/>
            </w:pPr>
            <w:bookmarkStart w:id="393" w:name="_Toc68320557"/>
            <w:bookmarkStart w:id="394" w:name="_Toc135756244"/>
            <w:r w:rsidRPr="004A2C5F">
              <w:lastRenderedPageBreak/>
              <w:t>1. List of Goods and Delivery Schedule</w:t>
            </w:r>
            <w:bookmarkEnd w:id="393"/>
            <w:bookmarkEnd w:id="394"/>
          </w:p>
        </w:tc>
      </w:tr>
      <w:tr w:rsidR="00D645D2" w:rsidRPr="004A2C5F" w14:paraId="3D70AC8F" w14:textId="77777777" w:rsidTr="00190126">
        <w:trPr>
          <w:gridAfter w:val="1"/>
          <w:wAfter w:w="22" w:type="dxa"/>
          <w:cantSplit/>
          <w:trHeight w:val="240"/>
        </w:trPr>
        <w:tc>
          <w:tcPr>
            <w:tcW w:w="709" w:type="dxa"/>
            <w:vMerge w:val="restart"/>
            <w:tcBorders>
              <w:top w:val="double" w:sz="4" w:space="0" w:color="auto"/>
              <w:left w:val="double" w:sz="4" w:space="0" w:color="auto"/>
            </w:tcBorders>
          </w:tcPr>
          <w:p w14:paraId="5504DBC7" w14:textId="77777777" w:rsidR="00D645D2" w:rsidRPr="004A2C5F" w:rsidRDefault="00D645D2" w:rsidP="00AA5E9F">
            <w:pPr>
              <w:suppressAutoHyphens/>
              <w:spacing w:before="60"/>
              <w:jc w:val="center"/>
              <w:rPr>
                <w:b/>
                <w:bCs/>
                <w:sz w:val="22"/>
                <w:szCs w:val="22"/>
              </w:rPr>
            </w:pPr>
            <w:r w:rsidRPr="004A2C5F">
              <w:rPr>
                <w:b/>
                <w:bCs/>
                <w:sz w:val="22"/>
                <w:szCs w:val="22"/>
              </w:rPr>
              <w:t>Line Item</w:t>
            </w:r>
          </w:p>
          <w:p w14:paraId="36703A29" w14:textId="77777777" w:rsidR="00D645D2" w:rsidRPr="004A2C5F" w:rsidRDefault="00D645D2" w:rsidP="00AA5E9F">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3969" w:type="dxa"/>
            <w:vMerge w:val="restart"/>
            <w:tcBorders>
              <w:top w:val="double" w:sz="4" w:space="0" w:color="auto"/>
            </w:tcBorders>
          </w:tcPr>
          <w:p w14:paraId="0A73FAB5" w14:textId="77777777" w:rsidR="00D645D2" w:rsidRPr="004A2C5F" w:rsidRDefault="00D645D2" w:rsidP="00AA5E9F">
            <w:pPr>
              <w:suppressAutoHyphens/>
              <w:spacing w:before="60"/>
              <w:jc w:val="center"/>
              <w:rPr>
                <w:b/>
                <w:bCs/>
                <w:sz w:val="22"/>
                <w:szCs w:val="22"/>
              </w:rPr>
            </w:pPr>
            <w:r w:rsidRPr="004A2C5F">
              <w:rPr>
                <w:b/>
                <w:bCs/>
                <w:sz w:val="22"/>
                <w:szCs w:val="22"/>
              </w:rPr>
              <w:t xml:space="preserve">Description of Goods </w:t>
            </w:r>
          </w:p>
        </w:tc>
        <w:tc>
          <w:tcPr>
            <w:tcW w:w="1080" w:type="dxa"/>
            <w:vMerge w:val="restart"/>
            <w:tcBorders>
              <w:top w:val="double" w:sz="4" w:space="0" w:color="auto"/>
            </w:tcBorders>
          </w:tcPr>
          <w:p w14:paraId="1E65B3FE" w14:textId="77777777" w:rsidR="00D645D2" w:rsidRPr="004A2C5F" w:rsidRDefault="00D645D2" w:rsidP="00AA5E9F">
            <w:pPr>
              <w:suppressAutoHyphens/>
              <w:spacing w:before="60"/>
              <w:jc w:val="center"/>
              <w:rPr>
                <w:b/>
                <w:bCs/>
                <w:sz w:val="22"/>
                <w:szCs w:val="22"/>
              </w:rPr>
            </w:pPr>
            <w:r w:rsidRPr="004A2C5F">
              <w:rPr>
                <w:b/>
                <w:bCs/>
                <w:sz w:val="22"/>
                <w:szCs w:val="22"/>
              </w:rPr>
              <w:t>Quantity</w:t>
            </w:r>
          </w:p>
        </w:tc>
        <w:tc>
          <w:tcPr>
            <w:tcW w:w="990" w:type="dxa"/>
            <w:vMerge w:val="restart"/>
            <w:tcBorders>
              <w:top w:val="double" w:sz="4" w:space="0" w:color="auto"/>
            </w:tcBorders>
          </w:tcPr>
          <w:p w14:paraId="3EB6E0A1" w14:textId="77777777" w:rsidR="00D645D2" w:rsidRPr="004A2C5F" w:rsidRDefault="00D645D2" w:rsidP="00AA5E9F">
            <w:pPr>
              <w:suppressAutoHyphens/>
              <w:spacing w:before="60"/>
              <w:jc w:val="center"/>
              <w:rPr>
                <w:b/>
                <w:bCs/>
                <w:sz w:val="22"/>
                <w:szCs w:val="22"/>
              </w:rPr>
            </w:pPr>
            <w:r w:rsidRPr="004A2C5F">
              <w:rPr>
                <w:b/>
                <w:bCs/>
                <w:sz w:val="22"/>
                <w:szCs w:val="22"/>
              </w:rPr>
              <w:t>Physical unit</w:t>
            </w:r>
          </w:p>
        </w:tc>
        <w:tc>
          <w:tcPr>
            <w:tcW w:w="1490" w:type="dxa"/>
            <w:vMerge w:val="restart"/>
            <w:tcBorders>
              <w:top w:val="double" w:sz="4" w:space="0" w:color="auto"/>
            </w:tcBorders>
          </w:tcPr>
          <w:p w14:paraId="08D453AA" w14:textId="77777777" w:rsidR="00D645D2" w:rsidRPr="004A2C5F" w:rsidRDefault="00D645D2" w:rsidP="00AA5E9F">
            <w:pPr>
              <w:spacing w:before="60"/>
              <w:jc w:val="center"/>
              <w:rPr>
                <w:b/>
                <w:bCs/>
                <w:sz w:val="22"/>
                <w:szCs w:val="22"/>
              </w:rPr>
            </w:pPr>
            <w:r w:rsidRPr="004A2C5F">
              <w:rPr>
                <w:b/>
                <w:bCs/>
                <w:sz w:val="22"/>
                <w:szCs w:val="22"/>
              </w:rPr>
              <w:t xml:space="preserve">Final Destination (Project </w:t>
            </w:r>
            <w:proofErr w:type="gramStart"/>
            <w:r w:rsidRPr="004A2C5F">
              <w:rPr>
                <w:b/>
                <w:bCs/>
                <w:sz w:val="22"/>
                <w:szCs w:val="22"/>
              </w:rPr>
              <w:t>Site)  as</w:t>
            </w:r>
            <w:proofErr w:type="gramEnd"/>
            <w:r w:rsidRPr="004A2C5F">
              <w:rPr>
                <w:b/>
                <w:bCs/>
                <w:sz w:val="22"/>
                <w:szCs w:val="22"/>
              </w:rPr>
              <w:t xml:space="preserve"> specified in BDS </w:t>
            </w:r>
          </w:p>
        </w:tc>
        <w:tc>
          <w:tcPr>
            <w:tcW w:w="5620" w:type="dxa"/>
            <w:gridSpan w:val="3"/>
            <w:tcBorders>
              <w:top w:val="double" w:sz="4" w:space="0" w:color="auto"/>
              <w:right w:val="double" w:sz="4" w:space="0" w:color="auto"/>
            </w:tcBorders>
          </w:tcPr>
          <w:p w14:paraId="549A45B2" w14:textId="77777777" w:rsidR="00D645D2" w:rsidRPr="004A2C5F" w:rsidRDefault="00D645D2" w:rsidP="00AA5E9F">
            <w:pPr>
              <w:spacing w:before="60" w:after="60"/>
              <w:jc w:val="center"/>
              <w:rPr>
                <w:sz w:val="22"/>
                <w:szCs w:val="22"/>
              </w:rPr>
            </w:pPr>
            <w:r w:rsidRPr="004A2C5F">
              <w:rPr>
                <w:b/>
                <w:bCs/>
                <w:sz w:val="22"/>
                <w:szCs w:val="22"/>
              </w:rPr>
              <w:t>Delivery (as per Incoterms) Date</w:t>
            </w:r>
          </w:p>
        </w:tc>
      </w:tr>
      <w:tr w:rsidR="00D645D2" w:rsidRPr="004A2C5F" w14:paraId="2295947A" w14:textId="77777777" w:rsidTr="00475399">
        <w:trPr>
          <w:gridAfter w:val="1"/>
          <w:wAfter w:w="22" w:type="dxa"/>
          <w:cantSplit/>
          <w:trHeight w:val="988"/>
        </w:trPr>
        <w:tc>
          <w:tcPr>
            <w:tcW w:w="709" w:type="dxa"/>
            <w:vMerge/>
            <w:tcBorders>
              <w:left w:val="double" w:sz="4" w:space="0" w:color="auto"/>
            </w:tcBorders>
          </w:tcPr>
          <w:p w14:paraId="2698BD32" w14:textId="77777777" w:rsidR="00D645D2" w:rsidRPr="004A2C5F" w:rsidRDefault="00D645D2" w:rsidP="00AA5E9F">
            <w:pPr>
              <w:suppressAutoHyphens/>
              <w:jc w:val="center"/>
              <w:rPr>
                <w:sz w:val="22"/>
                <w:szCs w:val="22"/>
              </w:rPr>
            </w:pPr>
          </w:p>
        </w:tc>
        <w:tc>
          <w:tcPr>
            <w:tcW w:w="3969" w:type="dxa"/>
            <w:vMerge/>
          </w:tcPr>
          <w:p w14:paraId="4C9EF96F" w14:textId="77777777" w:rsidR="00D645D2" w:rsidRPr="004A2C5F" w:rsidRDefault="00D645D2" w:rsidP="00AA5E9F">
            <w:pPr>
              <w:suppressAutoHyphens/>
              <w:jc w:val="center"/>
              <w:rPr>
                <w:sz w:val="22"/>
                <w:szCs w:val="22"/>
              </w:rPr>
            </w:pPr>
          </w:p>
        </w:tc>
        <w:tc>
          <w:tcPr>
            <w:tcW w:w="1080" w:type="dxa"/>
            <w:vMerge/>
          </w:tcPr>
          <w:p w14:paraId="09D4021A" w14:textId="77777777" w:rsidR="00D645D2" w:rsidRPr="004A2C5F" w:rsidRDefault="00D645D2" w:rsidP="00AA5E9F">
            <w:pPr>
              <w:suppressAutoHyphens/>
              <w:jc w:val="center"/>
              <w:rPr>
                <w:sz w:val="22"/>
                <w:szCs w:val="22"/>
              </w:rPr>
            </w:pPr>
          </w:p>
        </w:tc>
        <w:tc>
          <w:tcPr>
            <w:tcW w:w="990" w:type="dxa"/>
            <w:vMerge/>
          </w:tcPr>
          <w:p w14:paraId="25614CB4" w14:textId="77777777" w:rsidR="00D645D2" w:rsidRPr="004A2C5F" w:rsidRDefault="00D645D2" w:rsidP="00AA5E9F">
            <w:pPr>
              <w:suppressAutoHyphens/>
              <w:jc w:val="center"/>
              <w:rPr>
                <w:sz w:val="22"/>
                <w:szCs w:val="22"/>
              </w:rPr>
            </w:pPr>
          </w:p>
        </w:tc>
        <w:tc>
          <w:tcPr>
            <w:tcW w:w="1490" w:type="dxa"/>
            <w:vMerge/>
          </w:tcPr>
          <w:p w14:paraId="20C86424" w14:textId="77777777" w:rsidR="00D645D2" w:rsidRPr="004A2C5F" w:rsidRDefault="00D645D2" w:rsidP="00AA5E9F">
            <w:pPr>
              <w:jc w:val="center"/>
              <w:rPr>
                <w:sz w:val="22"/>
                <w:szCs w:val="22"/>
              </w:rPr>
            </w:pPr>
          </w:p>
        </w:tc>
        <w:tc>
          <w:tcPr>
            <w:tcW w:w="1724" w:type="dxa"/>
          </w:tcPr>
          <w:p w14:paraId="42B68F3F" w14:textId="77777777" w:rsidR="00D645D2" w:rsidRPr="004A2C5F" w:rsidRDefault="00D645D2" w:rsidP="00AA5E9F">
            <w:pPr>
              <w:spacing w:before="60" w:after="60"/>
              <w:jc w:val="center"/>
              <w:rPr>
                <w:b/>
                <w:bCs/>
                <w:sz w:val="22"/>
                <w:szCs w:val="22"/>
              </w:rPr>
            </w:pPr>
            <w:r w:rsidRPr="004A2C5F">
              <w:rPr>
                <w:b/>
                <w:bCs/>
                <w:sz w:val="22"/>
                <w:szCs w:val="22"/>
              </w:rPr>
              <w:t>Earliest Delivery Date</w:t>
            </w:r>
          </w:p>
        </w:tc>
        <w:tc>
          <w:tcPr>
            <w:tcW w:w="1798" w:type="dxa"/>
          </w:tcPr>
          <w:p w14:paraId="70A23961" w14:textId="77777777" w:rsidR="00D645D2" w:rsidRPr="004A2C5F" w:rsidRDefault="00D645D2" w:rsidP="00AA5E9F">
            <w:pPr>
              <w:spacing w:before="60" w:after="60"/>
              <w:jc w:val="center"/>
              <w:rPr>
                <w:b/>
                <w:bCs/>
                <w:sz w:val="22"/>
                <w:szCs w:val="22"/>
              </w:rPr>
            </w:pPr>
            <w:r w:rsidRPr="004A2C5F">
              <w:rPr>
                <w:b/>
                <w:bCs/>
                <w:sz w:val="22"/>
                <w:szCs w:val="22"/>
              </w:rPr>
              <w:t xml:space="preserve">Latest Delivery Date </w:t>
            </w:r>
          </w:p>
          <w:p w14:paraId="1A8021BF" w14:textId="77777777" w:rsidR="00D645D2" w:rsidRPr="004A2C5F" w:rsidRDefault="00D645D2" w:rsidP="00AA5E9F">
            <w:pPr>
              <w:spacing w:before="60" w:after="60"/>
              <w:jc w:val="center"/>
              <w:rPr>
                <w:b/>
                <w:bCs/>
                <w:sz w:val="22"/>
                <w:szCs w:val="22"/>
              </w:rPr>
            </w:pPr>
          </w:p>
        </w:tc>
        <w:tc>
          <w:tcPr>
            <w:tcW w:w="2098" w:type="dxa"/>
            <w:tcBorders>
              <w:right w:val="double" w:sz="4" w:space="0" w:color="auto"/>
            </w:tcBorders>
          </w:tcPr>
          <w:p w14:paraId="409B5841" w14:textId="77777777" w:rsidR="00D645D2" w:rsidRPr="004A2C5F" w:rsidRDefault="00D645D2" w:rsidP="00AA5E9F">
            <w:pPr>
              <w:spacing w:before="60" w:after="60"/>
              <w:jc w:val="center"/>
              <w:rPr>
                <w:b/>
                <w:bCs/>
                <w:sz w:val="22"/>
                <w:szCs w:val="22"/>
              </w:rPr>
            </w:pPr>
            <w:r w:rsidRPr="004A2C5F">
              <w:rPr>
                <w:b/>
                <w:bCs/>
                <w:sz w:val="22"/>
                <w:szCs w:val="22"/>
              </w:rPr>
              <w:t>Bidder’s offered Delivery date [</w:t>
            </w:r>
            <w:r w:rsidRPr="004A2C5F">
              <w:rPr>
                <w:b/>
                <w:bCs/>
                <w:i/>
                <w:iCs/>
                <w:sz w:val="22"/>
                <w:szCs w:val="22"/>
              </w:rPr>
              <w:t>to be provided by the Bidder</w:t>
            </w:r>
            <w:r w:rsidRPr="004A2C5F">
              <w:rPr>
                <w:b/>
                <w:bCs/>
                <w:sz w:val="22"/>
                <w:szCs w:val="22"/>
              </w:rPr>
              <w:t>]</w:t>
            </w:r>
          </w:p>
        </w:tc>
      </w:tr>
      <w:tr w:rsidR="00D645D2" w:rsidRPr="004A2C5F" w14:paraId="517EB25D" w14:textId="77777777" w:rsidTr="00190126">
        <w:trPr>
          <w:gridAfter w:val="1"/>
          <w:wAfter w:w="22" w:type="dxa"/>
          <w:cantSplit/>
        </w:trPr>
        <w:tc>
          <w:tcPr>
            <w:tcW w:w="709" w:type="dxa"/>
            <w:tcBorders>
              <w:left w:val="double" w:sz="4" w:space="0" w:color="auto"/>
            </w:tcBorders>
          </w:tcPr>
          <w:p w14:paraId="5E7688D3" w14:textId="12AE53D8" w:rsidR="00D645D2" w:rsidRPr="004A2C5F" w:rsidRDefault="00D645D2" w:rsidP="00AA5E9F">
            <w:pPr>
              <w:rPr>
                <w:i/>
                <w:iCs/>
                <w:sz w:val="22"/>
                <w:szCs w:val="22"/>
              </w:rPr>
            </w:pPr>
          </w:p>
        </w:tc>
        <w:tc>
          <w:tcPr>
            <w:tcW w:w="3969" w:type="dxa"/>
          </w:tcPr>
          <w:p w14:paraId="046BF361" w14:textId="1386D443" w:rsidR="00A67CF0" w:rsidRPr="004A2C5F" w:rsidRDefault="00F56C7E" w:rsidP="00A67CF0">
            <w:pPr>
              <w:rPr>
                <w:i/>
                <w:iCs/>
                <w:sz w:val="22"/>
                <w:szCs w:val="22"/>
              </w:rPr>
            </w:pPr>
            <w:r>
              <w:rPr>
                <w:i/>
                <w:iCs/>
                <w:sz w:val="22"/>
                <w:szCs w:val="22"/>
              </w:rPr>
              <w:t xml:space="preserve">Refer to the </w:t>
            </w:r>
            <w:r w:rsidR="007A2E26">
              <w:rPr>
                <w:i/>
                <w:iCs/>
                <w:sz w:val="22"/>
                <w:szCs w:val="22"/>
              </w:rPr>
              <w:t xml:space="preserve">below requirements </w:t>
            </w:r>
          </w:p>
        </w:tc>
        <w:tc>
          <w:tcPr>
            <w:tcW w:w="1080" w:type="dxa"/>
          </w:tcPr>
          <w:p w14:paraId="3C6472DB" w14:textId="2F7A6AF7" w:rsidR="00D645D2" w:rsidRPr="004A2C5F" w:rsidRDefault="00F56C7E" w:rsidP="00AA5E9F">
            <w:pPr>
              <w:rPr>
                <w:i/>
                <w:iCs/>
                <w:sz w:val="22"/>
                <w:szCs w:val="22"/>
              </w:rPr>
            </w:pPr>
            <w:r>
              <w:rPr>
                <w:i/>
                <w:iCs/>
                <w:sz w:val="22"/>
                <w:szCs w:val="22"/>
              </w:rPr>
              <w:t>Lot</w:t>
            </w:r>
          </w:p>
        </w:tc>
        <w:tc>
          <w:tcPr>
            <w:tcW w:w="990" w:type="dxa"/>
          </w:tcPr>
          <w:p w14:paraId="7497123F" w14:textId="4FC550E1" w:rsidR="00D645D2" w:rsidRPr="004A2C5F" w:rsidRDefault="008D33B4" w:rsidP="00AA5E9F">
            <w:pPr>
              <w:rPr>
                <w:i/>
                <w:iCs/>
                <w:sz w:val="22"/>
                <w:szCs w:val="22"/>
              </w:rPr>
            </w:pPr>
            <w:r>
              <w:rPr>
                <w:i/>
                <w:iCs/>
                <w:sz w:val="22"/>
                <w:szCs w:val="22"/>
              </w:rPr>
              <w:t>Each</w:t>
            </w:r>
          </w:p>
        </w:tc>
        <w:tc>
          <w:tcPr>
            <w:tcW w:w="1490" w:type="dxa"/>
          </w:tcPr>
          <w:p w14:paraId="36F76D48" w14:textId="77777777" w:rsidR="005237D1" w:rsidRPr="005237D1" w:rsidRDefault="005237D1" w:rsidP="005237D1">
            <w:pPr>
              <w:rPr>
                <w:i/>
                <w:iCs/>
                <w:sz w:val="22"/>
                <w:szCs w:val="22"/>
              </w:rPr>
            </w:pPr>
            <w:r w:rsidRPr="005237D1">
              <w:rPr>
                <w:i/>
                <w:iCs/>
                <w:sz w:val="22"/>
                <w:szCs w:val="22"/>
              </w:rPr>
              <w:t>COMESA Secretariat,</w:t>
            </w:r>
          </w:p>
          <w:p w14:paraId="62A40128" w14:textId="4C37CE17" w:rsidR="00D645D2" w:rsidRPr="004A2C5F" w:rsidRDefault="005237D1" w:rsidP="00F56C7E">
            <w:pPr>
              <w:rPr>
                <w:i/>
                <w:iCs/>
                <w:sz w:val="22"/>
                <w:szCs w:val="22"/>
              </w:rPr>
            </w:pPr>
            <w:r w:rsidRPr="005237D1">
              <w:rPr>
                <w:i/>
                <w:iCs/>
                <w:sz w:val="22"/>
                <w:szCs w:val="22"/>
              </w:rPr>
              <w:t xml:space="preserve"> Lusaka, Zambia</w:t>
            </w:r>
          </w:p>
        </w:tc>
        <w:tc>
          <w:tcPr>
            <w:tcW w:w="1724" w:type="dxa"/>
          </w:tcPr>
          <w:p w14:paraId="48CD488D" w14:textId="478863F1" w:rsidR="00D645D2" w:rsidRPr="00FF0BDF" w:rsidRDefault="00050F99" w:rsidP="00AA5E9F">
            <w:pPr>
              <w:rPr>
                <w:i/>
                <w:iCs/>
                <w:sz w:val="22"/>
                <w:szCs w:val="22"/>
              </w:rPr>
            </w:pPr>
            <w:r>
              <w:rPr>
                <w:i/>
                <w:iCs/>
                <w:sz w:val="22"/>
                <w:szCs w:val="22"/>
              </w:rPr>
              <w:t xml:space="preserve"> </w:t>
            </w:r>
            <w:r w:rsidR="001316F6">
              <w:rPr>
                <w:i/>
                <w:iCs/>
                <w:sz w:val="22"/>
                <w:szCs w:val="22"/>
              </w:rPr>
              <w:t>14</w:t>
            </w:r>
            <w:r>
              <w:rPr>
                <w:i/>
                <w:iCs/>
                <w:sz w:val="22"/>
                <w:szCs w:val="22"/>
              </w:rPr>
              <w:t xml:space="preserve"> d</w:t>
            </w:r>
            <w:r w:rsidR="001316F6">
              <w:rPr>
                <w:i/>
                <w:iCs/>
                <w:sz w:val="22"/>
                <w:szCs w:val="22"/>
              </w:rPr>
              <w:t>ays</w:t>
            </w:r>
          </w:p>
        </w:tc>
        <w:tc>
          <w:tcPr>
            <w:tcW w:w="1798" w:type="dxa"/>
          </w:tcPr>
          <w:p w14:paraId="06652E14" w14:textId="68B50EF6" w:rsidR="00D645D2" w:rsidRPr="00FF0BDF" w:rsidRDefault="001316F6" w:rsidP="00AA5E9F">
            <w:pPr>
              <w:rPr>
                <w:i/>
                <w:iCs/>
                <w:sz w:val="22"/>
                <w:szCs w:val="22"/>
              </w:rPr>
            </w:pPr>
            <w:r>
              <w:rPr>
                <w:i/>
                <w:iCs/>
                <w:sz w:val="22"/>
                <w:szCs w:val="22"/>
              </w:rPr>
              <w:t>21 Days</w:t>
            </w:r>
          </w:p>
        </w:tc>
        <w:tc>
          <w:tcPr>
            <w:tcW w:w="2098" w:type="dxa"/>
            <w:tcBorders>
              <w:right w:val="double" w:sz="4" w:space="0" w:color="auto"/>
            </w:tcBorders>
          </w:tcPr>
          <w:p w14:paraId="72A57B78" w14:textId="65335FCB" w:rsidR="00D645D2" w:rsidRPr="00FF0BDF" w:rsidRDefault="00D645D2" w:rsidP="00AA5E9F">
            <w:pPr>
              <w:rPr>
                <w:i/>
                <w:iCs/>
                <w:sz w:val="22"/>
                <w:szCs w:val="22"/>
              </w:rPr>
            </w:pPr>
          </w:p>
        </w:tc>
      </w:tr>
    </w:tbl>
    <w:p w14:paraId="6DF5FEFB" w14:textId="77777777" w:rsidR="00D645D2" w:rsidRDefault="00D645D2" w:rsidP="00D645D2"/>
    <w:p w14:paraId="0AE61461" w14:textId="77777777" w:rsidR="00154896" w:rsidRPr="00111A15" w:rsidRDefault="00154896" w:rsidP="00154896">
      <w:pPr>
        <w:rPr>
          <w:b/>
          <w:bCs/>
        </w:rPr>
      </w:pPr>
      <w:r w:rsidRPr="00111A15">
        <w:rPr>
          <w:b/>
          <w:bCs/>
        </w:rPr>
        <w:t>The objective   of the assignment   is  to;</w:t>
      </w:r>
    </w:p>
    <w:p w14:paraId="37A88762" w14:textId="284B01DD" w:rsidR="00154896" w:rsidRDefault="00154896" w:rsidP="00C57AD9">
      <w:pPr>
        <w:pStyle w:val="ListParagraph"/>
        <w:numPr>
          <w:ilvl w:val="2"/>
          <w:numId w:val="49"/>
        </w:numPr>
      </w:pPr>
      <w:r>
        <w:t xml:space="preserve">Design, supply and Installation of a containerized Data Centre facilities and perform the necessary Civil Works. </w:t>
      </w:r>
    </w:p>
    <w:p w14:paraId="575E92A4" w14:textId="77777777" w:rsidR="00154896" w:rsidRDefault="00154896" w:rsidP="00154896"/>
    <w:p w14:paraId="622C87D3" w14:textId="073DBE01" w:rsidR="00154896" w:rsidRDefault="00154896" w:rsidP="00C57AD9">
      <w:pPr>
        <w:pStyle w:val="ListParagraph"/>
        <w:numPr>
          <w:ilvl w:val="2"/>
          <w:numId w:val="49"/>
        </w:numPr>
      </w:pPr>
      <w:r>
        <w:t xml:space="preserve">Training of COMESA IT Network Staff in Data </w:t>
      </w:r>
      <w:proofErr w:type="spellStart"/>
      <w:r>
        <w:t>centre</w:t>
      </w:r>
      <w:proofErr w:type="spellEnd"/>
      <w:r>
        <w:t xml:space="preserve"> Technologies. </w:t>
      </w:r>
    </w:p>
    <w:p w14:paraId="61639938" w14:textId="77777777" w:rsidR="00154896" w:rsidRPr="00111A15" w:rsidRDefault="00154896" w:rsidP="00154896">
      <w:pPr>
        <w:rPr>
          <w:b/>
          <w:bCs/>
        </w:rPr>
      </w:pPr>
      <w:r w:rsidRPr="00111A15">
        <w:rPr>
          <w:b/>
          <w:bCs/>
        </w:rPr>
        <w:t xml:space="preserve">Scope of Work </w:t>
      </w:r>
    </w:p>
    <w:p w14:paraId="44F9E4F1" w14:textId="0D8883AA" w:rsidR="00154896" w:rsidRDefault="00154896" w:rsidP="00C57AD9">
      <w:pPr>
        <w:pStyle w:val="ListParagraph"/>
        <w:numPr>
          <w:ilvl w:val="0"/>
          <w:numId w:val="135"/>
        </w:numPr>
      </w:pPr>
      <w:r>
        <w:t xml:space="preserve">Supply and Installation of Containerized </w:t>
      </w:r>
      <w:proofErr w:type="spellStart"/>
      <w:r>
        <w:t>Datacentre</w:t>
      </w:r>
      <w:proofErr w:type="spellEnd"/>
    </w:p>
    <w:p w14:paraId="2D62F1C5" w14:textId="77777777" w:rsidR="00111A15" w:rsidRDefault="00111A15" w:rsidP="00C57AD9">
      <w:pPr>
        <w:pStyle w:val="ListParagraph"/>
        <w:numPr>
          <w:ilvl w:val="0"/>
          <w:numId w:val="135"/>
        </w:numPr>
      </w:pPr>
      <w:r>
        <w:t xml:space="preserve">Putting a containerized </w:t>
      </w:r>
      <w:proofErr w:type="spellStart"/>
      <w:r>
        <w:t>datacentre</w:t>
      </w:r>
      <w:proofErr w:type="spellEnd"/>
      <w:r>
        <w:t xml:space="preserve"> that needs to address the following areas:</w:t>
      </w:r>
    </w:p>
    <w:p w14:paraId="05701A20" w14:textId="77777777" w:rsidR="002B5B47" w:rsidRDefault="002B5B47" w:rsidP="00154896"/>
    <w:p w14:paraId="012617DE" w14:textId="1A493482" w:rsidR="00154896" w:rsidRDefault="00154896" w:rsidP="00154896">
      <w:r>
        <w:t>i.</w:t>
      </w:r>
      <w:r>
        <w:tab/>
        <w:t xml:space="preserve">Supply of 20ft containerized data </w:t>
      </w:r>
      <w:proofErr w:type="spellStart"/>
      <w:r>
        <w:t>centre</w:t>
      </w:r>
      <w:proofErr w:type="spellEnd"/>
      <w:r>
        <w:t>.</w:t>
      </w:r>
    </w:p>
    <w:p w14:paraId="2D6E5393" w14:textId="77777777" w:rsidR="00154896" w:rsidRDefault="00154896" w:rsidP="00154896">
      <w:r>
        <w:t>ii.</w:t>
      </w:r>
      <w:r>
        <w:tab/>
        <w:t>Rack with complete accessories for cable management, power strip to distribute power to equipment within it, airflow manager</w:t>
      </w:r>
    </w:p>
    <w:p w14:paraId="2F58F7D8" w14:textId="77777777" w:rsidR="00154896" w:rsidRDefault="00154896" w:rsidP="00154896">
      <w:r>
        <w:t>iii.</w:t>
      </w:r>
      <w:r>
        <w:tab/>
        <w:t>Fire detection, alarm and suppression solution for protecting IT equipment from fire hazards.</w:t>
      </w:r>
    </w:p>
    <w:p w14:paraId="55D9E60F" w14:textId="490D4942" w:rsidR="00154896" w:rsidRDefault="00154896" w:rsidP="002B5B47">
      <w:pPr>
        <w:ind w:left="720" w:hanging="720"/>
      </w:pPr>
      <w:r>
        <w:t>iv.</w:t>
      </w:r>
      <w:r>
        <w:tab/>
        <w:t xml:space="preserve">Power Connection to Three Phase Zambia Electricity Supply Corporation (ZESCO) and to the power Backup Generator, </w:t>
      </w:r>
      <w:r w:rsidR="002B5B47">
        <w:t xml:space="preserve">  </w:t>
      </w:r>
      <w:r>
        <w:t>Automatic Transfer Switch and Main Distribution Board with phase monitoring.</w:t>
      </w:r>
    </w:p>
    <w:p w14:paraId="0FA359C0" w14:textId="77777777" w:rsidR="00154896" w:rsidRDefault="00154896" w:rsidP="00154896">
      <w:r>
        <w:t>v.</w:t>
      </w:r>
      <w:r>
        <w:tab/>
        <w:t xml:space="preserve">Air-conditioning system to keep the Data </w:t>
      </w:r>
      <w:proofErr w:type="spellStart"/>
      <w:r>
        <w:t>centre</w:t>
      </w:r>
      <w:proofErr w:type="spellEnd"/>
      <w:r>
        <w:t xml:space="preserve"> cool 24/7.</w:t>
      </w:r>
    </w:p>
    <w:p w14:paraId="08B6C610" w14:textId="77777777" w:rsidR="00154896" w:rsidRDefault="00154896" w:rsidP="00154896">
      <w:r>
        <w:t>vi.</w:t>
      </w:r>
      <w:r>
        <w:tab/>
        <w:t xml:space="preserve">Supply and install modular and scalable UPS solution and connect power to every rack in the </w:t>
      </w:r>
      <w:proofErr w:type="spellStart"/>
      <w:r>
        <w:t>datacentre</w:t>
      </w:r>
      <w:proofErr w:type="spellEnd"/>
      <w:r>
        <w:t>.</w:t>
      </w:r>
    </w:p>
    <w:p w14:paraId="2EE83455" w14:textId="77777777" w:rsidR="00154896" w:rsidRDefault="00154896" w:rsidP="00154896">
      <w:r>
        <w:t>vii.</w:t>
      </w:r>
      <w:r>
        <w:tab/>
        <w:t xml:space="preserve">Environmental monitoring and controls DCIM/ BMS (Temperature, Humidity, power events, etc.) </w:t>
      </w:r>
    </w:p>
    <w:p w14:paraId="4C504ED4" w14:textId="77777777" w:rsidR="00154896" w:rsidRDefault="00154896" w:rsidP="00154896">
      <w:r>
        <w:t>viii.</w:t>
      </w:r>
      <w:r>
        <w:tab/>
        <w:t>Physical surveillance (CCTV) and monitoring screen</w:t>
      </w:r>
    </w:p>
    <w:p w14:paraId="3FECFBE6" w14:textId="77777777" w:rsidR="00154896" w:rsidRDefault="00154896" w:rsidP="00154896">
      <w:r>
        <w:t>ix.</w:t>
      </w:r>
      <w:r>
        <w:tab/>
        <w:t>Access control (Bio-metric and card Access)</w:t>
      </w:r>
    </w:p>
    <w:p w14:paraId="01887B14" w14:textId="77777777" w:rsidR="00154896" w:rsidRDefault="00154896" w:rsidP="00154896">
      <w:r>
        <w:t>x.</w:t>
      </w:r>
      <w:r>
        <w:tab/>
        <w:t>All the necessary civil works.</w:t>
      </w:r>
    </w:p>
    <w:p w14:paraId="6BE65D8B" w14:textId="77777777" w:rsidR="00154896" w:rsidRDefault="00154896" w:rsidP="00154896"/>
    <w:p w14:paraId="1D7B6CB1" w14:textId="1A2EB828" w:rsidR="00154896" w:rsidRPr="004A2C5F" w:rsidRDefault="00154896" w:rsidP="00154896"/>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645D2" w:rsidRPr="004A2C5F" w14:paraId="3B308567" w14:textId="77777777" w:rsidTr="00475399">
        <w:trPr>
          <w:cantSplit/>
          <w:trHeight w:val="520"/>
        </w:trPr>
        <w:tc>
          <w:tcPr>
            <w:tcW w:w="12978" w:type="dxa"/>
            <w:gridSpan w:val="6"/>
            <w:tcBorders>
              <w:top w:val="nil"/>
              <w:left w:val="nil"/>
              <w:bottom w:val="double" w:sz="4" w:space="0" w:color="auto"/>
              <w:right w:val="nil"/>
            </w:tcBorders>
          </w:tcPr>
          <w:p w14:paraId="72207336" w14:textId="77777777" w:rsidR="00D55DB8" w:rsidRDefault="00D645D2" w:rsidP="00AA5E9F">
            <w:pPr>
              <w:pStyle w:val="SectionVIHeader"/>
            </w:pPr>
            <w:r w:rsidRPr="004A2C5F">
              <w:br w:type="page"/>
            </w:r>
            <w:r w:rsidRPr="004A2C5F">
              <w:br w:type="page"/>
            </w:r>
            <w:bookmarkStart w:id="395" w:name="_Toc135756245"/>
            <w:bookmarkStart w:id="396" w:name="_Toc68320558"/>
          </w:p>
          <w:p w14:paraId="324E3124" w14:textId="77777777" w:rsidR="00D55DB8" w:rsidRDefault="00D645D2" w:rsidP="00C57AD9">
            <w:pPr>
              <w:pStyle w:val="SectionVIHeader"/>
              <w:numPr>
                <w:ilvl w:val="0"/>
                <w:numId w:val="98"/>
              </w:numPr>
            </w:pPr>
            <w:r w:rsidRPr="004A2C5F">
              <w:t>List of Related Services and Completion Schedule</w:t>
            </w:r>
            <w:bookmarkEnd w:id="395"/>
            <w:r w:rsidRPr="004A2C5F">
              <w:t xml:space="preserve"> </w:t>
            </w:r>
            <w:bookmarkEnd w:id="396"/>
          </w:p>
          <w:p w14:paraId="2B53715B" w14:textId="1B7FB141" w:rsidR="00A81FD2" w:rsidRPr="00D55DB8" w:rsidRDefault="00A81FD2" w:rsidP="00A81FD2">
            <w:pPr>
              <w:pStyle w:val="SectionVIHeader"/>
              <w:jc w:val="left"/>
            </w:pPr>
          </w:p>
        </w:tc>
      </w:tr>
      <w:tr w:rsidR="00D645D2" w:rsidRPr="004A2C5F" w14:paraId="6B078C33" w14:textId="77777777" w:rsidTr="00475399">
        <w:trPr>
          <w:cantSplit/>
          <w:trHeight w:val="520"/>
        </w:trPr>
        <w:tc>
          <w:tcPr>
            <w:tcW w:w="1008" w:type="dxa"/>
            <w:vMerge w:val="restart"/>
          </w:tcPr>
          <w:p w14:paraId="4F7A95FC" w14:textId="77777777" w:rsidR="00D645D2" w:rsidRPr="004A2C5F" w:rsidRDefault="00D645D2" w:rsidP="00AA5E9F">
            <w:pPr>
              <w:spacing w:before="120"/>
              <w:jc w:val="center"/>
              <w:rPr>
                <w:b/>
                <w:bCs/>
                <w:sz w:val="22"/>
                <w:szCs w:val="22"/>
              </w:rPr>
            </w:pPr>
          </w:p>
          <w:p w14:paraId="2CD8CF05" w14:textId="77777777" w:rsidR="00D645D2" w:rsidRPr="004A2C5F" w:rsidRDefault="00D645D2" w:rsidP="00AA5E9F">
            <w:pPr>
              <w:spacing w:before="120"/>
              <w:jc w:val="center"/>
              <w:rPr>
                <w:b/>
                <w:bCs/>
                <w:sz w:val="22"/>
                <w:szCs w:val="22"/>
              </w:rPr>
            </w:pPr>
            <w:r w:rsidRPr="004A2C5F">
              <w:rPr>
                <w:b/>
                <w:bCs/>
                <w:sz w:val="22"/>
                <w:szCs w:val="22"/>
              </w:rPr>
              <w:t>Service</w:t>
            </w:r>
          </w:p>
        </w:tc>
        <w:tc>
          <w:tcPr>
            <w:tcW w:w="4230" w:type="dxa"/>
            <w:vMerge w:val="restart"/>
          </w:tcPr>
          <w:p w14:paraId="148AD0EE" w14:textId="77777777" w:rsidR="00D645D2" w:rsidRPr="004A2C5F" w:rsidRDefault="00D645D2" w:rsidP="00AA5E9F">
            <w:pPr>
              <w:spacing w:before="120"/>
              <w:jc w:val="center"/>
              <w:rPr>
                <w:b/>
                <w:bCs/>
                <w:sz w:val="22"/>
                <w:szCs w:val="22"/>
              </w:rPr>
            </w:pPr>
          </w:p>
          <w:p w14:paraId="2C7DF355" w14:textId="77777777" w:rsidR="00D645D2" w:rsidRPr="004A2C5F" w:rsidRDefault="00D645D2" w:rsidP="00AA5E9F">
            <w:pPr>
              <w:spacing w:before="120"/>
              <w:jc w:val="center"/>
              <w:rPr>
                <w:b/>
                <w:bCs/>
                <w:sz w:val="22"/>
                <w:szCs w:val="22"/>
              </w:rPr>
            </w:pPr>
            <w:r w:rsidRPr="004A2C5F">
              <w:rPr>
                <w:b/>
                <w:bCs/>
                <w:sz w:val="22"/>
                <w:szCs w:val="22"/>
              </w:rPr>
              <w:t>Description of Service</w:t>
            </w:r>
          </w:p>
        </w:tc>
        <w:tc>
          <w:tcPr>
            <w:tcW w:w="1890" w:type="dxa"/>
            <w:vMerge w:val="restart"/>
          </w:tcPr>
          <w:p w14:paraId="76ECD88B" w14:textId="77777777" w:rsidR="00D645D2" w:rsidRPr="004A2C5F" w:rsidRDefault="00D645D2" w:rsidP="00AA5E9F">
            <w:pPr>
              <w:spacing w:before="120"/>
              <w:jc w:val="center"/>
              <w:rPr>
                <w:b/>
                <w:bCs/>
                <w:sz w:val="22"/>
                <w:szCs w:val="22"/>
              </w:rPr>
            </w:pPr>
          </w:p>
          <w:p w14:paraId="773C5670" w14:textId="77777777" w:rsidR="00D645D2" w:rsidRPr="004A2C5F" w:rsidRDefault="00D645D2" w:rsidP="00AA5E9F">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890" w:type="dxa"/>
            <w:vMerge w:val="restart"/>
          </w:tcPr>
          <w:p w14:paraId="60CCEFF6" w14:textId="77777777" w:rsidR="00D645D2" w:rsidRPr="004A2C5F" w:rsidRDefault="00D645D2" w:rsidP="00AA5E9F">
            <w:pPr>
              <w:spacing w:before="120"/>
              <w:jc w:val="center"/>
              <w:rPr>
                <w:b/>
                <w:bCs/>
                <w:sz w:val="22"/>
                <w:szCs w:val="22"/>
              </w:rPr>
            </w:pPr>
          </w:p>
          <w:p w14:paraId="311E9226" w14:textId="77777777" w:rsidR="00D645D2" w:rsidRPr="004A2C5F" w:rsidRDefault="00D645D2" w:rsidP="00AA5E9F">
            <w:pPr>
              <w:spacing w:before="120"/>
              <w:jc w:val="center"/>
              <w:rPr>
                <w:b/>
                <w:bCs/>
                <w:sz w:val="22"/>
                <w:szCs w:val="22"/>
              </w:rPr>
            </w:pPr>
            <w:r w:rsidRPr="004A2C5F">
              <w:rPr>
                <w:b/>
                <w:bCs/>
                <w:sz w:val="22"/>
                <w:szCs w:val="22"/>
              </w:rPr>
              <w:t>Physical Unit</w:t>
            </w:r>
          </w:p>
        </w:tc>
        <w:tc>
          <w:tcPr>
            <w:tcW w:w="2340" w:type="dxa"/>
            <w:vMerge w:val="restart"/>
          </w:tcPr>
          <w:p w14:paraId="7CD99737" w14:textId="77777777" w:rsidR="00D645D2" w:rsidRPr="004A2C5F" w:rsidRDefault="00D645D2" w:rsidP="00AA5E9F">
            <w:pPr>
              <w:spacing w:before="120"/>
              <w:jc w:val="center"/>
              <w:rPr>
                <w:b/>
                <w:bCs/>
                <w:sz w:val="22"/>
                <w:szCs w:val="22"/>
              </w:rPr>
            </w:pPr>
            <w:r w:rsidRPr="004A2C5F">
              <w:rPr>
                <w:b/>
                <w:bCs/>
                <w:sz w:val="22"/>
                <w:szCs w:val="22"/>
              </w:rPr>
              <w:t>Place where Services shall be performed</w:t>
            </w:r>
          </w:p>
        </w:tc>
        <w:tc>
          <w:tcPr>
            <w:tcW w:w="1620" w:type="dxa"/>
            <w:vMerge w:val="restart"/>
          </w:tcPr>
          <w:p w14:paraId="428B09E6" w14:textId="77777777" w:rsidR="00D645D2" w:rsidRPr="004A2C5F" w:rsidRDefault="00D645D2" w:rsidP="00AA5E9F">
            <w:pPr>
              <w:spacing w:before="120"/>
              <w:ind w:left="-18"/>
              <w:jc w:val="center"/>
              <w:rPr>
                <w:b/>
                <w:bCs/>
                <w:sz w:val="22"/>
                <w:szCs w:val="22"/>
              </w:rPr>
            </w:pPr>
            <w:r w:rsidRPr="004A2C5F">
              <w:rPr>
                <w:b/>
                <w:bCs/>
                <w:sz w:val="22"/>
                <w:szCs w:val="22"/>
              </w:rPr>
              <w:t>Final Completion Date(s) of Services</w:t>
            </w:r>
          </w:p>
        </w:tc>
      </w:tr>
      <w:tr w:rsidR="00D645D2" w:rsidRPr="004A2C5F" w14:paraId="08F1570A" w14:textId="77777777" w:rsidTr="00475399">
        <w:trPr>
          <w:cantSplit/>
          <w:trHeight w:val="561"/>
        </w:trPr>
        <w:tc>
          <w:tcPr>
            <w:tcW w:w="1008" w:type="dxa"/>
            <w:vMerge/>
          </w:tcPr>
          <w:p w14:paraId="1B9A83F4" w14:textId="77777777" w:rsidR="00D645D2" w:rsidRPr="004A2C5F" w:rsidRDefault="00D645D2" w:rsidP="00AA5E9F">
            <w:pPr>
              <w:jc w:val="center"/>
              <w:rPr>
                <w:sz w:val="22"/>
                <w:szCs w:val="22"/>
              </w:rPr>
            </w:pPr>
          </w:p>
        </w:tc>
        <w:tc>
          <w:tcPr>
            <w:tcW w:w="4230" w:type="dxa"/>
            <w:vMerge/>
          </w:tcPr>
          <w:p w14:paraId="11C4F233" w14:textId="77777777" w:rsidR="00D645D2" w:rsidRPr="004A2C5F" w:rsidRDefault="00D645D2" w:rsidP="00AA5E9F">
            <w:pPr>
              <w:jc w:val="center"/>
              <w:rPr>
                <w:sz w:val="22"/>
                <w:szCs w:val="22"/>
              </w:rPr>
            </w:pPr>
          </w:p>
        </w:tc>
        <w:tc>
          <w:tcPr>
            <w:tcW w:w="1890" w:type="dxa"/>
            <w:vMerge/>
          </w:tcPr>
          <w:p w14:paraId="4B8C37BD" w14:textId="77777777" w:rsidR="00D645D2" w:rsidRPr="004A2C5F" w:rsidRDefault="00D645D2" w:rsidP="00AA5E9F">
            <w:pPr>
              <w:jc w:val="center"/>
              <w:rPr>
                <w:sz w:val="22"/>
                <w:szCs w:val="22"/>
              </w:rPr>
            </w:pPr>
          </w:p>
        </w:tc>
        <w:tc>
          <w:tcPr>
            <w:tcW w:w="1890" w:type="dxa"/>
            <w:vMerge/>
          </w:tcPr>
          <w:p w14:paraId="5D4323C0" w14:textId="77777777" w:rsidR="00D645D2" w:rsidRPr="004A2C5F" w:rsidRDefault="00D645D2" w:rsidP="00AA5E9F">
            <w:pPr>
              <w:jc w:val="center"/>
              <w:rPr>
                <w:sz w:val="22"/>
                <w:szCs w:val="22"/>
              </w:rPr>
            </w:pPr>
          </w:p>
        </w:tc>
        <w:tc>
          <w:tcPr>
            <w:tcW w:w="2340" w:type="dxa"/>
            <w:vMerge/>
          </w:tcPr>
          <w:p w14:paraId="73BF71A3" w14:textId="77777777" w:rsidR="00D645D2" w:rsidRPr="004A2C5F" w:rsidRDefault="00D645D2" w:rsidP="00AA5E9F">
            <w:pPr>
              <w:jc w:val="center"/>
              <w:rPr>
                <w:sz w:val="22"/>
                <w:szCs w:val="22"/>
              </w:rPr>
            </w:pPr>
          </w:p>
        </w:tc>
        <w:tc>
          <w:tcPr>
            <w:tcW w:w="1620" w:type="dxa"/>
            <w:vMerge/>
          </w:tcPr>
          <w:p w14:paraId="127761D8" w14:textId="77777777" w:rsidR="00D645D2" w:rsidRPr="004A2C5F" w:rsidRDefault="00D645D2" w:rsidP="00AA5E9F">
            <w:pPr>
              <w:jc w:val="center"/>
              <w:rPr>
                <w:sz w:val="22"/>
                <w:szCs w:val="22"/>
              </w:rPr>
            </w:pPr>
          </w:p>
        </w:tc>
      </w:tr>
      <w:tr w:rsidR="00D645D2" w:rsidRPr="004A2C5F" w14:paraId="72B548F4" w14:textId="77777777" w:rsidTr="00475399">
        <w:trPr>
          <w:cantSplit/>
          <w:trHeight w:val="255"/>
        </w:trPr>
        <w:tc>
          <w:tcPr>
            <w:tcW w:w="1008" w:type="dxa"/>
          </w:tcPr>
          <w:p w14:paraId="2DA4DD9F" w14:textId="66FDBA9D" w:rsidR="00D645D2" w:rsidRPr="004A2C5F" w:rsidRDefault="00A81CAA" w:rsidP="00AA5E9F">
            <w:pPr>
              <w:pStyle w:val="Outline"/>
              <w:spacing w:before="120"/>
              <w:rPr>
                <w:i/>
                <w:iCs/>
                <w:kern w:val="0"/>
                <w:sz w:val="22"/>
                <w:szCs w:val="22"/>
              </w:rPr>
            </w:pPr>
            <w:r>
              <w:rPr>
                <w:i/>
                <w:iCs/>
                <w:kern w:val="0"/>
                <w:sz w:val="22"/>
                <w:szCs w:val="22"/>
              </w:rPr>
              <w:t>1</w:t>
            </w:r>
          </w:p>
        </w:tc>
        <w:tc>
          <w:tcPr>
            <w:tcW w:w="4230" w:type="dxa"/>
          </w:tcPr>
          <w:p w14:paraId="28D6DF13" w14:textId="0D70DC49" w:rsidR="00D645D2" w:rsidRPr="004A2C5F" w:rsidRDefault="0094558D" w:rsidP="00AA5E9F">
            <w:pPr>
              <w:pStyle w:val="Outline"/>
              <w:spacing w:before="120"/>
              <w:rPr>
                <w:i/>
                <w:iCs/>
                <w:kern w:val="0"/>
                <w:sz w:val="22"/>
                <w:szCs w:val="22"/>
              </w:rPr>
            </w:pPr>
            <w:r>
              <w:rPr>
                <w:i/>
                <w:iCs/>
                <w:kern w:val="0"/>
                <w:sz w:val="22"/>
                <w:szCs w:val="22"/>
              </w:rPr>
              <w:t>Refer to the below requirements</w:t>
            </w:r>
          </w:p>
        </w:tc>
        <w:tc>
          <w:tcPr>
            <w:tcW w:w="1890" w:type="dxa"/>
          </w:tcPr>
          <w:p w14:paraId="5638AC39" w14:textId="417512F1" w:rsidR="00D645D2" w:rsidRPr="004A2C5F" w:rsidRDefault="00D645D2" w:rsidP="00AA5E9F">
            <w:pPr>
              <w:pStyle w:val="Outline"/>
              <w:spacing w:before="120"/>
              <w:rPr>
                <w:i/>
                <w:iCs/>
                <w:kern w:val="0"/>
                <w:sz w:val="22"/>
                <w:szCs w:val="22"/>
              </w:rPr>
            </w:pPr>
          </w:p>
        </w:tc>
        <w:tc>
          <w:tcPr>
            <w:tcW w:w="1890" w:type="dxa"/>
          </w:tcPr>
          <w:p w14:paraId="5733FC1E" w14:textId="4D51429B" w:rsidR="00D645D2" w:rsidRPr="004A2C5F" w:rsidRDefault="00D645D2" w:rsidP="00AA5E9F">
            <w:pPr>
              <w:pStyle w:val="Outline"/>
              <w:spacing w:before="120"/>
              <w:jc w:val="center"/>
              <w:rPr>
                <w:i/>
                <w:iCs/>
                <w:kern w:val="0"/>
                <w:sz w:val="22"/>
                <w:szCs w:val="22"/>
              </w:rPr>
            </w:pPr>
          </w:p>
        </w:tc>
        <w:tc>
          <w:tcPr>
            <w:tcW w:w="2340" w:type="dxa"/>
          </w:tcPr>
          <w:p w14:paraId="005BFCF2" w14:textId="0D854914" w:rsidR="00D645D2" w:rsidRPr="004A2C5F" w:rsidRDefault="00D645D2" w:rsidP="00A23E86">
            <w:pPr>
              <w:pStyle w:val="Outline"/>
              <w:spacing w:before="120"/>
              <w:rPr>
                <w:i/>
                <w:iCs/>
                <w:kern w:val="0"/>
                <w:sz w:val="22"/>
                <w:szCs w:val="22"/>
              </w:rPr>
            </w:pPr>
          </w:p>
        </w:tc>
        <w:tc>
          <w:tcPr>
            <w:tcW w:w="1620" w:type="dxa"/>
          </w:tcPr>
          <w:p w14:paraId="64036E8F" w14:textId="75280711" w:rsidR="00D645D2" w:rsidRPr="004A2C5F" w:rsidRDefault="00D645D2" w:rsidP="00AA5E9F">
            <w:pPr>
              <w:pStyle w:val="Outline"/>
              <w:spacing w:before="120"/>
              <w:jc w:val="center"/>
              <w:rPr>
                <w:i/>
                <w:iCs/>
                <w:kern w:val="0"/>
                <w:sz w:val="22"/>
                <w:szCs w:val="22"/>
              </w:rPr>
            </w:pPr>
          </w:p>
        </w:tc>
      </w:tr>
      <w:tr w:rsidR="00D645D2" w:rsidRPr="004A2C5F" w14:paraId="69F2229D" w14:textId="77777777" w:rsidTr="00475399">
        <w:trPr>
          <w:cantSplit/>
          <w:trHeight w:val="256"/>
        </w:trPr>
        <w:tc>
          <w:tcPr>
            <w:tcW w:w="12978" w:type="dxa"/>
            <w:gridSpan w:val="6"/>
            <w:tcBorders>
              <w:top w:val="double" w:sz="4" w:space="0" w:color="auto"/>
              <w:left w:val="nil"/>
              <w:bottom w:val="nil"/>
              <w:right w:val="nil"/>
            </w:tcBorders>
          </w:tcPr>
          <w:p w14:paraId="6679CE74" w14:textId="6E8D552A" w:rsidR="00D645D2" w:rsidRPr="004A2C5F" w:rsidRDefault="00D645D2" w:rsidP="00AA5E9F">
            <w:pPr>
              <w:suppressAutoHyphens/>
              <w:spacing w:before="120"/>
              <w:rPr>
                <w:sz w:val="16"/>
              </w:rPr>
            </w:pPr>
          </w:p>
        </w:tc>
      </w:tr>
    </w:tbl>
    <w:p w14:paraId="758233F7" w14:textId="77777777" w:rsidR="00D06CA0" w:rsidRPr="00D06CA0" w:rsidRDefault="00D06CA0" w:rsidP="0094558D">
      <w:pPr>
        <w:rPr>
          <w:b/>
          <w:bCs/>
        </w:rPr>
      </w:pPr>
      <w:r w:rsidRPr="00D06CA0">
        <w:rPr>
          <w:b/>
          <w:bCs/>
        </w:rPr>
        <w:t>Training IT staffs</w:t>
      </w:r>
    </w:p>
    <w:p w14:paraId="1F1084F1" w14:textId="77777777" w:rsidR="00D06CA0" w:rsidRPr="00D06CA0" w:rsidRDefault="00D06CA0" w:rsidP="00D06CA0">
      <w:r w:rsidRPr="00D06CA0">
        <w:t>Official training for two COMESA IT Engineers on Data Center technologies including certification exam on</w:t>
      </w:r>
    </w:p>
    <w:p w14:paraId="57C8CEEA" w14:textId="77777777" w:rsidR="00D06CA0" w:rsidRPr="00B57A03" w:rsidRDefault="00D06CA0" w:rsidP="00D06CA0">
      <w:pPr>
        <w:rPr>
          <w:lang w:val="it-IT"/>
        </w:rPr>
      </w:pPr>
      <w:r w:rsidRPr="00B57A03">
        <w:rPr>
          <w:lang w:val="it-IT"/>
        </w:rPr>
        <w:t>xi.</w:t>
      </w:r>
      <w:r w:rsidRPr="00B57A03">
        <w:rPr>
          <w:lang w:val="it-IT"/>
        </w:rPr>
        <w:tab/>
        <w:t>Data Centre (CCNA Data Centre)</w:t>
      </w:r>
    </w:p>
    <w:p w14:paraId="4DB6DE25" w14:textId="77777777" w:rsidR="00D06CA0" w:rsidRPr="00D06CA0" w:rsidRDefault="00D06CA0" w:rsidP="00D06CA0">
      <w:r w:rsidRPr="00D06CA0">
        <w:t>xii.</w:t>
      </w:r>
      <w:r w:rsidRPr="00D06CA0">
        <w:tab/>
        <w:t>CDCP - Certified Data Centre Professional</w:t>
      </w:r>
    </w:p>
    <w:p w14:paraId="7B7503EF" w14:textId="77777777" w:rsidR="00D06CA0" w:rsidRDefault="00D06CA0" w:rsidP="00D06CA0">
      <w:r w:rsidRPr="00D06CA0">
        <w:t>xiii.</w:t>
      </w:r>
      <w:r w:rsidRPr="00D06CA0">
        <w:tab/>
        <w:t>Knowledge transfer and site engineering and post implementation support for one year.</w:t>
      </w:r>
    </w:p>
    <w:p w14:paraId="7AA1E8AF" w14:textId="77777777" w:rsidR="0094558D" w:rsidRPr="00D06CA0" w:rsidRDefault="0094558D" w:rsidP="00D06CA0"/>
    <w:p w14:paraId="5324E780" w14:textId="77777777" w:rsidR="00D06CA0" w:rsidRDefault="00D06CA0" w:rsidP="00D06CA0">
      <w:pPr>
        <w:rPr>
          <w:b/>
          <w:bCs/>
        </w:rPr>
      </w:pPr>
      <w:r w:rsidRPr="00D06CA0">
        <w:rPr>
          <w:b/>
          <w:bCs/>
        </w:rPr>
        <w:t>Note:</w:t>
      </w:r>
    </w:p>
    <w:p w14:paraId="318460DB" w14:textId="77777777" w:rsidR="0094558D" w:rsidRPr="00D06CA0" w:rsidRDefault="0094558D" w:rsidP="00D06CA0">
      <w:pPr>
        <w:rPr>
          <w:b/>
          <w:bCs/>
        </w:rPr>
      </w:pPr>
    </w:p>
    <w:p w14:paraId="49D2071F" w14:textId="77777777" w:rsidR="00D06CA0" w:rsidRPr="00D06CA0" w:rsidRDefault="00D06CA0" w:rsidP="0094558D">
      <w:pPr>
        <w:ind w:left="720" w:hanging="720"/>
      </w:pPr>
      <w:r w:rsidRPr="00D06CA0">
        <w:t>i.</w:t>
      </w:r>
      <w:r w:rsidRPr="00D06CA0">
        <w:tab/>
        <w:t>Bidders should clearly show their space utilization, components positioning, power design, heat and ventilation system ducting, cable management and physical security features</w:t>
      </w:r>
    </w:p>
    <w:p w14:paraId="19680023" w14:textId="77777777" w:rsidR="00D06CA0" w:rsidRPr="00D06CA0" w:rsidRDefault="00D06CA0" w:rsidP="00D06CA0">
      <w:r w:rsidRPr="00D06CA0">
        <w:t>ii.</w:t>
      </w:r>
      <w:r w:rsidRPr="00D06CA0">
        <w:tab/>
        <w:t>Bidders are advised to site visit but shall bear their own site visit costs.</w:t>
      </w:r>
    </w:p>
    <w:p w14:paraId="45DA0A51" w14:textId="77777777" w:rsidR="00D06CA0" w:rsidRPr="00D06CA0" w:rsidRDefault="00D06CA0" w:rsidP="00D06CA0">
      <w:r w:rsidRPr="00D06CA0">
        <w:t>iii.</w:t>
      </w:r>
      <w:r w:rsidRPr="00D06CA0">
        <w:tab/>
        <w:t xml:space="preserve">At the end of the project the bidder shall produce AS BUILT DIAGRAMS of to be a </w:t>
      </w:r>
      <w:proofErr w:type="spellStart"/>
      <w:r w:rsidRPr="00D06CA0">
        <w:t>datacentre</w:t>
      </w:r>
      <w:proofErr w:type="spellEnd"/>
      <w:r w:rsidRPr="00D06CA0">
        <w:t>.</w:t>
      </w:r>
    </w:p>
    <w:p w14:paraId="58CAA9D4" w14:textId="77777777" w:rsidR="00D06CA0" w:rsidRPr="00D06CA0" w:rsidRDefault="00D06CA0" w:rsidP="0094558D">
      <w:pPr>
        <w:ind w:left="720" w:hanging="720"/>
      </w:pPr>
      <w:r w:rsidRPr="00D06CA0">
        <w:t>iv.</w:t>
      </w:r>
      <w:r w:rsidRPr="00D06CA0">
        <w:tab/>
        <w:t xml:space="preserve">Bidders are expected to integrate the existing power from Zambia Electricity Supply Corporation (ZESCO) and power backup Generator to the Data </w:t>
      </w:r>
      <w:proofErr w:type="spellStart"/>
      <w:r w:rsidRPr="00D06CA0">
        <w:t>centre</w:t>
      </w:r>
      <w:proofErr w:type="spellEnd"/>
      <w:r w:rsidRPr="00D06CA0">
        <w:t>.</w:t>
      </w:r>
    </w:p>
    <w:p w14:paraId="71E21323" w14:textId="77777777" w:rsidR="00D06CA0" w:rsidRPr="00D06CA0" w:rsidRDefault="00D06CA0" w:rsidP="00D06CA0"/>
    <w:p w14:paraId="09051FDA" w14:textId="77777777" w:rsidR="00D06CA0" w:rsidRPr="00D06CA0" w:rsidRDefault="00D06CA0" w:rsidP="00D06CA0">
      <w:pPr>
        <w:rPr>
          <w:b/>
          <w:bCs/>
        </w:rPr>
      </w:pPr>
      <w:r w:rsidRPr="00D06CA0">
        <w:rPr>
          <w:b/>
          <w:bCs/>
        </w:rPr>
        <w:t xml:space="preserve">4.0     General Requirement </w:t>
      </w:r>
    </w:p>
    <w:p w14:paraId="24A3A4AC" w14:textId="77777777" w:rsidR="00D06CA0" w:rsidRPr="00D06CA0" w:rsidRDefault="00D06CA0" w:rsidP="00D06CA0">
      <w:r w:rsidRPr="00D06CA0">
        <w:t>i.</w:t>
      </w:r>
      <w:r w:rsidRPr="00D06CA0">
        <w:tab/>
        <w:t xml:space="preserve">The bidder is expected to have experience in data </w:t>
      </w:r>
      <w:proofErr w:type="spellStart"/>
      <w:r w:rsidRPr="00D06CA0">
        <w:t>centre</w:t>
      </w:r>
      <w:proofErr w:type="spellEnd"/>
      <w:r w:rsidRPr="00D06CA0">
        <w:t xml:space="preserve"> building. </w:t>
      </w:r>
    </w:p>
    <w:p w14:paraId="34F10FFC" w14:textId="77777777" w:rsidR="00D06CA0" w:rsidRPr="00D06CA0" w:rsidRDefault="00D06CA0" w:rsidP="00D06CA0">
      <w:r w:rsidRPr="00D06CA0">
        <w:t>ii.</w:t>
      </w:r>
      <w:r w:rsidRPr="00D06CA0">
        <w:tab/>
        <w:t>The bidder must prepare project plan describing among others, methodology, human and material resources.</w:t>
      </w:r>
    </w:p>
    <w:p w14:paraId="1EFF048D" w14:textId="77777777" w:rsidR="00D06CA0" w:rsidRPr="00D06CA0" w:rsidRDefault="00D06CA0" w:rsidP="00D06CA0">
      <w:r w:rsidRPr="00D06CA0">
        <w:lastRenderedPageBreak/>
        <w:t>iii.</w:t>
      </w:r>
      <w:r w:rsidRPr="00D06CA0">
        <w:tab/>
        <w:t xml:space="preserve">The bidder must be equipped with the state art of design, implementation of data </w:t>
      </w:r>
      <w:proofErr w:type="spellStart"/>
      <w:r w:rsidRPr="00D06CA0">
        <w:t>centre</w:t>
      </w:r>
      <w:proofErr w:type="spellEnd"/>
      <w:r w:rsidRPr="00D06CA0">
        <w:t xml:space="preserve"> and Equipment and supporting tools. </w:t>
      </w:r>
    </w:p>
    <w:p w14:paraId="385E4C12" w14:textId="77777777" w:rsidR="00D06CA0" w:rsidRPr="00D06CA0" w:rsidRDefault="00D06CA0" w:rsidP="00D06CA0">
      <w:r w:rsidRPr="00D06CA0">
        <w:t>iv.</w:t>
      </w:r>
      <w:r w:rsidRPr="00D06CA0">
        <w:tab/>
        <w:t>The bidder must supply the required equipment with all the necessary accessories and manufacturer documentation.</w:t>
      </w:r>
    </w:p>
    <w:p w14:paraId="149926E2" w14:textId="77777777" w:rsidR="00D06CA0" w:rsidRPr="00D06CA0" w:rsidRDefault="00D06CA0" w:rsidP="0094558D">
      <w:pPr>
        <w:ind w:left="720" w:hanging="720"/>
      </w:pPr>
      <w:r w:rsidRPr="00D06CA0">
        <w:t>v.</w:t>
      </w:r>
      <w:r w:rsidRPr="00D06CA0">
        <w:tab/>
        <w:t>The bidder must implement the cabling system so that it works in harmony with the existing system and should give     confirmation in writing.</w:t>
      </w:r>
    </w:p>
    <w:p w14:paraId="5275657F" w14:textId="77777777" w:rsidR="00D06CA0" w:rsidRPr="00D06CA0" w:rsidRDefault="00D06CA0" w:rsidP="00D06CA0">
      <w:r w:rsidRPr="00D06CA0">
        <w:t>vi.</w:t>
      </w:r>
      <w:r w:rsidRPr="00D06CA0">
        <w:tab/>
        <w:t>Warranty for the system must be described unambiguously.</w:t>
      </w:r>
    </w:p>
    <w:p w14:paraId="7CC39838" w14:textId="77777777" w:rsidR="00D06CA0" w:rsidRPr="00D06CA0" w:rsidRDefault="00D06CA0" w:rsidP="00D06CA0">
      <w:r w:rsidRPr="00D06CA0">
        <w:t>vii.</w:t>
      </w:r>
      <w:r w:rsidRPr="00D06CA0">
        <w:tab/>
        <w:t xml:space="preserve">The bidder could describe any optional recommendation and technological materials and devices separately. </w:t>
      </w:r>
    </w:p>
    <w:p w14:paraId="76B38970" w14:textId="77777777" w:rsidR="00D06CA0" w:rsidRPr="00D06CA0" w:rsidRDefault="00D06CA0" w:rsidP="00D06CA0">
      <w:r w:rsidRPr="00D06CA0">
        <w:t>viii.</w:t>
      </w:r>
      <w:r w:rsidRPr="00D06CA0">
        <w:tab/>
        <w:t>The bidder should report periodically progress of the project.</w:t>
      </w:r>
    </w:p>
    <w:p w14:paraId="60AC7982" w14:textId="77777777" w:rsidR="00D06CA0" w:rsidRPr="00D06CA0" w:rsidRDefault="00D06CA0" w:rsidP="00D06CA0">
      <w:r w:rsidRPr="00D06CA0">
        <w:t>ix.</w:t>
      </w:r>
      <w:r w:rsidRPr="00D06CA0">
        <w:tab/>
        <w:t>Bidders are expected to have site visits before submitting their technical proposals.</w:t>
      </w:r>
    </w:p>
    <w:p w14:paraId="53BE58C0" w14:textId="77777777" w:rsidR="00D06CA0" w:rsidRPr="00D06CA0" w:rsidRDefault="00D06CA0" w:rsidP="00D06CA0">
      <w:r w:rsidRPr="00D06CA0">
        <w:t>x.</w:t>
      </w:r>
      <w:r w:rsidRPr="00D06CA0">
        <w:tab/>
        <w:t xml:space="preserve">Bidders should include quality assurance plan and manufacturer authorization letters. </w:t>
      </w:r>
    </w:p>
    <w:p w14:paraId="485FA680" w14:textId="77777777" w:rsidR="00D06CA0" w:rsidRPr="00D06CA0" w:rsidRDefault="00D06CA0" w:rsidP="00D06CA0">
      <w:r w:rsidRPr="00D06CA0">
        <w:t>xi.</w:t>
      </w:r>
      <w:r w:rsidRPr="00D06CA0">
        <w:tab/>
        <w:t xml:space="preserve">Bidders should present technical manual/document with the list of all materials that shows: </w:t>
      </w:r>
    </w:p>
    <w:p w14:paraId="188353CB" w14:textId="77777777" w:rsidR="00D06CA0" w:rsidRPr="00D06CA0" w:rsidRDefault="00D06CA0" w:rsidP="00D06CA0">
      <w:r w:rsidRPr="00D06CA0">
        <w:t>a.</w:t>
      </w:r>
      <w:r w:rsidRPr="00D06CA0">
        <w:tab/>
        <w:t>The detail specification of the materials used</w:t>
      </w:r>
    </w:p>
    <w:p w14:paraId="01325DAE" w14:textId="77777777" w:rsidR="00D06CA0" w:rsidRPr="00D06CA0" w:rsidRDefault="00D06CA0" w:rsidP="00D06CA0">
      <w:r w:rsidRPr="00D06CA0">
        <w:t>b.</w:t>
      </w:r>
      <w:r w:rsidRPr="00D06CA0">
        <w:tab/>
        <w:t xml:space="preserve">Quantity of the materials used </w:t>
      </w:r>
    </w:p>
    <w:p w14:paraId="044081E7" w14:textId="77777777" w:rsidR="00D06CA0" w:rsidRPr="00D06CA0" w:rsidRDefault="00D06CA0" w:rsidP="00D06CA0">
      <w:r w:rsidRPr="00D06CA0">
        <w:t>c.</w:t>
      </w:r>
      <w:r w:rsidRPr="00D06CA0">
        <w:tab/>
        <w:t>Type/brand of the materials</w:t>
      </w:r>
    </w:p>
    <w:p w14:paraId="39C43C68" w14:textId="77777777" w:rsidR="00D06CA0" w:rsidRPr="00D06CA0" w:rsidRDefault="00D06CA0" w:rsidP="00D06CA0">
      <w:r w:rsidRPr="00D06CA0">
        <w:t>d.</w:t>
      </w:r>
      <w:r w:rsidRPr="00D06CA0">
        <w:tab/>
        <w:t xml:space="preserve">Country of origin of the materials </w:t>
      </w:r>
    </w:p>
    <w:p w14:paraId="384E3DAD" w14:textId="77777777" w:rsidR="00D06CA0" w:rsidRPr="00D06CA0" w:rsidRDefault="00D06CA0" w:rsidP="00D06CA0">
      <w:r w:rsidRPr="00D06CA0">
        <w:t>e.</w:t>
      </w:r>
      <w:r w:rsidRPr="00D06CA0">
        <w:tab/>
        <w:t xml:space="preserve">Installation method used </w:t>
      </w:r>
    </w:p>
    <w:p w14:paraId="2CA0F2E9" w14:textId="77777777" w:rsidR="00D06CA0" w:rsidRPr="00D06CA0" w:rsidRDefault="00D06CA0" w:rsidP="0094558D">
      <w:pPr>
        <w:ind w:left="720" w:hanging="720"/>
      </w:pPr>
      <w:r w:rsidRPr="00D06CA0">
        <w:t>f.</w:t>
      </w:r>
      <w:r w:rsidRPr="00D06CA0">
        <w:tab/>
        <w:t>Experience in similar assignment, at least two reference letters for completed similar projects from its previous customer describing the scope of the job and price.</w:t>
      </w:r>
    </w:p>
    <w:p w14:paraId="35939F0D" w14:textId="77777777" w:rsidR="00D06CA0" w:rsidRPr="00D06CA0" w:rsidRDefault="00D06CA0" w:rsidP="0094558D">
      <w:pPr>
        <w:ind w:left="720" w:hanging="720"/>
      </w:pPr>
      <w:r w:rsidRPr="00D06CA0">
        <w:t>g.</w:t>
      </w:r>
      <w:r w:rsidRPr="00D06CA0">
        <w:tab/>
        <w:t xml:space="preserve">List of professional and their CV to be assigned in the job. If there is a change of professional in any case, the company should notify to COMESA at the time of award. </w:t>
      </w:r>
    </w:p>
    <w:p w14:paraId="7B49775B" w14:textId="77777777" w:rsidR="00D06CA0" w:rsidRPr="00D06CA0" w:rsidRDefault="00D06CA0" w:rsidP="00D06CA0"/>
    <w:p w14:paraId="4C74E2C2" w14:textId="77777777" w:rsidR="00D06CA0" w:rsidRPr="00D06CA0" w:rsidRDefault="00D06CA0" w:rsidP="00D06CA0">
      <w:pPr>
        <w:rPr>
          <w:b/>
          <w:bCs/>
        </w:rPr>
      </w:pPr>
      <w:r w:rsidRPr="00D06CA0">
        <w:rPr>
          <w:b/>
          <w:bCs/>
        </w:rPr>
        <w:t xml:space="preserve">6.0   Qualifications and Experience </w:t>
      </w:r>
    </w:p>
    <w:p w14:paraId="212F37CB" w14:textId="77777777" w:rsidR="00D06CA0" w:rsidRPr="00D06CA0" w:rsidRDefault="00D06CA0" w:rsidP="00D06CA0">
      <w:r w:rsidRPr="00D06CA0">
        <w:t xml:space="preserve">The organization to be considered for this assignment shall have the following requirements: </w:t>
      </w:r>
    </w:p>
    <w:p w14:paraId="2B7C20F8" w14:textId="77777777" w:rsidR="00D06CA0" w:rsidRPr="00D06CA0" w:rsidRDefault="00D06CA0" w:rsidP="00D06CA0">
      <w:r w:rsidRPr="00D06CA0">
        <w:t>Bidders are required to attach technical detail of equipment, CV of professionals and reference letter from previous and current clients.</w:t>
      </w:r>
    </w:p>
    <w:p w14:paraId="540982BD" w14:textId="77777777" w:rsidR="00D06CA0" w:rsidRPr="00D06CA0" w:rsidRDefault="00D06CA0" w:rsidP="00D06CA0">
      <w:r w:rsidRPr="00D06CA0">
        <w:t>i.</w:t>
      </w:r>
      <w:r w:rsidRPr="00D06CA0">
        <w:tab/>
        <w:t>Compliance to Technical Specification is the basis for qualification.</w:t>
      </w:r>
    </w:p>
    <w:p w14:paraId="0BE972CA" w14:textId="77777777" w:rsidR="00D06CA0" w:rsidRPr="00D06CA0" w:rsidRDefault="00D06CA0" w:rsidP="00D06CA0">
      <w:r w:rsidRPr="00D06CA0">
        <w:t>ii.</w:t>
      </w:r>
      <w:r w:rsidRPr="00D06CA0">
        <w:tab/>
        <w:t>Qualification and experience of professionals</w:t>
      </w:r>
    </w:p>
    <w:p w14:paraId="15E578F7" w14:textId="77777777" w:rsidR="00D06CA0" w:rsidRPr="00D06CA0" w:rsidRDefault="00D06CA0" w:rsidP="00D06CA0">
      <w:r w:rsidRPr="00D06CA0">
        <w:t>iii.</w:t>
      </w:r>
      <w:r w:rsidRPr="00D06CA0">
        <w:tab/>
        <w:t xml:space="preserve"> Reference letters from its previous customer clearly stating the time, scope and cost of the project.</w:t>
      </w:r>
    </w:p>
    <w:p w14:paraId="1F5E5D72" w14:textId="77777777" w:rsidR="00D06CA0" w:rsidRPr="00D06CA0" w:rsidRDefault="00D06CA0" w:rsidP="00D06CA0"/>
    <w:p w14:paraId="02339D5C" w14:textId="77777777" w:rsidR="00D06CA0" w:rsidRDefault="00D06CA0" w:rsidP="00D06CA0">
      <w:r w:rsidRPr="00D06CA0">
        <w:t xml:space="preserve">The prospective company should have an extensive experience and professional </w:t>
      </w:r>
      <w:proofErr w:type="gramStart"/>
      <w:r w:rsidRPr="00D06CA0">
        <w:t>in the area of</w:t>
      </w:r>
      <w:proofErr w:type="gramEnd"/>
      <w:r w:rsidRPr="00D06CA0">
        <w:t xml:space="preserve">: </w:t>
      </w:r>
    </w:p>
    <w:p w14:paraId="233D7425" w14:textId="77777777" w:rsidR="000740D1" w:rsidRPr="00D06CA0" w:rsidRDefault="000740D1" w:rsidP="00D06CA0"/>
    <w:p w14:paraId="112875B7" w14:textId="77777777" w:rsidR="00D06CA0" w:rsidRPr="00D06CA0" w:rsidRDefault="00D06CA0" w:rsidP="00D06CA0">
      <w:r w:rsidRPr="00D06CA0">
        <w:t>i.</w:t>
      </w:r>
      <w:r w:rsidRPr="00D06CA0">
        <w:tab/>
        <w:t xml:space="preserve">Data </w:t>
      </w:r>
      <w:proofErr w:type="spellStart"/>
      <w:r w:rsidRPr="00D06CA0">
        <w:t>centre</w:t>
      </w:r>
      <w:proofErr w:type="spellEnd"/>
      <w:r w:rsidRPr="00D06CA0">
        <w:t xml:space="preserve"> Design and implementation</w:t>
      </w:r>
    </w:p>
    <w:p w14:paraId="5838B629" w14:textId="77777777" w:rsidR="00D06CA0" w:rsidRPr="00D06CA0" w:rsidRDefault="00D06CA0" w:rsidP="00D06CA0">
      <w:r w:rsidRPr="00D06CA0">
        <w:t>ii.</w:t>
      </w:r>
      <w:r w:rsidRPr="00D06CA0">
        <w:tab/>
        <w:t>Implementation of fire protection system</w:t>
      </w:r>
    </w:p>
    <w:p w14:paraId="12B13B15" w14:textId="77777777" w:rsidR="00D06CA0" w:rsidRPr="00D06CA0" w:rsidRDefault="00D06CA0" w:rsidP="00D06CA0">
      <w:r w:rsidRPr="00D06CA0">
        <w:t>iii.</w:t>
      </w:r>
      <w:r w:rsidRPr="00D06CA0">
        <w:tab/>
        <w:t xml:space="preserve">Implementation of </w:t>
      </w:r>
      <w:proofErr w:type="spellStart"/>
      <w:r w:rsidRPr="00D06CA0">
        <w:t>Datacentre</w:t>
      </w:r>
      <w:proofErr w:type="spellEnd"/>
      <w:r w:rsidRPr="00D06CA0">
        <w:t xml:space="preserve"> cooling system </w:t>
      </w:r>
    </w:p>
    <w:p w14:paraId="34345598" w14:textId="77777777" w:rsidR="00D06CA0" w:rsidRPr="00D06CA0" w:rsidRDefault="00D06CA0" w:rsidP="00D06CA0">
      <w:r w:rsidRPr="00D06CA0">
        <w:t>iv.</w:t>
      </w:r>
      <w:r w:rsidRPr="00D06CA0">
        <w:tab/>
      </w:r>
      <w:proofErr w:type="spellStart"/>
      <w:r w:rsidRPr="00D06CA0">
        <w:t>Datacentre</w:t>
      </w:r>
      <w:proofErr w:type="spellEnd"/>
      <w:r w:rsidRPr="00D06CA0">
        <w:t xml:space="preserve"> power system installation</w:t>
      </w:r>
    </w:p>
    <w:p w14:paraId="56C46E33" w14:textId="77777777" w:rsidR="00D06CA0" w:rsidRPr="00D06CA0" w:rsidRDefault="00D06CA0" w:rsidP="00D06CA0">
      <w:r w:rsidRPr="00D06CA0">
        <w:lastRenderedPageBreak/>
        <w:t>v.</w:t>
      </w:r>
      <w:r w:rsidRPr="00D06CA0">
        <w:tab/>
        <w:t xml:space="preserve">Implementation of Data center physical and logical security system </w:t>
      </w:r>
    </w:p>
    <w:p w14:paraId="48C48D64" w14:textId="77777777" w:rsidR="00D06CA0" w:rsidRPr="00D06CA0" w:rsidRDefault="00D06CA0" w:rsidP="00D06CA0">
      <w:r w:rsidRPr="00D06CA0">
        <w:t>vi.</w:t>
      </w:r>
      <w:r w:rsidRPr="00D06CA0">
        <w:tab/>
        <w:t>A good track record of similar implementations</w:t>
      </w:r>
    </w:p>
    <w:p w14:paraId="477D15B6" w14:textId="77777777" w:rsidR="000740D1" w:rsidRDefault="000740D1" w:rsidP="00D06CA0">
      <w:pPr>
        <w:rPr>
          <w:b/>
          <w:bCs/>
        </w:rPr>
      </w:pPr>
    </w:p>
    <w:p w14:paraId="09FD782A" w14:textId="585B73FA" w:rsidR="00D06CA0" w:rsidRDefault="00D06CA0" w:rsidP="00D06CA0">
      <w:pPr>
        <w:rPr>
          <w:b/>
          <w:bCs/>
        </w:rPr>
      </w:pPr>
      <w:r w:rsidRPr="00D06CA0">
        <w:rPr>
          <w:b/>
          <w:bCs/>
        </w:rPr>
        <w:t>6.1 Company Experience</w:t>
      </w:r>
    </w:p>
    <w:p w14:paraId="12742469" w14:textId="77777777" w:rsidR="000740D1" w:rsidRPr="00D06CA0" w:rsidRDefault="000740D1" w:rsidP="00D06CA0">
      <w:pPr>
        <w:rPr>
          <w:b/>
          <w:bCs/>
        </w:rPr>
      </w:pPr>
    </w:p>
    <w:p w14:paraId="5BF79529" w14:textId="025ED95E" w:rsidR="00D06CA0" w:rsidRDefault="00D06CA0" w:rsidP="00C57AD9">
      <w:pPr>
        <w:pStyle w:val="ListParagraph"/>
        <w:numPr>
          <w:ilvl w:val="0"/>
          <w:numId w:val="136"/>
        </w:numPr>
        <w:tabs>
          <w:tab w:val="left" w:pos="7513"/>
        </w:tabs>
      </w:pPr>
      <w:r w:rsidRPr="00D06CA0">
        <w:t>The company needs to have at least 5 years of experience on similar</w:t>
      </w:r>
      <w:r w:rsidR="00EE6520">
        <w:t xml:space="preserve">  projects</w:t>
      </w:r>
    </w:p>
    <w:p w14:paraId="6C0002C7" w14:textId="77777777" w:rsidR="00D06CA0" w:rsidRDefault="00D06CA0" w:rsidP="00C57AD9">
      <w:pPr>
        <w:pStyle w:val="ListParagraph"/>
        <w:numPr>
          <w:ilvl w:val="0"/>
          <w:numId w:val="136"/>
        </w:numPr>
        <w:tabs>
          <w:tab w:val="left" w:pos="7513"/>
        </w:tabs>
      </w:pPr>
      <w:r w:rsidRPr="00D06CA0">
        <w:t>The company needs to come up with at least two reference letters from its    customer describing the scope of the work and performance.</w:t>
      </w:r>
    </w:p>
    <w:p w14:paraId="28991F28" w14:textId="01083450" w:rsidR="00A62511" w:rsidRPr="00D06CA0" w:rsidRDefault="00A62511" w:rsidP="00C57AD9">
      <w:pPr>
        <w:pStyle w:val="ListParagraph"/>
        <w:numPr>
          <w:ilvl w:val="0"/>
          <w:numId w:val="136"/>
        </w:numPr>
      </w:pPr>
      <w:r w:rsidRPr="00D06CA0">
        <w:t xml:space="preserve">Bidders are expected to provide the list and price of missing items, if any, separately. </w:t>
      </w:r>
    </w:p>
    <w:p w14:paraId="13ABF3E4" w14:textId="77777777" w:rsidR="00D06CA0" w:rsidRPr="00D06CA0" w:rsidRDefault="00D06CA0" w:rsidP="00D06CA0"/>
    <w:p w14:paraId="3BBF90E1" w14:textId="77777777" w:rsidR="00D06CA0" w:rsidRPr="00D06CA0" w:rsidRDefault="00D06CA0" w:rsidP="00D06CA0">
      <w:pPr>
        <w:rPr>
          <w:b/>
          <w:bCs/>
        </w:rPr>
      </w:pPr>
      <w:r w:rsidRPr="00D06CA0">
        <w:rPr>
          <w:b/>
          <w:bCs/>
        </w:rPr>
        <w:t>7.0</w:t>
      </w:r>
      <w:r w:rsidRPr="00D06CA0">
        <w:rPr>
          <w:b/>
          <w:bCs/>
        </w:rPr>
        <w:tab/>
        <w:t xml:space="preserve">   Key staff Qualifications and Experience</w:t>
      </w:r>
    </w:p>
    <w:p w14:paraId="3F25DECE" w14:textId="77777777" w:rsidR="00D06CA0" w:rsidRPr="00D06CA0" w:rsidRDefault="00D06CA0" w:rsidP="00D06CA0"/>
    <w:p w14:paraId="2AE16139" w14:textId="77777777" w:rsidR="00D06CA0" w:rsidRDefault="00D06CA0" w:rsidP="00D06CA0">
      <w:r w:rsidRPr="00D06CA0">
        <w:t>The Team Leader/Project Manager to be responsible for the successful initiation, planning, design, execution, monitoring, controlling and closure of the project. The person should have: -</w:t>
      </w:r>
    </w:p>
    <w:p w14:paraId="1B7FCAAA" w14:textId="77777777" w:rsidR="00BF2612" w:rsidRPr="00D06CA0" w:rsidRDefault="00BF2612" w:rsidP="00D06CA0"/>
    <w:p w14:paraId="235BA020" w14:textId="77777777" w:rsidR="00D06CA0" w:rsidRPr="00D06CA0" w:rsidRDefault="00D06CA0" w:rsidP="00D06CA0">
      <w:r w:rsidRPr="00D06CA0">
        <w:t>i.</w:t>
      </w:r>
      <w:r w:rsidRPr="00D06CA0">
        <w:tab/>
        <w:t xml:space="preserve">A minimum of MSC degree in Computer Science /IT/ Project Management or related </w:t>
      </w:r>
    </w:p>
    <w:p w14:paraId="0D1AABFE" w14:textId="77777777" w:rsidR="00D06CA0" w:rsidRPr="00D06CA0" w:rsidRDefault="00D06CA0" w:rsidP="00D06CA0">
      <w:r w:rsidRPr="00D06CA0">
        <w:t>ii.</w:t>
      </w:r>
      <w:r w:rsidRPr="00D06CA0">
        <w:tab/>
        <w:t>at least 8 years of project management experience in managing IT related projects</w:t>
      </w:r>
    </w:p>
    <w:p w14:paraId="5344E3DF" w14:textId="77777777" w:rsidR="00D06CA0" w:rsidRPr="00D06CA0" w:rsidRDefault="00D06CA0" w:rsidP="00D06CA0">
      <w:r w:rsidRPr="00D06CA0">
        <w:t>iii.</w:t>
      </w:r>
      <w:r w:rsidRPr="00D06CA0">
        <w:tab/>
        <w:t xml:space="preserve">Understands data </w:t>
      </w:r>
      <w:proofErr w:type="spellStart"/>
      <w:r w:rsidRPr="00D06CA0">
        <w:t>centre</w:t>
      </w:r>
      <w:proofErr w:type="spellEnd"/>
      <w:r w:rsidRPr="00D06CA0">
        <w:t xml:space="preserve"> and data center technologies including security aspects. </w:t>
      </w:r>
    </w:p>
    <w:p w14:paraId="14E6CF7C" w14:textId="77777777" w:rsidR="00D06CA0" w:rsidRPr="00D06CA0" w:rsidRDefault="00D06CA0" w:rsidP="00D06CA0">
      <w:r w:rsidRPr="00D06CA0">
        <w:t>iv.</w:t>
      </w:r>
      <w:r w:rsidRPr="00D06CA0">
        <w:tab/>
        <w:t xml:space="preserve">Ability to organize and manage project team </w:t>
      </w:r>
    </w:p>
    <w:p w14:paraId="75B289FB" w14:textId="77777777" w:rsidR="00D06CA0" w:rsidRPr="00D06CA0" w:rsidRDefault="00D06CA0" w:rsidP="00D06CA0"/>
    <w:p w14:paraId="5D645C64" w14:textId="460F2ACE" w:rsidR="00D06CA0" w:rsidRPr="00D06CA0" w:rsidRDefault="00D06CA0" w:rsidP="00D06CA0">
      <w:pPr>
        <w:rPr>
          <w:b/>
          <w:bCs/>
        </w:rPr>
      </w:pPr>
      <w:r w:rsidRPr="00D06CA0">
        <w:rPr>
          <w:b/>
          <w:bCs/>
        </w:rPr>
        <w:t>7.1   The Team members (professional staff) should have</w:t>
      </w:r>
      <w:r w:rsidR="00BF2612" w:rsidRPr="00A26A00">
        <w:rPr>
          <w:b/>
          <w:bCs/>
        </w:rPr>
        <w:t>:</w:t>
      </w:r>
      <w:r w:rsidR="00A26A00" w:rsidRPr="00A26A00">
        <w:rPr>
          <w:b/>
          <w:bCs/>
        </w:rPr>
        <w:t>-</w:t>
      </w:r>
    </w:p>
    <w:p w14:paraId="6E394C0E" w14:textId="77777777" w:rsidR="00D06CA0" w:rsidRDefault="00D06CA0" w:rsidP="00C57AD9">
      <w:pPr>
        <w:pStyle w:val="ListParagraph"/>
        <w:numPr>
          <w:ilvl w:val="0"/>
          <w:numId w:val="137"/>
        </w:numPr>
      </w:pPr>
      <w:r w:rsidRPr="00D06CA0">
        <w:t xml:space="preserve">A minimum of a </w:t>
      </w:r>
      <w:proofErr w:type="gramStart"/>
      <w:r w:rsidRPr="00D06CA0">
        <w:t>bachelor’s degree in Computer Science</w:t>
      </w:r>
      <w:proofErr w:type="gramEnd"/>
      <w:r w:rsidRPr="00D06CA0">
        <w:t xml:space="preserve"> /IT/ electrical or computer engineering </w:t>
      </w:r>
    </w:p>
    <w:p w14:paraId="6363E844" w14:textId="6B03C04D" w:rsidR="00A26A00" w:rsidRDefault="00A26A00" w:rsidP="00C57AD9">
      <w:pPr>
        <w:pStyle w:val="ListParagraph"/>
        <w:numPr>
          <w:ilvl w:val="0"/>
          <w:numId w:val="137"/>
        </w:numPr>
      </w:pPr>
      <w:r w:rsidRPr="00D06CA0">
        <w:t>Experience in designing and implementation of containerized Data center</w:t>
      </w:r>
    </w:p>
    <w:p w14:paraId="3806D95B" w14:textId="3D79D0A5" w:rsidR="00D06CA0" w:rsidRDefault="00D06CA0" w:rsidP="00C57AD9">
      <w:pPr>
        <w:pStyle w:val="ListParagraph"/>
        <w:numPr>
          <w:ilvl w:val="0"/>
          <w:numId w:val="137"/>
        </w:numPr>
      </w:pPr>
      <w:r w:rsidRPr="00D06CA0">
        <w:t>Detail knowledge and expectance on data center cooling system</w:t>
      </w:r>
    </w:p>
    <w:p w14:paraId="79CD38F1" w14:textId="25ABE4AE" w:rsidR="00D06CA0" w:rsidRDefault="00D06CA0" w:rsidP="00C57AD9">
      <w:pPr>
        <w:pStyle w:val="ListParagraph"/>
        <w:numPr>
          <w:ilvl w:val="0"/>
          <w:numId w:val="137"/>
        </w:numPr>
      </w:pPr>
      <w:r w:rsidRPr="00D06CA0">
        <w:t xml:space="preserve">Detail knowledge and experience on Fire suppression and protection   </w:t>
      </w:r>
    </w:p>
    <w:p w14:paraId="510E814B" w14:textId="77777777" w:rsidR="00D06CA0" w:rsidRDefault="00D06CA0" w:rsidP="00C57AD9">
      <w:pPr>
        <w:pStyle w:val="ListParagraph"/>
        <w:numPr>
          <w:ilvl w:val="0"/>
          <w:numId w:val="137"/>
        </w:numPr>
      </w:pPr>
      <w:r w:rsidRPr="00D06CA0">
        <w:t xml:space="preserve">system Detail knowledge and experience on Power / Electrical system </w:t>
      </w:r>
    </w:p>
    <w:p w14:paraId="3482EAF2" w14:textId="49A5D8E1" w:rsidR="00D06CA0" w:rsidRPr="00D06CA0" w:rsidRDefault="00D06CA0" w:rsidP="00C57AD9">
      <w:pPr>
        <w:pStyle w:val="ListParagraph"/>
        <w:numPr>
          <w:ilvl w:val="0"/>
          <w:numId w:val="137"/>
        </w:numPr>
      </w:pPr>
      <w:r w:rsidRPr="00D06CA0">
        <w:t xml:space="preserve">At least 5 years of experience on each area (containerized Data center </w:t>
      </w:r>
    </w:p>
    <w:p w14:paraId="1D7C1172" w14:textId="618218BA" w:rsidR="00D06CA0" w:rsidRDefault="00D06CA0" w:rsidP="00D06CA0">
      <w:r w:rsidRPr="00D06CA0">
        <w:t xml:space="preserve">          </w:t>
      </w:r>
      <w:r w:rsidR="00C57AD9">
        <w:t xml:space="preserve"> </w:t>
      </w:r>
      <w:r w:rsidRPr="00D06CA0">
        <w:t xml:space="preserve"> environment, cooling, fire protection and power installation)</w:t>
      </w:r>
    </w:p>
    <w:p w14:paraId="4F30F74B" w14:textId="64D1D916" w:rsidR="00D06CA0" w:rsidRPr="00D06CA0" w:rsidRDefault="00A23588" w:rsidP="00C57AD9">
      <w:pPr>
        <w:ind w:left="-142"/>
      </w:pPr>
      <w:r>
        <w:t xml:space="preserve">    </w:t>
      </w:r>
      <w:r w:rsidR="00C57AD9">
        <w:t>vii</w:t>
      </w:r>
      <w:r w:rsidR="00D06CA0" w:rsidRPr="00D06CA0">
        <w:t xml:space="preserve">.  </w:t>
      </w:r>
      <w:r w:rsidR="00C57AD9">
        <w:t xml:space="preserve">   </w:t>
      </w:r>
      <w:r w:rsidR="00D06CA0" w:rsidRPr="00D06CA0">
        <w:t>Minimum required number of professional team members: 5 (Project</w:t>
      </w:r>
    </w:p>
    <w:p w14:paraId="248BCBA5" w14:textId="13CC34FD" w:rsidR="00D06CA0" w:rsidRPr="00D06CA0" w:rsidRDefault="00D06CA0" w:rsidP="00D06CA0">
      <w:r w:rsidRPr="00D06CA0">
        <w:t xml:space="preserve">     </w:t>
      </w:r>
      <w:r w:rsidR="00C57AD9">
        <w:tab/>
      </w:r>
      <w:r w:rsidRPr="00D06CA0">
        <w:t xml:space="preserve"> manager, Data center environment, cooling, power, and fire protection</w:t>
      </w:r>
    </w:p>
    <w:p w14:paraId="0926BF26" w14:textId="1C1980B7" w:rsidR="00D645D2" w:rsidRPr="004A2C5F" w:rsidRDefault="00D06CA0" w:rsidP="00D06CA0">
      <w:r w:rsidRPr="00D06CA0">
        <w:t xml:space="preserve">      </w:t>
      </w:r>
      <w:r w:rsidR="00C57AD9">
        <w:tab/>
      </w:r>
      <w:r w:rsidRPr="00D06CA0">
        <w:t xml:space="preserve"> engineers).</w:t>
      </w:r>
    </w:p>
    <w:p w14:paraId="2E7FCDAD" w14:textId="77777777" w:rsidR="00D645D2" w:rsidRPr="004A2C5F" w:rsidRDefault="00D645D2" w:rsidP="00D645D2">
      <w:pPr>
        <w:jc w:val="center"/>
        <w:sectPr w:rsidR="00D645D2" w:rsidRPr="004A2C5F" w:rsidSect="004431B1">
          <w:headerReference w:type="even" r:id="rId50"/>
          <w:headerReference w:type="default" r:id="rId51"/>
          <w:headerReference w:type="first" r:id="rId52"/>
          <w:pgSz w:w="15840" w:h="12240" w:orient="landscape" w:code="1"/>
          <w:pgMar w:top="1605" w:right="1440" w:bottom="1440" w:left="1440" w:header="980" w:footer="720" w:gutter="0"/>
          <w:paperSrc w:first="15" w:other="15"/>
          <w:pgNumType w:chapStyle="1"/>
          <w:cols w:space="720"/>
        </w:sectPr>
      </w:pPr>
    </w:p>
    <w:p w14:paraId="78023A83" w14:textId="77777777" w:rsidR="00D645D2" w:rsidRPr="004A2C5F" w:rsidRDefault="00D645D2" w:rsidP="00D645D2">
      <w:pPr>
        <w:pStyle w:val="SectionVIHeader"/>
      </w:pPr>
      <w:bookmarkStart w:id="397" w:name="_Toc68320560"/>
      <w:bookmarkStart w:id="398" w:name="_Toc135756246"/>
      <w:r w:rsidRPr="004A2C5F">
        <w:lastRenderedPageBreak/>
        <w:t>3.</w:t>
      </w:r>
      <w:r w:rsidRPr="004A2C5F" w:rsidDel="0092715E">
        <w:t xml:space="preserve"> </w:t>
      </w:r>
      <w:r w:rsidRPr="004A2C5F">
        <w:t>Technical Specifications</w:t>
      </w:r>
      <w:bookmarkEnd w:id="397"/>
      <w:bookmarkEnd w:id="398"/>
    </w:p>
    <w:p w14:paraId="088BBD89" w14:textId="77777777" w:rsidR="00D645D2" w:rsidRPr="004A2C5F" w:rsidRDefault="00D645D2" w:rsidP="00D645D2">
      <w:pPr>
        <w:suppressAutoHyphens/>
        <w:spacing w:after="180"/>
        <w:jc w:val="both"/>
        <w:rPr>
          <w:i/>
          <w:iCs/>
        </w:rPr>
      </w:pPr>
      <w:r w:rsidRPr="004A2C5F">
        <w:rPr>
          <w:i/>
          <w:iCs/>
        </w:rPr>
        <w:t xml:space="preserve">The purpose of the Technical Specifications (TS) is to define the technical characteristics of the Goods and Related Services required by the Purchaser. The Purchaser shall prepare the detailed TS </w:t>
      </w:r>
      <w:proofErr w:type="gramStart"/>
      <w:r w:rsidRPr="004A2C5F">
        <w:rPr>
          <w:i/>
          <w:iCs/>
        </w:rPr>
        <w:t>take into account</w:t>
      </w:r>
      <w:proofErr w:type="gramEnd"/>
      <w:r w:rsidRPr="004A2C5F">
        <w:rPr>
          <w:i/>
          <w:iCs/>
        </w:rPr>
        <w:t xml:space="preserve"> that:  </w:t>
      </w:r>
    </w:p>
    <w:p w14:paraId="73F2F3AD" w14:textId="77777777" w:rsidR="00D645D2" w:rsidRPr="004A2C5F" w:rsidRDefault="00D645D2" w:rsidP="00C57AD9">
      <w:pPr>
        <w:numPr>
          <w:ilvl w:val="0"/>
          <w:numId w:val="45"/>
        </w:numPr>
        <w:suppressAutoHyphens/>
        <w:spacing w:after="180"/>
        <w:jc w:val="both"/>
        <w:rPr>
          <w:i/>
          <w:iCs/>
        </w:rPr>
      </w:pPr>
      <w:r w:rsidRPr="004A2C5F">
        <w:rPr>
          <w:i/>
          <w:iC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4A7B3BEB" w14:textId="77777777" w:rsidR="00D645D2" w:rsidRPr="004A2C5F" w:rsidRDefault="00D645D2" w:rsidP="00C57AD9">
      <w:pPr>
        <w:numPr>
          <w:ilvl w:val="0"/>
          <w:numId w:val="44"/>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74B67AD0" w14:textId="77777777" w:rsidR="00D645D2" w:rsidRPr="004A2C5F" w:rsidRDefault="00D645D2" w:rsidP="00C57AD9">
      <w:pPr>
        <w:numPr>
          <w:ilvl w:val="0"/>
          <w:numId w:val="44"/>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14:paraId="1792729A" w14:textId="48FE88F3" w:rsidR="00D645D2" w:rsidRPr="004A2C5F" w:rsidRDefault="00D645D2" w:rsidP="00C57AD9">
      <w:pPr>
        <w:numPr>
          <w:ilvl w:val="0"/>
          <w:numId w:val="44"/>
        </w:numPr>
        <w:suppressAutoHyphens/>
        <w:spacing w:after="180"/>
        <w:jc w:val="both"/>
        <w:rPr>
          <w:i/>
          <w:iCs/>
        </w:rPr>
      </w:pPr>
      <w:r w:rsidRPr="004A2C5F">
        <w:rPr>
          <w:i/>
          <w:iCs/>
        </w:rPr>
        <w:t xml:space="preserve">The </w:t>
      </w:r>
      <w:r w:rsidR="006F1118">
        <w:rPr>
          <w:i/>
          <w:iCs/>
        </w:rPr>
        <w:t>COMESA</w:t>
      </w:r>
      <w:r w:rsidRPr="004A2C5F">
        <w:rPr>
          <w:i/>
          <w:iCs/>
        </w:rPr>
        <w:t xml:space="preserve"> encourages the use of metric units.</w:t>
      </w:r>
    </w:p>
    <w:p w14:paraId="68434D4B" w14:textId="77777777" w:rsidR="00D645D2" w:rsidRPr="004A2C5F" w:rsidRDefault="00D645D2" w:rsidP="00C57AD9">
      <w:pPr>
        <w:numPr>
          <w:ilvl w:val="0"/>
          <w:numId w:val="46"/>
        </w:numPr>
        <w:suppressAutoHyphens/>
        <w:spacing w:after="180"/>
        <w:jc w:val="both"/>
        <w:rPr>
          <w:i/>
          <w:iCs/>
        </w:rPr>
      </w:pPr>
      <w:r w:rsidRPr="004A2C5F">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78F91DCB" w14:textId="41786A11" w:rsidR="00D645D2" w:rsidRPr="004A2C5F" w:rsidRDefault="00D645D2" w:rsidP="00C57AD9">
      <w:pPr>
        <w:numPr>
          <w:ilvl w:val="0"/>
          <w:numId w:val="47"/>
        </w:numPr>
        <w:spacing w:after="180"/>
        <w:jc w:val="both"/>
        <w:rPr>
          <w:i/>
          <w:iCs/>
        </w:rPr>
      </w:pPr>
      <w:r w:rsidRPr="004A2C5F">
        <w:rPr>
          <w:i/>
          <w:iCs/>
        </w:rPr>
        <w:t xml:space="preserve">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w:t>
      </w:r>
      <w:proofErr w:type="gramStart"/>
      <w:r w:rsidRPr="004A2C5F">
        <w:rPr>
          <w:i/>
          <w:iCs/>
        </w:rPr>
        <w:t>particular standards</w:t>
      </w:r>
      <w:proofErr w:type="gramEnd"/>
      <w:r w:rsidRPr="004A2C5F">
        <w:rPr>
          <w:i/>
          <w:iCs/>
        </w:rPr>
        <w:t xml:space="preserve"> or codes of practice are referred to in the TS, whether from the </w:t>
      </w:r>
      <w:r w:rsidR="00C61DD0">
        <w:rPr>
          <w:i/>
          <w:iCs/>
        </w:rPr>
        <w:t>Purchaser</w:t>
      </w:r>
      <w:r w:rsidRPr="004A2C5F">
        <w:rPr>
          <w:i/>
          <w:iCs/>
        </w:rPr>
        <w:t>’s or from other eligible countries, a statement should follow other authoritative standards that ensure at least a substantially equal quality, then the standards mentioned in the TS will also be acceptable.</w:t>
      </w:r>
    </w:p>
    <w:p w14:paraId="07F8F600" w14:textId="77777777" w:rsidR="00D645D2" w:rsidRPr="004A2C5F" w:rsidRDefault="00D645D2" w:rsidP="00C57AD9">
      <w:pPr>
        <w:numPr>
          <w:ilvl w:val="0"/>
          <w:numId w:val="47"/>
        </w:numPr>
        <w:spacing w:after="120"/>
        <w:jc w:val="both"/>
        <w:rPr>
          <w:i/>
          <w:iCs/>
        </w:rPr>
      </w:pPr>
      <w:r w:rsidRPr="004A2C5F">
        <w:rPr>
          <w:i/>
          <w:iC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where the Bidder shall provide detailed information on such technical performance characteristics in respect to the corresponding acceptable or guaranteed values.</w:t>
      </w:r>
    </w:p>
    <w:p w14:paraId="75021E36" w14:textId="77777777" w:rsidR="00D645D2" w:rsidRPr="004A2C5F" w:rsidRDefault="00D645D2" w:rsidP="00D645D2">
      <w:pPr>
        <w:suppressAutoHyphens/>
        <w:spacing w:after="180"/>
        <w:jc w:val="both"/>
        <w:rPr>
          <w:i/>
          <w:iCs/>
        </w:rPr>
      </w:pPr>
      <w:r w:rsidRPr="004A2C5F">
        <w:rPr>
          <w:i/>
          <w:iCs/>
        </w:rPr>
        <w:t xml:space="preserve">When the Purchaser requests that the Bidder provides in its Bid a part or </w:t>
      </w:r>
      <w:proofErr w:type="gramStart"/>
      <w:r w:rsidRPr="004A2C5F">
        <w:rPr>
          <w:i/>
          <w:iCs/>
        </w:rPr>
        <w:t>all of</w:t>
      </w:r>
      <w:proofErr w:type="gramEnd"/>
      <w:r w:rsidRPr="004A2C5F">
        <w:rPr>
          <w:i/>
          <w:iCs/>
        </w:rPr>
        <w:t xml:space="preserve"> the Technical Specifications, technical schedules, or other technical information, the Purchaser shall specify in detail the nature and extent of the required information and the manner in which it has to be presented by the Bidder in its Bid.</w:t>
      </w:r>
    </w:p>
    <w:p w14:paraId="6D4DF101" w14:textId="77777777" w:rsidR="00D645D2" w:rsidRPr="004A2C5F" w:rsidRDefault="00D645D2" w:rsidP="00D645D2">
      <w:pPr>
        <w:spacing w:after="180"/>
        <w:jc w:val="both"/>
        <w:rPr>
          <w:i/>
          <w:iCs/>
        </w:rPr>
      </w:pPr>
      <w:r w:rsidRPr="004A2C5F">
        <w:rPr>
          <w:i/>
          <w:iCs/>
        </w:rPr>
        <w:t xml:space="preserve">If a summary of the Technical Specifications (TS) </w:t>
      </w:r>
      <w:proofErr w:type="gramStart"/>
      <w:r w:rsidRPr="004A2C5F">
        <w:rPr>
          <w:i/>
          <w:iCs/>
        </w:rPr>
        <w:t>has to</w:t>
      </w:r>
      <w:proofErr w:type="gramEnd"/>
      <w:r w:rsidRPr="004A2C5F">
        <w:rPr>
          <w:i/>
          <w:iCs/>
        </w:rPr>
        <w:t xml:space="preserve"> be provided, the Purchaser shall insert information in the table below. The Bidder shall prepare a similar table to justify compliance with the requirements</w:t>
      </w:r>
    </w:p>
    <w:p w14:paraId="582D937C" w14:textId="26786475" w:rsidR="009E4617" w:rsidRDefault="00D645D2" w:rsidP="00D645D2">
      <w:pPr>
        <w:spacing w:after="180"/>
        <w:jc w:val="both"/>
        <w:rPr>
          <w:i/>
          <w:iCs/>
        </w:rPr>
      </w:pPr>
      <w:r w:rsidRPr="004A2C5F">
        <w:rPr>
          <w:i/>
          <w:iCs/>
        </w:rPr>
        <w:lastRenderedPageBreak/>
        <w:t>“</w:t>
      </w:r>
      <w:r w:rsidRPr="004A2C5F">
        <w:rPr>
          <w:b/>
          <w:i/>
          <w:iCs/>
        </w:rPr>
        <w:t>Summary of Technical Specifications</w:t>
      </w:r>
      <w:r w:rsidRPr="004A2C5F">
        <w:rPr>
          <w:i/>
          <w:iCs/>
        </w:rPr>
        <w:t xml:space="preserve">. The Goods and Related Services shall comply with following Technical Specifications and Standards: </w:t>
      </w:r>
    </w:p>
    <w:p w14:paraId="301656C4" w14:textId="77777777" w:rsidR="009E4617" w:rsidRPr="009E4617" w:rsidRDefault="009E4617" w:rsidP="009E4617">
      <w:pPr>
        <w:spacing w:after="180"/>
        <w:jc w:val="both"/>
        <w:rPr>
          <w:b/>
          <w:i/>
          <w:iCs/>
          <w:u w:val="single"/>
          <w:lang w:val="en-GB"/>
        </w:rPr>
      </w:pPr>
      <w:r w:rsidRPr="009E4617">
        <w:rPr>
          <w:b/>
          <w:i/>
          <w:iCs/>
          <w:u w:val="single"/>
          <w:lang w:val="en-GB"/>
        </w:rPr>
        <w:t>TECHNICAL SPECIFICATION OF THE DATA CENTRE ENVIRONMENT</w:t>
      </w:r>
    </w:p>
    <w:p w14:paraId="640B7AA3" w14:textId="77777777" w:rsidR="009E4617" w:rsidRPr="009E4617" w:rsidRDefault="009E4617" w:rsidP="009E4617">
      <w:pPr>
        <w:spacing w:after="180"/>
        <w:jc w:val="both"/>
        <w:rPr>
          <w:i/>
          <w:iCs/>
          <w:lang w:val="en-GB"/>
        </w:rPr>
      </w:pPr>
      <w:r w:rsidRPr="009E4617">
        <w:rPr>
          <w:i/>
          <w:iCs/>
          <w:lang w:val="en-GB"/>
        </w:rPr>
        <w:t>The new Datacentre will be required to have the following specification:</w:t>
      </w:r>
    </w:p>
    <w:p w14:paraId="276CAC76" w14:textId="77777777" w:rsidR="009E4617" w:rsidRPr="009E4617" w:rsidRDefault="009E4617" w:rsidP="00C57AD9">
      <w:pPr>
        <w:numPr>
          <w:ilvl w:val="0"/>
          <w:numId w:val="132"/>
        </w:numPr>
        <w:spacing w:after="180"/>
        <w:jc w:val="both"/>
        <w:rPr>
          <w:i/>
          <w:iCs/>
          <w:lang w:val="en-GB"/>
        </w:rPr>
      </w:pPr>
      <w:r w:rsidRPr="009E4617">
        <w:rPr>
          <w:i/>
          <w:iCs/>
          <w:lang w:val="en-GB"/>
        </w:rPr>
        <w:t>It will be located at COMESA secretariat head quarter building, Lusaka Zambia</w:t>
      </w:r>
    </w:p>
    <w:p w14:paraId="0F20FE44" w14:textId="77777777" w:rsidR="009E4617" w:rsidRPr="009E4617" w:rsidRDefault="009E4617" w:rsidP="00C57AD9">
      <w:pPr>
        <w:numPr>
          <w:ilvl w:val="0"/>
          <w:numId w:val="132"/>
        </w:numPr>
        <w:spacing w:after="180"/>
        <w:jc w:val="both"/>
        <w:rPr>
          <w:i/>
          <w:iCs/>
          <w:lang w:val="en-GB"/>
        </w:rPr>
      </w:pPr>
      <w:r w:rsidRPr="009E4617">
        <w:rPr>
          <w:i/>
          <w:iCs/>
          <w:lang w:val="en-GB"/>
        </w:rPr>
        <w:t xml:space="preserve">20ft Containerized data centre must be placed </w:t>
      </w:r>
    </w:p>
    <w:p w14:paraId="7FC7308B" w14:textId="77777777" w:rsidR="009E4617" w:rsidRPr="009E4617" w:rsidRDefault="009E4617" w:rsidP="00C57AD9">
      <w:pPr>
        <w:numPr>
          <w:ilvl w:val="0"/>
          <w:numId w:val="132"/>
        </w:numPr>
        <w:spacing w:after="180"/>
        <w:jc w:val="both"/>
        <w:rPr>
          <w:i/>
          <w:iCs/>
          <w:lang w:val="en-GB"/>
        </w:rPr>
      </w:pPr>
      <w:r w:rsidRPr="009E4617">
        <w:rPr>
          <w:i/>
          <w:iCs/>
          <w:lang w:val="en-GB"/>
        </w:rPr>
        <w:t>Properly installed redundant power system that feeds power to IT equipment from the direct ZESCO power and backup generator through the backup UPS power.</w:t>
      </w:r>
    </w:p>
    <w:p w14:paraId="179E4D65" w14:textId="77777777" w:rsidR="009E4617" w:rsidRPr="009E4617" w:rsidRDefault="009E4617" w:rsidP="00C57AD9">
      <w:pPr>
        <w:numPr>
          <w:ilvl w:val="0"/>
          <w:numId w:val="132"/>
        </w:numPr>
        <w:spacing w:after="180"/>
        <w:jc w:val="both"/>
        <w:rPr>
          <w:i/>
          <w:iCs/>
          <w:lang w:val="en-GB"/>
        </w:rPr>
      </w:pPr>
      <w:r w:rsidRPr="009E4617">
        <w:rPr>
          <w:i/>
          <w:iCs/>
          <w:lang w:val="en-GB"/>
        </w:rPr>
        <w:t xml:space="preserve">The Data Center container is required to be </w:t>
      </w:r>
      <w:proofErr w:type="gramStart"/>
      <w:r w:rsidRPr="009E4617">
        <w:rPr>
          <w:i/>
          <w:iCs/>
          <w:lang w:val="en-GB"/>
        </w:rPr>
        <w:t>fire proofed</w:t>
      </w:r>
      <w:proofErr w:type="gramEnd"/>
      <w:r w:rsidRPr="009E4617">
        <w:rPr>
          <w:i/>
          <w:iCs/>
          <w:lang w:val="en-GB"/>
        </w:rPr>
        <w:t xml:space="preserve"> and rated at a minimum of 3 hour</w:t>
      </w:r>
    </w:p>
    <w:p w14:paraId="2F0BC9C6" w14:textId="77777777" w:rsidR="009E4617" w:rsidRPr="009E4617" w:rsidRDefault="009E4617" w:rsidP="00C57AD9">
      <w:pPr>
        <w:numPr>
          <w:ilvl w:val="0"/>
          <w:numId w:val="132"/>
        </w:numPr>
        <w:spacing w:after="180"/>
        <w:jc w:val="both"/>
        <w:rPr>
          <w:i/>
          <w:iCs/>
          <w:lang w:val="en-GB"/>
        </w:rPr>
      </w:pPr>
      <w:r w:rsidRPr="009E4617">
        <w:rPr>
          <w:i/>
          <w:iCs/>
          <w:lang w:val="en-GB"/>
        </w:rPr>
        <w:t xml:space="preserve">Heat and smoke detectors need to be installed in a proper position. </w:t>
      </w:r>
    </w:p>
    <w:p w14:paraId="72487F9A" w14:textId="77777777" w:rsidR="009E4617" w:rsidRPr="009E4617" w:rsidRDefault="009E4617" w:rsidP="00C57AD9">
      <w:pPr>
        <w:numPr>
          <w:ilvl w:val="0"/>
          <w:numId w:val="132"/>
        </w:numPr>
        <w:spacing w:after="180"/>
        <w:jc w:val="both"/>
        <w:rPr>
          <w:i/>
          <w:iCs/>
          <w:lang w:val="en-GB"/>
        </w:rPr>
      </w:pPr>
      <w:r w:rsidRPr="009E4617">
        <w:rPr>
          <w:i/>
          <w:iCs/>
          <w:lang w:val="en-GB"/>
        </w:rPr>
        <w:t>Fire protection and suppression system should be installed on a proper position.</w:t>
      </w:r>
    </w:p>
    <w:p w14:paraId="62542C82" w14:textId="77777777" w:rsidR="009E4617" w:rsidRPr="009E4617" w:rsidRDefault="009E4617" w:rsidP="00C57AD9">
      <w:pPr>
        <w:numPr>
          <w:ilvl w:val="0"/>
          <w:numId w:val="132"/>
        </w:numPr>
        <w:spacing w:after="180"/>
        <w:jc w:val="both"/>
        <w:rPr>
          <w:i/>
          <w:iCs/>
          <w:lang w:val="en-GB"/>
        </w:rPr>
      </w:pPr>
      <w:r w:rsidRPr="009E4617">
        <w:rPr>
          <w:i/>
          <w:iCs/>
          <w:lang w:val="en-GB"/>
        </w:rPr>
        <w:t>Flood and humidity detectors need to be installed in the raised floor</w:t>
      </w:r>
    </w:p>
    <w:p w14:paraId="523C50EA" w14:textId="77777777" w:rsidR="009E4617" w:rsidRPr="009E4617" w:rsidRDefault="009E4617" w:rsidP="00C57AD9">
      <w:pPr>
        <w:numPr>
          <w:ilvl w:val="0"/>
          <w:numId w:val="132"/>
        </w:numPr>
        <w:spacing w:after="180"/>
        <w:jc w:val="both"/>
        <w:rPr>
          <w:i/>
          <w:iCs/>
          <w:lang w:val="en-GB"/>
        </w:rPr>
      </w:pPr>
      <w:r w:rsidRPr="009E4617">
        <w:rPr>
          <w:i/>
          <w:iCs/>
          <w:lang w:val="en-GB"/>
        </w:rPr>
        <w:t>Temperature controllers need to be installed in the room.</w:t>
      </w:r>
    </w:p>
    <w:p w14:paraId="6EF90B1B" w14:textId="77777777" w:rsidR="009E4617" w:rsidRPr="009E4617" w:rsidRDefault="009E4617" w:rsidP="00C57AD9">
      <w:pPr>
        <w:numPr>
          <w:ilvl w:val="0"/>
          <w:numId w:val="132"/>
        </w:numPr>
        <w:spacing w:after="180"/>
        <w:jc w:val="both"/>
        <w:rPr>
          <w:i/>
          <w:iCs/>
          <w:lang w:val="en-GB"/>
        </w:rPr>
      </w:pPr>
      <w:bookmarkStart w:id="399" w:name="_Hlk14266982"/>
      <w:r w:rsidRPr="009E4617">
        <w:rPr>
          <w:i/>
          <w:iCs/>
          <w:lang w:val="en-GB"/>
        </w:rPr>
        <w:t xml:space="preserve">Redundant </w:t>
      </w:r>
      <w:proofErr w:type="spellStart"/>
      <w:r w:rsidRPr="009E4617">
        <w:rPr>
          <w:i/>
          <w:iCs/>
          <w:lang w:val="en-GB"/>
        </w:rPr>
        <w:t>Datacenter</w:t>
      </w:r>
      <w:proofErr w:type="spellEnd"/>
      <w:r w:rsidRPr="009E4617">
        <w:rPr>
          <w:i/>
          <w:iCs/>
          <w:lang w:val="en-GB"/>
        </w:rPr>
        <w:t xml:space="preserve"> cooling system should be installed in the </w:t>
      </w:r>
      <w:proofErr w:type="spellStart"/>
      <w:r w:rsidRPr="009E4617">
        <w:rPr>
          <w:i/>
          <w:iCs/>
          <w:lang w:val="en-GB"/>
        </w:rPr>
        <w:t>Datacenter</w:t>
      </w:r>
      <w:proofErr w:type="spellEnd"/>
      <w:r w:rsidRPr="009E4617">
        <w:rPr>
          <w:i/>
          <w:iCs/>
          <w:lang w:val="en-GB"/>
        </w:rPr>
        <w:t>.</w:t>
      </w:r>
    </w:p>
    <w:bookmarkEnd w:id="399"/>
    <w:p w14:paraId="632BEC70" w14:textId="77777777" w:rsidR="009E4617" w:rsidRPr="009E4617" w:rsidRDefault="009E4617" w:rsidP="00C57AD9">
      <w:pPr>
        <w:numPr>
          <w:ilvl w:val="0"/>
          <w:numId w:val="132"/>
        </w:numPr>
        <w:spacing w:after="180"/>
        <w:jc w:val="both"/>
        <w:rPr>
          <w:i/>
          <w:iCs/>
          <w:lang w:val="en-GB"/>
        </w:rPr>
      </w:pPr>
      <w:r w:rsidRPr="009E4617">
        <w:rPr>
          <w:i/>
          <w:iCs/>
          <w:lang w:val="en-GB"/>
        </w:rPr>
        <w:t>Rodent repellent solution should be deployed with in the ceiling and raised floor</w:t>
      </w:r>
    </w:p>
    <w:p w14:paraId="271A789A" w14:textId="77777777" w:rsidR="009E4617" w:rsidRPr="009E4617" w:rsidRDefault="009E4617" w:rsidP="00C57AD9">
      <w:pPr>
        <w:numPr>
          <w:ilvl w:val="0"/>
          <w:numId w:val="132"/>
        </w:numPr>
        <w:spacing w:after="180"/>
        <w:jc w:val="both"/>
        <w:rPr>
          <w:i/>
          <w:iCs/>
          <w:lang w:val="en-GB"/>
        </w:rPr>
      </w:pPr>
      <w:bookmarkStart w:id="400" w:name="_Hlk5006690"/>
      <w:bookmarkStart w:id="401" w:name="_Hlk14267009"/>
      <w:r w:rsidRPr="009E4617">
        <w:rPr>
          <w:i/>
          <w:iCs/>
          <w:lang w:val="en-GB"/>
        </w:rPr>
        <w:t>Proper security mechanism CCTV and access controls</w:t>
      </w:r>
      <w:bookmarkEnd w:id="400"/>
    </w:p>
    <w:p w14:paraId="3D9185B6" w14:textId="77777777" w:rsidR="009E4617" w:rsidRPr="009E4617" w:rsidRDefault="009E4617" w:rsidP="00C57AD9">
      <w:pPr>
        <w:numPr>
          <w:ilvl w:val="0"/>
          <w:numId w:val="132"/>
        </w:numPr>
        <w:spacing w:after="180"/>
        <w:jc w:val="both"/>
        <w:rPr>
          <w:i/>
          <w:iCs/>
          <w:lang w:val="en-GB"/>
        </w:rPr>
      </w:pPr>
      <w:r w:rsidRPr="009E4617">
        <w:rPr>
          <w:i/>
          <w:iCs/>
          <w:lang w:val="en-GB"/>
        </w:rPr>
        <w:t xml:space="preserve">Sun shading for the </w:t>
      </w:r>
      <w:proofErr w:type="spellStart"/>
      <w:r w:rsidRPr="009E4617">
        <w:rPr>
          <w:i/>
          <w:iCs/>
          <w:lang w:val="en-GB"/>
        </w:rPr>
        <w:t>Datacenter</w:t>
      </w:r>
      <w:proofErr w:type="spellEnd"/>
      <w:r w:rsidRPr="009E4617">
        <w:rPr>
          <w:i/>
          <w:iCs/>
          <w:lang w:val="en-GB"/>
        </w:rPr>
        <w:t xml:space="preserve">  </w:t>
      </w:r>
    </w:p>
    <w:bookmarkEnd w:id="401"/>
    <w:p w14:paraId="12C361D3" w14:textId="77777777" w:rsidR="009E4617" w:rsidRPr="009E4617" w:rsidRDefault="009E4617" w:rsidP="009E4617">
      <w:pPr>
        <w:spacing w:after="180"/>
        <w:jc w:val="both"/>
        <w:rPr>
          <w:b/>
          <w:i/>
          <w:iCs/>
          <w:lang w:val="en-GB"/>
        </w:rPr>
      </w:pPr>
      <w:r w:rsidRPr="009E4617">
        <w:rPr>
          <w:b/>
          <w:i/>
          <w:iCs/>
          <w:lang w:val="en-GB"/>
        </w:rPr>
        <w:t>Power:</w:t>
      </w:r>
    </w:p>
    <w:p w14:paraId="6C8C92CC" w14:textId="77777777" w:rsidR="009E4617" w:rsidRPr="009E4617" w:rsidRDefault="009E4617" w:rsidP="009E4617">
      <w:pPr>
        <w:spacing w:after="180"/>
        <w:jc w:val="both"/>
        <w:rPr>
          <w:i/>
          <w:iCs/>
          <w:lang w:val="en-GB"/>
        </w:rPr>
      </w:pPr>
      <w:r w:rsidRPr="009E4617">
        <w:rPr>
          <w:i/>
          <w:iCs/>
          <w:lang w:val="en-GB"/>
        </w:rPr>
        <w:t>Reliability and stability of electric power can affect Data Centre Operations. A design that helps Data Centre IT Equipment from operational discontinuity in the event of an electrical power supply interruption, instability or power fluctuation, and any form of power outage is required.</w:t>
      </w:r>
    </w:p>
    <w:p w14:paraId="67E89052" w14:textId="77777777" w:rsidR="009E4617" w:rsidRPr="009E4617" w:rsidRDefault="009E4617" w:rsidP="009E4617">
      <w:pPr>
        <w:spacing w:after="180"/>
        <w:jc w:val="both"/>
        <w:rPr>
          <w:i/>
          <w:iCs/>
          <w:lang w:val="en-GB"/>
        </w:rPr>
      </w:pPr>
      <w:r w:rsidRPr="009E4617">
        <w:rPr>
          <w:i/>
          <w:iCs/>
          <w:lang w:val="en-GB"/>
        </w:rPr>
        <w:t xml:space="preserve">The power system at the datacentre will comprises the following subcomponents </w:t>
      </w:r>
    </w:p>
    <w:p w14:paraId="5FF58F80" w14:textId="77777777" w:rsidR="009E4617" w:rsidRPr="009E4617" w:rsidRDefault="009E4617" w:rsidP="00C57AD9">
      <w:pPr>
        <w:numPr>
          <w:ilvl w:val="0"/>
          <w:numId w:val="128"/>
        </w:numPr>
        <w:spacing w:after="180"/>
        <w:jc w:val="both"/>
        <w:rPr>
          <w:i/>
          <w:iCs/>
          <w:lang w:val="en-GB"/>
        </w:rPr>
      </w:pPr>
      <w:r w:rsidRPr="009E4617">
        <w:rPr>
          <w:i/>
          <w:iCs/>
          <w:lang w:val="en-GB"/>
        </w:rPr>
        <w:t>Main Switch</w:t>
      </w:r>
    </w:p>
    <w:p w14:paraId="6A8F090C" w14:textId="77777777" w:rsidR="009E4617" w:rsidRPr="009E4617" w:rsidRDefault="009E4617" w:rsidP="00C57AD9">
      <w:pPr>
        <w:numPr>
          <w:ilvl w:val="0"/>
          <w:numId w:val="128"/>
        </w:numPr>
        <w:spacing w:after="180"/>
        <w:jc w:val="both"/>
        <w:rPr>
          <w:i/>
          <w:iCs/>
          <w:lang w:val="en-GB"/>
        </w:rPr>
      </w:pPr>
      <w:r w:rsidRPr="009E4617">
        <w:rPr>
          <w:i/>
          <w:iCs/>
          <w:lang w:val="en-GB"/>
        </w:rPr>
        <w:t>Distribution Board</w:t>
      </w:r>
    </w:p>
    <w:p w14:paraId="0C5B129D" w14:textId="77777777" w:rsidR="009E4617" w:rsidRPr="009E4617" w:rsidRDefault="009E4617" w:rsidP="00C57AD9">
      <w:pPr>
        <w:numPr>
          <w:ilvl w:val="0"/>
          <w:numId w:val="128"/>
        </w:numPr>
        <w:spacing w:after="180"/>
        <w:jc w:val="both"/>
        <w:rPr>
          <w:i/>
          <w:iCs/>
          <w:lang w:val="en-GB"/>
        </w:rPr>
      </w:pPr>
      <w:r w:rsidRPr="009E4617">
        <w:rPr>
          <w:i/>
          <w:iCs/>
          <w:lang w:val="en-GB"/>
        </w:rPr>
        <w:t xml:space="preserve">Connection to the existing Zambia Electricity Supply Corporation (ZESCO) power and other backup Generator with Automatic Transfer Switch (ATS).  </w:t>
      </w:r>
    </w:p>
    <w:p w14:paraId="1CE5D12D" w14:textId="77777777" w:rsidR="009E4617" w:rsidRPr="009E4617" w:rsidRDefault="009E4617" w:rsidP="00C57AD9">
      <w:pPr>
        <w:numPr>
          <w:ilvl w:val="0"/>
          <w:numId w:val="128"/>
        </w:numPr>
        <w:spacing w:after="180"/>
        <w:jc w:val="both"/>
        <w:rPr>
          <w:i/>
          <w:iCs/>
          <w:lang w:val="en-GB"/>
        </w:rPr>
      </w:pPr>
      <w:r w:rsidRPr="009E4617">
        <w:rPr>
          <w:i/>
          <w:iCs/>
          <w:lang w:val="en-GB"/>
        </w:rPr>
        <w:t>20KVA uninterrupted power supply (UPS) with an integrated Power Distribution Unit (PDU). UPS is required to have one spare Power module. A static transfer switch should be provided for performing reverse transfer of the load from the inverter to bypass source with no interruption in the power to the critical AC load.</w:t>
      </w:r>
    </w:p>
    <w:p w14:paraId="37967168" w14:textId="77777777" w:rsidR="009E4617" w:rsidRPr="009E4617" w:rsidRDefault="009E4617" w:rsidP="00C57AD9">
      <w:pPr>
        <w:numPr>
          <w:ilvl w:val="0"/>
          <w:numId w:val="128"/>
        </w:numPr>
        <w:spacing w:after="180"/>
        <w:jc w:val="both"/>
        <w:rPr>
          <w:i/>
          <w:iCs/>
          <w:lang w:val="en-GB"/>
        </w:rPr>
      </w:pPr>
      <w:r w:rsidRPr="009E4617">
        <w:rPr>
          <w:i/>
          <w:iCs/>
          <w:lang w:val="en-GB"/>
        </w:rPr>
        <w:lastRenderedPageBreak/>
        <w:t>Two Intelligent Power Distribution Units suited with each 42U racks; this power distribution unit is required to have minimum of 10 power outlets on each side of the rack.</w:t>
      </w:r>
    </w:p>
    <w:p w14:paraId="21897641" w14:textId="77777777" w:rsidR="009E4617" w:rsidRPr="009E4617" w:rsidRDefault="009E4617" w:rsidP="00C57AD9">
      <w:pPr>
        <w:numPr>
          <w:ilvl w:val="0"/>
          <w:numId w:val="128"/>
        </w:numPr>
        <w:spacing w:after="180"/>
        <w:jc w:val="both"/>
        <w:rPr>
          <w:i/>
          <w:iCs/>
          <w:lang w:val="en-GB"/>
        </w:rPr>
      </w:pPr>
      <w:r w:rsidRPr="009E4617">
        <w:rPr>
          <w:i/>
          <w:iCs/>
          <w:lang w:val="en-GB"/>
        </w:rPr>
        <w:t xml:space="preserve">Emergency Power Off: This feature is a safety feature intended to cut off the power for all IT equipment in an emergency </w:t>
      </w:r>
      <w:proofErr w:type="gramStart"/>
      <w:r w:rsidRPr="009E4617">
        <w:rPr>
          <w:i/>
          <w:iCs/>
          <w:lang w:val="en-GB"/>
        </w:rPr>
        <w:t>so as to</w:t>
      </w:r>
      <w:proofErr w:type="gramEnd"/>
      <w:r w:rsidRPr="009E4617">
        <w:rPr>
          <w:i/>
          <w:iCs/>
          <w:lang w:val="en-GB"/>
        </w:rPr>
        <w:t xml:space="preserve"> them during fire, flood, equipment overheating due to due to Heating, ventilation, and air conditioning (HVAC) failure, etc.</w:t>
      </w:r>
    </w:p>
    <w:p w14:paraId="318A5C6D" w14:textId="77777777" w:rsidR="009E4617" w:rsidRPr="009E4617" w:rsidRDefault="009E4617" w:rsidP="009E4617">
      <w:pPr>
        <w:spacing w:after="180"/>
        <w:jc w:val="both"/>
        <w:rPr>
          <w:b/>
          <w:i/>
          <w:iCs/>
          <w:lang w:val="en-GB"/>
        </w:rPr>
      </w:pPr>
      <w:r w:rsidRPr="009E4617">
        <w:rPr>
          <w:b/>
          <w:i/>
          <w:iCs/>
          <w:lang w:val="en-GB"/>
        </w:rPr>
        <w:t>14.1  Distribution board:</w:t>
      </w:r>
    </w:p>
    <w:p w14:paraId="2408A002" w14:textId="77777777" w:rsidR="009E4617" w:rsidRPr="009E4617" w:rsidRDefault="009E4617" w:rsidP="00C57AD9">
      <w:pPr>
        <w:numPr>
          <w:ilvl w:val="0"/>
          <w:numId w:val="128"/>
        </w:numPr>
        <w:spacing w:after="180"/>
        <w:jc w:val="both"/>
        <w:rPr>
          <w:i/>
          <w:iCs/>
          <w:lang w:val="en-GB"/>
        </w:rPr>
      </w:pPr>
      <w:r w:rsidRPr="009E4617">
        <w:rPr>
          <w:i/>
          <w:iCs/>
          <w:lang w:val="en-GB"/>
        </w:rPr>
        <w:t>Main distribution board should shave the following specification:</w:t>
      </w:r>
    </w:p>
    <w:p w14:paraId="79EF4178" w14:textId="77777777" w:rsidR="009E4617" w:rsidRPr="009E4617" w:rsidRDefault="009E4617" w:rsidP="00C57AD9">
      <w:pPr>
        <w:numPr>
          <w:ilvl w:val="0"/>
          <w:numId w:val="129"/>
        </w:numPr>
        <w:spacing w:after="180"/>
        <w:jc w:val="both"/>
        <w:rPr>
          <w:i/>
          <w:iCs/>
          <w:lang w:val="en-GB"/>
        </w:rPr>
      </w:pPr>
      <w:r w:rsidRPr="009E4617">
        <w:rPr>
          <w:i/>
          <w:iCs/>
          <w:lang w:val="en-GB"/>
        </w:rPr>
        <w:t>All the necessary monitoring facilities should be there.</w:t>
      </w:r>
    </w:p>
    <w:p w14:paraId="6AAF8324" w14:textId="77777777" w:rsidR="009E4617" w:rsidRPr="009E4617" w:rsidRDefault="009E4617" w:rsidP="00C57AD9">
      <w:pPr>
        <w:numPr>
          <w:ilvl w:val="0"/>
          <w:numId w:val="129"/>
        </w:numPr>
        <w:spacing w:after="180"/>
        <w:jc w:val="both"/>
        <w:rPr>
          <w:i/>
          <w:iCs/>
          <w:lang w:val="en-GB"/>
        </w:rPr>
      </w:pPr>
      <w:r w:rsidRPr="009E4617">
        <w:rPr>
          <w:i/>
          <w:iCs/>
          <w:lang w:val="en-GB"/>
        </w:rPr>
        <w:t>Physical size needs to be designed to properly handle cable management and proper cable isolation</w:t>
      </w:r>
    </w:p>
    <w:p w14:paraId="6A46E14E" w14:textId="77777777" w:rsidR="009E4617" w:rsidRPr="009E4617" w:rsidRDefault="009E4617" w:rsidP="00C57AD9">
      <w:pPr>
        <w:numPr>
          <w:ilvl w:val="0"/>
          <w:numId w:val="129"/>
        </w:numPr>
        <w:spacing w:after="180"/>
        <w:jc w:val="both"/>
        <w:rPr>
          <w:i/>
          <w:iCs/>
          <w:lang w:val="en-GB"/>
        </w:rPr>
      </w:pPr>
      <w:r w:rsidRPr="009E4617">
        <w:rPr>
          <w:i/>
          <w:iCs/>
          <w:lang w:val="en-GB"/>
        </w:rPr>
        <w:t>Circuit breakers (monitored from DCIM / BMS) and isolation switches should be clearly sized and specified</w:t>
      </w:r>
    </w:p>
    <w:p w14:paraId="3C3E5663" w14:textId="77777777" w:rsidR="009E4617" w:rsidRPr="009E4617" w:rsidRDefault="009E4617" w:rsidP="00C57AD9">
      <w:pPr>
        <w:numPr>
          <w:ilvl w:val="0"/>
          <w:numId w:val="129"/>
        </w:numPr>
        <w:spacing w:after="180"/>
        <w:jc w:val="both"/>
        <w:rPr>
          <w:i/>
          <w:iCs/>
          <w:lang w:val="en-GB"/>
        </w:rPr>
      </w:pPr>
      <w:r w:rsidRPr="009E4617">
        <w:rPr>
          <w:i/>
          <w:iCs/>
          <w:lang w:val="en-GB"/>
        </w:rPr>
        <w:t>Surge arresting mechanism need to be included</w:t>
      </w:r>
    </w:p>
    <w:p w14:paraId="3E84E0C4" w14:textId="77777777" w:rsidR="009E4617" w:rsidRPr="009E4617" w:rsidRDefault="009E4617" w:rsidP="009E4617">
      <w:pPr>
        <w:spacing w:after="180"/>
        <w:jc w:val="both"/>
        <w:rPr>
          <w:b/>
          <w:i/>
          <w:iCs/>
          <w:lang w:val="en-GB"/>
        </w:rPr>
      </w:pPr>
    </w:p>
    <w:p w14:paraId="0AAFA004" w14:textId="77777777" w:rsidR="009E4617" w:rsidRPr="009E4617" w:rsidRDefault="009E4617" w:rsidP="009E4617">
      <w:pPr>
        <w:spacing w:after="180"/>
        <w:jc w:val="both"/>
        <w:rPr>
          <w:b/>
          <w:i/>
          <w:iCs/>
          <w:lang w:val="en-GB"/>
        </w:rPr>
      </w:pPr>
      <w:r w:rsidRPr="009E4617">
        <w:rPr>
          <w:b/>
          <w:i/>
          <w:iCs/>
          <w:lang w:val="en-GB"/>
        </w:rPr>
        <w:t>14.2 Grounding:</w:t>
      </w:r>
    </w:p>
    <w:p w14:paraId="0E9A60A5" w14:textId="77777777" w:rsidR="009E4617" w:rsidRPr="009E4617" w:rsidRDefault="009E4617" w:rsidP="00C57AD9">
      <w:pPr>
        <w:numPr>
          <w:ilvl w:val="0"/>
          <w:numId w:val="128"/>
        </w:numPr>
        <w:spacing w:after="180"/>
        <w:jc w:val="both"/>
        <w:rPr>
          <w:i/>
          <w:iCs/>
          <w:lang w:val="en-GB"/>
        </w:rPr>
      </w:pPr>
      <w:r w:rsidRPr="009E4617">
        <w:rPr>
          <w:i/>
          <w:iCs/>
          <w:lang w:val="en-GB"/>
        </w:rPr>
        <w:t xml:space="preserve">Bidders should propose for grounding pit or grounding treatment solution for permanent earthling method according to the national standard.  </w:t>
      </w:r>
    </w:p>
    <w:p w14:paraId="537A4D57" w14:textId="77777777" w:rsidR="009E4617" w:rsidRPr="009E4617" w:rsidRDefault="009E4617" w:rsidP="00C57AD9">
      <w:pPr>
        <w:numPr>
          <w:ilvl w:val="0"/>
          <w:numId w:val="128"/>
        </w:numPr>
        <w:spacing w:after="180"/>
        <w:jc w:val="both"/>
        <w:rPr>
          <w:i/>
          <w:iCs/>
          <w:lang w:val="en-GB"/>
        </w:rPr>
      </w:pPr>
      <w:r w:rsidRPr="009E4617">
        <w:rPr>
          <w:i/>
          <w:iCs/>
          <w:lang w:val="en-GB"/>
        </w:rPr>
        <w:t xml:space="preserve">All equipment in the datacentre </w:t>
      </w:r>
      <w:proofErr w:type="gramStart"/>
      <w:r w:rsidRPr="009E4617">
        <w:rPr>
          <w:i/>
          <w:iCs/>
          <w:lang w:val="en-GB"/>
        </w:rPr>
        <w:t>need</w:t>
      </w:r>
      <w:proofErr w:type="gramEnd"/>
      <w:r w:rsidRPr="009E4617">
        <w:rPr>
          <w:i/>
          <w:iCs/>
          <w:lang w:val="en-GB"/>
        </w:rPr>
        <w:t xml:space="preserve"> to be properly connected with the grounding system</w:t>
      </w:r>
    </w:p>
    <w:p w14:paraId="15F5F3AD" w14:textId="77777777" w:rsidR="009E4617" w:rsidRPr="009E4617" w:rsidRDefault="009E4617" w:rsidP="009E4617">
      <w:pPr>
        <w:spacing w:after="180"/>
        <w:jc w:val="both"/>
        <w:rPr>
          <w:b/>
          <w:i/>
          <w:iCs/>
          <w:lang w:val="en-GB"/>
        </w:rPr>
      </w:pPr>
    </w:p>
    <w:p w14:paraId="1791EAFF" w14:textId="77777777" w:rsidR="009E4617" w:rsidRPr="009E4617" w:rsidRDefault="009E4617" w:rsidP="009E4617">
      <w:pPr>
        <w:spacing w:after="180"/>
        <w:jc w:val="both"/>
        <w:rPr>
          <w:b/>
          <w:i/>
          <w:iCs/>
          <w:lang w:val="en-GB"/>
        </w:rPr>
      </w:pPr>
      <w:r w:rsidRPr="009E4617">
        <w:rPr>
          <w:b/>
          <w:i/>
          <w:iCs/>
          <w:lang w:val="en-GB"/>
        </w:rPr>
        <w:t>14.3 Power Cabling and Installation standard requirement:</w:t>
      </w:r>
    </w:p>
    <w:p w14:paraId="53F1067C" w14:textId="77777777" w:rsidR="009E4617" w:rsidRPr="009E4617" w:rsidRDefault="009E4617" w:rsidP="00C57AD9">
      <w:pPr>
        <w:numPr>
          <w:ilvl w:val="0"/>
          <w:numId w:val="128"/>
        </w:numPr>
        <w:spacing w:after="180"/>
        <w:jc w:val="both"/>
        <w:rPr>
          <w:i/>
          <w:iCs/>
          <w:lang w:val="en-GB"/>
        </w:rPr>
      </w:pPr>
      <w:r w:rsidRPr="009E4617">
        <w:rPr>
          <w:i/>
          <w:iCs/>
          <w:lang w:val="en-GB"/>
        </w:rPr>
        <w:t xml:space="preserve">Power cabling inside the entire Data Centre Facility shall be of high-grade copper. </w:t>
      </w:r>
    </w:p>
    <w:p w14:paraId="6092B8AF" w14:textId="77777777" w:rsidR="009E4617" w:rsidRPr="009E4617" w:rsidRDefault="009E4617" w:rsidP="00C57AD9">
      <w:pPr>
        <w:numPr>
          <w:ilvl w:val="0"/>
          <w:numId w:val="128"/>
        </w:numPr>
        <w:spacing w:after="180"/>
        <w:jc w:val="both"/>
        <w:rPr>
          <w:i/>
          <w:iCs/>
          <w:lang w:val="en-GB"/>
        </w:rPr>
      </w:pPr>
      <w:r w:rsidRPr="009E4617">
        <w:rPr>
          <w:i/>
          <w:iCs/>
          <w:lang w:val="en-GB"/>
        </w:rPr>
        <w:t xml:space="preserve">The cables and conduits used inside the Data Centre Facility shall be of Fire-Retardant low smoke Wires quality. </w:t>
      </w:r>
    </w:p>
    <w:p w14:paraId="77C3F227" w14:textId="77777777" w:rsidR="009E4617" w:rsidRPr="009E4617" w:rsidRDefault="009E4617" w:rsidP="00C57AD9">
      <w:pPr>
        <w:numPr>
          <w:ilvl w:val="0"/>
          <w:numId w:val="128"/>
        </w:numPr>
        <w:spacing w:after="180"/>
        <w:jc w:val="both"/>
        <w:rPr>
          <w:i/>
          <w:iCs/>
          <w:lang w:val="en-GB"/>
        </w:rPr>
      </w:pPr>
      <w:r w:rsidRPr="009E4617">
        <w:rPr>
          <w:i/>
          <w:iCs/>
          <w:lang w:val="en-GB"/>
        </w:rPr>
        <w:t>Grounding wire shall be used braided copper wires inside the data Centre Facility.</w:t>
      </w:r>
    </w:p>
    <w:p w14:paraId="332DC78B" w14:textId="77777777" w:rsidR="009E4617" w:rsidRPr="009E4617" w:rsidRDefault="009E4617" w:rsidP="00C57AD9">
      <w:pPr>
        <w:numPr>
          <w:ilvl w:val="0"/>
          <w:numId w:val="128"/>
        </w:numPr>
        <w:spacing w:after="180"/>
        <w:jc w:val="both"/>
        <w:rPr>
          <w:i/>
          <w:iCs/>
          <w:lang w:val="en-GB"/>
        </w:rPr>
      </w:pPr>
      <w:r w:rsidRPr="009E4617">
        <w:rPr>
          <w:i/>
          <w:iCs/>
          <w:lang w:val="en-GB"/>
        </w:rPr>
        <w:t xml:space="preserve">Electrical Cable rated capacity shall exceed the power requirement of fully blown configuration to be used. </w:t>
      </w:r>
    </w:p>
    <w:p w14:paraId="7E4CDF42" w14:textId="77777777" w:rsidR="009E4617" w:rsidRPr="009E4617" w:rsidRDefault="009E4617" w:rsidP="00C57AD9">
      <w:pPr>
        <w:numPr>
          <w:ilvl w:val="0"/>
          <w:numId w:val="128"/>
        </w:numPr>
        <w:spacing w:after="180"/>
        <w:jc w:val="both"/>
        <w:rPr>
          <w:i/>
          <w:iCs/>
          <w:lang w:val="en-GB"/>
        </w:rPr>
      </w:pPr>
      <w:r w:rsidRPr="009E4617">
        <w:rPr>
          <w:i/>
          <w:iCs/>
          <w:lang w:val="en-GB"/>
        </w:rPr>
        <w:t xml:space="preserve">Mains &amp; Sub-Main– Mains &amp; sub-mains wire where called for shall be of the rated capacity and approved make. Every main and sub-main shall be drawn into an independent adequate size conduit. Adequate size draw boxes shall be provided at convenient locations to facilitate easy drawing of the mains and sub-mains. An independent earth wire of proper rating shall be provided. The earth wires shall run along the entire length of the mains and sub-mains. </w:t>
      </w:r>
    </w:p>
    <w:p w14:paraId="661DD6EB" w14:textId="77777777" w:rsidR="009E4617" w:rsidRPr="009E4617" w:rsidRDefault="009E4617" w:rsidP="00C57AD9">
      <w:pPr>
        <w:numPr>
          <w:ilvl w:val="0"/>
          <w:numId w:val="128"/>
        </w:numPr>
        <w:spacing w:after="180"/>
        <w:jc w:val="both"/>
        <w:rPr>
          <w:i/>
          <w:iCs/>
          <w:lang w:val="en-GB"/>
        </w:rPr>
      </w:pPr>
      <w:r w:rsidRPr="009E4617">
        <w:rPr>
          <w:i/>
          <w:iCs/>
          <w:lang w:val="en-GB"/>
        </w:rPr>
        <w:lastRenderedPageBreak/>
        <w:t>Colour Code of the Conductors – Colour code shall be maintained for the entire wiring installation.</w:t>
      </w:r>
    </w:p>
    <w:p w14:paraId="21CADD99" w14:textId="77777777" w:rsidR="009E4617" w:rsidRPr="009E4617" w:rsidRDefault="009E4617" w:rsidP="00C57AD9">
      <w:pPr>
        <w:numPr>
          <w:ilvl w:val="0"/>
          <w:numId w:val="128"/>
        </w:numPr>
        <w:spacing w:after="180"/>
        <w:jc w:val="both"/>
        <w:rPr>
          <w:i/>
          <w:iCs/>
          <w:lang w:val="en-GB"/>
        </w:rPr>
      </w:pPr>
      <w:r w:rsidRPr="009E4617">
        <w:rPr>
          <w:i/>
          <w:iCs/>
          <w:lang w:val="en-GB"/>
        </w:rPr>
        <w:t xml:space="preserve">Fixing of the Conduits – Conduits junction boxes shall be kept in position and proper holdfasts shall be provided. Conduits shall be so arranged as to facilitate easy drawing of the wires through them. Adequate junction boxes of approved shape &amp; size shall be provided. </w:t>
      </w:r>
    </w:p>
    <w:p w14:paraId="7EA40374" w14:textId="77777777" w:rsidR="009E4617" w:rsidRPr="009E4617" w:rsidRDefault="009E4617" w:rsidP="00C57AD9">
      <w:pPr>
        <w:numPr>
          <w:ilvl w:val="0"/>
          <w:numId w:val="128"/>
        </w:numPr>
        <w:spacing w:after="180"/>
        <w:jc w:val="both"/>
        <w:rPr>
          <w:i/>
          <w:iCs/>
          <w:lang w:val="en-GB"/>
        </w:rPr>
      </w:pPr>
      <w:r w:rsidRPr="009E4617">
        <w:rPr>
          <w:i/>
          <w:iCs/>
          <w:lang w:val="en-GB"/>
        </w:rPr>
        <w:t xml:space="preserve">After conduits, junction boxes, outlet boxes &amp; switch boxes are installed in position their outlets shall be properly plugged so that water, mortar, </w:t>
      </w:r>
      <w:proofErr w:type="gramStart"/>
      <w:r w:rsidRPr="009E4617">
        <w:rPr>
          <w:i/>
          <w:iCs/>
          <w:lang w:val="en-GB"/>
        </w:rPr>
        <w:t>insects</w:t>
      </w:r>
      <w:proofErr w:type="gramEnd"/>
      <w:r w:rsidRPr="009E4617">
        <w:rPr>
          <w:i/>
          <w:iCs/>
          <w:lang w:val="en-GB"/>
        </w:rPr>
        <w:t xml:space="preserve"> or any other foreign matter does not enter into conduit system. </w:t>
      </w:r>
    </w:p>
    <w:p w14:paraId="75258747" w14:textId="77777777" w:rsidR="009E4617" w:rsidRPr="009E4617" w:rsidRDefault="009E4617" w:rsidP="00C57AD9">
      <w:pPr>
        <w:numPr>
          <w:ilvl w:val="0"/>
          <w:numId w:val="128"/>
        </w:numPr>
        <w:spacing w:after="180"/>
        <w:jc w:val="both"/>
        <w:rPr>
          <w:i/>
          <w:iCs/>
          <w:lang w:val="en-GB"/>
        </w:rPr>
      </w:pPr>
      <w:r w:rsidRPr="009E4617">
        <w:rPr>
          <w:i/>
          <w:iCs/>
          <w:lang w:val="en-GB"/>
        </w:rPr>
        <w:t>Conduits shall be laid in a neat and organized manner.</w:t>
      </w:r>
    </w:p>
    <w:p w14:paraId="3BC39EA9" w14:textId="77777777" w:rsidR="009E4617" w:rsidRPr="009E4617" w:rsidRDefault="009E4617" w:rsidP="00C57AD9">
      <w:pPr>
        <w:numPr>
          <w:ilvl w:val="0"/>
          <w:numId w:val="128"/>
        </w:numPr>
        <w:spacing w:after="180"/>
        <w:jc w:val="both"/>
        <w:rPr>
          <w:i/>
          <w:iCs/>
          <w:lang w:val="en-GB"/>
        </w:rPr>
      </w:pPr>
      <w:r w:rsidRPr="009E4617">
        <w:rPr>
          <w:i/>
          <w:iCs/>
          <w:lang w:val="en-GB"/>
        </w:rPr>
        <w:t xml:space="preserve">Switch-Outlet Boxes and Junction Boxes – All boxes shall conform to all prevailing Industry Standards. The cover plates shall be of best quality sheets or insulating material, which should be mechanically strong and fire retardant. </w:t>
      </w:r>
    </w:p>
    <w:p w14:paraId="5AAA9A93" w14:textId="77777777" w:rsidR="009E4617" w:rsidRPr="009E4617" w:rsidRDefault="009E4617" w:rsidP="00C57AD9">
      <w:pPr>
        <w:numPr>
          <w:ilvl w:val="0"/>
          <w:numId w:val="128"/>
        </w:numPr>
        <w:spacing w:after="180"/>
        <w:jc w:val="both"/>
        <w:rPr>
          <w:i/>
          <w:iCs/>
          <w:lang w:val="en-GB"/>
        </w:rPr>
      </w:pPr>
      <w:r w:rsidRPr="009E4617">
        <w:rPr>
          <w:i/>
          <w:iCs/>
          <w:lang w:val="en-GB"/>
        </w:rPr>
        <w:t>Distribution/Sub Switch Boards- must be installed for Line A and Line B within the Data Centre Facility at predetermined locations suitable for maintenance and emergency switching, bidders are responsible for the number and proper positions of the Distribution Switch Boards according to safety and security standards.</w:t>
      </w:r>
    </w:p>
    <w:p w14:paraId="5DF8E9CB" w14:textId="77777777" w:rsidR="009E4617" w:rsidRPr="009E4617" w:rsidRDefault="009E4617" w:rsidP="00C57AD9">
      <w:pPr>
        <w:numPr>
          <w:ilvl w:val="0"/>
          <w:numId w:val="128"/>
        </w:numPr>
        <w:spacing w:after="180"/>
        <w:jc w:val="both"/>
        <w:rPr>
          <w:i/>
          <w:iCs/>
          <w:lang w:val="en-GB"/>
        </w:rPr>
      </w:pPr>
      <w:r w:rsidRPr="009E4617">
        <w:rPr>
          <w:i/>
          <w:iCs/>
          <w:lang w:val="en-GB"/>
        </w:rPr>
        <w:t xml:space="preserve">Specifications for Circuit Breakers – the number and rating of circuit breakers must be determined by bidders. The type and quality of each breaker shall be of the best standard quality and shall be clearly determined by the bidder. </w:t>
      </w:r>
    </w:p>
    <w:p w14:paraId="312DFC45" w14:textId="77777777" w:rsidR="009E4617" w:rsidRPr="009E4617" w:rsidRDefault="009E4617" w:rsidP="009E4617">
      <w:pPr>
        <w:spacing w:after="180"/>
        <w:jc w:val="both"/>
        <w:rPr>
          <w:b/>
          <w:i/>
          <w:iCs/>
          <w:lang w:val="en-GB"/>
        </w:rPr>
      </w:pPr>
      <w:r w:rsidRPr="009E4617">
        <w:rPr>
          <w:b/>
          <w:i/>
          <w:iCs/>
          <w:lang w:val="en-GB"/>
        </w:rPr>
        <w:t>14.4 Racks and Accessories:</w:t>
      </w:r>
    </w:p>
    <w:p w14:paraId="4C33AFA5" w14:textId="77777777" w:rsidR="009E4617" w:rsidRPr="009E4617" w:rsidRDefault="009E4617" w:rsidP="009E4617">
      <w:pPr>
        <w:spacing w:after="180"/>
        <w:jc w:val="both"/>
        <w:rPr>
          <w:i/>
          <w:iCs/>
          <w:lang w:val="en-GB"/>
        </w:rPr>
      </w:pPr>
      <w:r w:rsidRPr="009E4617">
        <w:rPr>
          <w:i/>
          <w:iCs/>
          <w:lang w:val="en-GB"/>
        </w:rPr>
        <w:t xml:space="preserve">Racks being important infrastructure hardware of the datacentre facility and a platform for customized installation of </w:t>
      </w:r>
      <w:proofErr w:type="gramStart"/>
      <w:r w:rsidRPr="009E4617">
        <w:rPr>
          <w:i/>
          <w:iCs/>
          <w:lang w:val="en-GB"/>
        </w:rPr>
        <w:t>all of</w:t>
      </w:r>
      <w:proofErr w:type="gramEnd"/>
      <w:r w:rsidRPr="009E4617">
        <w:rPr>
          <w:i/>
          <w:iCs/>
          <w:lang w:val="en-GB"/>
        </w:rPr>
        <w:t xml:space="preserve"> Active IT Equipment [Servers, Storage, Switches, etc…], the data canters are required to have six movable and adjustable </w:t>
      </w:r>
      <w:r w:rsidRPr="009E4617">
        <w:rPr>
          <w:b/>
          <w:i/>
          <w:iCs/>
          <w:lang w:val="en-GB"/>
        </w:rPr>
        <w:t>42U Racks</w:t>
      </w:r>
      <w:r w:rsidRPr="009E4617">
        <w:rPr>
          <w:i/>
          <w:iCs/>
          <w:lang w:val="en-GB"/>
        </w:rPr>
        <w:t xml:space="preserve"> housing IT equipment together with Cable and Power guides.</w:t>
      </w:r>
    </w:p>
    <w:p w14:paraId="75E618D7" w14:textId="77777777" w:rsidR="009E4617" w:rsidRPr="009E4617" w:rsidRDefault="009E4617" w:rsidP="009E4617">
      <w:pPr>
        <w:spacing w:after="180"/>
        <w:jc w:val="both"/>
        <w:rPr>
          <w:i/>
          <w:iCs/>
          <w:lang w:val="en-GB"/>
        </w:rPr>
      </w:pPr>
      <w:r w:rsidRPr="009E4617">
        <w:rPr>
          <w:i/>
          <w:iCs/>
          <w:lang w:val="en-GB"/>
        </w:rPr>
        <w:t>Racks must be of 42U size integrated with the following features,</w:t>
      </w:r>
    </w:p>
    <w:p w14:paraId="1753F063" w14:textId="77777777" w:rsidR="009E4617" w:rsidRPr="009E4617" w:rsidRDefault="009E4617" w:rsidP="00C57AD9">
      <w:pPr>
        <w:numPr>
          <w:ilvl w:val="0"/>
          <w:numId w:val="128"/>
        </w:numPr>
        <w:spacing w:after="180"/>
        <w:jc w:val="both"/>
        <w:rPr>
          <w:i/>
          <w:iCs/>
          <w:lang w:val="en-GB"/>
        </w:rPr>
      </w:pPr>
      <w:r w:rsidRPr="009E4617">
        <w:rPr>
          <w:i/>
          <w:iCs/>
          <w:lang w:val="en-GB"/>
        </w:rPr>
        <w:t>Vertical Cable Management</w:t>
      </w:r>
    </w:p>
    <w:p w14:paraId="0A39B83F" w14:textId="77777777" w:rsidR="009E4617" w:rsidRPr="009E4617" w:rsidRDefault="009E4617" w:rsidP="00C57AD9">
      <w:pPr>
        <w:numPr>
          <w:ilvl w:val="0"/>
          <w:numId w:val="128"/>
        </w:numPr>
        <w:spacing w:after="180"/>
        <w:jc w:val="both"/>
        <w:rPr>
          <w:i/>
          <w:iCs/>
          <w:lang w:val="en-GB"/>
        </w:rPr>
      </w:pPr>
      <w:r w:rsidRPr="009E4617">
        <w:rPr>
          <w:i/>
          <w:iCs/>
          <w:lang w:val="en-GB"/>
        </w:rPr>
        <w:t>Horizontal Cable Management</w:t>
      </w:r>
    </w:p>
    <w:p w14:paraId="635DF7CA" w14:textId="77777777" w:rsidR="009E4617" w:rsidRPr="009E4617" w:rsidRDefault="009E4617" w:rsidP="00C57AD9">
      <w:pPr>
        <w:numPr>
          <w:ilvl w:val="0"/>
          <w:numId w:val="128"/>
        </w:numPr>
        <w:spacing w:after="180"/>
        <w:jc w:val="both"/>
        <w:rPr>
          <w:i/>
          <w:iCs/>
          <w:lang w:val="en-GB"/>
        </w:rPr>
      </w:pPr>
      <w:r w:rsidRPr="009E4617">
        <w:rPr>
          <w:i/>
          <w:iCs/>
          <w:lang w:val="en-GB"/>
        </w:rPr>
        <w:t>Power Cable &amp; Receptacle Management</w:t>
      </w:r>
    </w:p>
    <w:p w14:paraId="26F7F559" w14:textId="77777777" w:rsidR="009E4617" w:rsidRPr="009E4617" w:rsidRDefault="009E4617" w:rsidP="009E4617">
      <w:pPr>
        <w:spacing w:after="180"/>
        <w:jc w:val="both"/>
        <w:rPr>
          <w:b/>
          <w:i/>
          <w:iCs/>
          <w:lang w:val="en-GB"/>
        </w:rPr>
      </w:pPr>
      <w:r w:rsidRPr="009E4617">
        <w:rPr>
          <w:b/>
          <w:i/>
          <w:iCs/>
          <w:lang w:val="en-GB"/>
        </w:rPr>
        <w:t>14.5 Intelligent Power Distribution Unit (iPDU)</w:t>
      </w:r>
    </w:p>
    <w:p w14:paraId="118C1F91" w14:textId="77777777" w:rsidR="009E4617" w:rsidRPr="009E4617" w:rsidRDefault="009E4617" w:rsidP="00C57AD9">
      <w:pPr>
        <w:numPr>
          <w:ilvl w:val="0"/>
          <w:numId w:val="128"/>
        </w:numPr>
        <w:spacing w:after="180"/>
        <w:jc w:val="both"/>
        <w:rPr>
          <w:i/>
          <w:iCs/>
          <w:lang w:val="en-GB"/>
        </w:rPr>
      </w:pPr>
      <w:r w:rsidRPr="009E4617">
        <w:rPr>
          <w:i/>
          <w:iCs/>
          <w:lang w:val="en-GB"/>
        </w:rPr>
        <w:t>All racks must be integrated with intelligent power distribution unit. The PDU should support both C13 and C19 type of output connection.</w:t>
      </w:r>
    </w:p>
    <w:p w14:paraId="47A3B50C" w14:textId="77777777" w:rsidR="009E4617" w:rsidRPr="009E4617" w:rsidRDefault="009E4617" w:rsidP="009E4617">
      <w:pPr>
        <w:spacing w:after="180"/>
        <w:jc w:val="both"/>
        <w:rPr>
          <w:b/>
          <w:i/>
          <w:iCs/>
          <w:lang w:val="en-GB"/>
        </w:rPr>
      </w:pPr>
      <w:r w:rsidRPr="009E4617">
        <w:rPr>
          <w:b/>
          <w:i/>
          <w:iCs/>
          <w:lang w:val="en-GB"/>
        </w:rPr>
        <w:t>14.6 Environment Management System (BMS):</w:t>
      </w:r>
    </w:p>
    <w:p w14:paraId="6E65701D" w14:textId="77777777" w:rsidR="009E4617" w:rsidRPr="009E4617" w:rsidRDefault="009E4617" w:rsidP="009E4617">
      <w:pPr>
        <w:spacing w:after="180"/>
        <w:jc w:val="both"/>
        <w:rPr>
          <w:i/>
          <w:iCs/>
          <w:lang w:val="en-GB"/>
        </w:rPr>
      </w:pPr>
      <w:r w:rsidRPr="009E4617">
        <w:rPr>
          <w:i/>
          <w:iCs/>
          <w:lang w:val="en-GB"/>
        </w:rPr>
        <w:t>Should be able to integrate with</w:t>
      </w:r>
    </w:p>
    <w:p w14:paraId="448AF1CF" w14:textId="77777777" w:rsidR="009E4617" w:rsidRPr="009E4617" w:rsidRDefault="009E4617" w:rsidP="00C57AD9">
      <w:pPr>
        <w:numPr>
          <w:ilvl w:val="0"/>
          <w:numId w:val="128"/>
        </w:numPr>
        <w:spacing w:after="180"/>
        <w:jc w:val="both"/>
        <w:rPr>
          <w:i/>
          <w:iCs/>
          <w:lang w:val="en-GB"/>
        </w:rPr>
      </w:pPr>
      <w:r w:rsidRPr="009E4617">
        <w:rPr>
          <w:i/>
          <w:iCs/>
          <w:lang w:val="en-GB"/>
        </w:rPr>
        <w:t xml:space="preserve">Fire detection and suppression system </w:t>
      </w:r>
    </w:p>
    <w:p w14:paraId="216B73FC" w14:textId="77777777" w:rsidR="009E4617" w:rsidRPr="009E4617" w:rsidRDefault="009E4617" w:rsidP="00C57AD9">
      <w:pPr>
        <w:numPr>
          <w:ilvl w:val="0"/>
          <w:numId w:val="128"/>
        </w:numPr>
        <w:spacing w:after="180"/>
        <w:jc w:val="both"/>
        <w:rPr>
          <w:i/>
          <w:iCs/>
          <w:lang w:val="en-GB"/>
        </w:rPr>
      </w:pPr>
      <w:r w:rsidRPr="009E4617">
        <w:rPr>
          <w:i/>
          <w:iCs/>
          <w:lang w:val="en-GB"/>
        </w:rPr>
        <w:lastRenderedPageBreak/>
        <w:t>Air-conditioning system (CRAC Unit), heat and humidity sensors</w:t>
      </w:r>
    </w:p>
    <w:p w14:paraId="324D3F99" w14:textId="77777777" w:rsidR="009E4617" w:rsidRPr="009E4617" w:rsidRDefault="009E4617" w:rsidP="00C57AD9">
      <w:pPr>
        <w:numPr>
          <w:ilvl w:val="0"/>
          <w:numId w:val="128"/>
        </w:numPr>
        <w:spacing w:after="180"/>
        <w:jc w:val="both"/>
        <w:rPr>
          <w:i/>
          <w:iCs/>
          <w:lang w:val="en-GB"/>
        </w:rPr>
      </w:pPr>
      <w:r w:rsidRPr="009E4617">
        <w:rPr>
          <w:i/>
          <w:iCs/>
          <w:lang w:val="en-GB"/>
        </w:rPr>
        <w:t>Door Access System</w:t>
      </w:r>
    </w:p>
    <w:p w14:paraId="588D9B22" w14:textId="77777777" w:rsidR="009E4617" w:rsidRPr="009E4617" w:rsidRDefault="009E4617" w:rsidP="00C57AD9">
      <w:pPr>
        <w:numPr>
          <w:ilvl w:val="0"/>
          <w:numId w:val="128"/>
        </w:numPr>
        <w:spacing w:after="180"/>
        <w:jc w:val="both"/>
        <w:rPr>
          <w:i/>
          <w:iCs/>
          <w:lang w:val="en-GB"/>
        </w:rPr>
      </w:pPr>
      <w:r w:rsidRPr="009E4617">
        <w:rPr>
          <w:i/>
          <w:iCs/>
          <w:lang w:val="en-GB"/>
        </w:rPr>
        <w:t>Surveillance Camera System</w:t>
      </w:r>
    </w:p>
    <w:p w14:paraId="4B855D4A" w14:textId="77777777" w:rsidR="009E4617" w:rsidRPr="009E4617" w:rsidRDefault="009E4617" w:rsidP="00C57AD9">
      <w:pPr>
        <w:numPr>
          <w:ilvl w:val="0"/>
          <w:numId w:val="128"/>
        </w:numPr>
        <w:spacing w:after="180"/>
        <w:jc w:val="both"/>
        <w:rPr>
          <w:i/>
          <w:iCs/>
          <w:lang w:val="en-GB"/>
        </w:rPr>
      </w:pPr>
      <w:r w:rsidRPr="009E4617">
        <w:rPr>
          <w:i/>
          <w:iCs/>
          <w:lang w:val="en-GB"/>
        </w:rPr>
        <w:t>Power System and Emergency Power Cut off System</w:t>
      </w:r>
    </w:p>
    <w:p w14:paraId="5658B5F9" w14:textId="77777777" w:rsidR="009E4617" w:rsidRPr="009E4617" w:rsidRDefault="009E4617" w:rsidP="00C57AD9">
      <w:pPr>
        <w:numPr>
          <w:ilvl w:val="0"/>
          <w:numId w:val="128"/>
        </w:numPr>
        <w:spacing w:after="180"/>
        <w:jc w:val="both"/>
        <w:rPr>
          <w:i/>
          <w:iCs/>
          <w:lang w:val="en-GB"/>
        </w:rPr>
      </w:pPr>
      <w:r w:rsidRPr="009E4617">
        <w:rPr>
          <w:i/>
          <w:iCs/>
          <w:lang w:val="en-GB"/>
        </w:rPr>
        <w:t xml:space="preserve">UPS monitoring </w:t>
      </w:r>
    </w:p>
    <w:p w14:paraId="244A0659" w14:textId="77777777" w:rsidR="009E4617" w:rsidRPr="009E4617" w:rsidRDefault="009E4617" w:rsidP="00C57AD9">
      <w:pPr>
        <w:numPr>
          <w:ilvl w:val="0"/>
          <w:numId w:val="128"/>
        </w:numPr>
        <w:spacing w:after="180"/>
        <w:jc w:val="both"/>
        <w:rPr>
          <w:i/>
          <w:iCs/>
          <w:lang w:val="en-GB"/>
        </w:rPr>
      </w:pPr>
      <w:r w:rsidRPr="009E4617">
        <w:rPr>
          <w:i/>
          <w:iCs/>
          <w:lang w:val="en-GB"/>
        </w:rPr>
        <w:t>All environmental management systems should send alert message to email and SMS.</w:t>
      </w:r>
    </w:p>
    <w:p w14:paraId="46E24598" w14:textId="77777777" w:rsidR="009E4617" w:rsidRPr="009E4617" w:rsidRDefault="009E4617" w:rsidP="009E4617">
      <w:pPr>
        <w:spacing w:after="180"/>
        <w:jc w:val="both"/>
        <w:rPr>
          <w:b/>
          <w:i/>
          <w:iCs/>
          <w:lang w:val="en-GB"/>
        </w:rPr>
      </w:pPr>
      <w:r w:rsidRPr="009E4617">
        <w:rPr>
          <w:b/>
          <w:i/>
          <w:iCs/>
          <w:lang w:val="en-GB"/>
        </w:rPr>
        <w:t>14.7 Sensors:</w:t>
      </w:r>
    </w:p>
    <w:p w14:paraId="7194BA13" w14:textId="77777777" w:rsidR="009E4617" w:rsidRPr="009E4617" w:rsidRDefault="009E4617" w:rsidP="009E4617">
      <w:pPr>
        <w:spacing w:after="180"/>
        <w:jc w:val="both"/>
        <w:rPr>
          <w:i/>
          <w:iCs/>
          <w:lang w:val="en-GB"/>
        </w:rPr>
      </w:pPr>
      <w:r w:rsidRPr="009E4617">
        <w:rPr>
          <w:i/>
          <w:iCs/>
          <w:lang w:val="en-GB"/>
        </w:rPr>
        <w:t xml:space="preserve">All critical devices within the data centre need to be monitored. This can be achieved if the right type of sensors </w:t>
      </w:r>
      <w:proofErr w:type="gramStart"/>
      <w:r w:rsidRPr="009E4617">
        <w:rPr>
          <w:i/>
          <w:iCs/>
          <w:lang w:val="en-GB"/>
        </w:rPr>
        <w:t>are</w:t>
      </w:r>
      <w:proofErr w:type="gramEnd"/>
      <w:r w:rsidRPr="009E4617">
        <w:rPr>
          <w:i/>
          <w:iCs/>
          <w:lang w:val="en-GB"/>
        </w:rPr>
        <w:t xml:space="preserve"> designed and integrated along with the devices.  Devices and environmental activities that require sensors are temperature, humidity, door sensors, water leakage and motion.</w:t>
      </w:r>
    </w:p>
    <w:p w14:paraId="71B34D48" w14:textId="77777777" w:rsidR="009E4617" w:rsidRPr="009E4617" w:rsidRDefault="009E4617" w:rsidP="009E4617">
      <w:pPr>
        <w:spacing w:after="180"/>
        <w:jc w:val="both"/>
        <w:rPr>
          <w:b/>
          <w:i/>
          <w:iCs/>
          <w:lang w:val="en-GB"/>
        </w:rPr>
      </w:pPr>
      <w:r w:rsidRPr="009E4617">
        <w:rPr>
          <w:b/>
          <w:i/>
          <w:iCs/>
          <w:lang w:val="en-GB"/>
        </w:rPr>
        <w:t xml:space="preserve">14.8 Fire Detection and Suppression System: </w:t>
      </w:r>
    </w:p>
    <w:p w14:paraId="06A8B008" w14:textId="77777777" w:rsidR="009E4617" w:rsidRPr="009E4617" w:rsidRDefault="009E4617" w:rsidP="00C57AD9">
      <w:pPr>
        <w:numPr>
          <w:ilvl w:val="0"/>
          <w:numId w:val="128"/>
        </w:numPr>
        <w:spacing w:after="180"/>
        <w:jc w:val="both"/>
        <w:rPr>
          <w:i/>
          <w:iCs/>
          <w:lang w:val="en-GB"/>
        </w:rPr>
      </w:pPr>
      <w:r w:rsidRPr="009E4617">
        <w:rPr>
          <w:i/>
          <w:iCs/>
          <w:lang w:val="en-GB"/>
        </w:rPr>
        <w:t>Bidders should come up with a design for the implementation of fire detection, alarm and environmentally friendly gas agent suppression system.</w:t>
      </w:r>
    </w:p>
    <w:p w14:paraId="1075D38A" w14:textId="77777777" w:rsidR="009E4617" w:rsidRPr="009E4617" w:rsidRDefault="009E4617" w:rsidP="00C57AD9">
      <w:pPr>
        <w:numPr>
          <w:ilvl w:val="0"/>
          <w:numId w:val="128"/>
        </w:numPr>
        <w:spacing w:after="180"/>
        <w:jc w:val="both"/>
        <w:rPr>
          <w:i/>
          <w:iCs/>
          <w:lang w:val="en-GB"/>
        </w:rPr>
      </w:pPr>
      <w:r w:rsidRPr="009E4617">
        <w:rPr>
          <w:i/>
          <w:iCs/>
          <w:lang w:val="en-GB"/>
        </w:rPr>
        <w:t>Bidders are required with the following equipment (2 zone fire alarm control pane, ionization smoke detector, Bell/beacon, flasher, break glass, gas release button, abort switch, Sensors to integrate with environment management system and access control system, Actuators, gas-release nozzles, Gas tanks, agent gas, fire resistant cable.</w:t>
      </w:r>
    </w:p>
    <w:p w14:paraId="13410431" w14:textId="77777777" w:rsidR="009E4617" w:rsidRPr="009E4617" w:rsidRDefault="009E4617" w:rsidP="00C57AD9">
      <w:pPr>
        <w:numPr>
          <w:ilvl w:val="0"/>
          <w:numId w:val="128"/>
        </w:numPr>
        <w:spacing w:after="180"/>
        <w:jc w:val="both"/>
        <w:rPr>
          <w:i/>
          <w:iCs/>
          <w:lang w:val="en-GB"/>
        </w:rPr>
      </w:pPr>
      <w:r w:rsidRPr="009E4617">
        <w:rPr>
          <w:i/>
          <w:iCs/>
          <w:lang w:val="en-GB"/>
        </w:rPr>
        <w:t>Design for the installation of fire detection, alarm and suppression system should be clearly described and specified.</w:t>
      </w:r>
    </w:p>
    <w:p w14:paraId="404A81F9" w14:textId="77777777" w:rsidR="009E4617" w:rsidRPr="009E4617" w:rsidRDefault="009E4617" w:rsidP="009E4617">
      <w:pPr>
        <w:spacing w:after="180"/>
        <w:jc w:val="both"/>
        <w:rPr>
          <w:i/>
          <w:iCs/>
          <w:lang w:val="en-GB"/>
        </w:rPr>
      </w:pPr>
      <w:r w:rsidRPr="009E4617">
        <w:rPr>
          <w:i/>
          <w:iCs/>
          <w:lang w:val="en-GB"/>
        </w:rPr>
        <w:t>Automatic shutdown system should be installed for the entire equipment at the time of disaster before releasing gas to control fire.</w:t>
      </w:r>
    </w:p>
    <w:p w14:paraId="056913D0" w14:textId="77777777" w:rsidR="009E4617" w:rsidRPr="009E4617" w:rsidRDefault="009E4617" w:rsidP="009E4617">
      <w:pPr>
        <w:spacing w:after="180"/>
        <w:jc w:val="both"/>
        <w:rPr>
          <w:b/>
          <w:i/>
          <w:iCs/>
          <w:lang w:val="en-GB"/>
        </w:rPr>
      </w:pPr>
      <w:bookmarkStart w:id="402" w:name="_Hlk513192152"/>
      <w:r w:rsidRPr="009E4617">
        <w:rPr>
          <w:b/>
          <w:i/>
          <w:iCs/>
          <w:lang w:val="en-GB"/>
        </w:rPr>
        <w:t xml:space="preserve">14.9     </w:t>
      </w:r>
      <w:proofErr w:type="spellStart"/>
      <w:r w:rsidRPr="009E4617">
        <w:rPr>
          <w:b/>
          <w:i/>
          <w:iCs/>
          <w:lang w:val="en-GB"/>
        </w:rPr>
        <w:t>Datacenter</w:t>
      </w:r>
      <w:proofErr w:type="spellEnd"/>
      <w:r w:rsidRPr="009E4617">
        <w:rPr>
          <w:b/>
          <w:i/>
          <w:iCs/>
          <w:lang w:val="en-GB"/>
        </w:rPr>
        <w:t xml:space="preserve"> Air Conditioning </w:t>
      </w:r>
    </w:p>
    <w:p w14:paraId="2B29CAAF" w14:textId="77777777" w:rsidR="009E4617" w:rsidRPr="009E4617" w:rsidRDefault="009E4617" w:rsidP="009E4617">
      <w:pPr>
        <w:spacing w:after="180"/>
        <w:jc w:val="both"/>
        <w:rPr>
          <w:i/>
          <w:iCs/>
          <w:lang w:val="en-GB"/>
        </w:rPr>
      </w:pPr>
      <w:bookmarkStart w:id="403" w:name="_Hlk513192142"/>
      <w:bookmarkEnd w:id="402"/>
      <w:r w:rsidRPr="009E4617">
        <w:rPr>
          <w:i/>
          <w:iCs/>
          <w:lang w:val="en-GB"/>
        </w:rPr>
        <w:t xml:space="preserve">Intelligent air-conditioning system for containerised </w:t>
      </w:r>
      <w:proofErr w:type="spellStart"/>
      <w:r w:rsidRPr="009E4617">
        <w:rPr>
          <w:i/>
          <w:iCs/>
          <w:lang w:val="en-GB"/>
        </w:rPr>
        <w:t>Datacenter</w:t>
      </w:r>
      <w:proofErr w:type="spellEnd"/>
      <w:r w:rsidRPr="009E4617">
        <w:rPr>
          <w:i/>
          <w:iCs/>
          <w:lang w:val="en-GB"/>
        </w:rPr>
        <w:t xml:space="preserve"> should be integrated to Fire system and monitored by DCIM/BMS </w:t>
      </w:r>
    </w:p>
    <w:bookmarkEnd w:id="403"/>
    <w:p w14:paraId="7D517748" w14:textId="77777777" w:rsidR="009E4617" w:rsidRPr="009E4617" w:rsidRDefault="009E4617" w:rsidP="009E4617">
      <w:pPr>
        <w:spacing w:after="180"/>
        <w:jc w:val="both"/>
        <w:rPr>
          <w:b/>
          <w:i/>
          <w:iCs/>
          <w:lang w:val="en-GB"/>
        </w:rPr>
      </w:pPr>
      <w:r w:rsidRPr="009E4617">
        <w:rPr>
          <w:b/>
          <w:i/>
          <w:iCs/>
          <w:lang w:val="en-GB"/>
        </w:rPr>
        <w:t>14.10 Physical Access Control and Security Systems:</w:t>
      </w:r>
    </w:p>
    <w:p w14:paraId="395A11F2" w14:textId="77777777" w:rsidR="009E4617" w:rsidRPr="009E4617" w:rsidRDefault="009E4617" w:rsidP="009E4617">
      <w:pPr>
        <w:spacing w:after="180"/>
        <w:jc w:val="both"/>
        <w:rPr>
          <w:i/>
          <w:iCs/>
          <w:lang w:val="en-GB"/>
        </w:rPr>
      </w:pPr>
      <w:bookmarkStart w:id="404" w:name="_Hlk513192324"/>
      <w:r w:rsidRPr="009E4617">
        <w:rPr>
          <w:i/>
          <w:iCs/>
          <w:lang w:val="en-GB"/>
        </w:rPr>
        <w:t xml:space="preserve">Integrated access control system consisting of a central management, intelligent controllers, proximity readers, power supplies, proximity cards, and all associated accessories is required to secure the Data Centre. The data centre will have two entrances to be secured with card and bio-metric access control. </w:t>
      </w:r>
    </w:p>
    <w:p w14:paraId="1B7147F6" w14:textId="008B57B8" w:rsidR="009E4617" w:rsidRPr="009E4617" w:rsidRDefault="009E4617" w:rsidP="009E4617">
      <w:pPr>
        <w:spacing w:after="180"/>
        <w:jc w:val="both"/>
        <w:rPr>
          <w:i/>
          <w:iCs/>
          <w:lang w:val="en-GB"/>
        </w:rPr>
      </w:pPr>
      <w:r w:rsidRPr="009E4617">
        <w:rPr>
          <w:i/>
          <w:iCs/>
          <w:lang w:val="en-GB"/>
        </w:rPr>
        <w:t>Monitoring cameras should be installed in proper locations to cover all the critical areas of the data centre, the room shall have indoor IP surveillance cameras to monitor internal room and out-door IP surveillance cameras to monitor outside area (perimeter of the room)</w:t>
      </w:r>
      <w:bookmarkEnd w:id="404"/>
    </w:p>
    <w:p w14:paraId="63E2656F" w14:textId="77777777" w:rsidR="009E4617" w:rsidRPr="009E4617" w:rsidRDefault="009E4617" w:rsidP="009E4617">
      <w:pPr>
        <w:spacing w:after="180"/>
        <w:jc w:val="both"/>
        <w:rPr>
          <w:i/>
          <w:iCs/>
          <w:lang w:val="en-GB"/>
        </w:rPr>
      </w:pPr>
    </w:p>
    <w:p w14:paraId="7F5A2E95" w14:textId="77777777" w:rsidR="009E4617" w:rsidRPr="009E4617" w:rsidRDefault="009E4617" w:rsidP="009E4617">
      <w:pPr>
        <w:spacing w:after="180"/>
        <w:jc w:val="both"/>
        <w:rPr>
          <w:b/>
          <w:bCs/>
          <w:i/>
          <w:iCs/>
          <w:lang w:val="en-GB"/>
        </w:rPr>
      </w:pPr>
      <w:r w:rsidRPr="009E4617">
        <w:rPr>
          <w:b/>
          <w:bCs/>
          <w:i/>
          <w:iCs/>
          <w:lang w:val="en-GB"/>
        </w:rPr>
        <w:lastRenderedPageBreak/>
        <w:t xml:space="preserve">      SPECIFICATIONS  DATA CENTRE  </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3143"/>
        <w:gridCol w:w="4020"/>
        <w:gridCol w:w="992"/>
        <w:gridCol w:w="1831"/>
      </w:tblGrid>
      <w:tr w:rsidR="009E4617" w:rsidRPr="009E4617" w14:paraId="3C71E450" w14:textId="77777777" w:rsidTr="00FB5281">
        <w:trPr>
          <w:trHeight w:val="260"/>
          <w:tblHeader/>
          <w:jc w:val="center"/>
        </w:trPr>
        <w:tc>
          <w:tcPr>
            <w:tcW w:w="629" w:type="dxa"/>
            <w:shd w:val="clear" w:color="auto" w:fill="BFBFBF" w:themeFill="background1" w:themeFillShade="BF"/>
            <w:noWrap/>
            <w:hideMark/>
          </w:tcPr>
          <w:p w14:paraId="41BA1379" w14:textId="77777777" w:rsidR="009E4617" w:rsidRPr="009E4617" w:rsidRDefault="009E4617" w:rsidP="009E4617">
            <w:pPr>
              <w:spacing w:after="180"/>
              <w:jc w:val="both"/>
              <w:rPr>
                <w:b/>
                <w:bCs/>
                <w:i/>
                <w:iCs/>
              </w:rPr>
            </w:pPr>
            <w:r w:rsidRPr="009E4617">
              <w:rPr>
                <w:b/>
                <w:bCs/>
                <w:i/>
                <w:iCs/>
              </w:rPr>
              <w:t>No.</w:t>
            </w:r>
          </w:p>
        </w:tc>
        <w:tc>
          <w:tcPr>
            <w:tcW w:w="7163" w:type="dxa"/>
            <w:gridSpan w:val="2"/>
            <w:shd w:val="clear" w:color="auto" w:fill="BFBFBF" w:themeFill="background1" w:themeFillShade="BF"/>
            <w:hideMark/>
          </w:tcPr>
          <w:p w14:paraId="1A89E0DA" w14:textId="77777777" w:rsidR="009E4617" w:rsidRPr="009E4617" w:rsidRDefault="009E4617" w:rsidP="009E4617">
            <w:pPr>
              <w:spacing w:after="180"/>
              <w:jc w:val="both"/>
              <w:rPr>
                <w:b/>
                <w:bCs/>
                <w:i/>
                <w:iCs/>
              </w:rPr>
            </w:pPr>
            <w:r w:rsidRPr="009E4617">
              <w:rPr>
                <w:b/>
                <w:bCs/>
                <w:i/>
                <w:iCs/>
              </w:rPr>
              <w:t>Item</w:t>
            </w:r>
            <w:r w:rsidRPr="009E4617">
              <w:rPr>
                <w:b/>
                <w:bCs/>
                <w:i/>
                <w:iCs/>
                <w:lang w:val="en-GB"/>
              </w:rPr>
              <w:t xml:space="preserve"> </w:t>
            </w:r>
            <w:r w:rsidRPr="009E4617">
              <w:rPr>
                <w:b/>
                <w:bCs/>
                <w:i/>
                <w:iCs/>
              </w:rPr>
              <w:t>Description</w:t>
            </w:r>
          </w:p>
        </w:tc>
        <w:tc>
          <w:tcPr>
            <w:tcW w:w="992" w:type="dxa"/>
            <w:shd w:val="clear" w:color="auto" w:fill="BFBFBF" w:themeFill="background1" w:themeFillShade="BF"/>
            <w:noWrap/>
            <w:hideMark/>
          </w:tcPr>
          <w:p w14:paraId="3683C125" w14:textId="77777777" w:rsidR="009E4617" w:rsidRPr="009E4617" w:rsidRDefault="009E4617" w:rsidP="009E4617">
            <w:pPr>
              <w:spacing w:after="180"/>
              <w:jc w:val="both"/>
              <w:rPr>
                <w:b/>
                <w:bCs/>
                <w:i/>
                <w:iCs/>
              </w:rPr>
            </w:pPr>
            <w:r w:rsidRPr="009E4617">
              <w:rPr>
                <w:b/>
                <w:bCs/>
                <w:i/>
                <w:iCs/>
              </w:rPr>
              <w:t>Units</w:t>
            </w:r>
          </w:p>
        </w:tc>
        <w:tc>
          <w:tcPr>
            <w:tcW w:w="1831" w:type="dxa"/>
            <w:shd w:val="clear" w:color="auto" w:fill="BFBFBF" w:themeFill="background1" w:themeFillShade="BF"/>
            <w:hideMark/>
          </w:tcPr>
          <w:p w14:paraId="779579E3" w14:textId="77777777" w:rsidR="009E4617" w:rsidRPr="009E4617" w:rsidRDefault="009E4617" w:rsidP="009E4617">
            <w:pPr>
              <w:spacing w:after="180"/>
              <w:jc w:val="both"/>
              <w:rPr>
                <w:b/>
                <w:bCs/>
                <w:i/>
                <w:iCs/>
              </w:rPr>
            </w:pPr>
            <w:r w:rsidRPr="009E4617">
              <w:rPr>
                <w:b/>
                <w:bCs/>
                <w:i/>
                <w:iCs/>
              </w:rPr>
              <w:t>Quantity</w:t>
            </w:r>
          </w:p>
        </w:tc>
      </w:tr>
      <w:tr w:rsidR="009E4617" w:rsidRPr="009E4617" w14:paraId="7369B27E" w14:textId="77777777" w:rsidTr="00FB5281">
        <w:trPr>
          <w:trHeight w:val="300"/>
          <w:jc w:val="center"/>
        </w:trPr>
        <w:tc>
          <w:tcPr>
            <w:tcW w:w="629" w:type="dxa"/>
            <w:shd w:val="clear" w:color="auto" w:fill="auto"/>
            <w:noWrap/>
            <w:hideMark/>
          </w:tcPr>
          <w:p w14:paraId="7850ABCC" w14:textId="77777777" w:rsidR="009E4617" w:rsidRPr="009E4617" w:rsidRDefault="009E4617" w:rsidP="009E4617">
            <w:pPr>
              <w:spacing w:after="180"/>
              <w:jc w:val="both"/>
              <w:rPr>
                <w:b/>
                <w:bCs/>
                <w:i/>
                <w:iCs/>
              </w:rPr>
            </w:pPr>
            <w:r w:rsidRPr="009E4617">
              <w:rPr>
                <w:b/>
                <w:bCs/>
                <w:i/>
                <w:iCs/>
              </w:rPr>
              <w:t>1</w:t>
            </w:r>
          </w:p>
        </w:tc>
        <w:tc>
          <w:tcPr>
            <w:tcW w:w="7163" w:type="dxa"/>
            <w:gridSpan w:val="2"/>
            <w:shd w:val="clear" w:color="auto" w:fill="auto"/>
            <w:hideMark/>
          </w:tcPr>
          <w:p w14:paraId="49DBB00A" w14:textId="77777777" w:rsidR="009E4617" w:rsidRPr="009E4617" w:rsidRDefault="009E4617" w:rsidP="009E4617">
            <w:pPr>
              <w:spacing w:after="180"/>
              <w:jc w:val="both"/>
              <w:rPr>
                <w:b/>
                <w:bCs/>
                <w:i/>
                <w:iCs/>
              </w:rPr>
            </w:pPr>
            <w:r w:rsidRPr="009E4617">
              <w:rPr>
                <w:b/>
                <w:bCs/>
                <w:i/>
                <w:iCs/>
              </w:rPr>
              <w:t>Power Distribution System</w:t>
            </w:r>
          </w:p>
        </w:tc>
        <w:tc>
          <w:tcPr>
            <w:tcW w:w="992" w:type="dxa"/>
            <w:shd w:val="clear" w:color="auto" w:fill="auto"/>
            <w:noWrap/>
            <w:hideMark/>
          </w:tcPr>
          <w:p w14:paraId="0BFD3E16" w14:textId="77777777" w:rsidR="009E4617" w:rsidRPr="009E4617" w:rsidRDefault="009E4617" w:rsidP="009E4617">
            <w:pPr>
              <w:spacing w:after="180"/>
              <w:jc w:val="both"/>
              <w:rPr>
                <w:i/>
                <w:iCs/>
              </w:rPr>
            </w:pPr>
          </w:p>
        </w:tc>
        <w:tc>
          <w:tcPr>
            <w:tcW w:w="1831" w:type="dxa"/>
            <w:shd w:val="clear" w:color="auto" w:fill="auto"/>
            <w:noWrap/>
            <w:hideMark/>
          </w:tcPr>
          <w:p w14:paraId="0D438C4A" w14:textId="77777777" w:rsidR="009E4617" w:rsidRPr="009E4617" w:rsidRDefault="009E4617" w:rsidP="009E4617">
            <w:pPr>
              <w:spacing w:after="180"/>
              <w:jc w:val="both"/>
              <w:rPr>
                <w:i/>
                <w:iCs/>
              </w:rPr>
            </w:pPr>
          </w:p>
        </w:tc>
      </w:tr>
      <w:tr w:rsidR="009E4617" w:rsidRPr="009E4617" w14:paraId="0B94DF06" w14:textId="77777777" w:rsidTr="00FB5281">
        <w:trPr>
          <w:trHeight w:val="300"/>
          <w:jc w:val="center"/>
        </w:trPr>
        <w:tc>
          <w:tcPr>
            <w:tcW w:w="629" w:type="dxa"/>
            <w:shd w:val="clear" w:color="auto" w:fill="auto"/>
            <w:noWrap/>
            <w:hideMark/>
          </w:tcPr>
          <w:p w14:paraId="38F19425"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26CD1966" w14:textId="77777777" w:rsidR="009E4617" w:rsidRPr="009E4617" w:rsidRDefault="009E4617" w:rsidP="009E4617">
            <w:pPr>
              <w:spacing w:after="180"/>
              <w:jc w:val="both"/>
              <w:rPr>
                <w:b/>
                <w:i/>
                <w:iCs/>
              </w:rPr>
            </w:pPr>
            <w:r w:rsidRPr="009E4617">
              <w:rPr>
                <w:b/>
                <w:i/>
                <w:iCs/>
              </w:rPr>
              <w:t>Emergency Power Off Switch</w:t>
            </w:r>
          </w:p>
        </w:tc>
        <w:tc>
          <w:tcPr>
            <w:tcW w:w="992" w:type="dxa"/>
            <w:shd w:val="clear" w:color="auto" w:fill="auto"/>
            <w:noWrap/>
            <w:hideMark/>
          </w:tcPr>
          <w:p w14:paraId="25541C3F"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26CC6D96" w14:textId="77777777" w:rsidR="009E4617" w:rsidRPr="009E4617" w:rsidRDefault="009E4617" w:rsidP="009E4617">
            <w:pPr>
              <w:spacing w:after="180"/>
              <w:jc w:val="both"/>
              <w:rPr>
                <w:i/>
                <w:iCs/>
              </w:rPr>
            </w:pPr>
            <w:r w:rsidRPr="009E4617">
              <w:rPr>
                <w:i/>
                <w:iCs/>
              </w:rPr>
              <w:t>2</w:t>
            </w:r>
          </w:p>
        </w:tc>
      </w:tr>
      <w:tr w:rsidR="009E4617" w:rsidRPr="009E4617" w14:paraId="7F314B7F" w14:textId="77777777" w:rsidTr="00FB5281">
        <w:trPr>
          <w:trHeight w:val="300"/>
          <w:jc w:val="center"/>
        </w:trPr>
        <w:tc>
          <w:tcPr>
            <w:tcW w:w="629" w:type="dxa"/>
            <w:shd w:val="clear" w:color="auto" w:fill="auto"/>
            <w:noWrap/>
            <w:hideMark/>
          </w:tcPr>
          <w:p w14:paraId="693CA040"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55DCA47F" w14:textId="77777777" w:rsidR="009E4617" w:rsidRPr="009E4617" w:rsidRDefault="009E4617" w:rsidP="009E4617">
            <w:pPr>
              <w:spacing w:after="180"/>
              <w:jc w:val="both"/>
              <w:rPr>
                <w:b/>
                <w:i/>
                <w:iCs/>
                <w:lang w:val="en-GB"/>
              </w:rPr>
            </w:pPr>
            <w:r w:rsidRPr="009E4617">
              <w:rPr>
                <w:b/>
                <w:i/>
                <w:iCs/>
                <w:lang w:val="en-GB"/>
              </w:rPr>
              <w:t xml:space="preserve">Intelligent </w:t>
            </w:r>
            <w:r w:rsidRPr="009E4617">
              <w:rPr>
                <w:b/>
                <w:i/>
                <w:iCs/>
              </w:rPr>
              <w:t>Power Distribution Unit</w:t>
            </w:r>
            <w:r w:rsidRPr="009E4617">
              <w:rPr>
                <w:b/>
                <w:i/>
                <w:iCs/>
                <w:lang w:val="en-GB"/>
              </w:rPr>
              <w:t xml:space="preserve"> (iPDU)</w:t>
            </w:r>
          </w:p>
          <w:p w14:paraId="0C9F6F89" w14:textId="0BEC5007" w:rsidR="009E4617" w:rsidRPr="009E4617" w:rsidRDefault="009E4617" w:rsidP="00833FEE">
            <w:pPr>
              <w:numPr>
                <w:ilvl w:val="0"/>
                <w:numId w:val="130"/>
              </w:numPr>
              <w:spacing w:after="180"/>
              <w:rPr>
                <w:i/>
                <w:iCs/>
                <w:lang w:val="en-GB"/>
              </w:rPr>
            </w:pPr>
            <w:r w:rsidRPr="009E4617">
              <w:rPr>
                <w:i/>
                <w:iCs/>
                <w:lang w:val="en-GB"/>
              </w:rPr>
              <w:t>Input:</w:t>
            </w:r>
            <w:r w:rsidR="00833FEE">
              <w:rPr>
                <w:i/>
                <w:iCs/>
                <w:lang w:val="en-GB"/>
              </w:rPr>
              <w:t xml:space="preserve"> </w:t>
            </w:r>
            <w:r w:rsidRPr="009E4617">
              <w:rPr>
                <w:i/>
                <w:iCs/>
                <w:lang w:val="en-GB"/>
              </w:rPr>
              <w:t>30A - 200, 208, 230</w:t>
            </w:r>
            <w:r w:rsidRPr="009E4617">
              <w:rPr>
                <w:i/>
                <w:iCs/>
                <w:lang w:val="en-GB"/>
              </w:rPr>
              <w:br/>
              <w:t>Output Connections: (21) C13 &amp; (3) C19</w:t>
            </w:r>
          </w:p>
          <w:p w14:paraId="5B86949D" w14:textId="77777777" w:rsidR="009E4617" w:rsidRPr="009E4617" w:rsidRDefault="009E4617" w:rsidP="00833FEE">
            <w:pPr>
              <w:numPr>
                <w:ilvl w:val="0"/>
                <w:numId w:val="130"/>
              </w:numPr>
              <w:spacing w:after="180"/>
              <w:rPr>
                <w:i/>
                <w:iCs/>
                <w:lang w:val="en-GB"/>
              </w:rPr>
            </w:pPr>
            <w:r w:rsidRPr="009E4617">
              <w:rPr>
                <w:i/>
                <w:iCs/>
                <w:lang w:val="en-GB"/>
              </w:rPr>
              <w:t>Cord Length: 10 feet (3.05 meters) </w:t>
            </w:r>
            <w:r w:rsidRPr="009E4617">
              <w:rPr>
                <w:i/>
                <w:iCs/>
                <w:lang w:val="en-GB"/>
              </w:rPr>
              <w:br/>
              <w:t>Mounting: Zero U Vertical</w:t>
            </w:r>
          </w:p>
          <w:p w14:paraId="55002D91" w14:textId="77777777" w:rsidR="009E4617" w:rsidRPr="009E4617" w:rsidRDefault="009E4617" w:rsidP="009E4617">
            <w:pPr>
              <w:spacing w:after="180"/>
              <w:jc w:val="both"/>
              <w:rPr>
                <w:i/>
                <w:iCs/>
              </w:rPr>
            </w:pPr>
          </w:p>
        </w:tc>
        <w:tc>
          <w:tcPr>
            <w:tcW w:w="992" w:type="dxa"/>
            <w:shd w:val="clear" w:color="auto" w:fill="auto"/>
            <w:noWrap/>
            <w:hideMark/>
          </w:tcPr>
          <w:p w14:paraId="02E0E80D"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0932DC12" w14:textId="77777777" w:rsidR="009E4617" w:rsidRPr="009E4617" w:rsidRDefault="009E4617" w:rsidP="009E4617">
            <w:pPr>
              <w:spacing w:after="180"/>
              <w:jc w:val="both"/>
              <w:rPr>
                <w:i/>
                <w:iCs/>
              </w:rPr>
            </w:pPr>
            <w:r w:rsidRPr="009E4617">
              <w:rPr>
                <w:i/>
                <w:iCs/>
              </w:rPr>
              <w:t>12</w:t>
            </w:r>
          </w:p>
        </w:tc>
      </w:tr>
      <w:tr w:rsidR="009E4617" w:rsidRPr="009E4617" w14:paraId="25A70348" w14:textId="77777777" w:rsidTr="00FB5281">
        <w:trPr>
          <w:trHeight w:val="300"/>
          <w:jc w:val="center"/>
        </w:trPr>
        <w:tc>
          <w:tcPr>
            <w:tcW w:w="629" w:type="dxa"/>
            <w:shd w:val="clear" w:color="auto" w:fill="auto"/>
            <w:noWrap/>
            <w:hideMark/>
          </w:tcPr>
          <w:p w14:paraId="212A375F"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6B9B05F6" w14:textId="77777777" w:rsidR="009E4617" w:rsidRPr="009E4617" w:rsidRDefault="009E4617" w:rsidP="009E4617">
            <w:pPr>
              <w:spacing w:after="180"/>
              <w:jc w:val="both"/>
              <w:rPr>
                <w:b/>
                <w:i/>
                <w:iCs/>
              </w:rPr>
            </w:pPr>
            <w:r w:rsidRPr="009E4617">
              <w:rPr>
                <w:b/>
                <w:i/>
                <w:iCs/>
              </w:rPr>
              <w:t>Automatic Transfer Switch (ATS)</w:t>
            </w:r>
          </w:p>
        </w:tc>
        <w:tc>
          <w:tcPr>
            <w:tcW w:w="992" w:type="dxa"/>
            <w:shd w:val="clear" w:color="auto" w:fill="auto"/>
            <w:noWrap/>
            <w:hideMark/>
          </w:tcPr>
          <w:p w14:paraId="35408F07"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08BBBF50" w14:textId="77777777" w:rsidR="009E4617" w:rsidRPr="009E4617" w:rsidRDefault="009E4617" w:rsidP="009E4617">
            <w:pPr>
              <w:spacing w:after="180"/>
              <w:jc w:val="both"/>
              <w:rPr>
                <w:i/>
                <w:iCs/>
              </w:rPr>
            </w:pPr>
            <w:r w:rsidRPr="009E4617">
              <w:rPr>
                <w:i/>
                <w:iCs/>
              </w:rPr>
              <w:t>2</w:t>
            </w:r>
          </w:p>
        </w:tc>
      </w:tr>
      <w:tr w:rsidR="009E4617" w:rsidRPr="009E4617" w14:paraId="6ED5B415" w14:textId="77777777" w:rsidTr="00FB5281">
        <w:trPr>
          <w:trHeight w:val="1800"/>
          <w:jc w:val="center"/>
        </w:trPr>
        <w:tc>
          <w:tcPr>
            <w:tcW w:w="629" w:type="dxa"/>
            <w:shd w:val="clear" w:color="auto" w:fill="auto"/>
            <w:noWrap/>
            <w:hideMark/>
          </w:tcPr>
          <w:p w14:paraId="1335A2DF"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0BB603F4" w14:textId="77777777" w:rsidR="009E4617" w:rsidRPr="009E4617" w:rsidRDefault="009E4617" w:rsidP="009E4617">
            <w:pPr>
              <w:spacing w:after="180"/>
              <w:jc w:val="both"/>
              <w:rPr>
                <w:b/>
                <w:bCs/>
                <w:i/>
                <w:iCs/>
                <w:lang w:val="en-GB"/>
              </w:rPr>
            </w:pPr>
            <w:r w:rsidRPr="009E4617">
              <w:rPr>
                <w:b/>
                <w:bCs/>
                <w:i/>
                <w:iCs/>
              </w:rPr>
              <w:t xml:space="preserve">Main Distribution Board (MDB): </w:t>
            </w:r>
          </w:p>
          <w:p w14:paraId="60C2714B" w14:textId="77777777" w:rsidR="009E4617" w:rsidRPr="009E4617" w:rsidRDefault="009E4617" w:rsidP="00C57AD9">
            <w:pPr>
              <w:numPr>
                <w:ilvl w:val="0"/>
                <w:numId w:val="131"/>
              </w:numPr>
              <w:spacing w:after="180"/>
              <w:jc w:val="both"/>
              <w:rPr>
                <w:i/>
                <w:iCs/>
                <w:lang w:val="en-GB"/>
              </w:rPr>
            </w:pPr>
            <w:r w:rsidRPr="009E4617">
              <w:rPr>
                <w:b/>
                <w:bCs/>
                <w:i/>
                <w:iCs/>
              </w:rPr>
              <w:t>Input:</w:t>
            </w:r>
            <w:r w:rsidRPr="009E4617">
              <w:rPr>
                <w:i/>
                <w:iCs/>
              </w:rPr>
              <w:t xml:space="preserve">  </w:t>
            </w:r>
          </w:p>
          <w:p w14:paraId="1E81394B" w14:textId="77777777" w:rsidR="009E4617" w:rsidRPr="009E4617" w:rsidRDefault="009E4617" w:rsidP="009E4617">
            <w:pPr>
              <w:spacing w:after="180"/>
              <w:jc w:val="both"/>
              <w:rPr>
                <w:i/>
                <w:iCs/>
              </w:rPr>
            </w:pPr>
            <w:r w:rsidRPr="009E4617">
              <w:rPr>
                <w:i/>
                <w:iCs/>
              </w:rPr>
              <w:t>100A 3 phase, with surge protection</w:t>
            </w:r>
          </w:p>
          <w:p w14:paraId="5E7FAD10" w14:textId="77777777" w:rsidR="009E4617" w:rsidRPr="009E4617" w:rsidRDefault="009E4617" w:rsidP="00833FEE">
            <w:pPr>
              <w:numPr>
                <w:ilvl w:val="0"/>
                <w:numId w:val="131"/>
              </w:numPr>
              <w:spacing w:after="180"/>
              <w:rPr>
                <w:i/>
                <w:iCs/>
              </w:rPr>
            </w:pPr>
            <w:r w:rsidRPr="009E4617">
              <w:rPr>
                <w:b/>
                <w:bCs/>
                <w:i/>
                <w:iCs/>
              </w:rPr>
              <w:t>Output:</w:t>
            </w:r>
            <w:r w:rsidRPr="009E4617">
              <w:rPr>
                <w:i/>
                <w:iCs/>
              </w:rPr>
              <w:br/>
            </w:r>
            <w:r w:rsidRPr="009E4617">
              <w:rPr>
                <w:i/>
                <w:iCs/>
                <w:lang w:val="en-GB"/>
              </w:rPr>
              <w:t>2</w:t>
            </w:r>
            <w:r w:rsidRPr="009E4617">
              <w:rPr>
                <w:i/>
                <w:iCs/>
              </w:rPr>
              <w:t xml:space="preserve"> x 100A</w:t>
            </w:r>
            <w:r w:rsidRPr="009E4617">
              <w:rPr>
                <w:i/>
                <w:iCs/>
                <w:lang w:val="en-GB"/>
              </w:rPr>
              <w:t xml:space="preserve"> </w:t>
            </w:r>
            <w:r w:rsidRPr="009E4617">
              <w:rPr>
                <w:i/>
                <w:iCs/>
              </w:rPr>
              <w:t>-</w:t>
            </w:r>
            <w:r w:rsidRPr="009E4617">
              <w:rPr>
                <w:i/>
                <w:iCs/>
                <w:lang w:val="en-GB"/>
              </w:rPr>
              <w:t xml:space="preserve"> </w:t>
            </w:r>
            <w:r w:rsidRPr="009E4617">
              <w:rPr>
                <w:i/>
                <w:iCs/>
              </w:rPr>
              <w:t>3P+N for UPS</w:t>
            </w:r>
            <w:r w:rsidRPr="009E4617">
              <w:rPr>
                <w:i/>
                <w:iCs/>
              </w:rPr>
              <w:br/>
              <w:t>4 x</w:t>
            </w:r>
            <w:r w:rsidRPr="009E4617">
              <w:rPr>
                <w:i/>
                <w:iCs/>
                <w:lang w:val="en-GB"/>
              </w:rPr>
              <w:t xml:space="preserve"> </w:t>
            </w:r>
            <w:r w:rsidRPr="009E4617">
              <w:rPr>
                <w:i/>
                <w:iCs/>
              </w:rPr>
              <w:t>32 A</w:t>
            </w:r>
            <w:r w:rsidRPr="009E4617">
              <w:rPr>
                <w:i/>
                <w:iCs/>
                <w:lang w:val="en-GB"/>
              </w:rPr>
              <w:t xml:space="preserve"> </w:t>
            </w:r>
            <w:r w:rsidRPr="009E4617">
              <w:rPr>
                <w:i/>
                <w:iCs/>
              </w:rPr>
              <w:t>-</w:t>
            </w:r>
            <w:r w:rsidRPr="009E4617">
              <w:rPr>
                <w:i/>
                <w:iCs/>
                <w:lang w:val="en-GB"/>
              </w:rPr>
              <w:t xml:space="preserve"> </w:t>
            </w:r>
            <w:r w:rsidRPr="009E4617">
              <w:rPr>
                <w:i/>
                <w:iCs/>
              </w:rPr>
              <w:t>1P+N+E for ACs</w:t>
            </w:r>
            <w:r w:rsidRPr="009E4617">
              <w:rPr>
                <w:i/>
                <w:iCs/>
              </w:rPr>
              <w:br/>
              <w:t>4 x16A 1p+N+E for Lighting, Fire System</w:t>
            </w:r>
          </w:p>
        </w:tc>
        <w:tc>
          <w:tcPr>
            <w:tcW w:w="992" w:type="dxa"/>
            <w:shd w:val="clear" w:color="auto" w:fill="auto"/>
            <w:noWrap/>
            <w:hideMark/>
          </w:tcPr>
          <w:p w14:paraId="631F2F34"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3E62C96A" w14:textId="77777777" w:rsidR="009E4617" w:rsidRPr="009E4617" w:rsidRDefault="009E4617" w:rsidP="009E4617">
            <w:pPr>
              <w:spacing w:after="180"/>
              <w:jc w:val="both"/>
              <w:rPr>
                <w:i/>
                <w:iCs/>
              </w:rPr>
            </w:pPr>
            <w:r w:rsidRPr="009E4617">
              <w:rPr>
                <w:i/>
                <w:iCs/>
              </w:rPr>
              <w:t>1</w:t>
            </w:r>
          </w:p>
        </w:tc>
      </w:tr>
      <w:tr w:rsidR="009E4617" w:rsidRPr="009E4617" w14:paraId="785035F7" w14:textId="77777777" w:rsidTr="00FB5281">
        <w:trPr>
          <w:trHeight w:val="300"/>
          <w:jc w:val="center"/>
        </w:trPr>
        <w:tc>
          <w:tcPr>
            <w:tcW w:w="629" w:type="dxa"/>
            <w:shd w:val="clear" w:color="auto" w:fill="auto"/>
            <w:noWrap/>
            <w:hideMark/>
          </w:tcPr>
          <w:p w14:paraId="176A7BE6"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6B1FDA2E" w14:textId="77777777" w:rsidR="009E4617" w:rsidRPr="009E4617" w:rsidRDefault="009E4617" w:rsidP="009E4617">
            <w:pPr>
              <w:spacing w:after="180"/>
              <w:jc w:val="both"/>
              <w:rPr>
                <w:b/>
                <w:i/>
                <w:iCs/>
              </w:rPr>
            </w:pPr>
            <w:r w:rsidRPr="009E4617">
              <w:rPr>
                <w:b/>
                <w:i/>
                <w:iCs/>
              </w:rPr>
              <w:t>Cable Type</w:t>
            </w:r>
          </w:p>
          <w:p w14:paraId="4001F652" w14:textId="77777777" w:rsidR="009E4617" w:rsidRPr="009E4617" w:rsidRDefault="009E4617" w:rsidP="00C57AD9">
            <w:pPr>
              <w:numPr>
                <w:ilvl w:val="0"/>
                <w:numId w:val="131"/>
              </w:numPr>
              <w:spacing w:after="180"/>
              <w:jc w:val="both"/>
              <w:rPr>
                <w:i/>
                <w:iCs/>
              </w:rPr>
            </w:pPr>
            <w:r w:rsidRPr="009E4617">
              <w:rPr>
                <w:i/>
                <w:iCs/>
              </w:rPr>
              <w:t xml:space="preserve">16mmsq 4 core Flex Cable (red, yellow, blue, black) </w:t>
            </w:r>
          </w:p>
        </w:tc>
        <w:tc>
          <w:tcPr>
            <w:tcW w:w="992" w:type="dxa"/>
            <w:shd w:val="clear" w:color="auto" w:fill="auto"/>
            <w:noWrap/>
            <w:hideMark/>
          </w:tcPr>
          <w:p w14:paraId="265378F0" w14:textId="77777777" w:rsidR="009E4617" w:rsidRPr="009E4617" w:rsidRDefault="009E4617" w:rsidP="009E4617">
            <w:pPr>
              <w:spacing w:after="180"/>
              <w:jc w:val="both"/>
              <w:rPr>
                <w:i/>
                <w:iCs/>
              </w:rPr>
            </w:pPr>
            <w:r w:rsidRPr="009E4617">
              <w:rPr>
                <w:i/>
                <w:iCs/>
              </w:rPr>
              <w:t>meter</w:t>
            </w:r>
          </w:p>
        </w:tc>
        <w:tc>
          <w:tcPr>
            <w:tcW w:w="1831" w:type="dxa"/>
            <w:shd w:val="clear" w:color="auto" w:fill="auto"/>
            <w:noWrap/>
            <w:hideMark/>
          </w:tcPr>
          <w:p w14:paraId="6B535E29" w14:textId="77777777" w:rsidR="009E4617" w:rsidRPr="009E4617" w:rsidRDefault="009E4617" w:rsidP="009E4617">
            <w:pPr>
              <w:spacing w:after="180"/>
              <w:jc w:val="both"/>
              <w:rPr>
                <w:i/>
                <w:iCs/>
              </w:rPr>
            </w:pPr>
            <w:r w:rsidRPr="009E4617">
              <w:rPr>
                <w:i/>
                <w:iCs/>
              </w:rPr>
              <w:t xml:space="preserve">According to design </w:t>
            </w:r>
          </w:p>
        </w:tc>
      </w:tr>
      <w:tr w:rsidR="009E4617" w:rsidRPr="009E4617" w14:paraId="641D4B1A" w14:textId="77777777" w:rsidTr="00FB5281">
        <w:trPr>
          <w:trHeight w:val="360"/>
          <w:jc w:val="center"/>
        </w:trPr>
        <w:tc>
          <w:tcPr>
            <w:tcW w:w="629" w:type="dxa"/>
            <w:shd w:val="clear" w:color="auto" w:fill="auto"/>
            <w:noWrap/>
            <w:hideMark/>
          </w:tcPr>
          <w:p w14:paraId="3833344D" w14:textId="77777777" w:rsidR="009E4617" w:rsidRPr="009E4617" w:rsidRDefault="009E4617" w:rsidP="009E4617">
            <w:pPr>
              <w:spacing w:after="180"/>
              <w:jc w:val="both"/>
              <w:rPr>
                <w:b/>
                <w:bCs/>
                <w:i/>
                <w:iCs/>
              </w:rPr>
            </w:pPr>
            <w:r w:rsidRPr="009E4617">
              <w:rPr>
                <w:b/>
                <w:bCs/>
                <w:i/>
                <w:iCs/>
              </w:rPr>
              <w:t>2</w:t>
            </w:r>
          </w:p>
        </w:tc>
        <w:tc>
          <w:tcPr>
            <w:tcW w:w="7163" w:type="dxa"/>
            <w:gridSpan w:val="2"/>
            <w:shd w:val="clear" w:color="auto" w:fill="auto"/>
            <w:hideMark/>
          </w:tcPr>
          <w:p w14:paraId="1F6A3349" w14:textId="77777777" w:rsidR="009E4617" w:rsidRPr="009E4617" w:rsidRDefault="009E4617" w:rsidP="009E4617">
            <w:pPr>
              <w:spacing w:after="180"/>
              <w:jc w:val="both"/>
              <w:rPr>
                <w:b/>
                <w:bCs/>
                <w:i/>
                <w:iCs/>
              </w:rPr>
            </w:pPr>
            <w:r w:rsidRPr="009E4617">
              <w:rPr>
                <w:b/>
                <w:bCs/>
                <w:i/>
                <w:iCs/>
              </w:rPr>
              <w:t xml:space="preserve">Racking for Cable </w:t>
            </w:r>
            <w:r w:rsidRPr="009E4617">
              <w:rPr>
                <w:b/>
                <w:bCs/>
                <w:i/>
                <w:iCs/>
                <w:lang w:val="en-GB"/>
              </w:rPr>
              <w:t>manager</w:t>
            </w:r>
          </w:p>
        </w:tc>
        <w:tc>
          <w:tcPr>
            <w:tcW w:w="992" w:type="dxa"/>
            <w:shd w:val="clear" w:color="auto" w:fill="auto"/>
            <w:noWrap/>
            <w:hideMark/>
          </w:tcPr>
          <w:p w14:paraId="483E2BAB" w14:textId="77777777" w:rsidR="009E4617" w:rsidRPr="009E4617" w:rsidRDefault="009E4617" w:rsidP="009E4617">
            <w:pPr>
              <w:spacing w:after="180"/>
              <w:jc w:val="both"/>
              <w:rPr>
                <w:i/>
                <w:iCs/>
              </w:rPr>
            </w:pPr>
          </w:p>
        </w:tc>
        <w:tc>
          <w:tcPr>
            <w:tcW w:w="1831" w:type="dxa"/>
            <w:shd w:val="clear" w:color="auto" w:fill="auto"/>
            <w:noWrap/>
            <w:hideMark/>
          </w:tcPr>
          <w:p w14:paraId="141E2926" w14:textId="77777777" w:rsidR="009E4617" w:rsidRPr="009E4617" w:rsidRDefault="009E4617" w:rsidP="009E4617">
            <w:pPr>
              <w:spacing w:after="180"/>
              <w:jc w:val="both"/>
              <w:rPr>
                <w:i/>
                <w:iCs/>
              </w:rPr>
            </w:pPr>
          </w:p>
        </w:tc>
      </w:tr>
      <w:tr w:rsidR="009E4617" w:rsidRPr="009E4617" w14:paraId="705B79A1" w14:textId="77777777" w:rsidTr="00FB5281">
        <w:trPr>
          <w:trHeight w:val="300"/>
          <w:jc w:val="center"/>
        </w:trPr>
        <w:tc>
          <w:tcPr>
            <w:tcW w:w="629" w:type="dxa"/>
            <w:shd w:val="clear" w:color="auto" w:fill="auto"/>
            <w:noWrap/>
            <w:hideMark/>
          </w:tcPr>
          <w:p w14:paraId="52D71C68"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21699434" w14:textId="77777777" w:rsidR="009E4617" w:rsidRPr="009E4617" w:rsidRDefault="009E4617" w:rsidP="00C57AD9">
            <w:pPr>
              <w:numPr>
                <w:ilvl w:val="0"/>
                <w:numId w:val="131"/>
              </w:numPr>
              <w:spacing w:after="180"/>
              <w:jc w:val="both"/>
              <w:rPr>
                <w:i/>
                <w:iCs/>
              </w:rPr>
            </w:pPr>
            <w:r w:rsidRPr="009E4617">
              <w:rPr>
                <w:i/>
                <w:iCs/>
                <w:lang w:val="en-GB"/>
              </w:rPr>
              <w:t xml:space="preserve">Movable and adjustable </w:t>
            </w:r>
            <w:r w:rsidRPr="009E4617">
              <w:rPr>
                <w:b/>
                <w:i/>
                <w:iCs/>
                <w:lang w:val="en-GB"/>
              </w:rPr>
              <w:t>42U Racks</w:t>
            </w:r>
          </w:p>
        </w:tc>
        <w:tc>
          <w:tcPr>
            <w:tcW w:w="992" w:type="dxa"/>
            <w:shd w:val="clear" w:color="auto" w:fill="auto"/>
            <w:noWrap/>
            <w:hideMark/>
          </w:tcPr>
          <w:p w14:paraId="6A67613C"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1B0A2C8A" w14:textId="77777777" w:rsidR="009E4617" w:rsidRPr="009E4617" w:rsidRDefault="009E4617" w:rsidP="009E4617">
            <w:pPr>
              <w:spacing w:after="180"/>
              <w:jc w:val="both"/>
              <w:rPr>
                <w:i/>
                <w:iCs/>
              </w:rPr>
            </w:pPr>
            <w:r w:rsidRPr="009E4617">
              <w:rPr>
                <w:i/>
                <w:iCs/>
              </w:rPr>
              <w:t>6</w:t>
            </w:r>
          </w:p>
        </w:tc>
      </w:tr>
      <w:tr w:rsidR="009E4617" w:rsidRPr="009E4617" w14:paraId="7E45D49A" w14:textId="77777777" w:rsidTr="00FB5281">
        <w:trPr>
          <w:trHeight w:val="300"/>
          <w:jc w:val="center"/>
        </w:trPr>
        <w:tc>
          <w:tcPr>
            <w:tcW w:w="629" w:type="dxa"/>
            <w:shd w:val="clear" w:color="auto" w:fill="auto"/>
            <w:noWrap/>
          </w:tcPr>
          <w:p w14:paraId="00560AFB" w14:textId="77777777" w:rsidR="009E4617" w:rsidRPr="009E4617" w:rsidRDefault="009E4617" w:rsidP="009E4617">
            <w:pPr>
              <w:spacing w:after="180"/>
              <w:jc w:val="both"/>
              <w:rPr>
                <w:b/>
                <w:bCs/>
                <w:i/>
                <w:iCs/>
              </w:rPr>
            </w:pPr>
          </w:p>
        </w:tc>
        <w:tc>
          <w:tcPr>
            <w:tcW w:w="7163" w:type="dxa"/>
            <w:gridSpan w:val="2"/>
            <w:shd w:val="clear" w:color="auto" w:fill="auto"/>
          </w:tcPr>
          <w:p w14:paraId="7FEFEB76" w14:textId="77777777" w:rsidR="009E4617" w:rsidRPr="009E4617" w:rsidRDefault="009E4617" w:rsidP="00C57AD9">
            <w:pPr>
              <w:numPr>
                <w:ilvl w:val="0"/>
                <w:numId w:val="131"/>
              </w:numPr>
              <w:spacing w:after="180"/>
              <w:jc w:val="both"/>
              <w:rPr>
                <w:i/>
                <w:iCs/>
              </w:rPr>
            </w:pPr>
            <w:r w:rsidRPr="009E4617">
              <w:rPr>
                <w:i/>
                <w:iCs/>
              </w:rPr>
              <w:t>Horizontal Cable Manager, 2U Single Side with Cover</w:t>
            </w:r>
          </w:p>
        </w:tc>
        <w:tc>
          <w:tcPr>
            <w:tcW w:w="992" w:type="dxa"/>
            <w:shd w:val="clear" w:color="auto" w:fill="auto"/>
            <w:noWrap/>
          </w:tcPr>
          <w:p w14:paraId="32291B7C"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tcPr>
          <w:p w14:paraId="6E103172" w14:textId="77777777" w:rsidR="009E4617" w:rsidRPr="009E4617" w:rsidRDefault="009E4617" w:rsidP="009E4617">
            <w:pPr>
              <w:spacing w:after="180"/>
              <w:jc w:val="both"/>
              <w:rPr>
                <w:i/>
                <w:iCs/>
              </w:rPr>
            </w:pPr>
            <w:r w:rsidRPr="009E4617">
              <w:rPr>
                <w:i/>
                <w:iCs/>
              </w:rPr>
              <w:t>12</w:t>
            </w:r>
          </w:p>
        </w:tc>
      </w:tr>
      <w:tr w:rsidR="009E4617" w:rsidRPr="009E4617" w14:paraId="5C7839FA" w14:textId="77777777" w:rsidTr="00FB5281">
        <w:trPr>
          <w:trHeight w:val="300"/>
          <w:jc w:val="center"/>
        </w:trPr>
        <w:tc>
          <w:tcPr>
            <w:tcW w:w="629" w:type="dxa"/>
            <w:shd w:val="clear" w:color="auto" w:fill="auto"/>
            <w:noWrap/>
            <w:hideMark/>
          </w:tcPr>
          <w:p w14:paraId="57FA1141"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2F74C773" w14:textId="77777777" w:rsidR="009E4617" w:rsidRPr="009E4617" w:rsidRDefault="009E4617" w:rsidP="00C57AD9">
            <w:pPr>
              <w:numPr>
                <w:ilvl w:val="0"/>
                <w:numId w:val="131"/>
              </w:numPr>
              <w:spacing w:after="180"/>
              <w:jc w:val="both"/>
              <w:rPr>
                <w:i/>
                <w:iCs/>
              </w:rPr>
            </w:pPr>
            <w:r w:rsidRPr="009E4617">
              <w:rPr>
                <w:i/>
                <w:iCs/>
              </w:rPr>
              <w:t xml:space="preserve">Cable Containment Brackets </w:t>
            </w:r>
          </w:p>
        </w:tc>
        <w:tc>
          <w:tcPr>
            <w:tcW w:w="992" w:type="dxa"/>
            <w:shd w:val="clear" w:color="auto" w:fill="auto"/>
            <w:noWrap/>
            <w:hideMark/>
          </w:tcPr>
          <w:p w14:paraId="2E1462A4" w14:textId="77777777" w:rsidR="009E4617" w:rsidRPr="009E4617" w:rsidRDefault="009E4617" w:rsidP="009E4617">
            <w:pPr>
              <w:spacing w:after="180"/>
              <w:jc w:val="both"/>
              <w:rPr>
                <w:i/>
                <w:iCs/>
              </w:rPr>
            </w:pPr>
            <w:r w:rsidRPr="009E4617">
              <w:rPr>
                <w:i/>
                <w:iCs/>
              </w:rPr>
              <w:t>Unit</w:t>
            </w:r>
          </w:p>
        </w:tc>
        <w:tc>
          <w:tcPr>
            <w:tcW w:w="1831" w:type="dxa"/>
            <w:shd w:val="clear" w:color="auto" w:fill="auto"/>
            <w:noWrap/>
            <w:hideMark/>
          </w:tcPr>
          <w:p w14:paraId="5F18FB94" w14:textId="77777777" w:rsidR="009E4617" w:rsidRPr="009E4617" w:rsidRDefault="009E4617" w:rsidP="009E4617">
            <w:pPr>
              <w:spacing w:after="180"/>
              <w:jc w:val="both"/>
              <w:rPr>
                <w:i/>
                <w:iCs/>
              </w:rPr>
            </w:pPr>
          </w:p>
        </w:tc>
      </w:tr>
      <w:tr w:rsidR="009E4617" w:rsidRPr="009E4617" w14:paraId="7314194A" w14:textId="77777777" w:rsidTr="00FB5281">
        <w:trPr>
          <w:trHeight w:val="300"/>
          <w:jc w:val="center"/>
        </w:trPr>
        <w:tc>
          <w:tcPr>
            <w:tcW w:w="629" w:type="dxa"/>
            <w:shd w:val="clear" w:color="auto" w:fill="auto"/>
            <w:noWrap/>
            <w:hideMark/>
          </w:tcPr>
          <w:p w14:paraId="0B55042A" w14:textId="77777777" w:rsidR="009E4617" w:rsidRPr="009E4617" w:rsidRDefault="009E4617" w:rsidP="009E4617">
            <w:pPr>
              <w:spacing w:after="180"/>
              <w:jc w:val="both"/>
              <w:rPr>
                <w:b/>
                <w:bCs/>
                <w:i/>
                <w:iCs/>
              </w:rPr>
            </w:pPr>
            <w:r w:rsidRPr="009E4617">
              <w:rPr>
                <w:b/>
                <w:bCs/>
                <w:i/>
                <w:iCs/>
              </w:rPr>
              <w:t>3</w:t>
            </w:r>
          </w:p>
        </w:tc>
        <w:tc>
          <w:tcPr>
            <w:tcW w:w="7163" w:type="dxa"/>
            <w:gridSpan w:val="2"/>
            <w:shd w:val="clear" w:color="auto" w:fill="auto"/>
            <w:hideMark/>
          </w:tcPr>
          <w:p w14:paraId="578D78A7" w14:textId="77777777" w:rsidR="009E4617" w:rsidRPr="009E4617" w:rsidRDefault="009E4617" w:rsidP="009E4617">
            <w:pPr>
              <w:spacing w:after="180"/>
              <w:jc w:val="both"/>
              <w:rPr>
                <w:b/>
                <w:bCs/>
                <w:i/>
                <w:iCs/>
              </w:rPr>
            </w:pPr>
            <w:r w:rsidRPr="009E4617">
              <w:rPr>
                <w:b/>
                <w:bCs/>
                <w:i/>
                <w:iCs/>
              </w:rPr>
              <w:t>Physical Access Control System</w:t>
            </w:r>
          </w:p>
        </w:tc>
        <w:tc>
          <w:tcPr>
            <w:tcW w:w="992" w:type="dxa"/>
            <w:shd w:val="clear" w:color="auto" w:fill="auto"/>
            <w:noWrap/>
            <w:hideMark/>
          </w:tcPr>
          <w:p w14:paraId="695A7DC0" w14:textId="77777777" w:rsidR="009E4617" w:rsidRPr="009E4617" w:rsidRDefault="009E4617" w:rsidP="009E4617">
            <w:pPr>
              <w:spacing w:after="180"/>
              <w:jc w:val="both"/>
              <w:rPr>
                <w:i/>
                <w:iCs/>
              </w:rPr>
            </w:pPr>
          </w:p>
        </w:tc>
        <w:tc>
          <w:tcPr>
            <w:tcW w:w="1831" w:type="dxa"/>
            <w:shd w:val="clear" w:color="auto" w:fill="auto"/>
            <w:noWrap/>
            <w:hideMark/>
          </w:tcPr>
          <w:p w14:paraId="4F971BD8" w14:textId="77777777" w:rsidR="009E4617" w:rsidRPr="009E4617" w:rsidRDefault="009E4617" w:rsidP="009E4617">
            <w:pPr>
              <w:spacing w:after="180"/>
              <w:jc w:val="both"/>
              <w:rPr>
                <w:i/>
                <w:iCs/>
              </w:rPr>
            </w:pPr>
          </w:p>
        </w:tc>
      </w:tr>
      <w:tr w:rsidR="009E4617" w:rsidRPr="009E4617" w14:paraId="6BF6E635" w14:textId="77777777" w:rsidTr="00FB5281">
        <w:trPr>
          <w:trHeight w:val="900"/>
          <w:jc w:val="center"/>
        </w:trPr>
        <w:tc>
          <w:tcPr>
            <w:tcW w:w="629" w:type="dxa"/>
            <w:vMerge w:val="restart"/>
            <w:shd w:val="clear" w:color="auto" w:fill="auto"/>
            <w:noWrap/>
            <w:hideMark/>
          </w:tcPr>
          <w:p w14:paraId="651B1455" w14:textId="77777777" w:rsidR="009E4617" w:rsidRPr="009E4617" w:rsidRDefault="009E4617" w:rsidP="009E4617">
            <w:pPr>
              <w:spacing w:after="180"/>
              <w:jc w:val="both"/>
              <w:rPr>
                <w:b/>
                <w:bCs/>
                <w:i/>
                <w:iCs/>
                <w:lang w:val="en-GB"/>
              </w:rPr>
            </w:pPr>
            <w:r w:rsidRPr="009E4617">
              <w:rPr>
                <w:b/>
                <w:bCs/>
                <w:i/>
                <w:iCs/>
              </w:rPr>
              <w:t> </w:t>
            </w:r>
          </w:p>
          <w:p w14:paraId="5AE7E2CF" w14:textId="77777777" w:rsidR="009E4617" w:rsidRPr="009E4617" w:rsidRDefault="009E4617" w:rsidP="009E4617">
            <w:pPr>
              <w:spacing w:after="180"/>
              <w:jc w:val="both"/>
              <w:rPr>
                <w:b/>
                <w:bCs/>
                <w:i/>
                <w:iCs/>
                <w:lang w:val="en-GB"/>
              </w:rPr>
            </w:pPr>
            <w:r w:rsidRPr="009E4617">
              <w:rPr>
                <w:b/>
                <w:bCs/>
                <w:i/>
                <w:iCs/>
              </w:rPr>
              <w:t> </w:t>
            </w:r>
          </w:p>
          <w:p w14:paraId="0CF5088D" w14:textId="77777777" w:rsidR="009E4617" w:rsidRPr="009E4617" w:rsidRDefault="009E4617" w:rsidP="009E4617">
            <w:pPr>
              <w:spacing w:after="180"/>
              <w:jc w:val="both"/>
              <w:rPr>
                <w:b/>
                <w:bCs/>
                <w:i/>
                <w:iCs/>
                <w:lang w:val="en-GB"/>
              </w:rPr>
            </w:pPr>
            <w:r w:rsidRPr="009E4617">
              <w:rPr>
                <w:b/>
                <w:bCs/>
                <w:i/>
                <w:iCs/>
              </w:rPr>
              <w:t> </w:t>
            </w:r>
          </w:p>
          <w:p w14:paraId="2F55CB89" w14:textId="77777777" w:rsidR="009E4617" w:rsidRPr="009E4617" w:rsidRDefault="009E4617" w:rsidP="009E4617">
            <w:pPr>
              <w:spacing w:after="180"/>
              <w:jc w:val="both"/>
              <w:rPr>
                <w:b/>
                <w:bCs/>
                <w:i/>
                <w:iCs/>
                <w:lang w:val="en-GB"/>
              </w:rPr>
            </w:pPr>
            <w:r w:rsidRPr="009E4617">
              <w:rPr>
                <w:b/>
                <w:bCs/>
                <w:i/>
                <w:iCs/>
              </w:rPr>
              <w:t> </w:t>
            </w:r>
          </w:p>
          <w:p w14:paraId="096E1719" w14:textId="77777777" w:rsidR="009E4617" w:rsidRPr="009E4617" w:rsidRDefault="009E4617" w:rsidP="009E4617">
            <w:pPr>
              <w:spacing w:after="180"/>
              <w:jc w:val="both"/>
              <w:rPr>
                <w:b/>
                <w:bCs/>
                <w:i/>
                <w:iCs/>
                <w:lang w:val="en-GB"/>
              </w:rPr>
            </w:pPr>
            <w:r w:rsidRPr="009E4617">
              <w:rPr>
                <w:b/>
                <w:bCs/>
                <w:i/>
                <w:iCs/>
              </w:rPr>
              <w:t> </w:t>
            </w:r>
          </w:p>
          <w:p w14:paraId="5F78C2C4"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36D4CB3F" w14:textId="77777777" w:rsidR="009E4617" w:rsidRPr="009E4617" w:rsidRDefault="009E4617" w:rsidP="009E4617">
            <w:pPr>
              <w:spacing w:after="180"/>
              <w:jc w:val="both"/>
              <w:rPr>
                <w:b/>
                <w:i/>
                <w:iCs/>
                <w:lang w:val="en-GB"/>
              </w:rPr>
            </w:pPr>
            <w:r w:rsidRPr="009E4617">
              <w:rPr>
                <w:b/>
                <w:i/>
                <w:iCs/>
              </w:rPr>
              <w:t>Door Access Control System</w:t>
            </w:r>
          </w:p>
          <w:p w14:paraId="1C85F4E6" w14:textId="77777777" w:rsidR="009E4617" w:rsidRPr="009E4617" w:rsidRDefault="009E4617" w:rsidP="00C57AD9">
            <w:pPr>
              <w:numPr>
                <w:ilvl w:val="0"/>
                <w:numId w:val="131"/>
              </w:numPr>
              <w:spacing w:after="180"/>
              <w:jc w:val="both"/>
              <w:rPr>
                <w:i/>
                <w:iCs/>
                <w:lang w:val="en-GB"/>
              </w:rPr>
            </w:pPr>
            <w:r w:rsidRPr="009E4617">
              <w:rPr>
                <w:i/>
                <w:iCs/>
              </w:rPr>
              <w:t xml:space="preserve">Proximity Card </w:t>
            </w:r>
            <w:r w:rsidRPr="009E4617">
              <w:rPr>
                <w:i/>
                <w:iCs/>
                <w:lang w:val="en-GB"/>
              </w:rPr>
              <w:t xml:space="preserve">and fingerprint reader </w:t>
            </w:r>
          </w:p>
          <w:p w14:paraId="5A10DA32" w14:textId="77777777" w:rsidR="009E4617" w:rsidRPr="009E4617" w:rsidRDefault="009E4617" w:rsidP="00C57AD9">
            <w:pPr>
              <w:numPr>
                <w:ilvl w:val="0"/>
                <w:numId w:val="131"/>
              </w:numPr>
              <w:spacing w:after="180"/>
              <w:jc w:val="both"/>
              <w:rPr>
                <w:i/>
                <w:iCs/>
                <w:lang w:val="en-GB"/>
              </w:rPr>
            </w:pPr>
            <w:r w:rsidRPr="009E4617">
              <w:rPr>
                <w:i/>
                <w:iCs/>
              </w:rPr>
              <w:t xml:space="preserve">IP based </w:t>
            </w:r>
          </w:p>
          <w:p w14:paraId="538F844F" w14:textId="77777777" w:rsidR="009E4617" w:rsidRPr="009E4617" w:rsidRDefault="009E4617" w:rsidP="00C57AD9">
            <w:pPr>
              <w:numPr>
                <w:ilvl w:val="0"/>
                <w:numId w:val="131"/>
              </w:numPr>
              <w:spacing w:after="180"/>
              <w:jc w:val="both"/>
              <w:rPr>
                <w:i/>
                <w:iCs/>
                <w:lang w:val="en-GB"/>
              </w:rPr>
            </w:pPr>
            <w:r w:rsidRPr="009E4617">
              <w:rPr>
                <w:i/>
                <w:iCs/>
                <w:lang w:val="en-GB"/>
              </w:rPr>
              <w:t>Fully</w:t>
            </w:r>
            <w:r w:rsidRPr="009E4617">
              <w:rPr>
                <w:i/>
                <w:iCs/>
              </w:rPr>
              <w:t xml:space="preserve"> integrate</w:t>
            </w:r>
            <w:r w:rsidRPr="009E4617">
              <w:rPr>
                <w:i/>
                <w:iCs/>
                <w:lang w:val="en-GB"/>
              </w:rPr>
              <w:t xml:space="preserve">e </w:t>
            </w:r>
            <w:r w:rsidRPr="009E4617">
              <w:rPr>
                <w:i/>
                <w:iCs/>
              </w:rPr>
              <w:t>with Environment Management system,</w:t>
            </w:r>
          </w:p>
        </w:tc>
        <w:tc>
          <w:tcPr>
            <w:tcW w:w="992" w:type="dxa"/>
            <w:shd w:val="clear" w:color="auto" w:fill="auto"/>
            <w:noWrap/>
            <w:hideMark/>
          </w:tcPr>
          <w:p w14:paraId="43D3A3DD"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294234F8" w14:textId="77777777" w:rsidR="009E4617" w:rsidRPr="009E4617" w:rsidRDefault="009E4617" w:rsidP="009E4617">
            <w:pPr>
              <w:spacing w:after="180"/>
              <w:jc w:val="both"/>
              <w:rPr>
                <w:i/>
                <w:iCs/>
              </w:rPr>
            </w:pPr>
            <w:r w:rsidRPr="009E4617">
              <w:rPr>
                <w:i/>
                <w:iCs/>
              </w:rPr>
              <w:t>1</w:t>
            </w:r>
          </w:p>
        </w:tc>
      </w:tr>
      <w:tr w:rsidR="009E4617" w:rsidRPr="009E4617" w14:paraId="6718E882" w14:textId="77777777" w:rsidTr="00FB5281">
        <w:trPr>
          <w:trHeight w:val="300"/>
          <w:jc w:val="center"/>
        </w:trPr>
        <w:tc>
          <w:tcPr>
            <w:tcW w:w="629" w:type="dxa"/>
            <w:vMerge/>
            <w:shd w:val="clear" w:color="auto" w:fill="auto"/>
            <w:noWrap/>
            <w:hideMark/>
          </w:tcPr>
          <w:p w14:paraId="79EA7078" w14:textId="77777777" w:rsidR="009E4617" w:rsidRPr="009E4617" w:rsidRDefault="009E4617" w:rsidP="009E4617">
            <w:pPr>
              <w:spacing w:after="180"/>
              <w:jc w:val="both"/>
              <w:rPr>
                <w:b/>
                <w:bCs/>
                <w:i/>
                <w:iCs/>
              </w:rPr>
            </w:pPr>
          </w:p>
        </w:tc>
        <w:tc>
          <w:tcPr>
            <w:tcW w:w="7163" w:type="dxa"/>
            <w:gridSpan w:val="2"/>
            <w:shd w:val="clear" w:color="auto" w:fill="auto"/>
            <w:hideMark/>
          </w:tcPr>
          <w:p w14:paraId="31E9971E" w14:textId="77777777" w:rsidR="009E4617" w:rsidRPr="009E4617" w:rsidRDefault="009E4617" w:rsidP="00C57AD9">
            <w:pPr>
              <w:numPr>
                <w:ilvl w:val="0"/>
                <w:numId w:val="131"/>
              </w:numPr>
              <w:spacing w:after="180"/>
              <w:jc w:val="both"/>
              <w:rPr>
                <w:i/>
                <w:iCs/>
              </w:rPr>
            </w:pPr>
            <w:r w:rsidRPr="009E4617">
              <w:rPr>
                <w:i/>
                <w:iCs/>
              </w:rPr>
              <w:t>Exit button</w:t>
            </w:r>
          </w:p>
        </w:tc>
        <w:tc>
          <w:tcPr>
            <w:tcW w:w="992" w:type="dxa"/>
            <w:shd w:val="clear" w:color="auto" w:fill="auto"/>
            <w:noWrap/>
            <w:hideMark/>
          </w:tcPr>
          <w:p w14:paraId="6957268C"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4F6EC218" w14:textId="77777777" w:rsidR="009E4617" w:rsidRPr="009E4617" w:rsidRDefault="009E4617" w:rsidP="009E4617">
            <w:pPr>
              <w:spacing w:after="180"/>
              <w:jc w:val="both"/>
              <w:rPr>
                <w:i/>
                <w:iCs/>
              </w:rPr>
            </w:pPr>
            <w:r w:rsidRPr="009E4617">
              <w:rPr>
                <w:i/>
                <w:iCs/>
              </w:rPr>
              <w:t>1</w:t>
            </w:r>
          </w:p>
        </w:tc>
      </w:tr>
      <w:tr w:rsidR="009E4617" w:rsidRPr="009E4617" w14:paraId="6FC7DC71" w14:textId="77777777" w:rsidTr="00FB5281">
        <w:trPr>
          <w:trHeight w:val="300"/>
          <w:jc w:val="center"/>
        </w:trPr>
        <w:tc>
          <w:tcPr>
            <w:tcW w:w="629" w:type="dxa"/>
            <w:vMerge/>
            <w:shd w:val="clear" w:color="auto" w:fill="auto"/>
            <w:noWrap/>
            <w:hideMark/>
          </w:tcPr>
          <w:p w14:paraId="419CC29B" w14:textId="77777777" w:rsidR="009E4617" w:rsidRPr="009E4617" w:rsidRDefault="009E4617" w:rsidP="009E4617">
            <w:pPr>
              <w:spacing w:after="180"/>
              <w:jc w:val="both"/>
              <w:rPr>
                <w:b/>
                <w:bCs/>
                <w:i/>
                <w:iCs/>
              </w:rPr>
            </w:pPr>
          </w:p>
        </w:tc>
        <w:tc>
          <w:tcPr>
            <w:tcW w:w="7163" w:type="dxa"/>
            <w:gridSpan w:val="2"/>
            <w:shd w:val="clear" w:color="auto" w:fill="auto"/>
            <w:hideMark/>
          </w:tcPr>
          <w:p w14:paraId="35E2860E" w14:textId="77777777" w:rsidR="009E4617" w:rsidRPr="009E4617" w:rsidRDefault="009E4617" w:rsidP="00C57AD9">
            <w:pPr>
              <w:numPr>
                <w:ilvl w:val="0"/>
                <w:numId w:val="131"/>
              </w:numPr>
              <w:spacing w:after="180"/>
              <w:jc w:val="both"/>
              <w:rPr>
                <w:i/>
                <w:iCs/>
              </w:rPr>
            </w:pPr>
            <w:proofErr w:type="gramStart"/>
            <w:r w:rsidRPr="009E4617">
              <w:rPr>
                <w:i/>
                <w:iCs/>
              </w:rPr>
              <w:t xml:space="preserve">Fire </w:t>
            </w:r>
            <w:r w:rsidRPr="009E4617">
              <w:rPr>
                <w:i/>
                <w:iCs/>
                <w:lang w:val="en-GB"/>
              </w:rPr>
              <w:t>proofed</w:t>
            </w:r>
            <w:proofErr w:type="gramEnd"/>
            <w:r w:rsidRPr="009E4617">
              <w:rPr>
                <w:i/>
                <w:iCs/>
                <w:lang w:val="en-GB"/>
              </w:rPr>
              <w:t xml:space="preserve"> </w:t>
            </w:r>
            <w:r w:rsidRPr="009E4617">
              <w:rPr>
                <w:i/>
                <w:iCs/>
              </w:rPr>
              <w:t>Door (three hour Rated protection)</w:t>
            </w:r>
          </w:p>
        </w:tc>
        <w:tc>
          <w:tcPr>
            <w:tcW w:w="992" w:type="dxa"/>
            <w:shd w:val="clear" w:color="auto" w:fill="auto"/>
            <w:noWrap/>
            <w:hideMark/>
          </w:tcPr>
          <w:p w14:paraId="4E3DA771"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2E4D8A85" w14:textId="77777777" w:rsidR="009E4617" w:rsidRPr="009E4617" w:rsidRDefault="009E4617" w:rsidP="009E4617">
            <w:pPr>
              <w:spacing w:after="180"/>
              <w:jc w:val="both"/>
              <w:rPr>
                <w:i/>
                <w:iCs/>
              </w:rPr>
            </w:pPr>
            <w:r w:rsidRPr="009E4617">
              <w:rPr>
                <w:i/>
                <w:iCs/>
              </w:rPr>
              <w:t>1</w:t>
            </w:r>
          </w:p>
        </w:tc>
      </w:tr>
      <w:tr w:rsidR="009E4617" w:rsidRPr="009E4617" w14:paraId="3AC7985C" w14:textId="77777777" w:rsidTr="00FB5281">
        <w:trPr>
          <w:trHeight w:val="300"/>
          <w:jc w:val="center"/>
        </w:trPr>
        <w:tc>
          <w:tcPr>
            <w:tcW w:w="629" w:type="dxa"/>
            <w:vMerge/>
            <w:shd w:val="clear" w:color="auto" w:fill="auto"/>
            <w:noWrap/>
            <w:hideMark/>
          </w:tcPr>
          <w:p w14:paraId="6160C9DE" w14:textId="77777777" w:rsidR="009E4617" w:rsidRPr="009E4617" w:rsidRDefault="009E4617" w:rsidP="009E4617">
            <w:pPr>
              <w:spacing w:after="180"/>
              <w:jc w:val="both"/>
              <w:rPr>
                <w:b/>
                <w:bCs/>
                <w:i/>
                <w:iCs/>
              </w:rPr>
            </w:pPr>
          </w:p>
        </w:tc>
        <w:tc>
          <w:tcPr>
            <w:tcW w:w="7163" w:type="dxa"/>
            <w:gridSpan w:val="2"/>
            <w:shd w:val="clear" w:color="auto" w:fill="auto"/>
            <w:hideMark/>
          </w:tcPr>
          <w:p w14:paraId="592D3C5D" w14:textId="77777777" w:rsidR="009E4617" w:rsidRPr="009E4617" w:rsidRDefault="009E4617" w:rsidP="00C57AD9">
            <w:pPr>
              <w:numPr>
                <w:ilvl w:val="0"/>
                <w:numId w:val="131"/>
              </w:numPr>
              <w:spacing w:after="180"/>
              <w:jc w:val="both"/>
              <w:rPr>
                <w:i/>
                <w:iCs/>
              </w:rPr>
            </w:pPr>
            <w:r w:rsidRPr="009E4617">
              <w:rPr>
                <w:i/>
                <w:iCs/>
              </w:rPr>
              <w:t>Door returner</w:t>
            </w:r>
          </w:p>
        </w:tc>
        <w:tc>
          <w:tcPr>
            <w:tcW w:w="992" w:type="dxa"/>
            <w:shd w:val="clear" w:color="auto" w:fill="auto"/>
            <w:noWrap/>
            <w:hideMark/>
          </w:tcPr>
          <w:p w14:paraId="37719926"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1C0D06B9" w14:textId="77777777" w:rsidR="009E4617" w:rsidRPr="009E4617" w:rsidRDefault="009E4617" w:rsidP="009E4617">
            <w:pPr>
              <w:spacing w:after="180"/>
              <w:jc w:val="both"/>
              <w:rPr>
                <w:i/>
                <w:iCs/>
              </w:rPr>
            </w:pPr>
            <w:r w:rsidRPr="009E4617">
              <w:rPr>
                <w:i/>
                <w:iCs/>
              </w:rPr>
              <w:t>1</w:t>
            </w:r>
          </w:p>
        </w:tc>
      </w:tr>
      <w:tr w:rsidR="009E4617" w:rsidRPr="009E4617" w14:paraId="2B4E92EB" w14:textId="77777777" w:rsidTr="00FB5281">
        <w:trPr>
          <w:trHeight w:val="300"/>
          <w:jc w:val="center"/>
        </w:trPr>
        <w:tc>
          <w:tcPr>
            <w:tcW w:w="629" w:type="dxa"/>
            <w:vMerge/>
            <w:shd w:val="clear" w:color="auto" w:fill="auto"/>
            <w:noWrap/>
            <w:hideMark/>
          </w:tcPr>
          <w:p w14:paraId="162CE142" w14:textId="77777777" w:rsidR="009E4617" w:rsidRPr="009E4617" w:rsidRDefault="009E4617" w:rsidP="009E4617">
            <w:pPr>
              <w:spacing w:after="180"/>
              <w:jc w:val="both"/>
              <w:rPr>
                <w:b/>
                <w:bCs/>
                <w:i/>
                <w:iCs/>
              </w:rPr>
            </w:pPr>
          </w:p>
        </w:tc>
        <w:tc>
          <w:tcPr>
            <w:tcW w:w="7163" w:type="dxa"/>
            <w:gridSpan w:val="2"/>
            <w:shd w:val="clear" w:color="auto" w:fill="auto"/>
            <w:hideMark/>
          </w:tcPr>
          <w:p w14:paraId="52CA60AA" w14:textId="77777777" w:rsidR="009E4617" w:rsidRPr="009E4617" w:rsidRDefault="009E4617" w:rsidP="00C57AD9">
            <w:pPr>
              <w:numPr>
                <w:ilvl w:val="0"/>
                <w:numId w:val="131"/>
              </w:numPr>
              <w:spacing w:after="180"/>
              <w:jc w:val="both"/>
              <w:rPr>
                <w:i/>
                <w:iCs/>
              </w:rPr>
            </w:pPr>
            <w:r w:rsidRPr="009E4617">
              <w:rPr>
                <w:i/>
                <w:iCs/>
              </w:rPr>
              <w:t>Door Sensor</w:t>
            </w:r>
          </w:p>
        </w:tc>
        <w:tc>
          <w:tcPr>
            <w:tcW w:w="992" w:type="dxa"/>
            <w:shd w:val="clear" w:color="auto" w:fill="auto"/>
            <w:noWrap/>
            <w:hideMark/>
          </w:tcPr>
          <w:p w14:paraId="38EB42BC"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346BEC22" w14:textId="77777777" w:rsidR="009E4617" w:rsidRPr="009E4617" w:rsidRDefault="009E4617" w:rsidP="009E4617">
            <w:pPr>
              <w:spacing w:after="180"/>
              <w:jc w:val="both"/>
              <w:rPr>
                <w:i/>
                <w:iCs/>
              </w:rPr>
            </w:pPr>
            <w:r w:rsidRPr="009E4617">
              <w:rPr>
                <w:i/>
                <w:iCs/>
              </w:rPr>
              <w:t>1</w:t>
            </w:r>
          </w:p>
        </w:tc>
      </w:tr>
      <w:tr w:rsidR="009E4617" w:rsidRPr="009E4617" w14:paraId="242D9D95" w14:textId="77777777" w:rsidTr="00FB5281">
        <w:trPr>
          <w:trHeight w:val="300"/>
          <w:jc w:val="center"/>
        </w:trPr>
        <w:tc>
          <w:tcPr>
            <w:tcW w:w="629" w:type="dxa"/>
            <w:vMerge/>
            <w:shd w:val="clear" w:color="auto" w:fill="auto"/>
            <w:noWrap/>
          </w:tcPr>
          <w:p w14:paraId="00670E8D" w14:textId="77777777" w:rsidR="009E4617" w:rsidRPr="009E4617" w:rsidRDefault="009E4617" w:rsidP="009E4617">
            <w:pPr>
              <w:spacing w:after="180"/>
              <w:jc w:val="both"/>
              <w:rPr>
                <w:b/>
                <w:bCs/>
                <w:i/>
                <w:iCs/>
              </w:rPr>
            </w:pPr>
          </w:p>
        </w:tc>
        <w:tc>
          <w:tcPr>
            <w:tcW w:w="7163" w:type="dxa"/>
            <w:gridSpan w:val="2"/>
            <w:shd w:val="clear" w:color="auto" w:fill="auto"/>
          </w:tcPr>
          <w:p w14:paraId="0CA5EE26" w14:textId="77777777" w:rsidR="009E4617" w:rsidRPr="009E4617" w:rsidRDefault="009E4617" w:rsidP="00C57AD9">
            <w:pPr>
              <w:numPr>
                <w:ilvl w:val="0"/>
                <w:numId w:val="131"/>
              </w:numPr>
              <w:spacing w:after="180"/>
              <w:jc w:val="both"/>
              <w:rPr>
                <w:i/>
                <w:iCs/>
              </w:rPr>
            </w:pPr>
            <w:r w:rsidRPr="009E4617">
              <w:rPr>
                <w:i/>
                <w:iCs/>
              </w:rPr>
              <w:t>ID card printer</w:t>
            </w:r>
          </w:p>
        </w:tc>
        <w:tc>
          <w:tcPr>
            <w:tcW w:w="992" w:type="dxa"/>
            <w:shd w:val="clear" w:color="auto" w:fill="auto"/>
            <w:noWrap/>
          </w:tcPr>
          <w:p w14:paraId="54ADE0C0"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tcPr>
          <w:p w14:paraId="2D940FC4" w14:textId="77777777" w:rsidR="009E4617" w:rsidRPr="009E4617" w:rsidRDefault="009E4617" w:rsidP="009E4617">
            <w:pPr>
              <w:spacing w:after="180"/>
              <w:jc w:val="both"/>
              <w:rPr>
                <w:i/>
                <w:iCs/>
              </w:rPr>
            </w:pPr>
            <w:r w:rsidRPr="009E4617">
              <w:rPr>
                <w:i/>
                <w:iCs/>
              </w:rPr>
              <w:t>1</w:t>
            </w:r>
          </w:p>
        </w:tc>
      </w:tr>
      <w:tr w:rsidR="009E4617" w:rsidRPr="009E4617" w14:paraId="0B5DDE40" w14:textId="77777777" w:rsidTr="00FB5281">
        <w:trPr>
          <w:trHeight w:val="300"/>
          <w:jc w:val="center"/>
        </w:trPr>
        <w:tc>
          <w:tcPr>
            <w:tcW w:w="629" w:type="dxa"/>
            <w:vMerge/>
            <w:shd w:val="clear" w:color="auto" w:fill="auto"/>
            <w:noWrap/>
          </w:tcPr>
          <w:p w14:paraId="05032CA2" w14:textId="77777777" w:rsidR="009E4617" w:rsidRPr="009E4617" w:rsidRDefault="009E4617" w:rsidP="009E4617">
            <w:pPr>
              <w:spacing w:after="180"/>
              <w:jc w:val="both"/>
              <w:rPr>
                <w:b/>
                <w:bCs/>
                <w:i/>
                <w:iCs/>
              </w:rPr>
            </w:pPr>
          </w:p>
        </w:tc>
        <w:tc>
          <w:tcPr>
            <w:tcW w:w="7163" w:type="dxa"/>
            <w:gridSpan w:val="2"/>
            <w:shd w:val="clear" w:color="auto" w:fill="auto"/>
          </w:tcPr>
          <w:p w14:paraId="65D3EB9C" w14:textId="77777777" w:rsidR="009E4617" w:rsidRPr="009E4617" w:rsidRDefault="009E4617" w:rsidP="00C57AD9">
            <w:pPr>
              <w:numPr>
                <w:ilvl w:val="0"/>
                <w:numId w:val="131"/>
              </w:numPr>
              <w:spacing w:after="180"/>
              <w:jc w:val="both"/>
              <w:rPr>
                <w:i/>
                <w:iCs/>
                <w:lang w:val="en-GB"/>
              </w:rPr>
            </w:pPr>
            <w:r w:rsidRPr="009E4617">
              <w:rPr>
                <w:i/>
                <w:iCs/>
              </w:rPr>
              <w:t xml:space="preserve">Cards </w:t>
            </w:r>
          </w:p>
        </w:tc>
        <w:tc>
          <w:tcPr>
            <w:tcW w:w="992" w:type="dxa"/>
            <w:shd w:val="clear" w:color="auto" w:fill="auto"/>
            <w:noWrap/>
          </w:tcPr>
          <w:p w14:paraId="0E02B8AF" w14:textId="77777777" w:rsidR="009E4617" w:rsidRPr="009E4617" w:rsidRDefault="009E4617" w:rsidP="009E4617">
            <w:pPr>
              <w:spacing w:after="180"/>
              <w:jc w:val="both"/>
              <w:rPr>
                <w:i/>
                <w:iCs/>
              </w:rPr>
            </w:pPr>
            <w:r w:rsidRPr="009E4617">
              <w:rPr>
                <w:i/>
                <w:iCs/>
              </w:rPr>
              <w:t>Unit</w:t>
            </w:r>
          </w:p>
        </w:tc>
        <w:tc>
          <w:tcPr>
            <w:tcW w:w="1831" w:type="dxa"/>
            <w:shd w:val="clear" w:color="auto" w:fill="auto"/>
            <w:noWrap/>
          </w:tcPr>
          <w:p w14:paraId="1973D277" w14:textId="77777777" w:rsidR="009E4617" w:rsidRPr="009E4617" w:rsidRDefault="009E4617" w:rsidP="009E4617">
            <w:pPr>
              <w:spacing w:after="180"/>
              <w:jc w:val="both"/>
              <w:rPr>
                <w:i/>
                <w:iCs/>
              </w:rPr>
            </w:pPr>
            <w:r w:rsidRPr="009E4617">
              <w:rPr>
                <w:i/>
                <w:iCs/>
              </w:rPr>
              <w:t>50</w:t>
            </w:r>
          </w:p>
        </w:tc>
      </w:tr>
      <w:tr w:rsidR="009E4617" w:rsidRPr="009E4617" w14:paraId="35BA9187" w14:textId="77777777" w:rsidTr="00FB5281">
        <w:trPr>
          <w:trHeight w:val="900"/>
          <w:jc w:val="center"/>
        </w:trPr>
        <w:tc>
          <w:tcPr>
            <w:tcW w:w="629" w:type="dxa"/>
            <w:vMerge/>
            <w:shd w:val="clear" w:color="auto" w:fill="auto"/>
            <w:noWrap/>
            <w:hideMark/>
          </w:tcPr>
          <w:p w14:paraId="2B23E783" w14:textId="77777777" w:rsidR="009E4617" w:rsidRPr="009E4617" w:rsidRDefault="009E4617" w:rsidP="009E4617">
            <w:pPr>
              <w:spacing w:after="180"/>
              <w:jc w:val="both"/>
              <w:rPr>
                <w:b/>
                <w:bCs/>
                <w:i/>
                <w:iCs/>
              </w:rPr>
            </w:pPr>
          </w:p>
        </w:tc>
        <w:tc>
          <w:tcPr>
            <w:tcW w:w="7163" w:type="dxa"/>
            <w:gridSpan w:val="2"/>
            <w:shd w:val="clear" w:color="auto" w:fill="auto"/>
            <w:hideMark/>
          </w:tcPr>
          <w:p w14:paraId="1B755127" w14:textId="77777777" w:rsidR="009E4617" w:rsidRPr="009E4617" w:rsidRDefault="009E4617" w:rsidP="009E4617">
            <w:pPr>
              <w:spacing w:after="180"/>
              <w:jc w:val="both"/>
              <w:rPr>
                <w:b/>
                <w:i/>
                <w:iCs/>
                <w:lang w:val="en-GB"/>
              </w:rPr>
            </w:pPr>
            <w:r w:rsidRPr="009E4617">
              <w:rPr>
                <w:b/>
                <w:i/>
                <w:iCs/>
                <w:lang w:val="en-GB"/>
              </w:rPr>
              <w:t>IP Surveillance Camera (indoor and outdoor)</w:t>
            </w:r>
          </w:p>
          <w:p w14:paraId="7EB7005C" w14:textId="77777777" w:rsidR="009E4617" w:rsidRPr="009E4617" w:rsidRDefault="009E4617" w:rsidP="00C57AD9">
            <w:pPr>
              <w:numPr>
                <w:ilvl w:val="0"/>
                <w:numId w:val="131"/>
              </w:numPr>
              <w:spacing w:after="180"/>
              <w:jc w:val="both"/>
              <w:rPr>
                <w:i/>
                <w:iCs/>
                <w:lang w:val="en-GB"/>
              </w:rPr>
            </w:pPr>
            <w:r w:rsidRPr="009E4617">
              <w:rPr>
                <w:i/>
                <w:iCs/>
                <w:lang w:val="en-GB"/>
              </w:rPr>
              <w:t xml:space="preserve">The camera support streaming crisp and clear video at resolutions up to 1920 x 1080 while maintaining low network bandwidth </w:t>
            </w:r>
          </w:p>
          <w:p w14:paraId="4D95B64B" w14:textId="77777777" w:rsidR="009E4617" w:rsidRPr="009E4617" w:rsidRDefault="009E4617" w:rsidP="00C57AD9">
            <w:pPr>
              <w:numPr>
                <w:ilvl w:val="0"/>
                <w:numId w:val="131"/>
              </w:numPr>
              <w:spacing w:after="180"/>
              <w:jc w:val="both"/>
              <w:rPr>
                <w:i/>
                <w:iCs/>
                <w:lang w:val="en-GB"/>
              </w:rPr>
            </w:pPr>
            <w:r w:rsidRPr="009E4617">
              <w:rPr>
                <w:i/>
                <w:iCs/>
                <w:lang w:val="en-GB"/>
              </w:rPr>
              <w:t>Network usage with either H.264 or MJPEG compression</w:t>
            </w:r>
          </w:p>
          <w:p w14:paraId="037F323E" w14:textId="77777777" w:rsidR="009E4617" w:rsidRPr="009E4617" w:rsidRDefault="009E4617" w:rsidP="00C57AD9">
            <w:pPr>
              <w:numPr>
                <w:ilvl w:val="0"/>
                <w:numId w:val="131"/>
              </w:numPr>
              <w:spacing w:after="180"/>
              <w:jc w:val="both"/>
              <w:rPr>
                <w:i/>
                <w:iCs/>
                <w:lang w:val="en-GB"/>
              </w:rPr>
            </w:pPr>
            <w:r w:rsidRPr="009E4617">
              <w:rPr>
                <w:i/>
                <w:iCs/>
                <w:lang w:val="en-GB"/>
              </w:rPr>
              <w:t>Video data can automatically be recorded</w:t>
            </w:r>
          </w:p>
          <w:p w14:paraId="41B72394" w14:textId="77777777" w:rsidR="009E4617" w:rsidRPr="009E4617" w:rsidRDefault="009E4617" w:rsidP="00C57AD9">
            <w:pPr>
              <w:numPr>
                <w:ilvl w:val="0"/>
                <w:numId w:val="131"/>
              </w:numPr>
              <w:spacing w:after="180"/>
              <w:jc w:val="both"/>
              <w:rPr>
                <w:i/>
                <w:iCs/>
                <w:lang w:val="en-GB"/>
              </w:rPr>
            </w:pPr>
            <w:r w:rsidRPr="009E4617">
              <w:rPr>
                <w:i/>
                <w:iCs/>
                <w:lang w:val="en-GB"/>
              </w:rPr>
              <w:t>Day or night capability with motion detection</w:t>
            </w:r>
          </w:p>
          <w:p w14:paraId="29DCC14E" w14:textId="77777777" w:rsidR="009E4617" w:rsidRPr="009E4617" w:rsidRDefault="009E4617" w:rsidP="00C57AD9">
            <w:pPr>
              <w:numPr>
                <w:ilvl w:val="0"/>
                <w:numId w:val="131"/>
              </w:numPr>
              <w:spacing w:after="180"/>
              <w:jc w:val="both"/>
              <w:rPr>
                <w:i/>
                <w:iCs/>
                <w:lang w:val="en-GB"/>
              </w:rPr>
            </w:pPr>
            <w:r w:rsidRPr="009E4617">
              <w:rPr>
                <w:i/>
                <w:iCs/>
                <w:lang w:val="en-GB"/>
              </w:rPr>
              <w:t>Support for Power over Ethernet</w:t>
            </w:r>
          </w:p>
          <w:p w14:paraId="14F08D54" w14:textId="77777777" w:rsidR="009E4617" w:rsidRPr="009E4617" w:rsidRDefault="009E4617" w:rsidP="00C57AD9">
            <w:pPr>
              <w:numPr>
                <w:ilvl w:val="0"/>
                <w:numId w:val="131"/>
              </w:numPr>
              <w:spacing w:after="180"/>
              <w:jc w:val="both"/>
              <w:rPr>
                <w:i/>
                <w:iCs/>
                <w:lang w:val="en-GB"/>
              </w:rPr>
            </w:pPr>
            <w:r w:rsidRPr="009E4617">
              <w:rPr>
                <w:i/>
                <w:iCs/>
                <w:lang w:val="en-GB"/>
              </w:rPr>
              <w:t xml:space="preserve">One month video storage for all cameras </w:t>
            </w:r>
          </w:p>
        </w:tc>
        <w:tc>
          <w:tcPr>
            <w:tcW w:w="992" w:type="dxa"/>
            <w:shd w:val="clear" w:color="auto" w:fill="auto"/>
            <w:noWrap/>
            <w:hideMark/>
          </w:tcPr>
          <w:p w14:paraId="6B6A87A2"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70E253ED" w14:textId="77777777" w:rsidR="009E4617" w:rsidRPr="009E4617" w:rsidRDefault="009E4617" w:rsidP="009E4617">
            <w:pPr>
              <w:spacing w:after="180"/>
              <w:jc w:val="both"/>
              <w:rPr>
                <w:i/>
                <w:iCs/>
              </w:rPr>
            </w:pPr>
            <w:r w:rsidRPr="009E4617">
              <w:rPr>
                <w:i/>
                <w:iCs/>
              </w:rPr>
              <w:t>6</w:t>
            </w:r>
          </w:p>
        </w:tc>
      </w:tr>
      <w:tr w:rsidR="009E4617" w:rsidRPr="009E4617" w14:paraId="2E9A31B1" w14:textId="77777777" w:rsidTr="00FB5281">
        <w:trPr>
          <w:trHeight w:val="300"/>
          <w:jc w:val="center"/>
        </w:trPr>
        <w:tc>
          <w:tcPr>
            <w:tcW w:w="629" w:type="dxa"/>
            <w:vMerge w:val="restart"/>
            <w:shd w:val="clear" w:color="auto" w:fill="auto"/>
            <w:noWrap/>
            <w:hideMark/>
          </w:tcPr>
          <w:p w14:paraId="516DA735" w14:textId="77777777" w:rsidR="009E4617" w:rsidRPr="009E4617" w:rsidRDefault="009E4617" w:rsidP="009E4617">
            <w:pPr>
              <w:spacing w:after="180"/>
              <w:jc w:val="both"/>
              <w:rPr>
                <w:b/>
                <w:bCs/>
                <w:i/>
                <w:iCs/>
                <w:lang w:val="en-GB"/>
              </w:rPr>
            </w:pPr>
            <w:bookmarkStart w:id="405" w:name="_Hlk14267973"/>
            <w:r w:rsidRPr="009E4617">
              <w:rPr>
                <w:b/>
                <w:bCs/>
                <w:i/>
                <w:iCs/>
              </w:rPr>
              <w:t>4</w:t>
            </w:r>
          </w:p>
          <w:p w14:paraId="76B47ACF" w14:textId="77777777" w:rsidR="009E4617" w:rsidRPr="009E4617" w:rsidRDefault="009E4617" w:rsidP="009E4617">
            <w:pPr>
              <w:spacing w:after="180"/>
              <w:jc w:val="both"/>
              <w:rPr>
                <w:b/>
                <w:bCs/>
                <w:i/>
                <w:iCs/>
                <w:lang w:val="en-GB"/>
              </w:rPr>
            </w:pPr>
            <w:r w:rsidRPr="009E4617">
              <w:rPr>
                <w:b/>
                <w:bCs/>
                <w:i/>
                <w:iCs/>
              </w:rPr>
              <w:t> </w:t>
            </w:r>
          </w:p>
          <w:p w14:paraId="04D8603F" w14:textId="77777777" w:rsidR="009E4617" w:rsidRPr="009E4617" w:rsidRDefault="009E4617" w:rsidP="009E4617">
            <w:pPr>
              <w:spacing w:after="180"/>
              <w:jc w:val="both"/>
              <w:rPr>
                <w:b/>
                <w:bCs/>
                <w:i/>
                <w:iCs/>
                <w:lang w:val="en-GB"/>
              </w:rPr>
            </w:pPr>
            <w:r w:rsidRPr="009E4617">
              <w:rPr>
                <w:b/>
                <w:bCs/>
                <w:i/>
                <w:iCs/>
              </w:rPr>
              <w:t> </w:t>
            </w:r>
          </w:p>
          <w:p w14:paraId="7BF10CE7" w14:textId="77777777" w:rsidR="009E4617" w:rsidRPr="009E4617" w:rsidRDefault="009E4617" w:rsidP="009E4617">
            <w:pPr>
              <w:spacing w:after="180"/>
              <w:jc w:val="both"/>
              <w:rPr>
                <w:b/>
                <w:bCs/>
                <w:i/>
                <w:iCs/>
              </w:rPr>
            </w:pPr>
            <w:r w:rsidRPr="009E4617">
              <w:rPr>
                <w:b/>
                <w:bCs/>
                <w:i/>
                <w:iCs/>
              </w:rPr>
              <w:t> </w:t>
            </w:r>
          </w:p>
        </w:tc>
        <w:tc>
          <w:tcPr>
            <w:tcW w:w="7163" w:type="dxa"/>
            <w:gridSpan w:val="2"/>
            <w:shd w:val="clear" w:color="auto" w:fill="auto"/>
            <w:hideMark/>
          </w:tcPr>
          <w:p w14:paraId="6988E6B6" w14:textId="77777777" w:rsidR="009E4617" w:rsidRPr="009E4617" w:rsidRDefault="009E4617" w:rsidP="009E4617">
            <w:pPr>
              <w:spacing w:after="180"/>
              <w:jc w:val="both"/>
              <w:rPr>
                <w:b/>
                <w:bCs/>
                <w:i/>
                <w:iCs/>
              </w:rPr>
            </w:pPr>
            <w:r w:rsidRPr="009E4617">
              <w:rPr>
                <w:b/>
                <w:bCs/>
                <w:i/>
                <w:iCs/>
              </w:rPr>
              <w:t>Lightning</w:t>
            </w:r>
          </w:p>
        </w:tc>
        <w:tc>
          <w:tcPr>
            <w:tcW w:w="992" w:type="dxa"/>
            <w:shd w:val="clear" w:color="auto" w:fill="auto"/>
            <w:noWrap/>
            <w:hideMark/>
          </w:tcPr>
          <w:p w14:paraId="4407CA6E" w14:textId="77777777" w:rsidR="009E4617" w:rsidRPr="009E4617" w:rsidRDefault="009E4617" w:rsidP="009E4617">
            <w:pPr>
              <w:spacing w:after="180"/>
              <w:jc w:val="both"/>
              <w:rPr>
                <w:i/>
                <w:iCs/>
              </w:rPr>
            </w:pPr>
          </w:p>
        </w:tc>
        <w:tc>
          <w:tcPr>
            <w:tcW w:w="1831" w:type="dxa"/>
            <w:shd w:val="clear" w:color="auto" w:fill="auto"/>
            <w:noWrap/>
            <w:hideMark/>
          </w:tcPr>
          <w:p w14:paraId="79EDB087" w14:textId="77777777" w:rsidR="009E4617" w:rsidRPr="009E4617" w:rsidRDefault="009E4617" w:rsidP="009E4617">
            <w:pPr>
              <w:spacing w:after="180"/>
              <w:jc w:val="both"/>
              <w:rPr>
                <w:i/>
                <w:iCs/>
              </w:rPr>
            </w:pPr>
          </w:p>
        </w:tc>
      </w:tr>
      <w:tr w:rsidR="009E4617" w:rsidRPr="009E4617" w14:paraId="76A593A6" w14:textId="77777777" w:rsidTr="00FB5281">
        <w:trPr>
          <w:trHeight w:val="300"/>
          <w:jc w:val="center"/>
        </w:trPr>
        <w:tc>
          <w:tcPr>
            <w:tcW w:w="629" w:type="dxa"/>
            <w:vMerge/>
            <w:shd w:val="clear" w:color="auto" w:fill="auto"/>
            <w:noWrap/>
            <w:hideMark/>
          </w:tcPr>
          <w:p w14:paraId="6C711682" w14:textId="77777777" w:rsidR="009E4617" w:rsidRPr="009E4617" w:rsidRDefault="009E4617" w:rsidP="009E4617">
            <w:pPr>
              <w:spacing w:after="180"/>
              <w:jc w:val="both"/>
              <w:rPr>
                <w:b/>
                <w:bCs/>
                <w:i/>
                <w:iCs/>
              </w:rPr>
            </w:pPr>
          </w:p>
        </w:tc>
        <w:tc>
          <w:tcPr>
            <w:tcW w:w="7163" w:type="dxa"/>
            <w:gridSpan w:val="2"/>
            <w:shd w:val="clear" w:color="auto" w:fill="auto"/>
            <w:hideMark/>
          </w:tcPr>
          <w:p w14:paraId="497976CE" w14:textId="77777777" w:rsidR="009E4617" w:rsidRPr="009E4617" w:rsidRDefault="009E4617" w:rsidP="00C57AD9">
            <w:pPr>
              <w:numPr>
                <w:ilvl w:val="0"/>
                <w:numId w:val="131"/>
              </w:numPr>
              <w:spacing w:after="180"/>
              <w:jc w:val="both"/>
              <w:rPr>
                <w:i/>
                <w:iCs/>
                <w:lang w:val="en-GB"/>
              </w:rPr>
            </w:pPr>
            <w:r w:rsidRPr="009E4617">
              <w:rPr>
                <w:i/>
                <w:iCs/>
                <w:lang w:val="en-GB"/>
              </w:rPr>
              <w:t>Diffuser and 3 Fluorescent Assembly in one frame</w:t>
            </w:r>
          </w:p>
        </w:tc>
        <w:tc>
          <w:tcPr>
            <w:tcW w:w="992" w:type="dxa"/>
            <w:shd w:val="clear" w:color="auto" w:fill="auto"/>
            <w:noWrap/>
            <w:hideMark/>
          </w:tcPr>
          <w:p w14:paraId="53CFA729"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604CA011" w14:textId="77777777" w:rsidR="009E4617" w:rsidRPr="009E4617" w:rsidRDefault="009E4617" w:rsidP="009E4617">
            <w:pPr>
              <w:spacing w:after="180"/>
              <w:jc w:val="both"/>
              <w:rPr>
                <w:i/>
                <w:iCs/>
              </w:rPr>
            </w:pPr>
            <w:r w:rsidRPr="009E4617">
              <w:rPr>
                <w:i/>
                <w:iCs/>
              </w:rPr>
              <w:t>8</w:t>
            </w:r>
          </w:p>
        </w:tc>
      </w:tr>
      <w:tr w:rsidR="009E4617" w:rsidRPr="009E4617" w14:paraId="566F87C1" w14:textId="77777777" w:rsidTr="00FB5281">
        <w:trPr>
          <w:trHeight w:val="300"/>
          <w:jc w:val="center"/>
        </w:trPr>
        <w:tc>
          <w:tcPr>
            <w:tcW w:w="629" w:type="dxa"/>
            <w:vMerge/>
            <w:shd w:val="clear" w:color="auto" w:fill="auto"/>
            <w:noWrap/>
            <w:hideMark/>
          </w:tcPr>
          <w:p w14:paraId="491E4196" w14:textId="77777777" w:rsidR="009E4617" w:rsidRPr="009E4617" w:rsidRDefault="009E4617" w:rsidP="009E4617">
            <w:pPr>
              <w:spacing w:after="180"/>
              <w:jc w:val="both"/>
              <w:rPr>
                <w:b/>
                <w:bCs/>
                <w:i/>
                <w:iCs/>
              </w:rPr>
            </w:pPr>
          </w:p>
        </w:tc>
        <w:tc>
          <w:tcPr>
            <w:tcW w:w="7163" w:type="dxa"/>
            <w:gridSpan w:val="2"/>
            <w:shd w:val="clear" w:color="auto" w:fill="auto"/>
            <w:hideMark/>
          </w:tcPr>
          <w:p w14:paraId="28C7021E" w14:textId="77777777" w:rsidR="009E4617" w:rsidRPr="009E4617" w:rsidRDefault="009E4617" w:rsidP="00C57AD9">
            <w:pPr>
              <w:numPr>
                <w:ilvl w:val="0"/>
                <w:numId w:val="131"/>
              </w:numPr>
              <w:spacing w:after="180"/>
              <w:jc w:val="both"/>
              <w:rPr>
                <w:i/>
                <w:iCs/>
                <w:lang w:val="en-GB"/>
              </w:rPr>
            </w:pPr>
            <w:r w:rsidRPr="009E4617">
              <w:rPr>
                <w:i/>
                <w:iCs/>
                <w:lang w:val="en-GB"/>
              </w:rPr>
              <w:t>2 Gang Switch</w:t>
            </w:r>
          </w:p>
        </w:tc>
        <w:tc>
          <w:tcPr>
            <w:tcW w:w="992" w:type="dxa"/>
            <w:shd w:val="clear" w:color="auto" w:fill="auto"/>
            <w:noWrap/>
            <w:hideMark/>
          </w:tcPr>
          <w:p w14:paraId="75A8FE94" w14:textId="77777777" w:rsidR="009E4617" w:rsidRPr="009E4617" w:rsidRDefault="009E4617" w:rsidP="009E4617">
            <w:pPr>
              <w:spacing w:after="180"/>
              <w:jc w:val="both"/>
              <w:rPr>
                <w:i/>
                <w:iCs/>
              </w:rPr>
            </w:pPr>
            <w:r w:rsidRPr="009E4617">
              <w:rPr>
                <w:i/>
                <w:iCs/>
              </w:rPr>
              <w:t>units</w:t>
            </w:r>
          </w:p>
        </w:tc>
        <w:tc>
          <w:tcPr>
            <w:tcW w:w="1831" w:type="dxa"/>
            <w:shd w:val="clear" w:color="auto" w:fill="auto"/>
            <w:noWrap/>
            <w:hideMark/>
          </w:tcPr>
          <w:p w14:paraId="6F3B711E" w14:textId="77777777" w:rsidR="009E4617" w:rsidRPr="009E4617" w:rsidRDefault="009E4617" w:rsidP="009E4617">
            <w:pPr>
              <w:spacing w:after="180"/>
              <w:jc w:val="both"/>
              <w:rPr>
                <w:i/>
                <w:iCs/>
              </w:rPr>
            </w:pPr>
            <w:r w:rsidRPr="009E4617">
              <w:rPr>
                <w:i/>
                <w:iCs/>
              </w:rPr>
              <w:t>1</w:t>
            </w:r>
          </w:p>
        </w:tc>
      </w:tr>
      <w:tr w:rsidR="009E4617" w:rsidRPr="009E4617" w14:paraId="40A56FDF" w14:textId="77777777" w:rsidTr="00FB5281">
        <w:trPr>
          <w:trHeight w:val="300"/>
          <w:jc w:val="center"/>
        </w:trPr>
        <w:tc>
          <w:tcPr>
            <w:tcW w:w="629" w:type="dxa"/>
            <w:vMerge/>
            <w:shd w:val="clear" w:color="auto" w:fill="auto"/>
            <w:noWrap/>
            <w:hideMark/>
          </w:tcPr>
          <w:p w14:paraId="0FB7DAB2" w14:textId="77777777" w:rsidR="009E4617" w:rsidRPr="009E4617" w:rsidRDefault="009E4617" w:rsidP="009E4617">
            <w:pPr>
              <w:spacing w:after="180"/>
              <w:jc w:val="both"/>
              <w:rPr>
                <w:b/>
                <w:bCs/>
                <w:i/>
                <w:iCs/>
              </w:rPr>
            </w:pPr>
          </w:p>
        </w:tc>
        <w:tc>
          <w:tcPr>
            <w:tcW w:w="7163" w:type="dxa"/>
            <w:gridSpan w:val="2"/>
            <w:shd w:val="clear" w:color="auto" w:fill="auto"/>
            <w:hideMark/>
          </w:tcPr>
          <w:p w14:paraId="1B4DA181" w14:textId="77777777" w:rsidR="009E4617" w:rsidRPr="009E4617" w:rsidRDefault="009E4617" w:rsidP="00C57AD9">
            <w:pPr>
              <w:numPr>
                <w:ilvl w:val="0"/>
                <w:numId w:val="131"/>
              </w:numPr>
              <w:spacing w:after="180"/>
              <w:jc w:val="both"/>
              <w:rPr>
                <w:i/>
                <w:iCs/>
                <w:lang w:val="en-GB"/>
              </w:rPr>
            </w:pPr>
            <w:r w:rsidRPr="009E4617">
              <w:rPr>
                <w:i/>
                <w:iCs/>
                <w:lang w:val="en-GB"/>
              </w:rPr>
              <w:t xml:space="preserve">2 Core 1.5mm Cable </w:t>
            </w:r>
          </w:p>
        </w:tc>
        <w:tc>
          <w:tcPr>
            <w:tcW w:w="992" w:type="dxa"/>
            <w:shd w:val="clear" w:color="auto" w:fill="auto"/>
            <w:noWrap/>
            <w:hideMark/>
          </w:tcPr>
          <w:p w14:paraId="0C39863E" w14:textId="77777777" w:rsidR="009E4617" w:rsidRPr="009E4617" w:rsidRDefault="009E4617" w:rsidP="009E4617">
            <w:pPr>
              <w:spacing w:after="180"/>
              <w:jc w:val="both"/>
              <w:rPr>
                <w:i/>
                <w:iCs/>
              </w:rPr>
            </w:pPr>
            <w:r w:rsidRPr="009E4617">
              <w:rPr>
                <w:i/>
                <w:iCs/>
              </w:rPr>
              <w:t>meter</w:t>
            </w:r>
          </w:p>
        </w:tc>
        <w:tc>
          <w:tcPr>
            <w:tcW w:w="1831" w:type="dxa"/>
            <w:shd w:val="clear" w:color="auto" w:fill="auto"/>
            <w:noWrap/>
            <w:hideMark/>
          </w:tcPr>
          <w:p w14:paraId="15DFAABA" w14:textId="77777777" w:rsidR="009E4617" w:rsidRPr="009E4617" w:rsidRDefault="009E4617" w:rsidP="009E4617">
            <w:pPr>
              <w:spacing w:after="180"/>
              <w:jc w:val="both"/>
              <w:rPr>
                <w:i/>
                <w:iCs/>
              </w:rPr>
            </w:pPr>
            <w:r w:rsidRPr="009E4617">
              <w:rPr>
                <w:i/>
                <w:iCs/>
              </w:rPr>
              <w:t>50</w:t>
            </w:r>
          </w:p>
        </w:tc>
      </w:tr>
      <w:tr w:rsidR="009E4617" w:rsidRPr="009E4617" w14:paraId="3A0A119F" w14:textId="77777777" w:rsidTr="00FB5281">
        <w:trPr>
          <w:trHeight w:val="300"/>
          <w:jc w:val="center"/>
        </w:trPr>
        <w:tc>
          <w:tcPr>
            <w:tcW w:w="629" w:type="dxa"/>
            <w:shd w:val="clear" w:color="auto" w:fill="auto"/>
            <w:noWrap/>
          </w:tcPr>
          <w:p w14:paraId="25C190BC" w14:textId="77777777" w:rsidR="009E4617" w:rsidRPr="009E4617" w:rsidRDefault="009E4617" w:rsidP="009E4617">
            <w:pPr>
              <w:spacing w:after="180"/>
              <w:jc w:val="both"/>
              <w:rPr>
                <w:b/>
                <w:bCs/>
                <w:i/>
                <w:iCs/>
              </w:rPr>
            </w:pPr>
          </w:p>
        </w:tc>
        <w:tc>
          <w:tcPr>
            <w:tcW w:w="7163" w:type="dxa"/>
            <w:gridSpan w:val="2"/>
            <w:shd w:val="clear" w:color="auto" w:fill="auto"/>
          </w:tcPr>
          <w:p w14:paraId="0DDA4428" w14:textId="77777777" w:rsidR="009E4617" w:rsidRPr="009E4617" w:rsidRDefault="009E4617" w:rsidP="00C57AD9">
            <w:pPr>
              <w:numPr>
                <w:ilvl w:val="0"/>
                <w:numId w:val="131"/>
              </w:numPr>
              <w:spacing w:after="180"/>
              <w:jc w:val="both"/>
              <w:rPr>
                <w:i/>
                <w:iCs/>
                <w:lang w:val="en-GB"/>
              </w:rPr>
            </w:pPr>
            <w:r w:rsidRPr="009E4617">
              <w:rPr>
                <w:i/>
                <w:iCs/>
                <w:lang w:val="en-GB"/>
              </w:rPr>
              <w:t xml:space="preserve">According to the calculation for 500 Lux </w:t>
            </w:r>
          </w:p>
        </w:tc>
        <w:tc>
          <w:tcPr>
            <w:tcW w:w="992" w:type="dxa"/>
            <w:shd w:val="clear" w:color="auto" w:fill="auto"/>
            <w:noWrap/>
          </w:tcPr>
          <w:p w14:paraId="09756D6E" w14:textId="77777777" w:rsidR="009E4617" w:rsidRPr="009E4617" w:rsidRDefault="009E4617" w:rsidP="009E4617">
            <w:pPr>
              <w:spacing w:after="180"/>
              <w:jc w:val="both"/>
              <w:rPr>
                <w:i/>
                <w:iCs/>
              </w:rPr>
            </w:pPr>
          </w:p>
        </w:tc>
        <w:tc>
          <w:tcPr>
            <w:tcW w:w="1831" w:type="dxa"/>
            <w:shd w:val="clear" w:color="auto" w:fill="auto"/>
            <w:noWrap/>
          </w:tcPr>
          <w:p w14:paraId="78F3BF98" w14:textId="77777777" w:rsidR="009E4617" w:rsidRPr="009E4617" w:rsidRDefault="009E4617" w:rsidP="009E4617">
            <w:pPr>
              <w:spacing w:after="180"/>
              <w:jc w:val="both"/>
              <w:rPr>
                <w:i/>
                <w:iCs/>
              </w:rPr>
            </w:pPr>
          </w:p>
        </w:tc>
      </w:tr>
      <w:tr w:rsidR="009E4617" w:rsidRPr="009E4617" w14:paraId="0F9079AC" w14:textId="77777777" w:rsidTr="00FB5281">
        <w:trPr>
          <w:trHeight w:val="395"/>
          <w:jc w:val="center"/>
        </w:trPr>
        <w:tc>
          <w:tcPr>
            <w:tcW w:w="629" w:type="dxa"/>
            <w:shd w:val="clear" w:color="auto" w:fill="auto"/>
            <w:noWrap/>
          </w:tcPr>
          <w:p w14:paraId="2F52CDB7" w14:textId="77777777" w:rsidR="009E4617" w:rsidRPr="009E4617" w:rsidRDefault="009E4617" w:rsidP="009E4617">
            <w:pPr>
              <w:spacing w:after="180"/>
              <w:jc w:val="both"/>
              <w:rPr>
                <w:b/>
                <w:bCs/>
                <w:i/>
                <w:iCs/>
              </w:rPr>
            </w:pPr>
            <w:bookmarkStart w:id="406" w:name="_Hlk9861762"/>
            <w:bookmarkEnd w:id="405"/>
            <w:r w:rsidRPr="009E4617">
              <w:rPr>
                <w:b/>
                <w:bCs/>
                <w:i/>
                <w:iCs/>
              </w:rPr>
              <w:t>5</w:t>
            </w:r>
          </w:p>
        </w:tc>
        <w:tc>
          <w:tcPr>
            <w:tcW w:w="3143" w:type="dxa"/>
            <w:shd w:val="clear" w:color="auto" w:fill="auto"/>
          </w:tcPr>
          <w:p w14:paraId="16AAADDD" w14:textId="77777777" w:rsidR="009E4617" w:rsidRPr="009E4617" w:rsidRDefault="009E4617" w:rsidP="009E4617">
            <w:pPr>
              <w:spacing w:after="180"/>
              <w:jc w:val="both"/>
              <w:rPr>
                <w:b/>
                <w:i/>
                <w:iCs/>
                <w:lang w:val="en-GB"/>
              </w:rPr>
            </w:pPr>
            <w:r w:rsidRPr="009E4617">
              <w:rPr>
                <w:b/>
                <w:i/>
                <w:iCs/>
                <w:lang w:val="en-GB"/>
              </w:rPr>
              <w:t>Backup Power (UPS)</w:t>
            </w:r>
          </w:p>
        </w:tc>
        <w:tc>
          <w:tcPr>
            <w:tcW w:w="4020" w:type="dxa"/>
            <w:shd w:val="clear" w:color="auto" w:fill="auto"/>
          </w:tcPr>
          <w:p w14:paraId="2CDCBC98" w14:textId="77777777" w:rsidR="009E4617" w:rsidRPr="009E4617" w:rsidRDefault="009E4617" w:rsidP="009E4617">
            <w:pPr>
              <w:spacing w:after="180"/>
              <w:jc w:val="both"/>
              <w:rPr>
                <w:b/>
                <w:i/>
                <w:iCs/>
                <w:lang w:val="en-GB"/>
              </w:rPr>
            </w:pPr>
          </w:p>
        </w:tc>
        <w:tc>
          <w:tcPr>
            <w:tcW w:w="992" w:type="dxa"/>
            <w:shd w:val="clear" w:color="auto" w:fill="auto"/>
            <w:noWrap/>
          </w:tcPr>
          <w:p w14:paraId="2B3BEDBC" w14:textId="77777777" w:rsidR="009E4617" w:rsidRPr="009E4617" w:rsidRDefault="009E4617" w:rsidP="009E4617">
            <w:pPr>
              <w:spacing w:after="180"/>
              <w:jc w:val="both"/>
              <w:rPr>
                <w:b/>
                <w:i/>
                <w:iCs/>
              </w:rPr>
            </w:pPr>
          </w:p>
        </w:tc>
        <w:tc>
          <w:tcPr>
            <w:tcW w:w="1831" w:type="dxa"/>
            <w:shd w:val="clear" w:color="auto" w:fill="auto"/>
            <w:noWrap/>
          </w:tcPr>
          <w:p w14:paraId="351C08F5" w14:textId="77777777" w:rsidR="009E4617" w:rsidRPr="009E4617" w:rsidRDefault="009E4617" w:rsidP="009E4617">
            <w:pPr>
              <w:spacing w:after="180"/>
              <w:jc w:val="both"/>
              <w:rPr>
                <w:b/>
                <w:i/>
                <w:iCs/>
              </w:rPr>
            </w:pPr>
          </w:p>
        </w:tc>
      </w:tr>
      <w:tr w:rsidR="009E4617" w:rsidRPr="009E4617" w14:paraId="453A970A" w14:textId="77777777" w:rsidTr="00FB5281">
        <w:trPr>
          <w:trHeight w:val="395"/>
          <w:jc w:val="center"/>
        </w:trPr>
        <w:tc>
          <w:tcPr>
            <w:tcW w:w="629" w:type="dxa"/>
            <w:shd w:val="clear" w:color="auto" w:fill="auto"/>
            <w:noWrap/>
          </w:tcPr>
          <w:p w14:paraId="349866B8" w14:textId="77777777" w:rsidR="009E4617" w:rsidRPr="009E4617" w:rsidRDefault="009E4617" w:rsidP="009E4617">
            <w:pPr>
              <w:spacing w:after="180"/>
              <w:jc w:val="both"/>
              <w:rPr>
                <w:b/>
                <w:bCs/>
                <w:i/>
                <w:iCs/>
              </w:rPr>
            </w:pPr>
          </w:p>
        </w:tc>
        <w:tc>
          <w:tcPr>
            <w:tcW w:w="3143" w:type="dxa"/>
            <w:shd w:val="clear" w:color="auto" w:fill="auto"/>
          </w:tcPr>
          <w:p w14:paraId="55A97344" w14:textId="77777777" w:rsidR="009E4617" w:rsidRPr="009E4617" w:rsidRDefault="009E4617" w:rsidP="009E4617">
            <w:pPr>
              <w:spacing w:after="180"/>
              <w:jc w:val="both"/>
              <w:rPr>
                <w:i/>
                <w:iCs/>
                <w:lang w:val="en-GB"/>
              </w:rPr>
            </w:pPr>
            <w:r w:rsidRPr="009E4617">
              <w:rPr>
                <w:i/>
                <w:iCs/>
                <w:lang w:val="en-GB"/>
              </w:rPr>
              <w:t>20KVA UPS</w:t>
            </w:r>
          </w:p>
        </w:tc>
        <w:tc>
          <w:tcPr>
            <w:tcW w:w="4020" w:type="dxa"/>
            <w:shd w:val="clear" w:color="auto" w:fill="auto"/>
          </w:tcPr>
          <w:p w14:paraId="60B7CA0C" w14:textId="77777777" w:rsidR="009E4617" w:rsidRPr="009E4617" w:rsidRDefault="009E4617" w:rsidP="009E4617">
            <w:pPr>
              <w:spacing w:after="180"/>
              <w:jc w:val="both"/>
              <w:rPr>
                <w:i/>
                <w:iCs/>
                <w:lang w:val="en-GB"/>
              </w:rPr>
            </w:pPr>
          </w:p>
        </w:tc>
        <w:tc>
          <w:tcPr>
            <w:tcW w:w="992" w:type="dxa"/>
            <w:shd w:val="clear" w:color="auto" w:fill="auto"/>
            <w:noWrap/>
          </w:tcPr>
          <w:p w14:paraId="05CF201B" w14:textId="77777777" w:rsidR="009E4617" w:rsidRPr="009E4617" w:rsidRDefault="009E4617" w:rsidP="009E4617">
            <w:pPr>
              <w:spacing w:after="180"/>
              <w:jc w:val="both"/>
              <w:rPr>
                <w:i/>
                <w:iCs/>
              </w:rPr>
            </w:pPr>
          </w:p>
        </w:tc>
        <w:tc>
          <w:tcPr>
            <w:tcW w:w="1831" w:type="dxa"/>
            <w:shd w:val="clear" w:color="auto" w:fill="auto"/>
            <w:noWrap/>
          </w:tcPr>
          <w:p w14:paraId="760F54F1" w14:textId="77777777" w:rsidR="009E4617" w:rsidRPr="009E4617" w:rsidRDefault="009E4617" w:rsidP="009E4617">
            <w:pPr>
              <w:spacing w:after="180"/>
              <w:jc w:val="both"/>
              <w:rPr>
                <w:i/>
                <w:iCs/>
              </w:rPr>
            </w:pPr>
            <w:r w:rsidRPr="009E4617">
              <w:rPr>
                <w:i/>
                <w:iCs/>
              </w:rPr>
              <w:t>1</w:t>
            </w:r>
          </w:p>
        </w:tc>
      </w:tr>
      <w:tr w:rsidR="009E4617" w:rsidRPr="009E4617" w14:paraId="2D3FEE6A" w14:textId="77777777" w:rsidTr="00FB5281">
        <w:trPr>
          <w:trHeight w:val="89"/>
          <w:jc w:val="center"/>
        </w:trPr>
        <w:tc>
          <w:tcPr>
            <w:tcW w:w="629" w:type="dxa"/>
            <w:shd w:val="clear" w:color="auto" w:fill="auto"/>
            <w:noWrap/>
          </w:tcPr>
          <w:p w14:paraId="73C12D47" w14:textId="77777777" w:rsidR="009E4617" w:rsidRPr="009E4617" w:rsidRDefault="009E4617" w:rsidP="009E4617">
            <w:pPr>
              <w:spacing w:after="180"/>
              <w:jc w:val="both"/>
              <w:rPr>
                <w:b/>
                <w:bCs/>
                <w:i/>
                <w:iCs/>
              </w:rPr>
            </w:pPr>
          </w:p>
        </w:tc>
        <w:tc>
          <w:tcPr>
            <w:tcW w:w="3143" w:type="dxa"/>
            <w:shd w:val="clear" w:color="auto" w:fill="auto"/>
          </w:tcPr>
          <w:p w14:paraId="54F2E40B" w14:textId="77777777" w:rsidR="009E4617" w:rsidRPr="009E4617" w:rsidRDefault="009E4617" w:rsidP="009E4617">
            <w:pPr>
              <w:spacing w:after="180"/>
              <w:jc w:val="both"/>
              <w:rPr>
                <w:i/>
                <w:iCs/>
                <w:lang w:val="en-GB"/>
              </w:rPr>
            </w:pPr>
            <w:r w:rsidRPr="009E4617">
              <w:rPr>
                <w:i/>
                <w:iCs/>
                <w:lang w:val="en-GB"/>
              </w:rPr>
              <w:t>Ratings</w:t>
            </w:r>
          </w:p>
        </w:tc>
        <w:tc>
          <w:tcPr>
            <w:tcW w:w="4020" w:type="dxa"/>
            <w:shd w:val="clear" w:color="auto" w:fill="auto"/>
          </w:tcPr>
          <w:p w14:paraId="05235F87" w14:textId="77777777" w:rsidR="009E4617" w:rsidRPr="009E4617" w:rsidRDefault="009E4617" w:rsidP="009E4617">
            <w:pPr>
              <w:spacing w:after="180"/>
              <w:jc w:val="both"/>
              <w:rPr>
                <w:i/>
                <w:iCs/>
                <w:lang w:val="en-GB"/>
              </w:rPr>
            </w:pPr>
            <w:r w:rsidRPr="009E4617">
              <w:rPr>
                <w:i/>
                <w:iCs/>
                <w:lang w:val="en-GB"/>
              </w:rPr>
              <w:t>20 kVA/18 kW at 0.9 power factor</w:t>
            </w:r>
          </w:p>
        </w:tc>
        <w:tc>
          <w:tcPr>
            <w:tcW w:w="992" w:type="dxa"/>
            <w:shd w:val="clear" w:color="auto" w:fill="auto"/>
            <w:noWrap/>
          </w:tcPr>
          <w:p w14:paraId="3914763D" w14:textId="77777777" w:rsidR="009E4617" w:rsidRPr="009E4617" w:rsidRDefault="009E4617" w:rsidP="009E4617">
            <w:pPr>
              <w:spacing w:after="180"/>
              <w:jc w:val="both"/>
              <w:rPr>
                <w:i/>
                <w:iCs/>
              </w:rPr>
            </w:pPr>
          </w:p>
        </w:tc>
        <w:tc>
          <w:tcPr>
            <w:tcW w:w="1831" w:type="dxa"/>
            <w:shd w:val="clear" w:color="auto" w:fill="auto"/>
            <w:noWrap/>
          </w:tcPr>
          <w:p w14:paraId="6108E4D7" w14:textId="77777777" w:rsidR="009E4617" w:rsidRPr="009E4617" w:rsidRDefault="009E4617" w:rsidP="009E4617">
            <w:pPr>
              <w:spacing w:after="180"/>
              <w:jc w:val="both"/>
              <w:rPr>
                <w:i/>
                <w:iCs/>
              </w:rPr>
            </w:pPr>
          </w:p>
        </w:tc>
      </w:tr>
      <w:tr w:rsidR="009E4617" w:rsidRPr="009E4617" w14:paraId="26EFD581" w14:textId="77777777" w:rsidTr="00FB5281">
        <w:trPr>
          <w:trHeight w:val="116"/>
          <w:jc w:val="center"/>
        </w:trPr>
        <w:tc>
          <w:tcPr>
            <w:tcW w:w="629" w:type="dxa"/>
            <w:shd w:val="clear" w:color="auto" w:fill="auto"/>
            <w:noWrap/>
          </w:tcPr>
          <w:p w14:paraId="08AA17FA" w14:textId="77777777" w:rsidR="009E4617" w:rsidRPr="009E4617" w:rsidRDefault="009E4617" w:rsidP="009E4617">
            <w:pPr>
              <w:spacing w:after="180"/>
              <w:jc w:val="both"/>
              <w:rPr>
                <w:b/>
                <w:bCs/>
                <w:i/>
                <w:iCs/>
              </w:rPr>
            </w:pPr>
          </w:p>
        </w:tc>
        <w:tc>
          <w:tcPr>
            <w:tcW w:w="3143" w:type="dxa"/>
            <w:shd w:val="clear" w:color="auto" w:fill="auto"/>
          </w:tcPr>
          <w:p w14:paraId="00667F88" w14:textId="77777777" w:rsidR="009E4617" w:rsidRPr="009E4617" w:rsidRDefault="009E4617" w:rsidP="009E4617">
            <w:pPr>
              <w:spacing w:after="180"/>
              <w:jc w:val="both"/>
              <w:rPr>
                <w:i/>
                <w:iCs/>
                <w:lang w:val="en-GB"/>
              </w:rPr>
            </w:pPr>
            <w:r w:rsidRPr="009E4617">
              <w:rPr>
                <w:i/>
                <w:iCs/>
                <w:lang w:val="en-GB"/>
              </w:rPr>
              <w:t>Topology</w:t>
            </w:r>
          </w:p>
        </w:tc>
        <w:tc>
          <w:tcPr>
            <w:tcW w:w="4020" w:type="dxa"/>
            <w:shd w:val="clear" w:color="auto" w:fill="auto"/>
          </w:tcPr>
          <w:p w14:paraId="7737303C" w14:textId="77777777" w:rsidR="009E4617" w:rsidRPr="009E4617" w:rsidRDefault="009E4617" w:rsidP="009E4617">
            <w:pPr>
              <w:spacing w:after="180"/>
              <w:jc w:val="both"/>
              <w:rPr>
                <w:i/>
                <w:iCs/>
                <w:lang w:val="en-GB"/>
              </w:rPr>
            </w:pPr>
            <w:r w:rsidRPr="009E4617">
              <w:rPr>
                <w:i/>
                <w:iCs/>
                <w:lang w:val="en-GB"/>
              </w:rPr>
              <w:t>Double conversion</w:t>
            </w:r>
          </w:p>
        </w:tc>
        <w:tc>
          <w:tcPr>
            <w:tcW w:w="992" w:type="dxa"/>
            <w:shd w:val="clear" w:color="auto" w:fill="auto"/>
            <w:noWrap/>
          </w:tcPr>
          <w:p w14:paraId="1B4277F8" w14:textId="77777777" w:rsidR="009E4617" w:rsidRPr="009E4617" w:rsidRDefault="009E4617" w:rsidP="009E4617">
            <w:pPr>
              <w:spacing w:after="180"/>
              <w:jc w:val="both"/>
              <w:rPr>
                <w:i/>
                <w:iCs/>
              </w:rPr>
            </w:pPr>
          </w:p>
        </w:tc>
        <w:tc>
          <w:tcPr>
            <w:tcW w:w="1831" w:type="dxa"/>
            <w:shd w:val="clear" w:color="auto" w:fill="auto"/>
            <w:noWrap/>
          </w:tcPr>
          <w:p w14:paraId="600124DB" w14:textId="77777777" w:rsidR="009E4617" w:rsidRPr="009E4617" w:rsidRDefault="009E4617" w:rsidP="009E4617">
            <w:pPr>
              <w:spacing w:after="180"/>
              <w:jc w:val="both"/>
              <w:rPr>
                <w:i/>
                <w:iCs/>
              </w:rPr>
            </w:pPr>
          </w:p>
        </w:tc>
      </w:tr>
      <w:tr w:rsidR="009E4617" w:rsidRPr="009E4617" w14:paraId="51A706C5" w14:textId="77777777" w:rsidTr="00FB5281">
        <w:trPr>
          <w:trHeight w:val="332"/>
          <w:jc w:val="center"/>
        </w:trPr>
        <w:tc>
          <w:tcPr>
            <w:tcW w:w="629" w:type="dxa"/>
            <w:shd w:val="clear" w:color="auto" w:fill="auto"/>
            <w:noWrap/>
          </w:tcPr>
          <w:p w14:paraId="59DE7793" w14:textId="77777777" w:rsidR="009E4617" w:rsidRPr="009E4617" w:rsidRDefault="009E4617" w:rsidP="009E4617">
            <w:pPr>
              <w:spacing w:after="180"/>
              <w:jc w:val="both"/>
              <w:rPr>
                <w:b/>
                <w:bCs/>
                <w:i/>
                <w:iCs/>
              </w:rPr>
            </w:pPr>
          </w:p>
        </w:tc>
        <w:tc>
          <w:tcPr>
            <w:tcW w:w="3143" w:type="dxa"/>
            <w:shd w:val="clear" w:color="auto" w:fill="auto"/>
          </w:tcPr>
          <w:p w14:paraId="469E27B5" w14:textId="77777777" w:rsidR="009E4617" w:rsidRPr="009E4617" w:rsidRDefault="009E4617" w:rsidP="009E4617">
            <w:pPr>
              <w:spacing w:after="180"/>
              <w:jc w:val="both"/>
              <w:rPr>
                <w:i/>
                <w:iCs/>
                <w:lang w:val="en-GB"/>
              </w:rPr>
            </w:pPr>
            <w:r w:rsidRPr="009E4617">
              <w:rPr>
                <w:i/>
                <w:iCs/>
                <w:lang w:val="en-GB"/>
              </w:rPr>
              <w:t>Electrical input</w:t>
            </w:r>
          </w:p>
        </w:tc>
        <w:tc>
          <w:tcPr>
            <w:tcW w:w="4020" w:type="dxa"/>
            <w:shd w:val="clear" w:color="auto" w:fill="auto"/>
          </w:tcPr>
          <w:p w14:paraId="3C661469" w14:textId="77777777" w:rsidR="009E4617" w:rsidRPr="009E4617" w:rsidRDefault="009E4617" w:rsidP="009E4617">
            <w:pPr>
              <w:spacing w:after="180"/>
              <w:jc w:val="both"/>
              <w:rPr>
                <w:i/>
                <w:iCs/>
                <w:lang w:val="en-GB"/>
              </w:rPr>
            </w:pPr>
          </w:p>
        </w:tc>
        <w:tc>
          <w:tcPr>
            <w:tcW w:w="992" w:type="dxa"/>
            <w:shd w:val="clear" w:color="auto" w:fill="auto"/>
            <w:noWrap/>
          </w:tcPr>
          <w:p w14:paraId="3329C8D3" w14:textId="77777777" w:rsidR="009E4617" w:rsidRPr="009E4617" w:rsidRDefault="009E4617" w:rsidP="009E4617">
            <w:pPr>
              <w:spacing w:after="180"/>
              <w:jc w:val="both"/>
              <w:rPr>
                <w:i/>
                <w:iCs/>
              </w:rPr>
            </w:pPr>
          </w:p>
        </w:tc>
        <w:tc>
          <w:tcPr>
            <w:tcW w:w="1831" w:type="dxa"/>
            <w:shd w:val="clear" w:color="auto" w:fill="auto"/>
            <w:noWrap/>
          </w:tcPr>
          <w:p w14:paraId="650A27D5" w14:textId="77777777" w:rsidR="009E4617" w:rsidRPr="009E4617" w:rsidRDefault="009E4617" w:rsidP="009E4617">
            <w:pPr>
              <w:spacing w:after="180"/>
              <w:jc w:val="both"/>
              <w:rPr>
                <w:i/>
                <w:iCs/>
              </w:rPr>
            </w:pPr>
          </w:p>
        </w:tc>
      </w:tr>
      <w:tr w:rsidR="009E4617" w:rsidRPr="009E4617" w14:paraId="6CCBEC34" w14:textId="77777777" w:rsidTr="00FB5281">
        <w:trPr>
          <w:trHeight w:val="975"/>
          <w:jc w:val="center"/>
        </w:trPr>
        <w:tc>
          <w:tcPr>
            <w:tcW w:w="629" w:type="dxa"/>
            <w:shd w:val="clear" w:color="auto" w:fill="auto"/>
            <w:noWrap/>
          </w:tcPr>
          <w:p w14:paraId="0FBB9F17" w14:textId="77777777" w:rsidR="009E4617" w:rsidRPr="009E4617" w:rsidRDefault="009E4617" w:rsidP="009E4617">
            <w:pPr>
              <w:spacing w:after="180"/>
              <w:jc w:val="both"/>
              <w:rPr>
                <w:b/>
                <w:bCs/>
                <w:i/>
                <w:iCs/>
              </w:rPr>
            </w:pPr>
          </w:p>
        </w:tc>
        <w:tc>
          <w:tcPr>
            <w:tcW w:w="3143" w:type="dxa"/>
            <w:shd w:val="clear" w:color="auto" w:fill="auto"/>
          </w:tcPr>
          <w:p w14:paraId="2BD301EF" w14:textId="77777777" w:rsidR="009E4617" w:rsidRPr="009E4617" w:rsidRDefault="009E4617" w:rsidP="009E4617">
            <w:pPr>
              <w:spacing w:after="180"/>
              <w:jc w:val="both"/>
              <w:rPr>
                <w:i/>
                <w:iCs/>
                <w:lang w:val="en-GB"/>
              </w:rPr>
            </w:pPr>
            <w:r w:rsidRPr="009E4617">
              <w:rPr>
                <w:i/>
                <w:iCs/>
                <w:lang w:val="en-GB"/>
              </w:rPr>
              <w:t>Nominal input voltage</w:t>
            </w:r>
          </w:p>
        </w:tc>
        <w:tc>
          <w:tcPr>
            <w:tcW w:w="4020" w:type="dxa"/>
            <w:shd w:val="clear" w:color="auto" w:fill="auto"/>
          </w:tcPr>
          <w:p w14:paraId="58FDF9BA" w14:textId="77777777" w:rsidR="009E4617" w:rsidRPr="009E4617" w:rsidRDefault="009E4617" w:rsidP="009E4617">
            <w:pPr>
              <w:spacing w:after="180"/>
              <w:jc w:val="both"/>
              <w:rPr>
                <w:i/>
                <w:iCs/>
                <w:lang w:val="en-GB"/>
              </w:rPr>
            </w:pPr>
            <w:r w:rsidRPr="009E4617">
              <w:rPr>
                <w:i/>
                <w:iCs/>
                <w:lang w:val="en-GB"/>
              </w:rPr>
              <w:t>208V/120V, 220V/127V +10, -15% 480V/277V, 600V (480+600 with transformer) 400V models also available</w:t>
            </w:r>
          </w:p>
        </w:tc>
        <w:tc>
          <w:tcPr>
            <w:tcW w:w="992" w:type="dxa"/>
            <w:shd w:val="clear" w:color="auto" w:fill="auto"/>
            <w:noWrap/>
          </w:tcPr>
          <w:p w14:paraId="22622E7D" w14:textId="77777777" w:rsidR="009E4617" w:rsidRPr="009E4617" w:rsidRDefault="009E4617" w:rsidP="009E4617">
            <w:pPr>
              <w:spacing w:after="180"/>
              <w:jc w:val="both"/>
              <w:rPr>
                <w:i/>
                <w:iCs/>
              </w:rPr>
            </w:pPr>
          </w:p>
        </w:tc>
        <w:tc>
          <w:tcPr>
            <w:tcW w:w="1831" w:type="dxa"/>
            <w:shd w:val="clear" w:color="auto" w:fill="auto"/>
            <w:noWrap/>
          </w:tcPr>
          <w:p w14:paraId="2B9E23B0" w14:textId="77777777" w:rsidR="009E4617" w:rsidRPr="009E4617" w:rsidRDefault="009E4617" w:rsidP="009E4617">
            <w:pPr>
              <w:spacing w:after="180"/>
              <w:jc w:val="both"/>
              <w:rPr>
                <w:i/>
                <w:iCs/>
              </w:rPr>
            </w:pPr>
          </w:p>
        </w:tc>
      </w:tr>
      <w:tr w:rsidR="009E4617" w:rsidRPr="009E4617" w14:paraId="5D7149C6" w14:textId="77777777" w:rsidTr="00FB5281">
        <w:trPr>
          <w:trHeight w:val="170"/>
          <w:jc w:val="center"/>
        </w:trPr>
        <w:tc>
          <w:tcPr>
            <w:tcW w:w="629" w:type="dxa"/>
            <w:shd w:val="clear" w:color="auto" w:fill="auto"/>
            <w:noWrap/>
          </w:tcPr>
          <w:p w14:paraId="66317BDA" w14:textId="77777777" w:rsidR="009E4617" w:rsidRPr="009E4617" w:rsidRDefault="009E4617" w:rsidP="009E4617">
            <w:pPr>
              <w:spacing w:after="180"/>
              <w:jc w:val="both"/>
              <w:rPr>
                <w:b/>
                <w:bCs/>
                <w:i/>
                <w:iCs/>
              </w:rPr>
            </w:pPr>
          </w:p>
        </w:tc>
        <w:tc>
          <w:tcPr>
            <w:tcW w:w="3143" w:type="dxa"/>
            <w:shd w:val="clear" w:color="auto" w:fill="auto"/>
          </w:tcPr>
          <w:p w14:paraId="136948DE" w14:textId="77777777" w:rsidR="009E4617" w:rsidRPr="009E4617" w:rsidRDefault="009E4617" w:rsidP="009E4617">
            <w:pPr>
              <w:spacing w:after="180"/>
              <w:jc w:val="both"/>
              <w:rPr>
                <w:i/>
                <w:iCs/>
                <w:lang w:val="en-GB"/>
              </w:rPr>
            </w:pPr>
            <w:r w:rsidRPr="009E4617">
              <w:rPr>
                <w:i/>
                <w:iCs/>
                <w:lang w:val="en-GB"/>
              </w:rPr>
              <w:t>Operating frequency</w:t>
            </w:r>
          </w:p>
        </w:tc>
        <w:tc>
          <w:tcPr>
            <w:tcW w:w="4020" w:type="dxa"/>
            <w:shd w:val="clear" w:color="auto" w:fill="auto"/>
          </w:tcPr>
          <w:p w14:paraId="491D2AFD" w14:textId="77777777" w:rsidR="009E4617" w:rsidRPr="009E4617" w:rsidRDefault="009E4617" w:rsidP="009E4617">
            <w:pPr>
              <w:spacing w:after="180"/>
              <w:jc w:val="both"/>
              <w:rPr>
                <w:i/>
                <w:iCs/>
                <w:lang w:val="en-GB"/>
              </w:rPr>
            </w:pPr>
            <w:r w:rsidRPr="009E4617">
              <w:rPr>
                <w:i/>
                <w:iCs/>
                <w:lang w:val="en-GB"/>
              </w:rPr>
              <w:t>50/60 Hz (45 to 65 Hz)</w:t>
            </w:r>
          </w:p>
        </w:tc>
        <w:tc>
          <w:tcPr>
            <w:tcW w:w="992" w:type="dxa"/>
            <w:shd w:val="clear" w:color="auto" w:fill="auto"/>
            <w:noWrap/>
          </w:tcPr>
          <w:p w14:paraId="7F070A8B" w14:textId="77777777" w:rsidR="009E4617" w:rsidRPr="009E4617" w:rsidRDefault="009E4617" w:rsidP="009E4617">
            <w:pPr>
              <w:spacing w:after="180"/>
              <w:jc w:val="both"/>
              <w:rPr>
                <w:i/>
                <w:iCs/>
              </w:rPr>
            </w:pPr>
          </w:p>
        </w:tc>
        <w:tc>
          <w:tcPr>
            <w:tcW w:w="1831" w:type="dxa"/>
            <w:shd w:val="clear" w:color="auto" w:fill="auto"/>
            <w:noWrap/>
          </w:tcPr>
          <w:p w14:paraId="4C2C6025" w14:textId="77777777" w:rsidR="009E4617" w:rsidRPr="009E4617" w:rsidRDefault="009E4617" w:rsidP="009E4617">
            <w:pPr>
              <w:spacing w:after="180"/>
              <w:jc w:val="both"/>
              <w:rPr>
                <w:i/>
                <w:iCs/>
              </w:rPr>
            </w:pPr>
          </w:p>
        </w:tc>
      </w:tr>
      <w:tr w:rsidR="009E4617" w:rsidRPr="009E4617" w14:paraId="0B72558C" w14:textId="77777777" w:rsidTr="00FB5281">
        <w:trPr>
          <w:trHeight w:val="350"/>
          <w:jc w:val="center"/>
        </w:trPr>
        <w:tc>
          <w:tcPr>
            <w:tcW w:w="629" w:type="dxa"/>
            <w:shd w:val="clear" w:color="auto" w:fill="auto"/>
            <w:noWrap/>
          </w:tcPr>
          <w:p w14:paraId="5E282511" w14:textId="77777777" w:rsidR="009E4617" w:rsidRPr="009E4617" w:rsidRDefault="009E4617" w:rsidP="009E4617">
            <w:pPr>
              <w:spacing w:after="180"/>
              <w:jc w:val="both"/>
              <w:rPr>
                <w:b/>
                <w:bCs/>
                <w:i/>
                <w:iCs/>
              </w:rPr>
            </w:pPr>
          </w:p>
        </w:tc>
        <w:tc>
          <w:tcPr>
            <w:tcW w:w="3143" w:type="dxa"/>
            <w:shd w:val="clear" w:color="auto" w:fill="auto"/>
          </w:tcPr>
          <w:p w14:paraId="4522EBD8" w14:textId="77777777" w:rsidR="009E4617" w:rsidRPr="009E4617" w:rsidRDefault="009E4617" w:rsidP="009E4617">
            <w:pPr>
              <w:spacing w:after="180"/>
              <w:jc w:val="both"/>
              <w:rPr>
                <w:i/>
                <w:iCs/>
                <w:lang w:val="en-GB"/>
              </w:rPr>
            </w:pPr>
            <w:r w:rsidRPr="009E4617">
              <w:rPr>
                <w:i/>
                <w:iCs/>
                <w:lang w:val="en-GB"/>
              </w:rPr>
              <w:t>Electrical output</w:t>
            </w:r>
          </w:p>
        </w:tc>
        <w:tc>
          <w:tcPr>
            <w:tcW w:w="4020" w:type="dxa"/>
            <w:shd w:val="clear" w:color="auto" w:fill="auto"/>
          </w:tcPr>
          <w:p w14:paraId="67BEA22C" w14:textId="77777777" w:rsidR="009E4617" w:rsidRPr="009E4617" w:rsidRDefault="009E4617" w:rsidP="009E4617">
            <w:pPr>
              <w:spacing w:after="180"/>
              <w:jc w:val="both"/>
              <w:rPr>
                <w:i/>
                <w:iCs/>
                <w:lang w:val="en-GB"/>
              </w:rPr>
            </w:pPr>
          </w:p>
        </w:tc>
        <w:tc>
          <w:tcPr>
            <w:tcW w:w="992" w:type="dxa"/>
            <w:shd w:val="clear" w:color="auto" w:fill="auto"/>
            <w:noWrap/>
          </w:tcPr>
          <w:p w14:paraId="1760509F" w14:textId="77777777" w:rsidR="009E4617" w:rsidRPr="009E4617" w:rsidRDefault="009E4617" w:rsidP="009E4617">
            <w:pPr>
              <w:spacing w:after="180"/>
              <w:jc w:val="both"/>
              <w:rPr>
                <w:i/>
                <w:iCs/>
              </w:rPr>
            </w:pPr>
          </w:p>
        </w:tc>
        <w:tc>
          <w:tcPr>
            <w:tcW w:w="1831" w:type="dxa"/>
            <w:shd w:val="clear" w:color="auto" w:fill="auto"/>
            <w:noWrap/>
          </w:tcPr>
          <w:p w14:paraId="6501A70C" w14:textId="77777777" w:rsidR="009E4617" w:rsidRPr="009E4617" w:rsidRDefault="009E4617" w:rsidP="009E4617">
            <w:pPr>
              <w:spacing w:after="180"/>
              <w:jc w:val="both"/>
              <w:rPr>
                <w:i/>
                <w:iCs/>
              </w:rPr>
            </w:pPr>
          </w:p>
        </w:tc>
      </w:tr>
      <w:tr w:rsidR="009E4617" w:rsidRPr="009E4617" w14:paraId="622BCF21" w14:textId="77777777" w:rsidTr="00FB5281">
        <w:trPr>
          <w:trHeight w:val="620"/>
          <w:jc w:val="center"/>
        </w:trPr>
        <w:tc>
          <w:tcPr>
            <w:tcW w:w="629" w:type="dxa"/>
            <w:shd w:val="clear" w:color="auto" w:fill="auto"/>
            <w:noWrap/>
          </w:tcPr>
          <w:p w14:paraId="3C489BB3" w14:textId="77777777" w:rsidR="009E4617" w:rsidRPr="009E4617" w:rsidRDefault="009E4617" w:rsidP="009E4617">
            <w:pPr>
              <w:spacing w:after="180"/>
              <w:jc w:val="both"/>
              <w:rPr>
                <w:b/>
                <w:bCs/>
                <w:i/>
                <w:iCs/>
              </w:rPr>
            </w:pPr>
          </w:p>
        </w:tc>
        <w:tc>
          <w:tcPr>
            <w:tcW w:w="3143" w:type="dxa"/>
            <w:shd w:val="clear" w:color="auto" w:fill="auto"/>
          </w:tcPr>
          <w:p w14:paraId="4889F293" w14:textId="77777777" w:rsidR="009E4617" w:rsidRPr="009E4617" w:rsidRDefault="009E4617" w:rsidP="009E4617">
            <w:pPr>
              <w:spacing w:after="180"/>
              <w:jc w:val="both"/>
              <w:rPr>
                <w:i/>
                <w:iCs/>
                <w:lang w:val="en-GB"/>
              </w:rPr>
            </w:pPr>
            <w:r w:rsidRPr="009E4617">
              <w:rPr>
                <w:i/>
                <w:iCs/>
                <w:lang w:val="en-GB"/>
              </w:rPr>
              <w:t>Nominal output voltage</w:t>
            </w:r>
          </w:p>
        </w:tc>
        <w:tc>
          <w:tcPr>
            <w:tcW w:w="4020" w:type="dxa"/>
            <w:shd w:val="clear" w:color="auto" w:fill="auto"/>
          </w:tcPr>
          <w:p w14:paraId="6F2BD55B" w14:textId="77777777" w:rsidR="009E4617" w:rsidRPr="009E4617" w:rsidRDefault="009E4617" w:rsidP="009E4617">
            <w:pPr>
              <w:spacing w:after="180"/>
              <w:jc w:val="both"/>
              <w:rPr>
                <w:i/>
                <w:iCs/>
                <w:lang w:val="en-GB"/>
              </w:rPr>
            </w:pPr>
            <w:r w:rsidRPr="009E4617">
              <w:rPr>
                <w:i/>
                <w:iCs/>
                <w:lang w:val="en-GB"/>
              </w:rPr>
              <w:t>208/120, 220/120 Vac 480/227 with output transformer</w:t>
            </w:r>
          </w:p>
        </w:tc>
        <w:tc>
          <w:tcPr>
            <w:tcW w:w="992" w:type="dxa"/>
            <w:shd w:val="clear" w:color="auto" w:fill="auto"/>
            <w:noWrap/>
          </w:tcPr>
          <w:p w14:paraId="7FA4E9BC" w14:textId="77777777" w:rsidR="009E4617" w:rsidRPr="009E4617" w:rsidRDefault="009E4617" w:rsidP="009E4617">
            <w:pPr>
              <w:spacing w:after="180"/>
              <w:jc w:val="both"/>
              <w:rPr>
                <w:i/>
                <w:iCs/>
              </w:rPr>
            </w:pPr>
          </w:p>
        </w:tc>
        <w:tc>
          <w:tcPr>
            <w:tcW w:w="1831" w:type="dxa"/>
            <w:shd w:val="clear" w:color="auto" w:fill="auto"/>
            <w:noWrap/>
          </w:tcPr>
          <w:p w14:paraId="74A7BDDD" w14:textId="77777777" w:rsidR="009E4617" w:rsidRPr="009E4617" w:rsidRDefault="009E4617" w:rsidP="009E4617">
            <w:pPr>
              <w:spacing w:after="180"/>
              <w:jc w:val="both"/>
              <w:rPr>
                <w:i/>
                <w:iCs/>
              </w:rPr>
            </w:pPr>
          </w:p>
        </w:tc>
      </w:tr>
      <w:tr w:rsidR="009E4617" w:rsidRPr="009E4617" w14:paraId="55142FF3" w14:textId="77777777" w:rsidTr="00FB5281">
        <w:trPr>
          <w:trHeight w:val="638"/>
          <w:jc w:val="center"/>
        </w:trPr>
        <w:tc>
          <w:tcPr>
            <w:tcW w:w="629" w:type="dxa"/>
            <w:shd w:val="clear" w:color="auto" w:fill="auto"/>
            <w:noWrap/>
          </w:tcPr>
          <w:p w14:paraId="45B60AF7" w14:textId="77777777" w:rsidR="009E4617" w:rsidRPr="009E4617" w:rsidRDefault="009E4617" w:rsidP="009E4617">
            <w:pPr>
              <w:spacing w:after="180"/>
              <w:jc w:val="both"/>
              <w:rPr>
                <w:b/>
                <w:bCs/>
                <w:i/>
                <w:iCs/>
              </w:rPr>
            </w:pPr>
          </w:p>
        </w:tc>
        <w:tc>
          <w:tcPr>
            <w:tcW w:w="3143" w:type="dxa"/>
            <w:shd w:val="clear" w:color="auto" w:fill="auto"/>
          </w:tcPr>
          <w:p w14:paraId="73CF87BC" w14:textId="77777777" w:rsidR="009E4617" w:rsidRPr="009E4617" w:rsidRDefault="009E4617" w:rsidP="009E4617">
            <w:pPr>
              <w:spacing w:after="180"/>
              <w:jc w:val="both"/>
              <w:rPr>
                <w:i/>
                <w:iCs/>
                <w:lang w:val="en-GB"/>
              </w:rPr>
            </w:pPr>
            <w:r w:rsidRPr="009E4617">
              <w:rPr>
                <w:i/>
                <w:iCs/>
                <w:lang w:val="en-GB"/>
              </w:rPr>
              <w:t>Output voltage regulation</w:t>
            </w:r>
          </w:p>
        </w:tc>
        <w:tc>
          <w:tcPr>
            <w:tcW w:w="4020" w:type="dxa"/>
            <w:shd w:val="clear" w:color="auto" w:fill="auto"/>
          </w:tcPr>
          <w:p w14:paraId="7B97279C" w14:textId="77777777" w:rsidR="009E4617" w:rsidRPr="009E4617" w:rsidRDefault="009E4617" w:rsidP="009E4617">
            <w:pPr>
              <w:spacing w:after="180"/>
              <w:jc w:val="both"/>
              <w:rPr>
                <w:i/>
                <w:iCs/>
                <w:lang w:val="en-GB"/>
              </w:rPr>
            </w:pPr>
            <w:r w:rsidRPr="009E4617">
              <w:rPr>
                <w:i/>
                <w:iCs/>
                <w:lang w:val="en-GB"/>
              </w:rPr>
              <w:t>±1% static; ±4% dynamic with 100% step load recovery within 1ms response time</w:t>
            </w:r>
          </w:p>
        </w:tc>
        <w:tc>
          <w:tcPr>
            <w:tcW w:w="992" w:type="dxa"/>
            <w:shd w:val="clear" w:color="auto" w:fill="auto"/>
            <w:noWrap/>
          </w:tcPr>
          <w:p w14:paraId="70D796A9" w14:textId="77777777" w:rsidR="009E4617" w:rsidRPr="009E4617" w:rsidRDefault="009E4617" w:rsidP="009E4617">
            <w:pPr>
              <w:spacing w:after="180"/>
              <w:jc w:val="both"/>
              <w:rPr>
                <w:i/>
                <w:iCs/>
              </w:rPr>
            </w:pPr>
          </w:p>
        </w:tc>
        <w:tc>
          <w:tcPr>
            <w:tcW w:w="1831" w:type="dxa"/>
            <w:shd w:val="clear" w:color="auto" w:fill="auto"/>
            <w:noWrap/>
          </w:tcPr>
          <w:p w14:paraId="19BBCF80" w14:textId="77777777" w:rsidR="009E4617" w:rsidRPr="009E4617" w:rsidRDefault="009E4617" w:rsidP="009E4617">
            <w:pPr>
              <w:spacing w:after="180"/>
              <w:jc w:val="both"/>
              <w:rPr>
                <w:i/>
                <w:iCs/>
              </w:rPr>
            </w:pPr>
          </w:p>
        </w:tc>
      </w:tr>
      <w:tr w:rsidR="009E4617" w:rsidRPr="009E4617" w14:paraId="3D5568B3" w14:textId="77777777" w:rsidTr="00FB5281">
        <w:trPr>
          <w:trHeight w:val="296"/>
          <w:jc w:val="center"/>
        </w:trPr>
        <w:tc>
          <w:tcPr>
            <w:tcW w:w="629" w:type="dxa"/>
            <w:shd w:val="clear" w:color="auto" w:fill="auto"/>
            <w:noWrap/>
          </w:tcPr>
          <w:p w14:paraId="02805DF0" w14:textId="77777777" w:rsidR="009E4617" w:rsidRPr="009E4617" w:rsidRDefault="009E4617" w:rsidP="009E4617">
            <w:pPr>
              <w:spacing w:after="180"/>
              <w:jc w:val="both"/>
              <w:rPr>
                <w:b/>
                <w:bCs/>
                <w:i/>
                <w:iCs/>
              </w:rPr>
            </w:pPr>
          </w:p>
        </w:tc>
        <w:tc>
          <w:tcPr>
            <w:tcW w:w="3143" w:type="dxa"/>
            <w:shd w:val="clear" w:color="auto" w:fill="auto"/>
          </w:tcPr>
          <w:p w14:paraId="11A07FCE" w14:textId="77777777" w:rsidR="009E4617" w:rsidRPr="009E4617" w:rsidRDefault="009E4617" w:rsidP="009E4617">
            <w:pPr>
              <w:spacing w:after="180"/>
              <w:jc w:val="both"/>
              <w:rPr>
                <w:i/>
                <w:iCs/>
                <w:lang w:val="en-GB"/>
              </w:rPr>
            </w:pPr>
            <w:r w:rsidRPr="009E4617">
              <w:rPr>
                <w:i/>
                <w:iCs/>
                <w:lang w:val="en-GB"/>
              </w:rPr>
              <w:t>Battery</w:t>
            </w:r>
          </w:p>
        </w:tc>
        <w:tc>
          <w:tcPr>
            <w:tcW w:w="4020" w:type="dxa"/>
            <w:shd w:val="clear" w:color="auto" w:fill="auto"/>
          </w:tcPr>
          <w:p w14:paraId="5553BD7B" w14:textId="77777777" w:rsidR="009E4617" w:rsidRPr="009E4617" w:rsidRDefault="009E4617" w:rsidP="009E4617">
            <w:pPr>
              <w:spacing w:after="180"/>
              <w:jc w:val="both"/>
              <w:rPr>
                <w:i/>
                <w:iCs/>
                <w:lang w:val="en-GB"/>
              </w:rPr>
            </w:pPr>
          </w:p>
        </w:tc>
        <w:tc>
          <w:tcPr>
            <w:tcW w:w="992" w:type="dxa"/>
            <w:shd w:val="clear" w:color="auto" w:fill="auto"/>
            <w:noWrap/>
          </w:tcPr>
          <w:p w14:paraId="0898F8A5" w14:textId="77777777" w:rsidR="009E4617" w:rsidRPr="009E4617" w:rsidRDefault="009E4617" w:rsidP="009E4617">
            <w:pPr>
              <w:spacing w:after="180"/>
              <w:jc w:val="both"/>
              <w:rPr>
                <w:i/>
                <w:iCs/>
              </w:rPr>
            </w:pPr>
          </w:p>
        </w:tc>
        <w:tc>
          <w:tcPr>
            <w:tcW w:w="1831" w:type="dxa"/>
            <w:shd w:val="clear" w:color="auto" w:fill="auto"/>
            <w:noWrap/>
          </w:tcPr>
          <w:p w14:paraId="6F878710" w14:textId="77777777" w:rsidR="009E4617" w:rsidRPr="009E4617" w:rsidRDefault="009E4617" w:rsidP="009E4617">
            <w:pPr>
              <w:spacing w:after="180"/>
              <w:jc w:val="both"/>
              <w:rPr>
                <w:i/>
                <w:iCs/>
              </w:rPr>
            </w:pPr>
          </w:p>
        </w:tc>
      </w:tr>
      <w:tr w:rsidR="009E4617" w:rsidRPr="009E4617" w14:paraId="1E13007E" w14:textId="77777777" w:rsidTr="00FB5281">
        <w:trPr>
          <w:trHeight w:val="548"/>
          <w:jc w:val="center"/>
        </w:trPr>
        <w:tc>
          <w:tcPr>
            <w:tcW w:w="629" w:type="dxa"/>
            <w:shd w:val="clear" w:color="auto" w:fill="auto"/>
            <w:noWrap/>
          </w:tcPr>
          <w:p w14:paraId="109E667C" w14:textId="77777777" w:rsidR="009E4617" w:rsidRPr="009E4617" w:rsidRDefault="009E4617" w:rsidP="009E4617">
            <w:pPr>
              <w:spacing w:after="180"/>
              <w:jc w:val="both"/>
              <w:rPr>
                <w:b/>
                <w:bCs/>
                <w:i/>
                <w:iCs/>
              </w:rPr>
            </w:pPr>
          </w:p>
        </w:tc>
        <w:tc>
          <w:tcPr>
            <w:tcW w:w="3143" w:type="dxa"/>
            <w:shd w:val="clear" w:color="auto" w:fill="auto"/>
          </w:tcPr>
          <w:p w14:paraId="27CE5327" w14:textId="77777777" w:rsidR="009E4617" w:rsidRPr="009E4617" w:rsidRDefault="009E4617" w:rsidP="009E4617">
            <w:pPr>
              <w:spacing w:after="180"/>
              <w:jc w:val="both"/>
              <w:rPr>
                <w:i/>
                <w:iCs/>
                <w:lang w:val="en-GB"/>
              </w:rPr>
            </w:pPr>
            <w:r w:rsidRPr="009E4617">
              <w:rPr>
                <w:i/>
                <w:iCs/>
                <w:lang w:val="en-GB"/>
              </w:rPr>
              <w:t>Battery type</w:t>
            </w:r>
          </w:p>
        </w:tc>
        <w:tc>
          <w:tcPr>
            <w:tcW w:w="4020" w:type="dxa"/>
            <w:shd w:val="clear" w:color="auto" w:fill="auto"/>
          </w:tcPr>
          <w:p w14:paraId="3158CA2C" w14:textId="77777777" w:rsidR="009E4617" w:rsidRPr="009E4617" w:rsidRDefault="009E4617" w:rsidP="009E4617">
            <w:pPr>
              <w:spacing w:after="180"/>
              <w:jc w:val="both"/>
              <w:rPr>
                <w:i/>
                <w:iCs/>
                <w:lang w:val="en-GB"/>
              </w:rPr>
            </w:pPr>
            <w:r w:rsidRPr="009E4617">
              <w:rPr>
                <w:i/>
                <w:iCs/>
                <w:lang w:val="en-GB"/>
              </w:rPr>
              <w:t>9 Ah, sealed, lead-acid, maintenance-free</w:t>
            </w:r>
          </w:p>
        </w:tc>
        <w:tc>
          <w:tcPr>
            <w:tcW w:w="992" w:type="dxa"/>
            <w:shd w:val="clear" w:color="auto" w:fill="auto"/>
            <w:noWrap/>
          </w:tcPr>
          <w:p w14:paraId="3650CD01" w14:textId="77777777" w:rsidR="009E4617" w:rsidRPr="009E4617" w:rsidRDefault="009E4617" w:rsidP="009E4617">
            <w:pPr>
              <w:spacing w:after="180"/>
              <w:jc w:val="both"/>
              <w:rPr>
                <w:i/>
                <w:iCs/>
              </w:rPr>
            </w:pPr>
          </w:p>
        </w:tc>
        <w:tc>
          <w:tcPr>
            <w:tcW w:w="1831" w:type="dxa"/>
            <w:shd w:val="clear" w:color="auto" w:fill="auto"/>
            <w:noWrap/>
          </w:tcPr>
          <w:p w14:paraId="54D58318" w14:textId="77777777" w:rsidR="009E4617" w:rsidRPr="009E4617" w:rsidRDefault="009E4617" w:rsidP="009E4617">
            <w:pPr>
              <w:spacing w:after="180"/>
              <w:jc w:val="both"/>
              <w:rPr>
                <w:i/>
                <w:iCs/>
              </w:rPr>
            </w:pPr>
          </w:p>
        </w:tc>
      </w:tr>
      <w:tr w:rsidR="009E4617" w:rsidRPr="009E4617" w14:paraId="51EF5485" w14:textId="77777777" w:rsidTr="00FB5281">
        <w:trPr>
          <w:trHeight w:val="323"/>
          <w:jc w:val="center"/>
        </w:trPr>
        <w:tc>
          <w:tcPr>
            <w:tcW w:w="629" w:type="dxa"/>
            <w:shd w:val="clear" w:color="auto" w:fill="auto"/>
            <w:noWrap/>
          </w:tcPr>
          <w:p w14:paraId="5A06B445" w14:textId="77777777" w:rsidR="009E4617" w:rsidRPr="009E4617" w:rsidRDefault="009E4617" w:rsidP="009E4617">
            <w:pPr>
              <w:spacing w:after="180"/>
              <w:jc w:val="both"/>
              <w:rPr>
                <w:b/>
                <w:bCs/>
                <w:i/>
                <w:iCs/>
              </w:rPr>
            </w:pPr>
          </w:p>
        </w:tc>
        <w:tc>
          <w:tcPr>
            <w:tcW w:w="3143" w:type="dxa"/>
            <w:shd w:val="clear" w:color="auto" w:fill="auto"/>
          </w:tcPr>
          <w:p w14:paraId="4E3E9461" w14:textId="77777777" w:rsidR="009E4617" w:rsidRPr="009E4617" w:rsidRDefault="009E4617" w:rsidP="009E4617">
            <w:pPr>
              <w:spacing w:after="180"/>
              <w:jc w:val="both"/>
              <w:rPr>
                <w:i/>
                <w:iCs/>
                <w:lang w:val="en-GB"/>
              </w:rPr>
            </w:pPr>
            <w:r w:rsidRPr="009E4617">
              <w:rPr>
                <w:i/>
                <w:iCs/>
                <w:lang w:val="en-GB"/>
              </w:rPr>
              <w:t>Battery runtime</w:t>
            </w:r>
          </w:p>
        </w:tc>
        <w:tc>
          <w:tcPr>
            <w:tcW w:w="4020" w:type="dxa"/>
            <w:shd w:val="clear" w:color="auto" w:fill="auto"/>
          </w:tcPr>
          <w:p w14:paraId="51CF3ADC" w14:textId="77777777" w:rsidR="009E4617" w:rsidRPr="009E4617" w:rsidRDefault="009E4617" w:rsidP="009E4617">
            <w:pPr>
              <w:spacing w:after="180"/>
              <w:jc w:val="both"/>
              <w:rPr>
                <w:i/>
                <w:iCs/>
                <w:lang w:val="en-GB"/>
              </w:rPr>
            </w:pPr>
            <w:r w:rsidRPr="009E4617">
              <w:rPr>
                <w:i/>
                <w:iCs/>
                <w:lang w:val="en-GB"/>
              </w:rPr>
              <w:t>30 minutes with a full load</w:t>
            </w:r>
          </w:p>
        </w:tc>
        <w:tc>
          <w:tcPr>
            <w:tcW w:w="992" w:type="dxa"/>
            <w:shd w:val="clear" w:color="auto" w:fill="auto"/>
            <w:noWrap/>
          </w:tcPr>
          <w:p w14:paraId="1611D9CC" w14:textId="77777777" w:rsidR="009E4617" w:rsidRPr="009E4617" w:rsidRDefault="009E4617" w:rsidP="009E4617">
            <w:pPr>
              <w:spacing w:after="180"/>
              <w:jc w:val="both"/>
              <w:rPr>
                <w:i/>
                <w:iCs/>
              </w:rPr>
            </w:pPr>
          </w:p>
        </w:tc>
        <w:tc>
          <w:tcPr>
            <w:tcW w:w="1831" w:type="dxa"/>
            <w:shd w:val="clear" w:color="auto" w:fill="auto"/>
            <w:noWrap/>
          </w:tcPr>
          <w:p w14:paraId="45DD32B6" w14:textId="77777777" w:rsidR="009E4617" w:rsidRPr="009E4617" w:rsidRDefault="009E4617" w:rsidP="009E4617">
            <w:pPr>
              <w:spacing w:after="180"/>
              <w:jc w:val="both"/>
              <w:rPr>
                <w:i/>
                <w:iCs/>
              </w:rPr>
            </w:pPr>
          </w:p>
        </w:tc>
      </w:tr>
      <w:tr w:rsidR="009E4617" w:rsidRPr="009E4617" w14:paraId="0AFF26F4" w14:textId="77777777" w:rsidTr="00FB5281">
        <w:trPr>
          <w:trHeight w:val="350"/>
          <w:jc w:val="center"/>
        </w:trPr>
        <w:tc>
          <w:tcPr>
            <w:tcW w:w="629" w:type="dxa"/>
            <w:shd w:val="clear" w:color="auto" w:fill="auto"/>
            <w:noWrap/>
          </w:tcPr>
          <w:p w14:paraId="658A5B70" w14:textId="77777777" w:rsidR="009E4617" w:rsidRPr="009E4617" w:rsidRDefault="009E4617" w:rsidP="009E4617">
            <w:pPr>
              <w:spacing w:after="180"/>
              <w:jc w:val="both"/>
              <w:rPr>
                <w:b/>
                <w:bCs/>
                <w:i/>
                <w:iCs/>
              </w:rPr>
            </w:pPr>
          </w:p>
        </w:tc>
        <w:tc>
          <w:tcPr>
            <w:tcW w:w="3143" w:type="dxa"/>
            <w:shd w:val="clear" w:color="auto" w:fill="auto"/>
          </w:tcPr>
          <w:p w14:paraId="07E2D1D3" w14:textId="77777777" w:rsidR="009E4617" w:rsidRPr="009E4617" w:rsidRDefault="009E4617" w:rsidP="009E4617">
            <w:pPr>
              <w:spacing w:after="180"/>
              <w:jc w:val="both"/>
              <w:rPr>
                <w:i/>
                <w:iCs/>
                <w:lang w:val="en-GB"/>
              </w:rPr>
            </w:pPr>
            <w:r w:rsidRPr="009E4617">
              <w:rPr>
                <w:i/>
                <w:iCs/>
                <w:lang w:val="en-GB"/>
              </w:rPr>
              <w:t>Battery replacement</w:t>
            </w:r>
          </w:p>
        </w:tc>
        <w:tc>
          <w:tcPr>
            <w:tcW w:w="4020" w:type="dxa"/>
            <w:shd w:val="clear" w:color="auto" w:fill="auto"/>
          </w:tcPr>
          <w:p w14:paraId="239841FA" w14:textId="77777777" w:rsidR="009E4617" w:rsidRPr="009E4617" w:rsidRDefault="009E4617" w:rsidP="009E4617">
            <w:pPr>
              <w:spacing w:after="180"/>
              <w:jc w:val="both"/>
              <w:rPr>
                <w:i/>
                <w:iCs/>
                <w:lang w:val="en-GB"/>
              </w:rPr>
            </w:pPr>
            <w:r w:rsidRPr="009E4617">
              <w:rPr>
                <w:i/>
                <w:iCs/>
                <w:lang w:val="en-GB"/>
              </w:rPr>
              <w:t>Field-replaceable</w:t>
            </w:r>
          </w:p>
        </w:tc>
        <w:tc>
          <w:tcPr>
            <w:tcW w:w="992" w:type="dxa"/>
            <w:shd w:val="clear" w:color="auto" w:fill="auto"/>
            <w:noWrap/>
          </w:tcPr>
          <w:p w14:paraId="2327E1BF" w14:textId="77777777" w:rsidR="009E4617" w:rsidRPr="009E4617" w:rsidRDefault="009E4617" w:rsidP="009E4617">
            <w:pPr>
              <w:spacing w:after="180"/>
              <w:jc w:val="both"/>
              <w:rPr>
                <w:i/>
                <w:iCs/>
              </w:rPr>
            </w:pPr>
          </w:p>
        </w:tc>
        <w:tc>
          <w:tcPr>
            <w:tcW w:w="1831" w:type="dxa"/>
            <w:shd w:val="clear" w:color="auto" w:fill="auto"/>
            <w:noWrap/>
          </w:tcPr>
          <w:p w14:paraId="4C0C32A1" w14:textId="77777777" w:rsidR="009E4617" w:rsidRPr="009E4617" w:rsidRDefault="009E4617" w:rsidP="009E4617">
            <w:pPr>
              <w:spacing w:after="180"/>
              <w:jc w:val="both"/>
              <w:rPr>
                <w:i/>
                <w:iCs/>
              </w:rPr>
            </w:pPr>
          </w:p>
        </w:tc>
      </w:tr>
      <w:tr w:rsidR="009E4617" w:rsidRPr="009E4617" w14:paraId="2FBC19DB" w14:textId="77777777" w:rsidTr="00FB5281">
        <w:trPr>
          <w:trHeight w:val="287"/>
          <w:jc w:val="center"/>
        </w:trPr>
        <w:tc>
          <w:tcPr>
            <w:tcW w:w="629" w:type="dxa"/>
            <w:shd w:val="clear" w:color="auto" w:fill="auto"/>
            <w:noWrap/>
          </w:tcPr>
          <w:p w14:paraId="798617A8" w14:textId="77777777" w:rsidR="009E4617" w:rsidRPr="009E4617" w:rsidRDefault="009E4617" w:rsidP="009E4617">
            <w:pPr>
              <w:spacing w:after="180"/>
              <w:jc w:val="both"/>
              <w:rPr>
                <w:b/>
                <w:bCs/>
                <w:i/>
                <w:iCs/>
              </w:rPr>
            </w:pPr>
          </w:p>
        </w:tc>
        <w:tc>
          <w:tcPr>
            <w:tcW w:w="3143" w:type="dxa"/>
            <w:shd w:val="clear" w:color="auto" w:fill="auto"/>
          </w:tcPr>
          <w:p w14:paraId="28469100" w14:textId="77777777" w:rsidR="009E4617" w:rsidRPr="009E4617" w:rsidRDefault="009E4617" w:rsidP="009E4617">
            <w:pPr>
              <w:spacing w:after="180"/>
              <w:jc w:val="both"/>
              <w:rPr>
                <w:i/>
                <w:iCs/>
                <w:lang w:val="en-GB"/>
              </w:rPr>
            </w:pPr>
            <w:r w:rsidRPr="009E4617">
              <w:rPr>
                <w:i/>
                <w:iCs/>
                <w:lang w:val="en-GB"/>
              </w:rPr>
              <w:t>General</w:t>
            </w:r>
          </w:p>
        </w:tc>
        <w:tc>
          <w:tcPr>
            <w:tcW w:w="4020" w:type="dxa"/>
            <w:shd w:val="clear" w:color="auto" w:fill="auto"/>
          </w:tcPr>
          <w:p w14:paraId="36358857" w14:textId="77777777" w:rsidR="009E4617" w:rsidRPr="009E4617" w:rsidRDefault="009E4617" w:rsidP="009E4617">
            <w:pPr>
              <w:spacing w:after="180"/>
              <w:jc w:val="both"/>
              <w:rPr>
                <w:i/>
                <w:iCs/>
                <w:lang w:val="en-GB"/>
              </w:rPr>
            </w:pPr>
          </w:p>
        </w:tc>
        <w:tc>
          <w:tcPr>
            <w:tcW w:w="992" w:type="dxa"/>
            <w:shd w:val="clear" w:color="auto" w:fill="auto"/>
            <w:noWrap/>
          </w:tcPr>
          <w:p w14:paraId="3EBC3531" w14:textId="77777777" w:rsidR="009E4617" w:rsidRPr="009E4617" w:rsidRDefault="009E4617" w:rsidP="009E4617">
            <w:pPr>
              <w:spacing w:after="180"/>
              <w:jc w:val="both"/>
              <w:rPr>
                <w:i/>
                <w:iCs/>
              </w:rPr>
            </w:pPr>
          </w:p>
        </w:tc>
        <w:tc>
          <w:tcPr>
            <w:tcW w:w="1831" w:type="dxa"/>
            <w:shd w:val="clear" w:color="auto" w:fill="auto"/>
            <w:noWrap/>
          </w:tcPr>
          <w:p w14:paraId="55516C7F" w14:textId="77777777" w:rsidR="009E4617" w:rsidRPr="009E4617" w:rsidRDefault="009E4617" w:rsidP="009E4617">
            <w:pPr>
              <w:spacing w:after="180"/>
              <w:jc w:val="both"/>
              <w:rPr>
                <w:i/>
                <w:iCs/>
              </w:rPr>
            </w:pPr>
          </w:p>
        </w:tc>
      </w:tr>
      <w:tr w:rsidR="009E4617" w:rsidRPr="009E4617" w14:paraId="06F9CD2B" w14:textId="77777777" w:rsidTr="00FB5281">
        <w:trPr>
          <w:trHeight w:val="323"/>
          <w:jc w:val="center"/>
        </w:trPr>
        <w:tc>
          <w:tcPr>
            <w:tcW w:w="629" w:type="dxa"/>
            <w:shd w:val="clear" w:color="auto" w:fill="auto"/>
            <w:noWrap/>
          </w:tcPr>
          <w:p w14:paraId="5E38B89B" w14:textId="77777777" w:rsidR="009E4617" w:rsidRPr="009E4617" w:rsidRDefault="009E4617" w:rsidP="009E4617">
            <w:pPr>
              <w:spacing w:after="180"/>
              <w:jc w:val="both"/>
              <w:rPr>
                <w:b/>
                <w:bCs/>
                <w:i/>
                <w:iCs/>
              </w:rPr>
            </w:pPr>
          </w:p>
        </w:tc>
        <w:tc>
          <w:tcPr>
            <w:tcW w:w="3143" w:type="dxa"/>
            <w:shd w:val="clear" w:color="auto" w:fill="auto"/>
          </w:tcPr>
          <w:p w14:paraId="410EE82D" w14:textId="77777777" w:rsidR="009E4617" w:rsidRPr="009E4617" w:rsidRDefault="009E4617" w:rsidP="009E4617">
            <w:pPr>
              <w:spacing w:after="180"/>
              <w:jc w:val="both"/>
              <w:rPr>
                <w:i/>
                <w:iCs/>
                <w:lang w:val="en-GB"/>
              </w:rPr>
            </w:pPr>
            <w:r w:rsidRPr="009E4617">
              <w:rPr>
                <w:i/>
                <w:iCs/>
                <w:lang w:val="en-GB"/>
              </w:rPr>
              <w:t xml:space="preserve">Diagnostics </w:t>
            </w:r>
          </w:p>
        </w:tc>
        <w:tc>
          <w:tcPr>
            <w:tcW w:w="4020" w:type="dxa"/>
            <w:shd w:val="clear" w:color="auto" w:fill="auto"/>
          </w:tcPr>
          <w:p w14:paraId="73EDE654" w14:textId="77777777" w:rsidR="009E4617" w:rsidRPr="009E4617" w:rsidRDefault="009E4617" w:rsidP="009E4617">
            <w:pPr>
              <w:spacing w:after="180"/>
              <w:jc w:val="both"/>
              <w:rPr>
                <w:i/>
                <w:iCs/>
                <w:lang w:val="en-GB"/>
              </w:rPr>
            </w:pPr>
            <w:r w:rsidRPr="009E4617">
              <w:rPr>
                <w:i/>
                <w:iCs/>
                <w:lang w:val="en-GB"/>
              </w:rPr>
              <w:t>Full system self-test at start-up</w:t>
            </w:r>
          </w:p>
        </w:tc>
        <w:tc>
          <w:tcPr>
            <w:tcW w:w="992" w:type="dxa"/>
            <w:shd w:val="clear" w:color="auto" w:fill="auto"/>
            <w:noWrap/>
          </w:tcPr>
          <w:p w14:paraId="08AA1882" w14:textId="77777777" w:rsidR="009E4617" w:rsidRPr="009E4617" w:rsidRDefault="009E4617" w:rsidP="009E4617">
            <w:pPr>
              <w:spacing w:after="180"/>
              <w:jc w:val="both"/>
              <w:rPr>
                <w:i/>
                <w:iCs/>
              </w:rPr>
            </w:pPr>
          </w:p>
        </w:tc>
        <w:tc>
          <w:tcPr>
            <w:tcW w:w="1831" w:type="dxa"/>
            <w:shd w:val="clear" w:color="auto" w:fill="auto"/>
            <w:noWrap/>
          </w:tcPr>
          <w:p w14:paraId="007AED9A" w14:textId="77777777" w:rsidR="009E4617" w:rsidRPr="009E4617" w:rsidRDefault="009E4617" w:rsidP="009E4617">
            <w:pPr>
              <w:spacing w:after="180"/>
              <w:jc w:val="both"/>
              <w:rPr>
                <w:i/>
                <w:iCs/>
              </w:rPr>
            </w:pPr>
          </w:p>
        </w:tc>
      </w:tr>
      <w:tr w:rsidR="009E4617" w:rsidRPr="009E4617" w14:paraId="30A6A602" w14:textId="77777777" w:rsidTr="00FB5281">
        <w:trPr>
          <w:trHeight w:val="359"/>
          <w:jc w:val="center"/>
        </w:trPr>
        <w:tc>
          <w:tcPr>
            <w:tcW w:w="629" w:type="dxa"/>
            <w:shd w:val="clear" w:color="auto" w:fill="auto"/>
            <w:noWrap/>
          </w:tcPr>
          <w:p w14:paraId="3840A225" w14:textId="77777777" w:rsidR="009E4617" w:rsidRPr="009E4617" w:rsidRDefault="009E4617" w:rsidP="009E4617">
            <w:pPr>
              <w:spacing w:after="180"/>
              <w:jc w:val="both"/>
              <w:rPr>
                <w:b/>
                <w:bCs/>
                <w:i/>
                <w:iCs/>
              </w:rPr>
            </w:pPr>
          </w:p>
        </w:tc>
        <w:tc>
          <w:tcPr>
            <w:tcW w:w="3143" w:type="dxa"/>
            <w:shd w:val="clear" w:color="auto" w:fill="auto"/>
          </w:tcPr>
          <w:p w14:paraId="22993B46" w14:textId="77777777" w:rsidR="009E4617" w:rsidRPr="009E4617" w:rsidRDefault="009E4617" w:rsidP="009E4617">
            <w:pPr>
              <w:spacing w:after="180"/>
              <w:jc w:val="both"/>
              <w:rPr>
                <w:i/>
                <w:iCs/>
                <w:lang w:val="en-GB"/>
              </w:rPr>
            </w:pPr>
            <w:r w:rsidRPr="009E4617">
              <w:rPr>
                <w:i/>
                <w:iCs/>
                <w:lang w:val="en-GB"/>
              </w:rPr>
              <w:t>UPS bypass</w:t>
            </w:r>
          </w:p>
        </w:tc>
        <w:tc>
          <w:tcPr>
            <w:tcW w:w="4020" w:type="dxa"/>
            <w:shd w:val="clear" w:color="auto" w:fill="auto"/>
          </w:tcPr>
          <w:p w14:paraId="6B83B5B5" w14:textId="77777777" w:rsidR="009E4617" w:rsidRPr="009E4617" w:rsidRDefault="009E4617" w:rsidP="009E4617">
            <w:pPr>
              <w:spacing w:after="180"/>
              <w:jc w:val="both"/>
              <w:rPr>
                <w:i/>
                <w:iCs/>
                <w:lang w:val="en-GB"/>
              </w:rPr>
            </w:pPr>
            <w:r w:rsidRPr="009E4617">
              <w:rPr>
                <w:i/>
                <w:iCs/>
                <w:lang w:val="en-GB"/>
              </w:rPr>
              <w:t>Automatic on overload or UPS failure</w:t>
            </w:r>
          </w:p>
        </w:tc>
        <w:tc>
          <w:tcPr>
            <w:tcW w:w="992" w:type="dxa"/>
            <w:shd w:val="clear" w:color="auto" w:fill="auto"/>
            <w:noWrap/>
          </w:tcPr>
          <w:p w14:paraId="36DED352" w14:textId="77777777" w:rsidR="009E4617" w:rsidRPr="009E4617" w:rsidRDefault="009E4617" w:rsidP="009E4617">
            <w:pPr>
              <w:spacing w:after="180"/>
              <w:jc w:val="both"/>
              <w:rPr>
                <w:i/>
                <w:iCs/>
              </w:rPr>
            </w:pPr>
          </w:p>
        </w:tc>
        <w:tc>
          <w:tcPr>
            <w:tcW w:w="1831" w:type="dxa"/>
            <w:shd w:val="clear" w:color="auto" w:fill="auto"/>
            <w:noWrap/>
          </w:tcPr>
          <w:p w14:paraId="1D5DC04A" w14:textId="77777777" w:rsidR="009E4617" w:rsidRPr="009E4617" w:rsidRDefault="009E4617" w:rsidP="009E4617">
            <w:pPr>
              <w:spacing w:after="180"/>
              <w:jc w:val="both"/>
              <w:rPr>
                <w:i/>
                <w:iCs/>
              </w:rPr>
            </w:pPr>
          </w:p>
        </w:tc>
      </w:tr>
      <w:tr w:rsidR="009E4617" w:rsidRPr="009E4617" w14:paraId="457CBC7D" w14:textId="77777777" w:rsidTr="00FB5281">
        <w:trPr>
          <w:trHeight w:val="152"/>
          <w:jc w:val="center"/>
        </w:trPr>
        <w:tc>
          <w:tcPr>
            <w:tcW w:w="629" w:type="dxa"/>
            <w:shd w:val="clear" w:color="auto" w:fill="auto"/>
            <w:noWrap/>
          </w:tcPr>
          <w:p w14:paraId="043B6D60" w14:textId="77777777" w:rsidR="009E4617" w:rsidRPr="009E4617" w:rsidRDefault="009E4617" w:rsidP="009E4617">
            <w:pPr>
              <w:spacing w:after="180"/>
              <w:jc w:val="both"/>
              <w:rPr>
                <w:b/>
                <w:bCs/>
                <w:i/>
                <w:iCs/>
              </w:rPr>
            </w:pPr>
          </w:p>
        </w:tc>
        <w:tc>
          <w:tcPr>
            <w:tcW w:w="3143" w:type="dxa"/>
            <w:shd w:val="clear" w:color="auto" w:fill="auto"/>
          </w:tcPr>
          <w:p w14:paraId="76DFBCC3" w14:textId="77777777" w:rsidR="009E4617" w:rsidRPr="009E4617" w:rsidRDefault="009E4617" w:rsidP="009E4617">
            <w:pPr>
              <w:spacing w:after="180"/>
              <w:jc w:val="both"/>
              <w:rPr>
                <w:i/>
                <w:iCs/>
                <w:lang w:val="en-GB"/>
              </w:rPr>
            </w:pPr>
            <w:r w:rsidRPr="009E4617">
              <w:rPr>
                <w:i/>
                <w:iCs/>
                <w:lang w:val="en-GB"/>
              </w:rPr>
              <w:t>Communications</w:t>
            </w:r>
          </w:p>
        </w:tc>
        <w:tc>
          <w:tcPr>
            <w:tcW w:w="4020" w:type="dxa"/>
            <w:shd w:val="clear" w:color="auto" w:fill="auto"/>
          </w:tcPr>
          <w:p w14:paraId="00596A39" w14:textId="77777777" w:rsidR="009E4617" w:rsidRPr="009E4617" w:rsidRDefault="009E4617" w:rsidP="009E4617">
            <w:pPr>
              <w:spacing w:after="180"/>
              <w:jc w:val="both"/>
              <w:rPr>
                <w:i/>
                <w:iCs/>
                <w:lang w:val="en-GB"/>
              </w:rPr>
            </w:pPr>
          </w:p>
        </w:tc>
        <w:tc>
          <w:tcPr>
            <w:tcW w:w="992" w:type="dxa"/>
            <w:shd w:val="clear" w:color="auto" w:fill="auto"/>
            <w:noWrap/>
          </w:tcPr>
          <w:p w14:paraId="014CB70C" w14:textId="77777777" w:rsidR="009E4617" w:rsidRPr="009E4617" w:rsidRDefault="009E4617" w:rsidP="009E4617">
            <w:pPr>
              <w:spacing w:after="180"/>
              <w:jc w:val="both"/>
              <w:rPr>
                <w:i/>
                <w:iCs/>
              </w:rPr>
            </w:pPr>
          </w:p>
        </w:tc>
        <w:tc>
          <w:tcPr>
            <w:tcW w:w="1831" w:type="dxa"/>
            <w:shd w:val="clear" w:color="auto" w:fill="auto"/>
            <w:noWrap/>
          </w:tcPr>
          <w:p w14:paraId="7716EC86" w14:textId="77777777" w:rsidR="009E4617" w:rsidRPr="009E4617" w:rsidRDefault="009E4617" w:rsidP="009E4617">
            <w:pPr>
              <w:spacing w:after="180"/>
              <w:jc w:val="both"/>
              <w:rPr>
                <w:i/>
                <w:iCs/>
              </w:rPr>
            </w:pPr>
          </w:p>
        </w:tc>
      </w:tr>
      <w:tr w:rsidR="009E4617" w:rsidRPr="009E4617" w14:paraId="1C35FD24" w14:textId="77777777" w:rsidTr="00FB5281">
        <w:trPr>
          <w:trHeight w:val="170"/>
          <w:jc w:val="center"/>
        </w:trPr>
        <w:tc>
          <w:tcPr>
            <w:tcW w:w="629" w:type="dxa"/>
            <w:shd w:val="clear" w:color="auto" w:fill="auto"/>
            <w:noWrap/>
          </w:tcPr>
          <w:p w14:paraId="5D57E48B" w14:textId="77777777" w:rsidR="009E4617" w:rsidRPr="009E4617" w:rsidRDefault="009E4617" w:rsidP="009E4617">
            <w:pPr>
              <w:spacing w:after="180"/>
              <w:jc w:val="both"/>
              <w:rPr>
                <w:b/>
                <w:bCs/>
                <w:i/>
                <w:iCs/>
              </w:rPr>
            </w:pPr>
          </w:p>
        </w:tc>
        <w:tc>
          <w:tcPr>
            <w:tcW w:w="3143" w:type="dxa"/>
            <w:shd w:val="clear" w:color="auto" w:fill="auto"/>
          </w:tcPr>
          <w:p w14:paraId="0FE7A03C" w14:textId="77777777" w:rsidR="009E4617" w:rsidRPr="009E4617" w:rsidRDefault="009E4617" w:rsidP="009E4617">
            <w:pPr>
              <w:spacing w:after="180"/>
              <w:jc w:val="both"/>
              <w:rPr>
                <w:i/>
                <w:iCs/>
                <w:lang w:val="en-GB"/>
              </w:rPr>
            </w:pPr>
            <w:r w:rsidRPr="009E4617">
              <w:rPr>
                <w:i/>
                <w:iCs/>
                <w:lang w:val="en-GB"/>
              </w:rPr>
              <w:t>LCD display</w:t>
            </w:r>
          </w:p>
        </w:tc>
        <w:tc>
          <w:tcPr>
            <w:tcW w:w="4020" w:type="dxa"/>
            <w:shd w:val="clear" w:color="auto" w:fill="auto"/>
          </w:tcPr>
          <w:p w14:paraId="43FADB50" w14:textId="77777777" w:rsidR="009E4617" w:rsidRPr="009E4617" w:rsidRDefault="009E4617" w:rsidP="009E4617">
            <w:pPr>
              <w:spacing w:after="180"/>
              <w:jc w:val="both"/>
              <w:rPr>
                <w:i/>
                <w:iCs/>
                <w:lang w:val="en-GB"/>
              </w:rPr>
            </w:pPr>
            <w:r w:rsidRPr="009E4617">
              <w:rPr>
                <w:i/>
                <w:iCs/>
                <w:lang w:val="en-GB"/>
              </w:rPr>
              <w:t>Graphical LCD with blue backlight</w:t>
            </w:r>
          </w:p>
        </w:tc>
        <w:tc>
          <w:tcPr>
            <w:tcW w:w="992" w:type="dxa"/>
            <w:shd w:val="clear" w:color="auto" w:fill="auto"/>
            <w:noWrap/>
          </w:tcPr>
          <w:p w14:paraId="09BC6AC7" w14:textId="77777777" w:rsidR="009E4617" w:rsidRPr="009E4617" w:rsidRDefault="009E4617" w:rsidP="009E4617">
            <w:pPr>
              <w:spacing w:after="180"/>
              <w:jc w:val="both"/>
              <w:rPr>
                <w:i/>
                <w:iCs/>
              </w:rPr>
            </w:pPr>
          </w:p>
        </w:tc>
        <w:tc>
          <w:tcPr>
            <w:tcW w:w="1831" w:type="dxa"/>
            <w:shd w:val="clear" w:color="auto" w:fill="auto"/>
            <w:noWrap/>
          </w:tcPr>
          <w:p w14:paraId="1C58F830" w14:textId="77777777" w:rsidR="009E4617" w:rsidRPr="009E4617" w:rsidRDefault="009E4617" w:rsidP="009E4617">
            <w:pPr>
              <w:spacing w:after="180"/>
              <w:jc w:val="both"/>
              <w:rPr>
                <w:i/>
                <w:iCs/>
              </w:rPr>
            </w:pPr>
          </w:p>
        </w:tc>
      </w:tr>
      <w:tr w:rsidR="009E4617" w:rsidRPr="009E4617" w14:paraId="19671BA3" w14:textId="77777777" w:rsidTr="00FB5281">
        <w:trPr>
          <w:trHeight w:val="305"/>
          <w:jc w:val="center"/>
        </w:trPr>
        <w:tc>
          <w:tcPr>
            <w:tcW w:w="629" w:type="dxa"/>
            <w:shd w:val="clear" w:color="auto" w:fill="auto"/>
            <w:noWrap/>
          </w:tcPr>
          <w:p w14:paraId="5E3D0E4A" w14:textId="77777777" w:rsidR="009E4617" w:rsidRPr="009E4617" w:rsidRDefault="009E4617" w:rsidP="009E4617">
            <w:pPr>
              <w:spacing w:after="180"/>
              <w:jc w:val="both"/>
              <w:rPr>
                <w:b/>
                <w:bCs/>
                <w:i/>
                <w:iCs/>
              </w:rPr>
            </w:pPr>
          </w:p>
        </w:tc>
        <w:tc>
          <w:tcPr>
            <w:tcW w:w="3143" w:type="dxa"/>
            <w:shd w:val="clear" w:color="auto" w:fill="auto"/>
          </w:tcPr>
          <w:p w14:paraId="675A2045" w14:textId="77777777" w:rsidR="009E4617" w:rsidRPr="009E4617" w:rsidRDefault="009E4617" w:rsidP="009E4617">
            <w:pPr>
              <w:spacing w:after="180"/>
              <w:jc w:val="both"/>
              <w:rPr>
                <w:i/>
                <w:iCs/>
                <w:lang w:val="en-GB"/>
              </w:rPr>
            </w:pPr>
            <w:r w:rsidRPr="009E4617">
              <w:rPr>
                <w:i/>
                <w:iCs/>
                <w:lang w:val="en-GB"/>
              </w:rPr>
              <w:t>LEDs</w:t>
            </w:r>
          </w:p>
        </w:tc>
        <w:tc>
          <w:tcPr>
            <w:tcW w:w="4020" w:type="dxa"/>
            <w:shd w:val="clear" w:color="auto" w:fill="auto"/>
          </w:tcPr>
          <w:p w14:paraId="0794ECC8" w14:textId="77777777" w:rsidR="009E4617" w:rsidRPr="009E4617" w:rsidRDefault="009E4617" w:rsidP="009E4617">
            <w:pPr>
              <w:spacing w:after="180"/>
              <w:jc w:val="both"/>
              <w:rPr>
                <w:i/>
                <w:iCs/>
                <w:lang w:val="en-GB"/>
              </w:rPr>
            </w:pPr>
            <w:r w:rsidRPr="009E4617">
              <w:rPr>
                <w:i/>
                <w:iCs/>
                <w:lang w:val="en-GB"/>
              </w:rPr>
              <w:t>4) LEDs for notice and alarm</w:t>
            </w:r>
          </w:p>
        </w:tc>
        <w:tc>
          <w:tcPr>
            <w:tcW w:w="992" w:type="dxa"/>
            <w:shd w:val="clear" w:color="auto" w:fill="auto"/>
            <w:noWrap/>
          </w:tcPr>
          <w:p w14:paraId="774C75D7" w14:textId="77777777" w:rsidR="009E4617" w:rsidRPr="009E4617" w:rsidRDefault="009E4617" w:rsidP="009E4617">
            <w:pPr>
              <w:spacing w:after="180"/>
              <w:jc w:val="both"/>
              <w:rPr>
                <w:i/>
                <w:iCs/>
              </w:rPr>
            </w:pPr>
          </w:p>
        </w:tc>
        <w:tc>
          <w:tcPr>
            <w:tcW w:w="1831" w:type="dxa"/>
            <w:shd w:val="clear" w:color="auto" w:fill="auto"/>
            <w:noWrap/>
          </w:tcPr>
          <w:p w14:paraId="4B51BA5B" w14:textId="77777777" w:rsidR="009E4617" w:rsidRPr="009E4617" w:rsidRDefault="009E4617" w:rsidP="009E4617">
            <w:pPr>
              <w:spacing w:after="180"/>
              <w:jc w:val="both"/>
              <w:rPr>
                <w:i/>
                <w:iCs/>
              </w:rPr>
            </w:pPr>
          </w:p>
        </w:tc>
      </w:tr>
      <w:tr w:rsidR="009E4617" w:rsidRPr="009E4617" w14:paraId="5E663533" w14:textId="77777777" w:rsidTr="00FB5281">
        <w:trPr>
          <w:trHeight w:val="296"/>
          <w:jc w:val="center"/>
        </w:trPr>
        <w:tc>
          <w:tcPr>
            <w:tcW w:w="629" w:type="dxa"/>
            <w:shd w:val="clear" w:color="auto" w:fill="auto"/>
            <w:noWrap/>
          </w:tcPr>
          <w:p w14:paraId="239C093E" w14:textId="77777777" w:rsidR="009E4617" w:rsidRPr="009E4617" w:rsidRDefault="009E4617" w:rsidP="009E4617">
            <w:pPr>
              <w:spacing w:after="180"/>
              <w:jc w:val="both"/>
              <w:rPr>
                <w:b/>
                <w:bCs/>
                <w:i/>
                <w:iCs/>
              </w:rPr>
            </w:pPr>
          </w:p>
        </w:tc>
        <w:tc>
          <w:tcPr>
            <w:tcW w:w="3143" w:type="dxa"/>
            <w:shd w:val="clear" w:color="auto" w:fill="auto"/>
          </w:tcPr>
          <w:p w14:paraId="341B5EE0" w14:textId="77777777" w:rsidR="009E4617" w:rsidRPr="009E4617" w:rsidRDefault="009E4617" w:rsidP="009E4617">
            <w:pPr>
              <w:spacing w:after="180"/>
              <w:jc w:val="both"/>
              <w:rPr>
                <w:i/>
                <w:iCs/>
                <w:lang w:val="en-GB"/>
              </w:rPr>
            </w:pPr>
            <w:r w:rsidRPr="009E4617">
              <w:rPr>
                <w:i/>
                <w:iCs/>
                <w:lang w:val="en-GB"/>
              </w:rPr>
              <w:t>Communication ports</w:t>
            </w:r>
          </w:p>
        </w:tc>
        <w:tc>
          <w:tcPr>
            <w:tcW w:w="4020" w:type="dxa"/>
            <w:shd w:val="clear" w:color="auto" w:fill="auto"/>
          </w:tcPr>
          <w:p w14:paraId="19137891" w14:textId="77777777" w:rsidR="009E4617" w:rsidRPr="009E4617" w:rsidRDefault="009E4617" w:rsidP="009E4617">
            <w:pPr>
              <w:spacing w:after="180"/>
              <w:jc w:val="both"/>
              <w:rPr>
                <w:i/>
                <w:iCs/>
                <w:lang w:val="en-GB"/>
              </w:rPr>
            </w:pPr>
            <w:r w:rsidRPr="009E4617">
              <w:rPr>
                <w:i/>
                <w:iCs/>
                <w:lang w:val="en-GB"/>
              </w:rPr>
              <w:t xml:space="preserve">      (1) RS-232, (1) relay contact, (1) REPO,</w:t>
            </w:r>
          </w:p>
          <w:p w14:paraId="1B050734" w14:textId="77777777" w:rsidR="009E4617" w:rsidRPr="009E4617" w:rsidRDefault="009E4617" w:rsidP="009E4617">
            <w:pPr>
              <w:spacing w:after="180"/>
              <w:jc w:val="both"/>
              <w:rPr>
                <w:i/>
                <w:iCs/>
                <w:lang w:val="en-GB"/>
              </w:rPr>
            </w:pPr>
            <w:r w:rsidRPr="009E4617">
              <w:rPr>
                <w:i/>
                <w:iCs/>
                <w:lang w:val="en-GB"/>
              </w:rPr>
              <w:t>(2) environmental input</w:t>
            </w:r>
          </w:p>
        </w:tc>
        <w:tc>
          <w:tcPr>
            <w:tcW w:w="992" w:type="dxa"/>
            <w:shd w:val="clear" w:color="auto" w:fill="auto"/>
            <w:noWrap/>
          </w:tcPr>
          <w:p w14:paraId="2AF21608" w14:textId="77777777" w:rsidR="009E4617" w:rsidRPr="009E4617" w:rsidRDefault="009E4617" w:rsidP="009E4617">
            <w:pPr>
              <w:spacing w:after="180"/>
              <w:jc w:val="both"/>
              <w:rPr>
                <w:i/>
                <w:iCs/>
              </w:rPr>
            </w:pPr>
          </w:p>
        </w:tc>
        <w:tc>
          <w:tcPr>
            <w:tcW w:w="1831" w:type="dxa"/>
            <w:shd w:val="clear" w:color="auto" w:fill="auto"/>
            <w:noWrap/>
          </w:tcPr>
          <w:p w14:paraId="2443F6F7" w14:textId="77777777" w:rsidR="009E4617" w:rsidRPr="009E4617" w:rsidRDefault="009E4617" w:rsidP="009E4617">
            <w:pPr>
              <w:spacing w:after="180"/>
              <w:jc w:val="both"/>
              <w:rPr>
                <w:i/>
                <w:iCs/>
              </w:rPr>
            </w:pPr>
          </w:p>
        </w:tc>
      </w:tr>
      <w:tr w:rsidR="009E4617" w:rsidRPr="009E4617" w14:paraId="612BAC5F" w14:textId="77777777" w:rsidTr="00FB5281">
        <w:trPr>
          <w:trHeight w:val="512"/>
          <w:jc w:val="center"/>
        </w:trPr>
        <w:tc>
          <w:tcPr>
            <w:tcW w:w="629" w:type="dxa"/>
            <w:shd w:val="clear" w:color="auto" w:fill="auto"/>
            <w:noWrap/>
          </w:tcPr>
          <w:p w14:paraId="1213CCB5" w14:textId="77777777" w:rsidR="009E4617" w:rsidRPr="009E4617" w:rsidRDefault="009E4617" w:rsidP="009E4617">
            <w:pPr>
              <w:spacing w:after="180"/>
              <w:jc w:val="both"/>
              <w:rPr>
                <w:b/>
                <w:bCs/>
                <w:i/>
                <w:iCs/>
              </w:rPr>
            </w:pPr>
          </w:p>
        </w:tc>
        <w:tc>
          <w:tcPr>
            <w:tcW w:w="3143" w:type="dxa"/>
            <w:shd w:val="clear" w:color="auto" w:fill="auto"/>
          </w:tcPr>
          <w:p w14:paraId="1CA0F3CE" w14:textId="77777777" w:rsidR="009E4617" w:rsidRPr="009E4617" w:rsidRDefault="009E4617" w:rsidP="009E4617">
            <w:pPr>
              <w:spacing w:after="180"/>
              <w:jc w:val="both"/>
              <w:rPr>
                <w:i/>
                <w:iCs/>
                <w:lang w:val="en-GB"/>
              </w:rPr>
            </w:pPr>
            <w:r w:rsidRPr="009E4617">
              <w:rPr>
                <w:i/>
                <w:iCs/>
                <w:lang w:val="en-GB"/>
              </w:rPr>
              <w:t>Communication slot</w:t>
            </w:r>
          </w:p>
        </w:tc>
        <w:tc>
          <w:tcPr>
            <w:tcW w:w="4020" w:type="dxa"/>
            <w:shd w:val="clear" w:color="auto" w:fill="auto"/>
          </w:tcPr>
          <w:p w14:paraId="65B5D437" w14:textId="77777777" w:rsidR="009E4617" w:rsidRPr="009E4617" w:rsidRDefault="009E4617" w:rsidP="009E4617">
            <w:pPr>
              <w:spacing w:after="180"/>
              <w:jc w:val="both"/>
              <w:rPr>
                <w:i/>
                <w:iCs/>
                <w:lang w:val="en-GB"/>
              </w:rPr>
            </w:pPr>
            <w:r w:rsidRPr="009E4617">
              <w:rPr>
                <w:i/>
                <w:iCs/>
                <w:lang w:val="en-GB"/>
              </w:rPr>
              <w:t>(2) X-Slot communication bays</w:t>
            </w:r>
          </w:p>
        </w:tc>
        <w:tc>
          <w:tcPr>
            <w:tcW w:w="992" w:type="dxa"/>
            <w:shd w:val="clear" w:color="auto" w:fill="auto"/>
            <w:noWrap/>
          </w:tcPr>
          <w:p w14:paraId="0B9B2C88" w14:textId="77777777" w:rsidR="009E4617" w:rsidRPr="009E4617" w:rsidRDefault="009E4617" w:rsidP="009E4617">
            <w:pPr>
              <w:spacing w:after="180"/>
              <w:jc w:val="both"/>
              <w:rPr>
                <w:i/>
                <w:iCs/>
              </w:rPr>
            </w:pPr>
          </w:p>
        </w:tc>
        <w:tc>
          <w:tcPr>
            <w:tcW w:w="1831" w:type="dxa"/>
            <w:shd w:val="clear" w:color="auto" w:fill="auto"/>
            <w:noWrap/>
          </w:tcPr>
          <w:p w14:paraId="5B081C1F" w14:textId="77777777" w:rsidR="009E4617" w:rsidRPr="009E4617" w:rsidRDefault="009E4617" w:rsidP="009E4617">
            <w:pPr>
              <w:spacing w:after="180"/>
              <w:jc w:val="both"/>
              <w:rPr>
                <w:i/>
                <w:iCs/>
              </w:rPr>
            </w:pPr>
          </w:p>
        </w:tc>
      </w:tr>
      <w:tr w:rsidR="009E4617" w:rsidRPr="009E4617" w14:paraId="6CFEA068" w14:textId="77777777" w:rsidTr="00FB5281">
        <w:trPr>
          <w:trHeight w:val="620"/>
          <w:jc w:val="center"/>
        </w:trPr>
        <w:tc>
          <w:tcPr>
            <w:tcW w:w="629" w:type="dxa"/>
            <w:shd w:val="clear" w:color="auto" w:fill="auto"/>
            <w:noWrap/>
          </w:tcPr>
          <w:p w14:paraId="6380B3EB" w14:textId="77777777" w:rsidR="009E4617" w:rsidRPr="009E4617" w:rsidRDefault="009E4617" w:rsidP="009E4617">
            <w:pPr>
              <w:spacing w:after="180"/>
              <w:jc w:val="both"/>
              <w:rPr>
                <w:b/>
                <w:bCs/>
                <w:i/>
                <w:iCs/>
              </w:rPr>
            </w:pPr>
          </w:p>
        </w:tc>
        <w:tc>
          <w:tcPr>
            <w:tcW w:w="3143" w:type="dxa"/>
            <w:shd w:val="clear" w:color="auto" w:fill="auto"/>
          </w:tcPr>
          <w:p w14:paraId="5B831E6E" w14:textId="77777777" w:rsidR="009E4617" w:rsidRPr="009E4617" w:rsidRDefault="009E4617" w:rsidP="009E4617">
            <w:pPr>
              <w:spacing w:after="180"/>
              <w:jc w:val="both"/>
              <w:rPr>
                <w:i/>
                <w:iCs/>
                <w:lang w:val="en-GB"/>
              </w:rPr>
            </w:pPr>
            <w:r w:rsidRPr="009E4617">
              <w:rPr>
                <w:i/>
                <w:iCs/>
                <w:lang w:val="en-GB"/>
              </w:rPr>
              <w:t>Power management software</w:t>
            </w:r>
          </w:p>
        </w:tc>
        <w:tc>
          <w:tcPr>
            <w:tcW w:w="4020" w:type="dxa"/>
            <w:shd w:val="clear" w:color="auto" w:fill="auto"/>
          </w:tcPr>
          <w:p w14:paraId="5033368E" w14:textId="77777777" w:rsidR="009E4617" w:rsidRPr="009E4617" w:rsidRDefault="009E4617" w:rsidP="009E4617">
            <w:pPr>
              <w:spacing w:after="180"/>
              <w:jc w:val="both"/>
              <w:rPr>
                <w:i/>
                <w:iCs/>
                <w:lang w:val="en-GB"/>
              </w:rPr>
            </w:pPr>
            <w:r w:rsidRPr="009E4617">
              <w:rPr>
                <w:i/>
                <w:iCs/>
                <w:lang w:val="en-GB"/>
              </w:rPr>
              <w:t>Bundled Software Suite CD</w:t>
            </w:r>
          </w:p>
        </w:tc>
        <w:tc>
          <w:tcPr>
            <w:tcW w:w="992" w:type="dxa"/>
            <w:shd w:val="clear" w:color="auto" w:fill="auto"/>
            <w:noWrap/>
          </w:tcPr>
          <w:p w14:paraId="57C0C232" w14:textId="77777777" w:rsidR="009E4617" w:rsidRPr="009E4617" w:rsidRDefault="009E4617" w:rsidP="009E4617">
            <w:pPr>
              <w:spacing w:after="180"/>
              <w:jc w:val="both"/>
              <w:rPr>
                <w:i/>
                <w:iCs/>
              </w:rPr>
            </w:pPr>
          </w:p>
        </w:tc>
        <w:tc>
          <w:tcPr>
            <w:tcW w:w="1831" w:type="dxa"/>
            <w:shd w:val="clear" w:color="auto" w:fill="auto"/>
            <w:noWrap/>
          </w:tcPr>
          <w:p w14:paraId="18E6E57D" w14:textId="77777777" w:rsidR="009E4617" w:rsidRPr="009E4617" w:rsidRDefault="009E4617" w:rsidP="009E4617">
            <w:pPr>
              <w:spacing w:after="180"/>
              <w:jc w:val="both"/>
              <w:rPr>
                <w:i/>
                <w:iCs/>
              </w:rPr>
            </w:pPr>
          </w:p>
        </w:tc>
      </w:tr>
      <w:tr w:rsidR="009E4617" w:rsidRPr="009E4617" w14:paraId="0F067E12" w14:textId="77777777" w:rsidTr="00FB5281">
        <w:trPr>
          <w:trHeight w:val="975"/>
          <w:jc w:val="center"/>
        </w:trPr>
        <w:tc>
          <w:tcPr>
            <w:tcW w:w="629" w:type="dxa"/>
            <w:shd w:val="clear" w:color="auto" w:fill="auto"/>
            <w:noWrap/>
          </w:tcPr>
          <w:p w14:paraId="7F5CB83A" w14:textId="77777777" w:rsidR="009E4617" w:rsidRPr="009E4617" w:rsidRDefault="009E4617" w:rsidP="009E4617">
            <w:pPr>
              <w:spacing w:after="180"/>
              <w:jc w:val="both"/>
              <w:rPr>
                <w:b/>
                <w:bCs/>
                <w:i/>
                <w:iCs/>
              </w:rPr>
            </w:pPr>
          </w:p>
        </w:tc>
        <w:tc>
          <w:tcPr>
            <w:tcW w:w="3143" w:type="dxa"/>
            <w:shd w:val="clear" w:color="auto" w:fill="auto"/>
          </w:tcPr>
          <w:p w14:paraId="2314926A" w14:textId="77777777" w:rsidR="009E4617" w:rsidRPr="009E4617" w:rsidRDefault="009E4617" w:rsidP="009E4617">
            <w:pPr>
              <w:spacing w:after="180"/>
              <w:jc w:val="both"/>
              <w:rPr>
                <w:i/>
                <w:iCs/>
                <w:lang w:val="en-GB"/>
              </w:rPr>
            </w:pPr>
            <w:r w:rsidRPr="009E4617">
              <w:rPr>
                <w:i/>
                <w:iCs/>
                <w:lang w:val="en-GB"/>
              </w:rPr>
              <w:t>Operating temperature</w:t>
            </w:r>
          </w:p>
        </w:tc>
        <w:tc>
          <w:tcPr>
            <w:tcW w:w="4020" w:type="dxa"/>
            <w:shd w:val="clear" w:color="auto" w:fill="auto"/>
          </w:tcPr>
          <w:p w14:paraId="6741C466" w14:textId="77777777" w:rsidR="009E4617" w:rsidRPr="009E4617" w:rsidRDefault="009E4617" w:rsidP="009E4617">
            <w:pPr>
              <w:spacing w:after="180"/>
              <w:jc w:val="both"/>
              <w:rPr>
                <w:i/>
                <w:iCs/>
                <w:lang w:val="en-GB"/>
              </w:rPr>
            </w:pPr>
            <w:r w:rsidRPr="009E4617">
              <w:rPr>
                <w:i/>
                <w:iCs/>
                <w:lang w:val="en-GB"/>
              </w:rPr>
              <w:t>50–104ºF (10–40ºC), 45ºC with 7.5% derating; Optimal battery performance: 77ºF (25ºC)</w:t>
            </w:r>
          </w:p>
        </w:tc>
        <w:tc>
          <w:tcPr>
            <w:tcW w:w="992" w:type="dxa"/>
            <w:shd w:val="clear" w:color="auto" w:fill="auto"/>
            <w:noWrap/>
          </w:tcPr>
          <w:p w14:paraId="6118595D" w14:textId="77777777" w:rsidR="009E4617" w:rsidRPr="009E4617" w:rsidRDefault="009E4617" w:rsidP="009E4617">
            <w:pPr>
              <w:spacing w:after="180"/>
              <w:jc w:val="both"/>
              <w:rPr>
                <w:i/>
                <w:iCs/>
              </w:rPr>
            </w:pPr>
          </w:p>
        </w:tc>
        <w:tc>
          <w:tcPr>
            <w:tcW w:w="1831" w:type="dxa"/>
            <w:shd w:val="clear" w:color="auto" w:fill="auto"/>
            <w:noWrap/>
          </w:tcPr>
          <w:p w14:paraId="7E293C98" w14:textId="77777777" w:rsidR="009E4617" w:rsidRPr="009E4617" w:rsidRDefault="009E4617" w:rsidP="009E4617">
            <w:pPr>
              <w:spacing w:after="180"/>
              <w:jc w:val="both"/>
              <w:rPr>
                <w:i/>
                <w:iCs/>
              </w:rPr>
            </w:pPr>
          </w:p>
        </w:tc>
      </w:tr>
      <w:tr w:rsidR="009E4617" w:rsidRPr="009E4617" w14:paraId="2D0DC7A9" w14:textId="77777777" w:rsidTr="00FB5281">
        <w:trPr>
          <w:trHeight w:val="395"/>
          <w:jc w:val="center"/>
        </w:trPr>
        <w:tc>
          <w:tcPr>
            <w:tcW w:w="629" w:type="dxa"/>
            <w:shd w:val="clear" w:color="auto" w:fill="auto"/>
            <w:noWrap/>
          </w:tcPr>
          <w:p w14:paraId="071F2CEB" w14:textId="77777777" w:rsidR="009E4617" w:rsidRPr="009E4617" w:rsidRDefault="009E4617" w:rsidP="009E4617">
            <w:pPr>
              <w:spacing w:after="180"/>
              <w:jc w:val="both"/>
              <w:rPr>
                <w:b/>
                <w:bCs/>
                <w:i/>
                <w:iCs/>
              </w:rPr>
            </w:pPr>
          </w:p>
        </w:tc>
        <w:tc>
          <w:tcPr>
            <w:tcW w:w="3143" w:type="dxa"/>
            <w:shd w:val="clear" w:color="auto" w:fill="auto"/>
          </w:tcPr>
          <w:p w14:paraId="520AE593" w14:textId="77777777" w:rsidR="009E4617" w:rsidRPr="009E4617" w:rsidRDefault="009E4617" w:rsidP="009E4617">
            <w:pPr>
              <w:spacing w:after="180"/>
              <w:jc w:val="both"/>
              <w:rPr>
                <w:b/>
                <w:i/>
                <w:iCs/>
                <w:lang w:val="en-GB"/>
              </w:rPr>
            </w:pPr>
            <w:r w:rsidRPr="009E4617">
              <w:rPr>
                <w:b/>
                <w:i/>
                <w:iCs/>
                <w:lang w:val="en-GB"/>
              </w:rPr>
              <w:t>Certifications</w:t>
            </w:r>
          </w:p>
        </w:tc>
        <w:tc>
          <w:tcPr>
            <w:tcW w:w="4020" w:type="dxa"/>
            <w:shd w:val="clear" w:color="auto" w:fill="auto"/>
          </w:tcPr>
          <w:p w14:paraId="071606B5" w14:textId="77777777" w:rsidR="009E4617" w:rsidRPr="009E4617" w:rsidRDefault="009E4617" w:rsidP="009E4617">
            <w:pPr>
              <w:spacing w:after="180"/>
              <w:jc w:val="both"/>
              <w:rPr>
                <w:i/>
                <w:iCs/>
                <w:lang w:val="en-GB"/>
              </w:rPr>
            </w:pPr>
          </w:p>
        </w:tc>
        <w:tc>
          <w:tcPr>
            <w:tcW w:w="992" w:type="dxa"/>
            <w:shd w:val="clear" w:color="auto" w:fill="auto"/>
            <w:noWrap/>
          </w:tcPr>
          <w:p w14:paraId="730BFA1C" w14:textId="77777777" w:rsidR="009E4617" w:rsidRPr="009E4617" w:rsidRDefault="009E4617" w:rsidP="009E4617">
            <w:pPr>
              <w:spacing w:after="180"/>
              <w:jc w:val="both"/>
              <w:rPr>
                <w:i/>
                <w:iCs/>
              </w:rPr>
            </w:pPr>
          </w:p>
        </w:tc>
        <w:tc>
          <w:tcPr>
            <w:tcW w:w="1831" w:type="dxa"/>
            <w:shd w:val="clear" w:color="auto" w:fill="auto"/>
            <w:noWrap/>
          </w:tcPr>
          <w:p w14:paraId="2D86F265" w14:textId="77777777" w:rsidR="009E4617" w:rsidRPr="009E4617" w:rsidRDefault="009E4617" w:rsidP="009E4617">
            <w:pPr>
              <w:spacing w:after="180"/>
              <w:jc w:val="both"/>
              <w:rPr>
                <w:i/>
                <w:iCs/>
              </w:rPr>
            </w:pPr>
          </w:p>
        </w:tc>
      </w:tr>
      <w:tr w:rsidR="009E4617" w:rsidRPr="009E4617" w14:paraId="6CBFCBE3" w14:textId="77777777" w:rsidTr="00FB5281">
        <w:trPr>
          <w:trHeight w:val="242"/>
          <w:jc w:val="center"/>
        </w:trPr>
        <w:tc>
          <w:tcPr>
            <w:tcW w:w="629" w:type="dxa"/>
            <w:shd w:val="clear" w:color="auto" w:fill="auto"/>
            <w:noWrap/>
          </w:tcPr>
          <w:p w14:paraId="04B1765D" w14:textId="77777777" w:rsidR="009E4617" w:rsidRPr="009E4617" w:rsidRDefault="009E4617" w:rsidP="009E4617">
            <w:pPr>
              <w:spacing w:after="180"/>
              <w:jc w:val="both"/>
              <w:rPr>
                <w:b/>
                <w:bCs/>
                <w:i/>
                <w:iCs/>
              </w:rPr>
            </w:pPr>
          </w:p>
        </w:tc>
        <w:tc>
          <w:tcPr>
            <w:tcW w:w="3143" w:type="dxa"/>
            <w:shd w:val="clear" w:color="auto" w:fill="auto"/>
          </w:tcPr>
          <w:p w14:paraId="27168AB4" w14:textId="77777777" w:rsidR="009E4617" w:rsidRPr="009E4617" w:rsidRDefault="009E4617" w:rsidP="009E4617">
            <w:pPr>
              <w:spacing w:after="180"/>
              <w:jc w:val="both"/>
              <w:rPr>
                <w:i/>
                <w:iCs/>
                <w:lang w:val="en-GB"/>
              </w:rPr>
            </w:pPr>
            <w:r w:rsidRPr="009E4617">
              <w:rPr>
                <w:i/>
                <w:iCs/>
                <w:lang w:val="en-GB"/>
              </w:rPr>
              <w:t>Quality</w:t>
            </w:r>
          </w:p>
        </w:tc>
        <w:tc>
          <w:tcPr>
            <w:tcW w:w="4020" w:type="dxa"/>
            <w:shd w:val="clear" w:color="auto" w:fill="auto"/>
          </w:tcPr>
          <w:p w14:paraId="26D3E8B8" w14:textId="77777777" w:rsidR="009E4617" w:rsidRPr="009E4617" w:rsidRDefault="009E4617" w:rsidP="009E4617">
            <w:pPr>
              <w:spacing w:after="180"/>
              <w:jc w:val="both"/>
              <w:rPr>
                <w:i/>
                <w:iCs/>
                <w:lang w:val="en-GB"/>
              </w:rPr>
            </w:pPr>
            <w:r w:rsidRPr="009E4617">
              <w:rPr>
                <w:i/>
                <w:iCs/>
                <w:lang w:val="en-GB"/>
              </w:rPr>
              <w:t>ISO 9001: 2000 and ISO 14001:1996</w:t>
            </w:r>
          </w:p>
        </w:tc>
        <w:tc>
          <w:tcPr>
            <w:tcW w:w="992" w:type="dxa"/>
            <w:shd w:val="clear" w:color="auto" w:fill="auto"/>
            <w:noWrap/>
          </w:tcPr>
          <w:p w14:paraId="2A939FB4" w14:textId="77777777" w:rsidR="009E4617" w:rsidRPr="009E4617" w:rsidRDefault="009E4617" w:rsidP="009E4617">
            <w:pPr>
              <w:spacing w:after="180"/>
              <w:jc w:val="both"/>
              <w:rPr>
                <w:i/>
                <w:iCs/>
              </w:rPr>
            </w:pPr>
          </w:p>
        </w:tc>
        <w:tc>
          <w:tcPr>
            <w:tcW w:w="1831" w:type="dxa"/>
            <w:shd w:val="clear" w:color="auto" w:fill="auto"/>
            <w:noWrap/>
          </w:tcPr>
          <w:p w14:paraId="7C629374" w14:textId="77777777" w:rsidR="009E4617" w:rsidRPr="009E4617" w:rsidRDefault="009E4617" w:rsidP="009E4617">
            <w:pPr>
              <w:spacing w:after="180"/>
              <w:jc w:val="both"/>
              <w:rPr>
                <w:i/>
                <w:iCs/>
              </w:rPr>
            </w:pPr>
          </w:p>
        </w:tc>
      </w:tr>
      <w:tr w:rsidR="009E4617" w:rsidRPr="009E4617" w14:paraId="00A5D185" w14:textId="77777777" w:rsidTr="00FB5281">
        <w:trPr>
          <w:trHeight w:val="413"/>
          <w:jc w:val="center"/>
        </w:trPr>
        <w:tc>
          <w:tcPr>
            <w:tcW w:w="629" w:type="dxa"/>
            <w:shd w:val="clear" w:color="auto" w:fill="auto"/>
            <w:noWrap/>
          </w:tcPr>
          <w:p w14:paraId="14FDC252" w14:textId="77777777" w:rsidR="009E4617" w:rsidRPr="009E4617" w:rsidRDefault="009E4617" w:rsidP="009E4617">
            <w:pPr>
              <w:spacing w:after="180"/>
              <w:jc w:val="both"/>
              <w:rPr>
                <w:b/>
                <w:bCs/>
                <w:i/>
                <w:iCs/>
              </w:rPr>
            </w:pPr>
            <w:r w:rsidRPr="009E4617">
              <w:rPr>
                <w:b/>
                <w:bCs/>
                <w:i/>
                <w:iCs/>
              </w:rPr>
              <w:t>6</w:t>
            </w:r>
          </w:p>
        </w:tc>
        <w:tc>
          <w:tcPr>
            <w:tcW w:w="3143" w:type="dxa"/>
            <w:shd w:val="clear" w:color="auto" w:fill="auto"/>
            <w:vAlign w:val="center"/>
          </w:tcPr>
          <w:p w14:paraId="66148B32" w14:textId="77777777" w:rsidR="009E4617" w:rsidRPr="009E4617" w:rsidRDefault="009E4617" w:rsidP="009E4617">
            <w:pPr>
              <w:spacing w:after="180"/>
              <w:jc w:val="both"/>
              <w:rPr>
                <w:i/>
                <w:iCs/>
                <w:lang w:val="en-GB"/>
              </w:rPr>
            </w:pPr>
            <w:r w:rsidRPr="009E4617">
              <w:rPr>
                <w:b/>
                <w:i/>
                <w:iCs/>
                <w:lang w:val="en-GB"/>
              </w:rPr>
              <w:t>Fire Suppression System</w:t>
            </w:r>
          </w:p>
        </w:tc>
        <w:tc>
          <w:tcPr>
            <w:tcW w:w="4020" w:type="dxa"/>
            <w:shd w:val="clear" w:color="auto" w:fill="auto"/>
            <w:vAlign w:val="center"/>
          </w:tcPr>
          <w:p w14:paraId="3D2CDAFA" w14:textId="77777777" w:rsidR="009E4617" w:rsidRPr="009E4617" w:rsidRDefault="009E4617" w:rsidP="009E4617">
            <w:pPr>
              <w:spacing w:after="180"/>
              <w:jc w:val="both"/>
              <w:rPr>
                <w:i/>
                <w:iCs/>
                <w:lang w:val="en-GB"/>
              </w:rPr>
            </w:pPr>
          </w:p>
        </w:tc>
        <w:tc>
          <w:tcPr>
            <w:tcW w:w="992" w:type="dxa"/>
            <w:shd w:val="clear" w:color="auto" w:fill="auto"/>
            <w:noWrap/>
          </w:tcPr>
          <w:p w14:paraId="7CD96C2D" w14:textId="77777777" w:rsidR="009E4617" w:rsidRPr="009E4617" w:rsidRDefault="009E4617" w:rsidP="009E4617">
            <w:pPr>
              <w:spacing w:after="180"/>
              <w:jc w:val="both"/>
              <w:rPr>
                <w:i/>
                <w:iCs/>
              </w:rPr>
            </w:pPr>
          </w:p>
        </w:tc>
        <w:tc>
          <w:tcPr>
            <w:tcW w:w="1831" w:type="dxa"/>
            <w:shd w:val="clear" w:color="auto" w:fill="auto"/>
            <w:noWrap/>
          </w:tcPr>
          <w:p w14:paraId="3C1805DD" w14:textId="77777777" w:rsidR="009E4617" w:rsidRPr="009E4617" w:rsidRDefault="009E4617" w:rsidP="009E4617">
            <w:pPr>
              <w:spacing w:after="180"/>
              <w:jc w:val="both"/>
              <w:rPr>
                <w:i/>
                <w:iCs/>
              </w:rPr>
            </w:pPr>
          </w:p>
        </w:tc>
      </w:tr>
      <w:tr w:rsidR="009E4617" w:rsidRPr="009E4617" w14:paraId="45564D2C" w14:textId="77777777" w:rsidTr="00FB5281">
        <w:trPr>
          <w:trHeight w:val="413"/>
          <w:jc w:val="center"/>
        </w:trPr>
        <w:tc>
          <w:tcPr>
            <w:tcW w:w="629" w:type="dxa"/>
            <w:shd w:val="clear" w:color="auto" w:fill="auto"/>
            <w:noWrap/>
          </w:tcPr>
          <w:p w14:paraId="746393CF" w14:textId="77777777" w:rsidR="009E4617" w:rsidRPr="009E4617" w:rsidRDefault="009E4617" w:rsidP="009E4617">
            <w:pPr>
              <w:spacing w:after="180"/>
              <w:jc w:val="both"/>
              <w:rPr>
                <w:b/>
                <w:bCs/>
                <w:i/>
                <w:iCs/>
              </w:rPr>
            </w:pPr>
          </w:p>
        </w:tc>
        <w:tc>
          <w:tcPr>
            <w:tcW w:w="3143" w:type="dxa"/>
            <w:shd w:val="clear" w:color="auto" w:fill="auto"/>
            <w:vAlign w:val="center"/>
          </w:tcPr>
          <w:p w14:paraId="2B2A6AC2" w14:textId="77777777" w:rsidR="009E4617" w:rsidRPr="009E4617" w:rsidRDefault="009E4617" w:rsidP="009E4617">
            <w:pPr>
              <w:spacing w:after="180"/>
              <w:jc w:val="both"/>
              <w:rPr>
                <w:i/>
                <w:iCs/>
                <w:lang w:val="en-GB"/>
              </w:rPr>
            </w:pPr>
            <w:r w:rsidRPr="009E4617">
              <w:rPr>
                <w:i/>
                <w:iCs/>
                <w:lang w:val="en-GB"/>
              </w:rPr>
              <w:t>Suppression</w:t>
            </w:r>
          </w:p>
        </w:tc>
        <w:tc>
          <w:tcPr>
            <w:tcW w:w="4020" w:type="dxa"/>
            <w:shd w:val="clear" w:color="auto" w:fill="auto"/>
            <w:vAlign w:val="center"/>
          </w:tcPr>
          <w:p w14:paraId="154E4B8D" w14:textId="77777777" w:rsidR="009E4617" w:rsidRPr="009E4617" w:rsidRDefault="009E4617" w:rsidP="009E4617">
            <w:pPr>
              <w:spacing w:after="180"/>
              <w:jc w:val="both"/>
              <w:rPr>
                <w:i/>
                <w:iCs/>
                <w:lang w:val="en-GB"/>
              </w:rPr>
            </w:pPr>
            <w:r w:rsidRPr="009E4617">
              <w:rPr>
                <w:i/>
                <w:iCs/>
                <w:lang w:val="en-GB"/>
              </w:rPr>
              <w:t>FM-200 or equivalent</w:t>
            </w:r>
          </w:p>
        </w:tc>
        <w:tc>
          <w:tcPr>
            <w:tcW w:w="992" w:type="dxa"/>
            <w:shd w:val="clear" w:color="auto" w:fill="auto"/>
            <w:noWrap/>
          </w:tcPr>
          <w:p w14:paraId="77B5271A" w14:textId="77777777" w:rsidR="009E4617" w:rsidRPr="009E4617" w:rsidRDefault="009E4617" w:rsidP="009E4617">
            <w:pPr>
              <w:spacing w:after="180"/>
              <w:jc w:val="both"/>
              <w:rPr>
                <w:i/>
                <w:iCs/>
              </w:rPr>
            </w:pPr>
          </w:p>
        </w:tc>
        <w:tc>
          <w:tcPr>
            <w:tcW w:w="1831" w:type="dxa"/>
            <w:shd w:val="clear" w:color="auto" w:fill="auto"/>
            <w:noWrap/>
          </w:tcPr>
          <w:p w14:paraId="7BAA0A33" w14:textId="77777777" w:rsidR="009E4617" w:rsidRPr="009E4617" w:rsidRDefault="009E4617" w:rsidP="009E4617">
            <w:pPr>
              <w:spacing w:after="180"/>
              <w:jc w:val="both"/>
              <w:rPr>
                <w:i/>
                <w:iCs/>
              </w:rPr>
            </w:pPr>
            <w:r w:rsidRPr="009E4617">
              <w:rPr>
                <w:i/>
                <w:iCs/>
              </w:rPr>
              <w:t>1</w:t>
            </w:r>
          </w:p>
        </w:tc>
      </w:tr>
      <w:tr w:rsidR="009E4617" w:rsidRPr="009E4617" w14:paraId="5D841ABC" w14:textId="77777777" w:rsidTr="00FB5281">
        <w:trPr>
          <w:trHeight w:val="413"/>
          <w:jc w:val="center"/>
        </w:trPr>
        <w:tc>
          <w:tcPr>
            <w:tcW w:w="629" w:type="dxa"/>
            <w:shd w:val="clear" w:color="auto" w:fill="auto"/>
            <w:noWrap/>
          </w:tcPr>
          <w:p w14:paraId="1ADB7A90" w14:textId="77777777" w:rsidR="009E4617" w:rsidRPr="009E4617" w:rsidRDefault="009E4617" w:rsidP="009E4617">
            <w:pPr>
              <w:spacing w:after="180"/>
              <w:jc w:val="both"/>
              <w:rPr>
                <w:b/>
                <w:bCs/>
                <w:i/>
                <w:iCs/>
              </w:rPr>
            </w:pPr>
          </w:p>
        </w:tc>
        <w:tc>
          <w:tcPr>
            <w:tcW w:w="3143" w:type="dxa"/>
            <w:shd w:val="clear" w:color="auto" w:fill="auto"/>
            <w:vAlign w:val="center"/>
          </w:tcPr>
          <w:p w14:paraId="70F9972A" w14:textId="77777777" w:rsidR="009E4617" w:rsidRPr="009E4617" w:rsidRDefault="009E4617" w:rsidP="009E4617">
            <w:pPr>
              <w:spacing w:after="180"/>
              <w:jc w:val="both"/>
              <w:rPr>
                <w:i/>
                <w:iCs/>
                <w:lang w:val="en-GB"/>
              </w:rPr>
            </w:pPr>
            <w:r w:rsidRPr="009E4617">
              <w:rPr>
                <w:i/>
                <w:iCs/>
                <w:lang w:val="en-GB"/>
              </w:rPr>
              <w:t>Smoke detection</w:t>
            </w:r>
          </w:p>
        </w:tc>
        <w:tc>
          <w:tcPr>
            <w:tcW w:w="4020" w:type="dxa"/>
            <w:shd w:val="clear" w:color="auto" w:fill="auto"/>
            <w:vAlign w:val="center"/>
          </w:tcPr>
          <w:p w14:paraId="32291095" w14:textId="77777777" w:rsidR="009E4617" w:rsidRPr="009E4617" w:rsidRDefault="009E4617" w:rsidP="009E4617">
            <w:pPr>
              <w:spacing w:after="180"/>
              <w:jc w:val="both"/>
              <w:rPr>
                <w:i/>
                <w:iCs/>
                <w:lang w:val="en-GB"/>
              </w:rPr>
            </w:pPr>
            <w:r w:rsidRPr="009E4617">
              <w:rPr>
                <w:i/>
                <w:iCs/>
                <w:lang w:val="en-GB"/>
              </w:rPr>
              <w:t xml:space="preserve">CB200 or equivalent </w:t>
            </w:r>
          </w:p>
        </w:tc>
        <w:tc>
          <w:tcPr>
            <w:tcW w:w="992" w:type="dxa"/>
            <w:shd w:val="clear" w:color="auto" w:fill="auto"/>
            <w:noWrap/>
          </w:tcPr>
          <w:p w14:paraId="6C6DF460" w14:textId="77777777" w:rsidR="009E4617" w:rsidRPr="009E4617" w:rsidRDefault="009E4617" w:rsidP="009E4617">
            <w:pPr>
              <w:spacing w:after="180"/>
              <w:jc w:val="both"/>
              <w:rPr>
                <w:i/>
                <w:iCs/>
              </w:rPr>
            </w:pPr>
          </w:p>
        </w:tc>
        <w:tc>
          <w:tcPr>
            <w:tcW w:w="1831" w:type="dxa"/>
            <w:shd w:val="clear" w:color="auto" w:fill="auto"/>
            <w:noWrap/>
          </w:tcPr>
          <w:p w14:paraId="5144F552" w14:textId="77777777" w:rsidR="009E4617" w:rsidRPr="009E4617" w:rsidRDefault="009E4617" w:rsidP="009E4617">
            <w:pPr>
              <w:spacing w:after="180"/>
              <w:jc w:val="both"/>
              <w:rPr>
                <w:i/>
                <w:iCs/>
              </w:rPr>
            </w:pPr>
            <w:r w:rsidRPr="009E4617">
              <w:rPr>
                <w:i/>
                <w:iCs/>
              </w:rPr>
              <w:t>4</w:t>
            </w:r>
          </w:p>
        </w:tc>
      </w:tr>
      <w:tr w:rsidR="009E4617" w:rsidRPr="009E4617" w14:paraId="08723774" w14:textId="77777777" w:rsidTr="00FB5281">
        <w:trPr>
          <w:trHeight w:val="413"/>
          <w:jc w:val="center"/>
        </w:trPr>
        <w:tc>
          <w:tcPr>
            <w:tcW w:w="629" w:type="dxa"/>
            <w:shd w:val="clear" w:color="auto" w:fill="auto"/>
            <w:noWrap/>
          </w:tcPr>
          <w:p w14:paraId="3002973C" w14:textId="77777777" w:rsidR="009E4617" w:rsidRPr="009E4617" w:rsidRDefault="009E4617" w:rsidP="009E4617">
            <w:pPr>
              <w:spacing w:after="180"/>
              <w:jc w:val="both"/>
              <w:rPr>
                <w:b/>
                <w:bCs/>
                <w:i/>
                <w:iCs/>
              </w:rPr>
            </w:pPr>
          </w:p>
        </w:tc>
        <w:tc>
          <w:tcPr>
            <w:tcW w:w="3143" w:type="dxa"/>
            <w:shd w:val="clear" w:color="auto" w:fill="auto"/>
            <w:vAlign w:val="center"/>
          </w:tcPr>
          <w:p w14:paraId="6E7092B7" w14:textId="77777777" w:rsidR="009E4617" w:rsidRPr="009E4617" w:rsidRDefault="009E4617" w:rsidP="009E4617">
            <w:pPr>
              <w:spacing w:after="180"/>
              <w:jc w:val="both"/>
              <w:rPr>
                <w:i/>
                <w:iCs/>
                <w:lang w:val="en-GB"/>
              </w:rPr>
            </w:pPr>
            <w:r w:rsidRPr="009E4617">
              <w:rPr>
                <w:i/>
                <w:iCs/>
                <w:lang w:val="en-GB"/>
              </w:rPr>
              <w:t xml:space="preserve">Cylinder </w:t>
            </w:r>
          </w:p>
        </w:tc>
        <w:tc>
          <w:tcPr>
            <w:tcW w:w="4020" w:type="dxa"/>
            <w:shd w:val="clear" w:color="auto" w:fill="auto"/>
            <w:vAlign w:val="center"/>
          </w:tcPr>
          <w:p w14:paraId="6FB95FFA" w14:textId="77777777" w:rsidR="009E4617" w:rsidRPr="009E4617" w:rsidRDefault="009E4617" w:rsidP="009E4617">
            <w:pPr>
              <w:spacing w:after="180"/>
              <w:jc w:val="both"/>
              <w:rPr>
                <w:i/>
                <w:iCs/>
                <w:lang w:val="en-GB"/>
              </w:rPr>
            </w:pPr>
            <w:r w:rsidRPr="009E4617">
              <w:rPr>
                <w:i/>
                <w:iCs/>
                <w:lang w:val="en-GB"/>
              </w:rPr>
              <w:t xml:space="preserve">Gas Cylinder </w:t>
            </w:r>
          </w:p>
        </w:tc>
        <w:tc>
          <w:tcPr>
            <w:tcW w:w="992" w:type="dxa"/>
            <w:shd w:val="clear" w:color="auto" w:fill="auto"/>
            <w:noWrap/>
          </w:tcPr>
          <w:p w14:paraId="35A3F06F" w14:textId="77777777" w:rsidR="009E4617" w:rsidRPr="009E4617" w:rsidRDefault="009E4617" w:rsidP="009E4617">
            <w:pPr>
              <w:spacing w:after="180"/>
              <w:jc w:val="both"/>
              <w:rPr>
                <w:i/>
                <w:iCs/>
              </w:rPr>
            </w:pPr>
          </w:p>
        </w:tc>
        <w:tc>
          <w:tcPr>
            <w:tcW w:w="1831" w:type="dxa"/>
            <w:shd w:val="clear" w:color="auto" w:fill="auto"/>
            <w:noWrap/>
          </w:tcPr>
          <w:p w14:paraId="6D4B9A7A" w14:textId="77777777" w:rsidR="009E4617" w:rsidRPr="009E4617" w:rsidRDefault="009E4617" w:rsidP="009E4617">
            <w:pPr>
              <w:spacing w:after="180"/>
              <w:jc w:val="both"/>
              <w:rPr>
                <w:i/>
                <w:iCs/>
              </w:rPr>
            </w:pPr>
            <w:r w:rsidRPr="009E4617">
              <w:rPr>
                <w:i/>
                <w:iCs/>
              </w:rPr>
              <w:t xml:space="preserve">according to calculation </w:t>
            </w:r>
          </w:p>
        </w:tc>
      </w:tr>
      <w:tr w:rsidR="009E4617" w:rsidRPr="009E4617" w14:paraId="46E5C8B4" w14:textId="77777777" w:rsidTr="00FB5281">
        <w:trPr>
          <w:trHeight w:val="413"/>
          <w:jc w:val="center"/>
        </w:trPr>
        <w:tc>
          <w:tcPr>
            <w:tcW w:w="629" w:type="dxa"/>
            <w:shd w:val="clear" w:color="auto" w:fill="auto"/>
            <w:noWrap/>
          </w:tcPr>
          <w:p w14:paraId="20C61DCE" w14:textId="77777777" w:rsidR="009E4617" w:rsidRPr="009E4617" w:rsidRDefault="009E4617" w:rsidP="009E4617">
            <w:pPr>
              <w:spacing w:after="180"/>
              <w:jc w:val="both"/>
              <w:rPr>
                <w:b/>
                <w:bCs/>
                <w:i/>
                <w:iCs/>
              </w:rPr>
            </w:pPr>
          </w:p>
        </w:tc>
        <w:tc>
          <w:tcPr>
            <w:tcW w:w="3143" w:type="dxa"/>
            <w:shd w:val="clear" w:color="auto" w:fill="auto"/>
            <w:vAlign w:val="center"/>
          </w:tcPr>
          <w:p w14:paraId="6B72384E" w14:textId="77777777" w:rsidR="009E4617" w:rsidRPr="009E4617" w:rsidRDefault="009E4617" w:rsidP="009E4617">
            <w:pPr>
              <w:spacing w:after="180"/>
              <w:jc w:val="both"/>
              <w:rPr>
                <w:i/>
                <w:iCs/>
                <w:lang w:val="en-GB"/>
              </w:rPr>
            </w:pPr>
            <w:r w:rsidRPr="009E4617">
              <w:rPr>
                <w:i/>
                <w:iCs/>
                <w:lang w:val="en-GB"/>
              </w:rPr>
              <w:t>Fire Alarm</w:t>
            </w:r>
          </w:p>
        </w:tc>
        <w:tc>
          <w:tcPr>
            <w:tcW w:w="4020" w:type="dxa"/>
            <w:shd w:val="clear" w:color="auto" w:fill="auto"/>
            <w:vAlign w:val="center"/>
          </w:tcPr>
          <w:p w14:paraId="17E70BB0" w14:textId="77777777" w:rsidR="009E4617" w:rsidRPr="009E4617" w:rsidRDefault="009E4617" w:rsidP="009E4617">
            <w:pPr>
              <w:spacing w:after="180"/>
              <w:jc w:val="both"/>
              <w:rPr>
                <w:i/>
                <w:iCs/>
                <w:lang w:val="en-GB"/>
              </w:rPr>
            </w:pPr>
            <w:r w:rsidRPr="009E4617">
              <w:rPr>
                <w:i/>
                <w:iCs/>
                <w:lang w:val="en-GB"/>
              </w:rPr>
              <w:t>Comply</w:t>
            </w:r>
          </w:p>
        </w:tc>
        <w:tc>
          <w:tcPr>
            <w:tcW w:w="992" w:type="dxa"/>
            <w:shd w:val="clear" w:color="auto" w:fill="auto"/>
            <w:noWrap/>
          </w:tcPr>
          <w:p w14:paraId="15B82273" w14:textId="77777777" w:rsidR="009E4617" w:rsidRPr="009E4617" w:rsidRDefault="009E4617" w:rsidP="009E4617">
            <w:pPr>
              <w:spacing w:after="180"/>
              <w:jc w:val="both"/>
              <w:rPr>
                <w:i/>
                <w:iCs/>
              </w:rPr>
            </w:pPr>
          </w:p>
        </w:tc>
        <w:tc>
          <w:tcPr>
            <w:tcW w:w="1831" w:type="dxa"/>
            <w:shd w:val="clear" w:color="auto" w:fill="auto"/>
            <w:noWrap/>
          </w:tcPr>
          <w:p w14:paraId="540E6281" w14:textId="77777777" w:rsidR="009E4617" w:rsidRPr="009E4617" w:rsidRDefault="009E4617" w:rsidP="009E4617">
            <w:pPr>
              <w:spacing w:after="180"/>
              <w:jc w:val="both"/>
              <w:rPr>
                <w:i/>
                <w:iCs/>
              </w:rPr>
            </w:pPr>
            <w:r w:rsidRPr="009E4617">
              <w:rPr>
                <w:i/>
                <w:iCs/>
              </w:rPr>
              <w:t>2</w:t>
            </w:r>
          </w:p>
        </w:tc>
      </w:tr>
      <w:tr w:rsidR="009E4617" w:rsidRPr="009E4617" w14:paraId="04263208" w14:textId="77777777" w:rsidTr="00FB5281">
        <w:trPr>
          <w:trHeight w:val="413"/>
          <w:jc w:val="center"/>
        </w:trPr>
        <w:tc>
          <w:tcPr>
            <w:tcW w:w="629" w:type="dxa"/>
            <w:shd w:val="clear" w:color="auto" w:fill="auto"/>
            <w:noWrap/>
          </w:tcPr>
          <w:p w14:paraId="7851730F" w14:textId="77777777" w:rsidR="009E4617" w:rsidRPr="009E4617" w:rsidRDefault="009E4617" w:rsidP="009E4617">
            <w:pPr>
              <w:spacing w:after="180"/>
              <w:jc w:val="both"/>
              <w:rPr>
                <w:b/>
                <w:bCs/>
                <w:i/>
                <w:iCs/>
              </w:rPr>
            </w:pPr>
          </w:p>
        </w:tc>
        <w:tc>
          <w:tcPr>
            <w:tcW w:w="3143" w:type="dxa"/>
            <w:shd w:val="clear" w:color="auto" w:fill="auto"/>
            <w:vAlign w:val="center"/>
          </w:tcPr>
          <w:p w14:paraId="67B80633" w14:textId="77777777" w:rsidR="009E4617" w:rsidRPr="009E4617" w:rsidRDefault="009E4617" w:rsidP="009E4617">
            <w:pPr>
              <w:spacing w:after="180"/>
              <w:jc w:val="both"/>
              <w:rPr>
                <w:i/>
                <w:iCs/>
                <w:lang w:val="en-GB"/>
              </w:rPr>
            </w:pPr>
            <w:r w:rsidRPr="009E4617">
              <w:rPr>
                <w:i/>
                <w:iCs/>
                <w:lang w:val="en-GB"/>
              </w:rPr>
              <w:t>Status report to Administrator</w:t>
            </w:r>
          </w:p>
        </w:tc>
        <w:tc>
          <w:tcPr>
            <w:tcW w:w="4020" w:type="dxa"/>
            <w:shd w:val="clear" w:color="auto" w:fill="auto"/>
            <w:vAlign w:val="center"/>
          </w:tcPr>
          <w:p w14:paraId="19D2C731" w14:textId="77777777" w:rsidR="009E4617" w:rsidRPr="009E4617" w:rsidRDefault="009E4617" w:rsidP="009E4617">
            <w:pPr>
              <w:spacing w:after="180"/>
              <w:jc w:val="both"/>
              <w:rPr>
                <w:i/>
                <w:iCs/>
                <w:lang w:val="en-GB"/>
              </w:rPr>
            </w:pPr>
            <w:r w:rsidRPr="009E4617">
              <w:rPr>
                <w:i/>
                <w:iCs/>
                <w:lang w:val="en-GB"/>
              </w:rPr>
              <w:t>Send SMS and email</w:t>
            </w:r>
          </w:p>
        </w:tc>
        <w:tc>
          <w:tcPr>
            <w:tcW w:w="992" w:type="dxa"/>
            <w:shd w:val="clear" w:color="auto" w:fill="auto"/>
            <w:noWrap/>
          </w:tcPr>
          <w:p w14:paraId="46307586" w14:textId="77777777" w:rsidR="009E4617" w:rsidRPr="009E4617" w:rsidRDefault="009E4617" w:rsidP="009E4617">
            <w:pPr>
              <w:spacing w:after="180"/>
              <w:jc w:val="both"/>
              <w:rPr>
                <w:i/>
                <w:iCs/>
              </w:rPr>
            </w:pPr>
          </w:p>
        </w:tc>
        <w:tc>
          <w:tcPr>
            <w:tcW w:w="1831" w:type="dxa"/>
            <w:shd w:val="clear" w:color="auto" w:fill="auto"/>
            <w:noWrap/>
          </w:tcPr>
          <w:p w14:paraId="4C195D89" w14:textId="77777777" w:rsidR="009E4617" w:rsidRPr="009E4617" w:rsidRDefault="009E4617" w:rsidP="009E4617">
            <w:pPr>
              <w:spacing w:after="180"/>
              <w:jc w:val="both"/>
              <w:rPr>
                <w:i/>
                <w:iCs/>
              </w:rPr>
            </w:pPr>
            <w:r w:rsidRPr="009E4617">
              <w:rPr>
                <w:i/>
                <w:iCs/>
              </w:rPr>
              <w:t>-</w:t>
            </w:r>
          </w:p>
        </w:tc>
      </w:tr>
      <w:tr w:rsidR="009E4617" w:rsidRPr="009E4617" w14:paraId="22440084" w14:textId="77777777" w:rsidTr="00FB5281">
        <w:trPr>
          <w:trHeight w:val="413"/>
          <w:jc w:val="center"/>
        </w:trPr>
        <w:tc>
          <w:tcPr>
            <w:tcW w:w="629" w:type="dxa"/>
            <w:shd w:val="clear" w:color="auto" w:fill="auto"/>
            <w:noWrap/>
          </w:tcPr>
          <w:p w14:paraId="485A078A" w14:textId="77777777" w:rsidR="009E4617" w:rsidRPr="009E4617" w:rsidRDefault="009E4617" w:rsidP="009E4617">
            <w:pPr>
              <w:spacing w:after="180"/>
              <w:jc w:val="both"/>
              <w:rPr>
                <w:b/>
                <w:bCs/>
                <w:i/>
                <w:iCs/>
              </w:rPr>
            </w:pPr>
          </w:p>
        </w:tc>
        <w:tc>
          <w:tcPr>
            <w:tcW w:w="3143" w:type="dxa"/>
            <w:shd w:val="clear" w:color="auto" w:fill="auto"/>
            <w:vAlign w:val="center"/>
          </w:tcPr>
          <w:p w14:paraId="40E02089" w14:textId="77777777" w:rsidR="009E4617" w:rsidRPr="009E4617" w:rsidRDefault="009E4617" w:rsidP="009E4617">
            <w:pPr>
              <w:spacing w:after="180"/>
              <w:jc w:val="both"/>
              <w:rPr>
                <w:i/>
                <w:iCs/>
                <w:lang w:val="en-GB"/>
              </w:rPr>
            </w:pPr>
            <w:r w:rsidRPr="009E4617">
              <w:rPr>
                <w:i/>
                <w:iCs/>
                <w:lang w:val="en-GB"/>
              </w:rPr>
              <w:t>Integration with AC and UPS</w:t>
            </w:r>
          </w:p>
        </w:tc>
        <w:tc>
          <w:tcPr>
            <w:tcW w:w="4020" w:type="dxa"/>
            <w:shd w:val="clear" w:color="auto" w:fill="auto"/>
            <w:vAlign w:val="center"/>
          </w:tcPr>
          <w:p w14:paraId="714CF4B8" w14:textId="77777777" w:rsidR="009E4617" w:rsidRPr="009E4617" w:rsidRDefault="009E4617" w:rsidP="009E4617">
            <w:pPr>
              <w:spacing w:after="180"/>
              <w:jc w:val="both"/>
              <w:rPr>
                <w:i/>
                <w:iCs/>
                <w:lang w:val="en-GB"/>
              </w:rPr>
            </w:pPr>
            <w:r w:rsidRPr="009E4617">
              <w:rPr>
                <w:i/>
                <w:iCs/>
                <w:lang w:val="en-GB"/>
              </w:rPr>
              <w:t>Configure to send signal</w:t>
            </w:r>
          </w:p>
        </w:tc>
        <w:tc>
          <w:tcPr>
            <w:tcW w:w="992" w:type="dxa"/>
            <w:shd w:val="clear" w:color="auto" w:fill="auto"/>
            <w:noWrap/>
          </w:tcPr>
          <w:p w14:paraId="30552597" w14:textId="77777777" w:rsidR="009E4617" w:rsidRPr="009E4617" w:rsidRDefault="009E4617" w:rsidP="009E4617">
            <w:pPr>
              <w:spacing w:after="180"/>
              <w:jc w:val="both"/>
              <w:rPr>
                <w:i/>
                <w:iCs/>
              </w:rPr>
            </w:pPr>
          </w:p>
        </w:tc>
        <w:tc>
          <w:tcPr>
            <w:tcW w:w="1831" w:type="dxa"/>
            <w:shd w:val="clear" w:color="auto" w:fill="auto"/>
            <w:noWrap/>
          </w:tcPr>
          <w:p w14:paraId="4D8FD750" w14:textId="77777777" w:rsidR="009E4617" w:rsidRPr="009E4617" w:rsidRDefault="009E4617" w:rsidP="009E4617">
            <w:pPr>
              <w:spacing w:after="180"/>
              <w:jc w:val="both"/>
              <w:rPr>
                <w:i/>
                <w:iCs/>
              </w:rPr>
            </w:pPr>
            <w:r w:rsidRPr="009E4617">
              <w:rPr>
                <w:i/>
                <w:iCs/>
              </w:rPr>
              <w:t>-</w:t>
            </w:r>
          </w:p>
        </w:tc>
      </w:tr>
      <w:tr w:rsidR="009E4617" w:rsidRPr="009E4617" w14:paraId="3AD2B5ED" w14:textId="77777777" w:rsidTr="00FB5281">
        <w:trPr>
          <w:trHeight w:val="413"/>
          <w:jc w:val="center"/>
        </w:trPr>
        <w:tc>
          <w:tcPr>
            <w:tcW w:w="629" w:type="dxa"/>
            <w:shd w:val="clear" w:color="auto" w:fill="auto"/>
            <w:noWrap/>
          </w:tcPr>
          <w:p w14:paraId="25D48360" w14:textId="77777777" w:rsidR="009E4617" w:rsidRPr="009E4617" w:rsidRDefault="009E4617" w:rsidP="009E4617">
            <w:pPr>
              <w:spacing w:after="180"/>
              <w:jc w:val="both"/>
              <w:rPr>
                <w:b/>
                <w:bCs/>
                <w:i/>
                <w:iCs/>
              </w:rPr>
            </w:pPr>
          </w:p>
        </w:tc>
        <w:tc>
          <w:tcPr>
            <w:tcW w:w="3143" w:type="dxa"/>
            <w:shd w:val="clear" w:color="auto" w:fill="auto"/>
            <w:vAlign w:val="center"/>
          </w:tcPr>
          <w:p w14:paraId="64C0AEEC" w14:textId="77777777" w:rsidR="009E4617" w:rsidRPr="009E4617" w:rsidRDefault="009E4617" w:rsidP="009E4617">
            <w:pPr>
              <w:spacing w:after="180"/>
              <w:jc w:val="both"/>
              <w:rPr>
                <w:i/>
                <w:iCs/>
                <w:lang w:val="en-GB"/>
              </w:rPr>
            </w:pPr>
            <w:r w:rsidRPr="009E4617">
              <w:rPr>
                <w:i/>
                <w:iCs/>
                <w:lang w:val="en-GB"/>
              </w:rPr>
              <w:t>Warranty</w:t>
            </w:r>
          </w:p>
        </w:tc>
        <w:tc>
          <w:tcPr>
            <w:tcW w:w="4020" w:type="dxa"/>
            <w:shd w:val="clear" w:color="auto" w:fill="auto"/>
            <w:vAlign w:val="center"/>
          </w:tcPr>
          <w:p w14:paraId="4F0384A7" w14:textId="77777777" w:rsidR="009E4617" w:rsidRPr="009E4617" w:rsidRDefault="009E4617" w:rsidP="009E4617">
            <w:pPr>
              <w:spacing w:after="180"/>
              <w:jc w:val="both"/>
              <w:rPr>
                <w:i/>
                <w:iCs/>
                <w:lang w:val="en-GB"/>
              </w:rPr>
            </w:pPr>
            <w:r w:rsidRPr="009E4617">
              <w:rPr>
                <w:i/>
                <w:iCs/>
                <w:lang w:val="en-GB"/>
              </w:rPr>
              <w:t>minimum three  years</w:t>
            </w:r>
          </w:p>
        </w:tc>
        <w:tc>
          <w:tcPr>
            <w:tcW w:w="992" w:type="dxa"/>
            <w:shd w:val="clear" w:color="auto" w:fill="auto"/>
            <w:noWrap/>
          </w:tcPr>
          <w:p w14:paraId="5504CA3E" w14:textId="77777777" w:rsidR="009E4617" w:rsidRPr="009E4617" w:rsidRDefault="009E4617" w:rsidP="009E4617">
            <w:pPr>
              <w:spacing w:after="180"/>
              <w:jc w:val="both"/>
              <w:rPr>
                <w:i/>
                <w:iCs/>
              </w:rPr>
            </w:pPr>
          </w:p>
        </w:tc>
        <w:tc>
          <w:tcPr>
            <w:tcW w:w="1831" w:type="dxa"/>
            <w:shd w:val="clear" w:color="auto" w:fill="auto"/>
            <w:noWrap/>
          </w:tcPr>
          <w:p w14:paraId="33CF829E" w14:textId="77777777" w:rsidR="009E4617" w:rsidRPr="009E4617" w:rsidRDefault="009E4617" w:rsidP="009E4617">
            <w:pPr>
              <w:spacing w:after="180"/>
              <w:jc w:val="both"/>
              <w:rPr>
                <w:i/>
                <w:iCs/>
              </w:rPr>
            </w:pPr>
            <w:r w:rsidRPr="009E4617">
              <w:rPr>
                <w:i/>
                <w:iCs/>
              </w:rPr>
              <w:t>-</w:t>
            </w:r>
          </w:p>
        </w:tc>
      </w:tr>
      <w:bookmarkEnd w:id="406"/>
      <w:tr w:rsidR="009E4617" w:rsidRPr="009E4617" w14:paraId="38890F7A" w14:textId="77777777" w:rsidTr="00FB5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09A065C" w14:textId="77777777" w:rsidR="009E4617" w:rsidRPr="009E4617" w:rsidRDefault="009E4617" w:rsidP="009E4617">
            <w:pPr>
              <w:spacing w:after="180"/>
              <w:jc w:val="both"/>
              <w:rPr>
                <w:b/>
                <w:bCs/>
                <w:i/>
                <w:iCs/>
              </w:rPr>
            </w:pPr>
            <w:r w:rsidRPr="009E4617">
              <w:rPr>
                <w:b/>
                <w:bCs/>
                <w:i/>
                <w:iCs/>
              </w:rPr>
              <w:t>7</w:t>
            </w:r>
          </w:p>
        </w:tc>
        <w:tc>
          <w:tcPr>
            <w:tcW w:w="7163" w:type="dxa"/>
            <w:gridSpan w:val="2"/>
            <w:tcBorders>
              <w:top w:val="single" w:sz="4" w:space="0" w:color="auto"/>
              <w:left w:val="nil"/>
              <w:bottom w:val="single" w:sz="4" w:space="0" w:color="auto"/>
              <w:right w:val="single" w:sz="4" w:space="0" w:color="auto"/>
            </w:tcBorders>
            <w:shd w:val="clear" w:color="auto" w:fill="auto"/>
            <w:hideMark/>
          </w:tcPr>
          <w:p w14:paraId="6FF2D947" w14:textId="77777777" w:rsidR="009E4617" w:rsidRPr="009E4617" w:rsidRDefault="009E4617" w:rsidP="009E4617">
            <w:pPr>
              <w:spacing w:after="180"/>
              <w:jc w:val="both"/>
              <w:rPr>
                <w:b/>
                <w:bCs/>
                <w:i/>
                <w:iCs/>
              </w:rPr>
            </w:pPr>
            <w:r w:rsidRPr="009E4617">
              <w:rPr>
                <w:b/>
                <w:bCs/>
                <w:i/>
                <w:iCs/>
              </w:rPr>
              <w:t xml:space="preserve">Temperature Control System </w:t>
            </w:r>
          </w:p>
        </w:tc>
        <w:tc>
          <w:tcPr>
            <w:tcW w:w="992" w:type="dxa"/>
            <w:tcBorders>
              <w:top w:val="single" w:sz="4" w:space="0" w:color="auto"/>
              <w:left w:val="nil"/>
              <w:bottom w:val="single" w:sz="4" w:space="0" w:color="auto"/>
              <w:right w:val="single" w:sz="4" w:space="0" w:color="auto"/>
            </w:tcBorders>
            <w:shd w:val="clear" w:color="auto" w:fill="auto"/>
            <w:noWrap/>
            <w:hideMark/>
          </w:tcPr>
          <w:p w14:paraId="52865B2C" w14:textId="77777777" w:rsidR="009E4617" w:rsidRPr="009E4617" w:rsidRDefault="009E4617" w:rsidP="009E4617">
            <w:pPr>
              <w:spacing w:after="180"/>
              <w:jc w:val="both"/>
              <w:rPr>
                <w:i/>
                <w:iCs/>
              </w:rPr>
            </w:pPr>
          </w:p>
        </w:tc>
        <w:tc>
          <w:tcPr>
            <w:tcW w:w="1831" w:type="dxa"/>
            <w:tcBorders>
              <w:top w:val="single" w:sz="4" w:space="0" w:color="auto"/>
              <w:left w:val="nil"/>
              <w:bottom w:val="single" w:sz="4" w:space="0" w:color="auto"/>
              <w:right w:val="single" w:sz="4" w:space="0" w:color="auto"/>
            </w:tcBorders>
            <w:shd w:val="clear" w:color="auto" w:fill="auto"/>
            <w:noWrap/>
            <w:hideMark/>
          </w:tcPr>
          <w:p w14:paraId="076493DC" w14:textId="77777777" w:rsidR="009E4617" w:rsidRPr="009E4617" w:rsidRDefault="009E4617" w:rsidP="009E4617">
            <w:pPr>
              <w:spacing w:after="180"/>
              <w:jc w:val="both"/>
              <w:rPr>
                <w:i/>
                <w:iCs/>
              </w:rPr>
            </w:pPr>
          </w:p>
        </w:tc>
      </w:tr>
      <w:tr w:rsidR="009E4617" w:rsidRPr="009E4617" w14:paraId="687C9B23" w14:textId="77777777" w:rsidTr="00FB5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D2389C4" w14:textId="77777777" w:rsidR="009E4617" w:rsidRPr="009E4617" w:rsidRDefault="009E4617" w:rsidP="009E4617">
            <w:pPr>
              <w:spacing w:after="180"/>
              <w:jc w:val="both"/>
              <w:rPr>
                <w:b/>
                <w:bCs/>
                <w:i/>
                <w:iCs/>
                <w:lang w:val="en-GB"/>
              </w:rPr>
            </w:pPr>
            <w:r w:rsidRPr="009E4617">
              <w:rPr>
                <w:b/>
                <w:bCs/>
                <w:i/>
                <w:iCs/>
              </w:rPr>
              <w:t> </w:t>
            </w:r>
          </w:p>
          <w:p w14:paraId="57692B39" w14:textId="77777777" w:rsidR="009E4617" w:rsidRPr="009E4617" w:rsidRDefault="009E4617" w:rsidP="009E4617">
            <w:pPr>
              <w:spacing w:after="180"/>
              <w:jc w:val="both"/>
              <w:rPr>
                <w:b/>
                <w:bCs/>
                <w:i/>
                <w:iCs/>
                <w:lang w:val="en-GB"/>
              </w:rPr>
            </w:pPr>
            <w:r w:rsidRPr="009E4617">
              <w:rPr>
                <w:b/>
                <w:bCs/>
                <w:i/>
                <w:iCs/>
              </w:rPr>
              <w:t> </w:t>
            </w:r>
          </w:p>
          <w:p w14:paraId="78AC0FD5" w14:textId="77777777" w:rsidR="009E4617" w:rsidRPr="009E4617" w:rsidRDefault="009E4617" w:rsidP="009E4617">
            <w:pPr>
              <w:spacing w:after="180"/>
              <w:jc w:val="both"/>
              <w:rPr>
                <w:b/>
                <w:bCs/>
                <w:i/>
                <w:iCs/>
              </w:rPr>
            </w:pPr>
            <w:r w:rsidRPr="009E4617">
              <w:rPr>
                <w:b/>
                <w:bCs/>
                <w:i/>
                <w:iCs/>
              </w:rPr>
              <w:t> </w:t>
            </w:r>
          </w:p>
        </w:tc>
        <w:tc>
          <w:tcPr>
            <w:tcW w:w="7163" w:type="dxa"/>
            <w:gridSpan w:val="2"/>
            <w:tcBorders>
              <w:top w:val="nil"/>
              <w:left w:val="nil"/>
              <w:bottom w:val="single" w:sz="4" w:space="0" w:color="auto"/>
              <w:right w:val="single" w:sz="4" w:space="0" w:color="auto"/>
            </w:tcBorders>
            <w:shd w:val="clear" w:color="auto" w:fill="auto"/>
            <w:hideMark/>
          </w:tcPr>
          <w:p w14:paraId="7BE84E52" w14:textId="77777777" w:rsidR="009E4617" w:rsidRPr="009E4617" w:rsidRDefault="009E4617" w:rsidP="00C57AD9">
            <w:pPr>
              <w:numPr>
                <w:ilvl w:val="0"/>
                <w:numId w:val="133"/>
              </w:numPr>
              <w:spacing w:after="180"/>
              <w:jc w:val="both"/>
              <w:rPr>
                <w:i/>
                <w:iCs/>
                <w:lang w:val="en-GB"/>
              </w:rPr>
            </w:pPr>
            <w:r w:rsidRPr="009E4617">
              <w:rPr>
                <w:i/>
                <w:iCs/>
                <w:lang w:val="en-GB"/>
              </w:rPr>
              <w:t xml:space="preserve">Data </w:t>
            </w:r>
            <w:proofErr w:type="spellStart"/>
            <w:r w:rsidRPr="009E4617">
              <w:rPr>
                <w:i/>
                <w:iCs/>
                <w:lang w:val="en-GB"/>
              </w:rPr>
              <w:t>center</w:t>
            </w:r>
            <w:proofErr w:type="spellEnd"/>
            <w:r w:rsidRPr="009E4617">
              <w:rPr>
                <w:i/>
                <w:iCs/>
                <w:lang w:val="en-GB"/>
              </w:rPr>
              <w:t xml:space="preserve"> (IT equipment) cooling system</w:t>
            </w:r>
          </w:p>
          <w:p w14:paraId="1A118804" w14:textId="77777777" w:rsidR="009E4617" w:rsidRPr="009E4617" w:rsidRDefault="009E4617" w:rsidP="00C57AD9">
            <w:pPr>
              <w:numPr>
                <w:ilvl w:val="0"/>
                <w:numId w:val="134"/>
              </w:numPr>
              <w:spacing w:after="180"/>
              <w:jc w:val="both"/>
              <w:rPr>
                <w:i/>
                <w:iCs/>
                <w:lang w:val="en-GB"/>
              </w:rPr>
            </w:pPr>
            <w:r w:rsidRPr="009E4617">
              <w:rPr>
                <w:i/>
                <w:iCs/>
                <w:lang w:val="en-GB"/>
              </w:rPr>
              <w:t xml:space="preserve">40,000 BTU cooling capacity </w:t>
            </w:r>
          </w:p>
          <w:p w14:paraId="2D9BCE68" w14:textId="77777777" w:rsidR="009E4617" w:rsidRPr="009E4617" w:rsidRDefault="009E4617" w:rsidP="00C57AD9">
            <w:pPr>
              <w:numPr>
                <w:ilvl w:val="0"/>
                <w:numId w:val="134"/>
              </w:numPr>
              <w:spacing w:after="180"/>
              <w:jc w:val="both"/>
              <w:rPr>
                <w:i/>
                <w:iCs/>
                <w:lang w:val="en-GB"/>
              </w:rPr>
            </w:pPr>
            <w:r w:rsidRPr="009E4617">
              <w:rPr>
                <w:i/>
                <w:iCs/>
                <w:lang w:val="en-GB"/>
              </w:rPr>
              <w:t xml:space="preserve">600 mm wide in 42U Cabinet </w:t>
            </w:r>
          </w:p>
          <w:p w14:paraId="4D4A3429" w14:textId="77777777" w:rsidR="009E4617" w:rsidRPr="009E4617" w:rsidRDefault="009E4617" w:rsidP="00C57AD9">
            <w:pPr>
              <w:numPr>
                <w:ilvl w:val="0"/>
                <w:numId w:val="134"/>
              </w:numPr>
              <w:spacing w:after="180"/>
              <w:jc w:val="both"/>
              <w:rPr>
                <w:i/>
                <w:iCs/>
                <w:lang w:val="en-GB"/>
              </w:rPr>
            </w:pPr>
            <w:r w:rsidRPr="009E4617">
              <w:rPr>
                <w:i/>
                <w:iCs/>
                <w:lang w:val="en-GB"/>
              </w:rPr>
              <w:t>In-Row technology</w:t>
            </w:r>
          </w:p>
          <w:p w14:paraId="32BFF491" w14:textId="77777777" w:rsidR="009E4617" w:rsidRPr="009E4617" w:rsidRDefault="009E4617" w:rsidP="00C57AD9">
            <w:pPr>
              <w:numPr>
                <w:ilvl w:val="0"/>
                <w:numId w:val="134"/>
              </w:numPr>
              <w:spacing w:after="180"/>
              <w:jc w:val="both"/>
              <w:rPr>
                <w:i/>
                <w:iCs/>
                <w:lang w:val="en-GB"/>
              </w:rPr>
            </w:pPr>
            <w:r w:rsidRPr="009E4617">
              <w:rPr>
                <w:i/>
                <w:iCs/>
                <w:lang w:val="en-GB"/>
              </w:rPr>
              <w:t>Modular expansion: allows capacity expansion</w:t>
            </w:r>
          </w:p>
          <w:p w14:paraId="09163931" w14:textId="77777777" w:rsidR="009E4617" w:rsidRPr="009E4617" w:rsidRDefault="009E4617" w:rsidP="00C57AD9">
            <w:pPr>
              <w:numPr>
                <w:ilvl w:val="0"/>
                <w:numId w:val="134"/>
              </w:numPr>
              <w:spacing w:after="180"/>
              <w:jc w:val="both"/>
              <w:rPr>
                <w:i/>
                <w:iCs/>
                <w:lang w:val="en-GB"/>
              </w:rPr>
            </w:pPr>
            <w:r w:rsidRPr="009E4617">
              <w:rPr>
                <w:i/>
                <w:iCs/>
                <w:lang w:val="en-GB"/>
              </w:rPr>
              <w:t>No raised floor required</w:t>
            </w:r>
          </w:p>
          <w:p w14:paraId="349CD076" w14:textId="77777777" w:rsidR="009E4617" w:rsidRPr="009E4617" w:rsidRDefault="009E4617" w:rsidP="00C57AD9">
            <w:pPr>
              <w:numPr>
                <w:ilvl w:val="0"/>
                <w:numId w:val="134"/>
              </w:numPr>
              <w:spacing w:after="180"/>
              <w:jc w:val="both"/>
              <w:rPr>
                <w:i/>
                <w:iCs/>
                <w:lang w:val="en-GB"/>
              </w:rPr>
            </w:pPr>
            <w:r w:rsidRPr="009E4617">
              <w:rPr>
                <w:i/>
                <w:iCs/>
                <w:lang w:val="en-GB"/>
              </w:rPr>
              <w:t>Easy adaptation to different racks</w:t>
            </w:r>
          </w:p>
          <w:p w14:paraId="7EF61987" w14:textId="77777777" w:rsidR="009E4617" w:rsidRPr="009E4617" w:rsidRDefault="009E4617" w:rsidP="00C57AD9">
            <w:pPr>
              <w:numPr>
                <w:ilvl w:val="0"/>
                <w:numId w:val="134"/>
              </w:numPr>
              <w:spacing w:after="180"/>
              <w:jc w:val="both"/>
              <w:rPr>
                <w:i/>
                <w:iCs/>
                <w:lang w:val="en-GB"/>
              </w:rPr>
            </w:pPr>
            <w:r w:rsidRPr="009E4617">
              <w:rPr>
                <w:i/>
                <w:iCs/>
                <w:lang w:val="en-GB"/>
              </w:rPr>
              <w:t>Mountable to the side of the rack</w:t>
            </w:r>
          </w:p>
          <w:p w14:paraId="423E4801" w14:textId="77777777" w:rsidR="009E4617" w:rsidRPr="009E4617" w:rsidRDefault="009E4617" w:rsidP="00C57AD9">
            <w:pPr>
              <w:numPr>
                <w:ilvl w:val="0"/>
                <w:numId w:val="134"/>
              </w:numPr>
              <w:spacing w:after="180"/>
              <w:jc w:val="both"/>
              <w:rPr>
                <w:i/>
                <w:iCs/>
                <w:lang w:val="en-GB"/>
              </w:rPr>
            </w:pPr>
            <w:r w:rsidRPr="009E4617">
              <w:rPr>
                <w:i/>
                <w:iCs/>
                <w:lang w:val="en-GB"/>
              </w:rPr>
              <w:t>Network manageable Integrated monitoring system</w:t>
            </w:r>
          </w:p>
          <w:p w14:paraId="6A5D20DB" w14:textId="77777777" w:rsidR="009E4617" w:rsidRPr="009E4617" w:rsidRDefault="009E4617" w:rsidP="00C57AD9">
            <w:pPr>
              <w:numPr>
                <w:ilvl w:val="0"/>
                <w:numId w:val="134"/>
              </w:numPr>
              <w:spacing w:after="180"/>
              <w:jc w:val="both"/>
              <w:rPr>
                <w:i/>
                <w:iCs/>
                <w:lang w:val="en-GB"/>
              </w:rPr>
            </w:pPr>
            <w:r w:rsidRPr="009E4617">
              <w:rPr>
                <w:i/>
                <w:iCs/>
                <w:lang w:val="en-GB"/>
              </w:rPr>
              <w:t>Variable Speed, Hot-swappable fans</w:t>
            </w:r>
          </w:p>
          <w:p w14:paraId="11C2713D" w14:textId="77777777" w:rsidR="009E4617" w:rsidRPr="009E4617" w:rsidRDefault="009E4617" w:rsidP="00C57AD9">
            <w:pPr>
              <w:numPr>
                <w:ilvl w:val="0"/>
                <w:numId w:val="134"/>
              </w:numPr>
              <w:spacing w:after="180"/>
              <w:jc w:val="both"/>
              <w:rPr>
                <w:i/>
                <w:iCs/>
              </w:rPr>
            </w:pPr>
            <w:r w:rsidRPr="009E4617">
              <w:rPr>
                <w:i/>
                <w:iCs/>
                <w:lang w:val="en-GB"/>
              </w:rPr>
              <w:t>Works 24/7 nonstop</w:t>
            </w:r>
          </w:p>
        </w:tc>
        <w:tc>
          <w:tcPr>
            <w:tcW w:w="992" w:type="dxa"/>
            <w:tcBorders>
              <w:top w:val="nil"/>
              <w:left w:val="nil"/>
              <w:bottom w:val="single" w:sz="4" w:space="0" w:color="auto"/>
              <w:right w:val="single" w:sz="4" w:space="0" w:color="auto"/>
            </w:tcBorders>
            <w:shd w:val="clear" w:color="auto" w:fill="auto"/>
            <w:noWrap/>
            <w:hideMark/>
          </w:tcPr>
          <w:p w14:paraId="6B7EF86A" w14:textId="77777777" w:rsidR="009E4617" w:rsidRPr="009E4617" w:rsidRDefault="009E4617" w:rsidP="009E4617">
            <w:pPr>
              <w:spacing w:after="180"/>
              <w:jc w:val="both"/>
              <w:rPr>
                <w:i/>
                <w:iCs/>
              </w:rPr>
            </w:pPr>
            <w:r w:rsidRPr="009E4617">
              <w:rPr>
                <w:i/>
                <w:iCs/>
              </w:rPr>
              <w:t>units</w:t>
            </w:r>
          </w:p>
        </w:tc>
        <w:tc>
          <w:tcPr>
            <w:tcW w:w="1831" w:type="dxa"/>
            <w:tcBorders>
              <w:top w:val="nil"/>
              <w:left w:val="nil"/>
              <w:bottom w:val="single" w:sz="4" w:space="0" w:color="auto"/>
              <w:right w:val="single" w:sz="4" w:space="0" w:color="auto"/>
            </w:tcBorders>
            <w:shd w:val="clear" w:color="auto" w:fill="auto"/>
            <w:noWrap/>
            <w:hideMark/>
          </w:tcPr>
          <w:p w14:paraId="010CF0C0" w14:textId="77777777" w:rsidR="009E4617" w:rsidRPr="009E4617" w:rsidRDefault="009E4617" w:rsidP="009E4617">
            <w:pPr>
              <w:spacing w:after="180"/>
              <w:jc w:val="both"/>
              <w:rPr>
                <w:i/>
                <w:iCs/>
              </w:rPr>
            </w:pPr>
            <w:r w:rsidRPr="009E4617">
              <w:rPr>
                <w:i/>
                <w:iCs/>
                <w:lang w:val="en-GB"/>
              </w:rPr>
              <w:t>2</w:t>
            </w:r>
          </w:p>
        </w:tc>
      </w:tr>
      <w:tr w:rsidR="009E4617" w:rsidRPr="009E4617" w14:paraId="31FA0450" w14:textId="77777777" w:rsidTr="00FB5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629" w:type="dxa"/>
            <w:vMerge/>
            <w:tcBorders>
              <w:top w:val="single" w:sz="4" w:space="0" w:color="auto"/>
              <w:left w:val="single" w:sz="4" w:space="0" w:color="auto"/>
              <w:bottom w:val="single" w:sz="4" w:space="0" w:color="auto"/>
              <w:right w:val="single" w:sz="4" w:space="0" w:color="auto"/>
            </w:tcBorders>
            <w:shd w:val="clear" w:color="auto" w:fill="auto"/>
            <w:noWrap/>
            <w:hideMark/>
          </w:tcPr>
          <w:p w14:paraId="0F58800F" w14:textId="77777777" w:rsidR="009E4617" w:rsidRPr="009E4617" w:rsidRDefault="009E4617" w:rsidP="009E4617">
            <w:pPr>
              <w:spacing w:after="180"/>
              <w:jc w:val="both"/>
              <w:rPr>
                <w:b/>
                <w:bCs/>
                <w:i/>
                <w:iCs/>
              </w:rPr>
            </w:pPr>
          </w:p>
        </w:tc>
        <w:tc>
          <w:tcPr>
            <w:tcW w:w="7163" w:type="dxa"/>
            <w:gridSpan w:val="2"/>
            <w:tcBorders>
              <w:top w:val="nil"/>
              <w:left w:val="nil"/>
              <w:bottom w:val="single" w:sz="4" w:space="0" w:color="auto"/>
              <w:right w:val="single" w:sz="4" w:space="0" w:color="auto"/>
            </w:tcBorders>
            <w:shd w:val="clear" w:color="auto" w:fill="auto"/>
            <w:hideMark/>
          </w:tcPr>
          <w:p w14:paraId="5135856E" w14:textId="77777777" w:rsidR="009E4617" w:rsidRPr="009E4617" w:rsidRDefault="009E4617" w:rsidP="009E4617">
            <w:pPr>
              <w:spacing w:after="180"/>
              <w:jc w:val="both"/>
              <w:rPr>
                <w:i/>
                <w:iCs/>
              </w:rPr>
            </w:pPr>
            <w:r w:rsidRPr="009E4617">
              <w:rPr>
                <w:i/>
                <w:iCs/>
              </w:rPr>
              <w:t>Temperature and Humidity Sensor</w:t>
            </w:r>
          </w:p>
        </w:tc>
        <w:tc>
          <w:tcPr>
            <w:tcW w:w="992" w:type="dxa"/>
            <w:tcBorders>
              <w:top w:val="nil"/>
              <w:left w:val="nil"/>
              <w:bottom w:val="single" w:sz="4" w:space="0" w:color="auto"/>
              <w:right w:val="single" w:sz="4" w:space="0" w:color="auto"/>
            </w:tcBorders>
            <w:shd w:val="clear" w:color="auto" w:fill="auto"/>
            <w:noWrap/>
            <w:hideMark/>
          </w:tcPr>
          <w:p w14:paraId="0D4CBFD4" w14:textId="77777777" w:rsidR="009E4617" w:rsidRPr="009E4617" w:rsidRDefault="009E4617" w:rsidP="009E4617">
            <w:pPr>
              <w:spacing w:after="180"/>
              <w:jc w:val="both"/>
              <w:rPr>
                <w:i/>
                <w:iCs/>
              </w:rPr>
            </w:pPr>
            <w:r w:rsidRPr="009E4617">
              <w:rPr>
                <w:i/>
                <w:iCs/>
              </w:rPr>
              <w:t>units</w:t>
            </w:r>
          </w:p>
        </w:tc>
        <w:tc>
          <w:tcPr>
            <w:tcW w:w="1831" w:type="dxa"/>
            <w:tcBorders>
              <w:top w:val="nil"/>
              <w:left w:val="nil"/>
              <w:bottom w:val="single" w:sz="4" w:space="0" w:color="auto"/>
              <w:right w:val="single" w:sz="4" w:space="0" w:color="auto"/>
            </w:tcBorders>
            <w:shd w:val="clear" w:color="auto" w:fill="auto"/>
            <w:noWrap/>
            <w:hideMark/>
          </w:tcPr>
          <w:p w14:paraId="5467ECF3" w14:textId="77777777" w:rsidR="009E4617" w:rsidRPr="009E4617" w:rsidRDefault="009E4617" w:rsidP="009E4617">
            <w:pPr>
              <w:spacing w:after="180"/>
              <w:jc w:val="both"/>
              <w:rPr>
                <w:i/>
                <w:iCs/>
              </w:rPr>
            </w:pPr>
            <w:r w:rsidRPr="009E4617">
              <w:rPr>
                <w:i/>
                <w:iCs/>
              </w:rPr>
              <w:t>6</w:t>
            </w:r>
          </w:p>
        </w:tc>
      </w:tr>
      <w:tr w:rsidR="009E4617" w:rsidRPr="009E4617" w14:paraId="42A6BB8A" w14:textId="77777777" w:rsidTr="00FB52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629" w:type="dxa"/>
            <w:vMerge/>
            <w:tcBorders>
              <w:top w:val="single" w:sz="4" w:space="0" w:color="auto"/>
              <w:left w:val="single" w:sz="4" w:space="0" w:color="auto"/>
              <w:bottom w:val="single" w:sz="4" w:space="0" w:color="auto"/>
              <w:right w:val="single" w:sz="4" w:space="0" w:color="auto"/>
            </w:tcBorders>
            <w:shd w:val="clear" w:color="auto" w:fill="auto"/>
            <w:noWrap/>
            <w:hideMark/>
          </w:tcPr>
          <w:p w14:paraId="5F844954" w14:textId="77777777" w:rsidR="009E4617" w:rsidRPr="009E4617" w:rsidRDefault="009E4617" w:rsidP="009E4617">
            <w:pPr>
              <w:spacing w:after="180"/>
              <w:jc w:val="both"/>
              <w:rPr>
                <w:b/>
                <w:bCs/>
                <w:i/>
                <w:iCs/>
              </w:rPr>
            </w:pPr>
          </w:p>
        </w:tc>
        <w:tc>
          <w:tcPr>
            <w:tcW w:w="7163" w:type="dxa"/>
            <w:gridSpan w:val="2"/>
            <w:tcBorders>
              <w:top w:val="nil"/>
              <w:left w:val="nil"/>
              <w:bottom w:val="single" w:sz="4" w:space="0" w:color="auto"/>
              <w:right w:val="single" w:sz="4" w:space="0" w:color="auto"/>
            </w:tcBorders>
            <w:shd w:val="clear" w:color="auto" w:fill="auto"/>
            <w:hideMark/>
          </w:tcPr>
          <w:p w14:paraId="70FDF44E" w14:textId="77777777" w:rsidR="009E4617" w:rsidRPr="009E4617" w:rsidRDefault="009E4617" w:rsidP="009E4617">
            <w:pPr>
              <w:spacing w:after="180"/>
              <w:jc w:val="both"/>
              <w:rPr>
                <w:i/>
                <w:iCs/>
              </w:rPr>
            </w:pPr>
            <w:r w:rsidRPr="009E4617">
              <w:rPr>
                <w:i/>
                <w:iCs/>
              </w:rPr>
              <w:t>Water leakage Sensor</w:t>
            </w:r>
          </w:p>
        </w:tc>
        <w:tc>
          <w:tcPr>
            <w:tcW w:w="992" w:type="dxa"/>
            <w:tcBorders>
              <w:top w:val="nil"/>
              <w:left w:val="nil"/>
              <w:bottom w:val="single" w:sz="4" w:space="0" w:color="auto"/>
              <w:right w:val="single" w:sz="4" w:space="0" w:color="auto"/>
            </w:tcBorders>
            <w:shd w:val="clear" w:color="auto" w:fill="auto"/>
            <w:noWrap/>
            <w:hideMark/>
          </w:tcPr>
          <w:p w14:paraId="5992378A" w14:textId="77777777" w:rsidR="009E4617" w:rsidRPr="009E4617" w:rsidRDefault="009E4617" w:rsidP="009E4617">
            <w:pPr>
              <w:spacing w:after="180"/>
              <w:jc w:val="both"/>
              <w:rPr>
                <w:i/>
                <w:iCs/>
              </w:rPr>
            </w:pPr>
            <w:r w:rsidRPr="009E4617">
              <w:rPr>
                <w:i/>
                <w:iCs/>
              </w:rPr>
              <w:t>units</w:t>
            </w:r>
          </w:p>
        </w:tc>
        <w:tc>
          <w:tcPr>
            <w:tcW w:w="1831" w:type="dxa"/>
            <w:tcBorders>
              <w:top w:val="nil"/>
              <w:left w:val="nil"/>
              <w:bottom w:val="single" w:sz="4" w:space="0" w:color="auto"/>
              <w:right w:val="single" w:sz="4" w:space="0" w:color="auto"/>
            </w:tcBorders>
            <w:shd w:val="clear" w:color="auto" w:fill="auto"/>
            <w:noWrap/>
            <w:hideMark/>
          </w:tcPr>
          <w:p w14:paraId="596995DA" w14:textId="77777777" w:rsidR="009E4617" w:rsidRPr="009E4617" w:rsidRDefault="009E4617" w:rsidP="009E4617">
            <w:pPr>
              <w:spacing w:after="180"/>
              <w:jc w:val="both"/>
              <w:rPr>
                <w:i/>
                <w:iCs/>
              </w:rPr>
            </w:pPr>
            <w:r w:rsidRPr="009E4617">
              <w:rPr>
                <w:i/>
                <w:iCs/>
              </w:rPr>
              <w:t>2</w:t>
            </w:r>
          </w:p>
        </w:tc>
      </w:tr>
    </w:tbl>
    <w:p w14:paraId="117573D4" w14:textId="77777777" w:rsidR="009E4617" w:rsidRPr="009E4617" w:rsidRDefault="009E4617" w:rsidP="009E4617">
      <w:pPr>
        <w:spacing w:after="180"/>
        <w:jc w:val="both"/>
        <w:rPr>
          <w:i/>
          <w:iCs/>
          <w:lang w:val="en-GB"/>
        </w:rPr>
      </w:pPr>
      <w:r w:rsidRPr="009E4617">
        <w:rPr>
          <w:i/>
          <w:iCs/>
          <w:lang w:val="en-GB"/>
        </w:rPr>
        <w:t xml:space="preserve">Note: - the above specification and quantities are guide as per the manufacturer design and standard </w:t>
      </w:r>
    </w:p>
    <w:p w14:paraId="315C532F" w14:textId="77777777" w:rsidR="009E4617" w:rsidRPr="009E4617" w:rsidRDefault="009E4617" w:rsidP="00D645D2">
      <w:pPr>
        <w:spacing w:after="180"/>
        <w:jc w:val="both"/>
        <w:rPr>
          <w:i/>
          <w:iCs/>
          <w:lang w:val="en-GB"/>
        </w:rPr>
      </w:pPr>
    </w:p>
    <w:p w14:paraId="41CD94E8" w14:textId="77777777" w:rsidR="00D645D2" w:rsidRPr="004A2C5F" w:rsidRDefault="00D645D2" w:rsidP="00D645D2">
      <w:pPr>
        <w:pStyle w:val="SectionVIHeader"/>
      </w:pPr>
      <w:r w:rsidRPr="004A2C5F">
        <w:br w:type="page"/>
      </w:r>
      <w:bookmarkStart w:id="407" w:name="_Toc68320561"/>
      <w:bookmarkStart w:id="408" w:name="_Toc135756247"/>
      <w:r w:rsidRPr="004A2C5F">
        <w:lastRenderedPageBreak/>
        <w:t>4. Drawings</w:t>
      </w:r>
      <w:bookmarkEnd w:id="407"/>
      <w:bookmarkEnd w:id="408"/>
    </w:p>
    <w:p w14:paraId="06D668F1" w14:textId="77777777" w:rsidR="00D645D2" w:rsidRPr="004A2C5F" w:rsidRDefault="00D645D2" w:rsidP="00D645D2"/>
    <w:p w14:paraId="6A84A52A" w14:textId="77777777" w:rsidR="00D645D2" w:rsidRPr="004A2C5F" w:rsidRDefault="00D645D2" w:rsidP="00D645D2">
      <w:pPr>
        <w:spacing w:after="200"/>
      </w:pPr>
      <w:r w:rsidRPr="004A2C5F">
        <w:t xml:space="preserve">This bidding document includes </w:t>
      </w:r>
      <w:r w:rsidRPr="004A2C5F">
        <w:rPr>
          <w:i/>
          <w:iCs/>
        </w:rPr>
        <w:t>[insert</w:t>
      </w:r>
      <w:r w:rsidRPr="004A2C5F">
        <w:rPr>
          <w:b/>
          <w:i/>
          <w:iCs/>
        </w:rPr>
        <w:t xml:space="preserve"> </w:t>
      </w:r>
      <w:r w:rsidRPr="004A2C5F">
        <w:rPr>
          <w:bCs/>
          <w:i/>
          <w:iCs/>
        </w:rPr>
        <w:t>“the following”</w:t>
      </w:r>
      <w:r w:rsidRPr="004A2C5F">
        <w:rPr>
          <w:b/>
          <w:i/>
          <w:iCs/>
        </w:rPr>
        <w:t xml:space="preserve"> </w:t>
      </w:r>
      <w:r w:rsidRPr="004A2C5F">
        <w:rPr>
          <w:i/>
          <w:iCs/>
        </w:rPr>
        <w:t>or “no”]</w:t>
      </w:r>
      <w:r w:rsidRPr="004A2C5F">
        <w:t xml:space="preserve"> drawings. </w:t>
      </w:r>
    </w:p>
    <w:p w14:paraId="7DC11E43" w14:textId="77777777" w:rsidR="00D645D2" w:rsidRPr="004A2C5F" w:rsidRDefault="00D645D2" w:rsidP="00D645D2">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D645D2" w:rsidRPr="004A2C5F" w14:paraId="0D6171AA" w14:textId="77777777" w:rsidTr="00AA5E9F">
        <w:trPr>
          <w:cantSplit/>
          <w:trHeight w:val="600"/>
        </w:trPr>
        <w:tc>
          <w:tcPr>
            <w:tcW w:w="9216" w:type="dxa"/>
            <w:gridSpan w:val="3"/>
          </w:tcPr>
          <w:p w14:paraId="74B2E0A8" w14:textId="77777777" w:rsidR="00D645D2" w:rsidRPr="004A2C5F" w:rsidRDefault="00D645D2" w:rsidP="00AA5E9F">
            <w:pPr>
              <w:spacing w:before="120"/>
              <w:jc w:val="center"/>
              <w:rPr>
                <w:b/>
                <w:sz w:val="28"/>
              </w:rPr>
            </w:pPr>
            <w:r w:rsidRPr="004A2C5F">
              <w:rPr>
                <w:b/>
                <w:sz w:val="28"/>
              </w:rPr>
              <w:t>List of Drawings</w:t>
            </w:r>
          </w:p>
        </w:tc>
      </w:tr>
      <w:tr w:rsidR="00D645D2" w:rsidRPr="004A2C5F" w14:paraId="5BBD144B" w14:textId="77777777" w:rsidTr="00AA5E9F">
        <w:trPr>
          <w:trHeight w:val="600"/>
        </w:trPr>
        <w:tc>
          <w:tcPr>
            <w:tcW w:w="2178" w:type="dxa"/>
          </w:tcPr>
          <w:p w14:paraId="6E523822" w14:textId="77777777" w:rsidR="00D645D2" w:rsidRPr="004A2C5F" w:rsidRDefault="00D645D2" w:rsidP="00AA5E9F">
            <w:pPr>
              <w:pStyle w:val="titulo"/>
              <w:spacing w:after="0"/>
              <w:rPr>
                <w:rFonts w:ascii="Times New Roman" w:hAnsi="Times New Roman"/>
              </w:rPr>
            </w:pPr>
          </w:p>
          <w:p w14:paraId="63406517" w14:textId="77777777" w:rsidR="00D645D2" w:rsidRPr="004A2C5F" w:rsidRDefault="00D645D2" w:rsidP="00AA5E9F">
            <w:pPr>
              <w:pStyle w:val="titulo"/>
              <w:spacing w:after="0"/>
              <w:rPr>
                <w:rFonts w:ascii="Times New Roman" w:hAnsi="Times New Roman"/>
              </w:rPr>
            </w:pPr>
            <w:r w:rsidRPr="004A2C5F">
              <w:rPr>
                <w:rFonts w:ascii="Times New Roman" w:hAnsi="Times New Roman"/>
              </w:rPr>
              <w:t>Drawing Nr.</w:t>
            </w:r>
          </w:p>
          <w:p w14:paraId="3872FD32" w14:textId="77777777" w:rsidR="00D645D2" w:rsidRPr="004A2C5F" w:rsidRDefault="00D645D2" w:rsidP="00AA5E9F">
            <w:pPr>
              <w:pStyle w:val="titulo"/>
              <w:spacing w:after="0"/>
              <w:rPr>
                <w:rFonts w:ascii="Times New Roman" w:hAnsi="Times New Roman"/>
              </w:rPr>
            </w:pPr>
          </w:p>
        </w:tc>
        <w:tc>
          <w:tcPr>
            <w:tcW w:w="2880" w:type="dxa"/>
          </w:tcPr>
          <w:p w14:paraId="2E6838D6" w14:textId="77777777" w:rsidR="00D645D2" w:rsidRPr="004A2C5F" w:rsidRDefault="00D645D2" w:rsidP="00AA5E9F">
            <w:pPr>
              <w:jc w:val="center"/>
              <w:rPr>
                <w:b/>
              </w:rPr>
            </w:pPr>
          </w:p>
          <w:p w14:paraId="6F594321" w14:textId="77777777" w:rsidR="00D645D2" w:rsidRPr="004A2C5F" w:rsidRDefault="00D645D2" w:rsidP="00AA5E9F">
            <w:pPr>
              <w:jc w:val="center"/>
              <w:rPr>
                <w:b/>
              </w:rPr>
            </w:pPr>
            <w:r w:rsidRPr="004A2C5F">
              <w:rPr>
                <w:b/>
              </w:rPr>
              <w:t>Drawing Name</w:t>
            </w:r>
          </w:p>
        </w:tc>
        <w:tc>
          <w:tcPr>
            <w:tcW w:w="4158" w:type="dxa"/>
          </w:tcPr>
          <w:p w14:paraId="4E713D93" w14:textId="77777777" w:rsidR="00D645D2" w:rsidRPr="004A2C5F" w:rsidRDefault="00D645D2" w:rsidP="00AA5E9F">
            <w:pPr>
              <w:jc w:val="center"/>
              <w:rPr>
                <w:b/>
              </w:rPr>
            </w:pPr>
          </w:p>
          <w:p w14:paraId="69542284" w14:textId="77777777" w:rsidR="00D645D2" w:rsidRPr="004A2C5F" w:rsidRDefault="00D645D2" w:rsidP="00AA5E9F">
            <w:pPr>
              <w:jc w:val="center"/>
              <w:rPr>
                <w:b/>
              </w:rPr>
            </w:pPr>
            <w:r w:rsidRPr="004A2C5F">
              <w:rPr>
                <w:b/>
              </w:rPr>
              <w:t>Purpose</w:t>
            </w:r>
          </w:p>
        </w:tc>
      </w:tr>
      <w:tr w:rsidR="00D645D2" w:rsidRPr="004A2C5F" w14:paraId="6D3FA616" w14:textId="77777777" w:rsidTr="00AA5E9F">
        <w:trPr>
          <w:trHeight w:val="600"/>
        </w:trPr>
        <w:tc>
          <w:tcPr>
            <w:tcW w:w="2178" w:type="dxa"/>
          </w:tcPr>
          <w:p w14:paraId="7FC06220" w14:textId="77777777" w:rsidR="00D645D2" w:rsidRPr="004A2C5F" w:rsidRDefault="00D645D2" w:rsidP="00AA5E9F"/>
        </w:tc>
        <w:tc>
          <w:tcPr>
            <w:tcW w:w="2880" w:type="dxa"/>
          </w:tcPr>
          <w:p w14:paraId="12816083" w14:textId="77777777" w:rsidR="00D645D2" w:rsidRPr="004A2C5F" w:rsidRDefault="00D645D2" w:rsidP="00AA5E9F"/>
        </w:tc>
        <w:tc>
          <w:tcPr>
            <w:tcW w:w="4158" w:type="dxa"/>
          </w:tcPr>
          <w:p w14:paraId="086030E0" w14:textId="77777777" w:rsidR="00D645D2" w:rsidRPr="004A2C5F" w:rsidRDefault="00D645D2" w:rsidP="00AA5E9F"/>
        </w:tc>
      </w:tr>
      <w:tr w:rsidR="00D645D2" w:rsidRPr="004A2C5F" w14:paraId="3FDB58E0" w14:textId="77777777" w:rsidTr="00AA5E9F">
        <w:trPr>
          <w:trHeight w:val="600"/>
        </w:trPr>
        <w:tc>
          <w:tcPr>
            <w:tcW w:w="2178" w:type="dxa"/>
          </w:tcPr>
          <w:p w14:paraId="3DD39A58" w14:textId="77777777" w:rsidR="00D645D2" w:rsidRPr="004A2C5F" w:rsidRDefault="00D645D2" w:rsidP="00AA5E9F"/>
        </w:tc>
        <w:tc>
          <w:tcPr>
            <w:tcW w:w="2880" w:type="dxa"/>
          </w:tcPr>
          <w:p w14:paraId="79D501A6" w14:textId="77777777" w:rsidR="00D645D2" w:rsidRPr="004A2C5F" w:rsidRDefault="00D645D2" w:rsidP="00AA5E9F"/>
        </w:tc>
        <w:tc>
          <w:tcPr>
            <w:tcW w:w="4158" w:type="dxa"/>
          </w:tcPr>
          <w:p w14:paraId="7BAD3BC8" w14:textId="77777777" w:rsidR="00D645D2" w:rsidRPr="004A2C5F" w:rsidRDefault="00D645D2" w:rsidP="00AA5E9F"/>
        </w:tc>
      </w:tr>
      <w:tr w:rsidR="00D645D2" w:rsidRPr="004A2C5F" w14:paraId="6861ABB5" w14:textId="77777777" w:rsidTr="00AA5E9F">
        <w:trPr>
          <w:trHeight w:val="600"/>
        </w:trPr>
        <w:tc>
          <w:tcPr>
            <w:tcW w:w="2178" w:type="dxa"/>
          </w:tcPr>
          <w:p w14:paraId="5CED4E88" w14:textId="77777777" w:rsidR="00D645D2" w:rsidRPr="004A2C5F" w:rsidRDefault="00D645D2" w:rsidP="00AA5E9F"/>
        </w:tc>
        <w:tc>
          <w:tcPr>
            <w:tcW w:w="2880" w:type="dxa"/>
          </w:tcPr>
          <w:p w14:paraId="16EAAA59" w14:textId="77777777" w:rsidR="00D645D2" w:rsidRPr="004A2C5F" w:rsidRDefault="00D645D2" w:rsidP="00AA5E9F"/>
        </w:tc>
        <w:tc>
          <w:tcPr>
            <w:tcW w:w="4158" w:type="dxa"/>
          </w:tcPr>
          <w:p w14:paraId="4395E43C" w14:textId="77777777" w:rsidR="00D645D2" w:rsidRPr="004A2C5F" w:rsidRDefault="00D645D2" w:rsidP="00AA5E9F"/>
        </w:tc>
      </w:tr>
      <w:tr w:rsidR="00D645D2" w:rsidRPr="004A2C5F" w14:paraId="38A0DB24" w14:textId="77777777" w:rsidTr="00AA5E9F">
        <w:trPr>
          <w:trHeight w:val="600"/>
        </w:trPr>
        <w:tc>
          <w:tcPr>
            <w:tcW w:w="2178" w:type="dxa"/>
          </w:tcPr>
          <w:p w14:paraId="06053DC3" w14:textId="77777777" w:rsidR="00D645D2" w:rsidRPr="004A2C5F" w:rsidRDefault="00D645D2" w:rsidP="00AA5E9F"/>
        </w:tc>
        <w:tc>
          <w:tcPr>
            <w:tcW w:w="2880" w:type="dxa"/>
          </w:tcPr>
          <w:p w14:paraId="121F10C0" w14:textId="77777777" w:rsidR="00D645D2" w:rsidRPr="004A2C5F" w:rsidRDefault="00D645D2" w:rsidP="00AA5E9F"/>
        </w:tc>
        <w:tc>
          <w:tcPr>
            <w:tcW w:w="4158" w:type="dxa"/>
          </w:tcPr>
          <w:p w14:paraId="4CD23DFC" w14:textId="77777777" w:rsidR="00D645D2" w:rsidRPr="004A2C5F" w:rsidRDefault="00D645D2" w:rsidP="00AA5E9F"/>
        </w:tc>
      </w:tr>
      <w:tr w:rsidR="00D645D2" w:rsidRPr="004A2C5F" w14:paraId="7D5123BB" w14:textId="77777777" w:rsidTr="00AA5E9F">
        <w:trPr>
          <w:trHeight w:val="600"/>
        </w:trPr>
        <w:tc>
          <w:tcPr>
            <w:tcW w:w="2178" w:type="dxa"/>
          </w:tcPr>
          <w:p w14:paraId="0E03D1D1" w14:textId="77777777" w:rsidR="00D645D2" w:rsidRPr="004A2C5F" w:rsidRDefault="00D645D2" w:rsidP="00AA5E9F"/>
        </w:tc>
        <w:tc>
          <w:tcPr>
            <w:tcW w:w="2880" w:type="dxa"/>
          </w:tcPr>
          <w:p w14:paraId="4394FB51" w14:textId="77777777" w:rsidR="00D645D2" w:rsidRPr="004A2C5F" w:rsidRDefault="00D645D2" w:rsidP="00AA5E9F"/>
        </w:tc>
        <w:tc>
          <w:tcPr>
            <w:tcW w:w="4158" w:type="dxa"/>
          </w:tcPr>
          <w:p w14:paraId="457A3BB3" w14:textId="77777777" w:rsidR="00D645D2" w:rsidRPr="004A2C5F" w:rsidRDefault="00D645D2" w:rsidP="00AA5E9F"/>
        </w:tc>
      </w:tr>
    </w:tbl>
    <w:p w14:paraId="2CD4B7BE" w14:textId="77777777" w:rsidR="00D645D2" w:rsidRPr="004A2C5F" w:rsidRDefault="00D645D2" w:rsidP="00D645D2">
      <w:pPr>
        <w:pStyle w:val="SectionVIHeader"/>
      </w:pPr>
      <w:r w:rsidRPr="004A2C5F">
        <w:br w:type="page"/>
      </w:r>
      <w:bookmarkStart w:id="409" w:name="_Toc135756248"/>
      <w:r w:rsidRPr="004A2C5F">
        <w:lastRenderedPageBreak/>
        <w:t>5. Inspections and Tests</w:t>
      </w:r>
      <w:bookmarkEnd w:id="409"/>
    </w:p>
    <w:p w14:paraId="7799C2C5" w14:textId="77777777" w:rsidR="00D645D2" w:rsidRPr="004A2C5F" w:rsidRDefault="00D645D2" w:rsidP="00D645D2">
      <w:pPr>
        <w:rPr>
          <w:i/>
          <w:iCs/>
        </w:rPr>
      </w:pPr>
      <w:r w:rsidRPr="004A2C5F">
        <w:t xml:space="preserve">The following inspections and tests shall be performed: </w:t>
      </w:r>
      <w:r w:rsidRPr="004A2C5F">
        <w:rPr>
          <w:i/>
          <w:iCs/>
        </w:rPr>
        <w:t>[insert list of inspections and tests]</w:t>
      </w:r>
    </w:p>
    <w:p w14:paraId="60D1FC18" w14:textId="77777777" w:rsidR="00D645D2" w:rsidRPr="004A2C5F" w:rsidRDefault="00D645D2" w:rsidP="00D645D2"/>
    <w:p w14:paraId="72C120B9" w14:textId="77777777" w:rsidR="00D645D2" w:rsidRPr="004A2C5F" w:rsidRDefault="00D645D2" w:rsidP="00D645D2"/>
    <w:p w14:paraId="76114AA5" w14:textId="77777777" w:rsidR="00D645D2" w:rsidRPr="004A2C5F" w:rsidRDefault="00D645D2" w:rsidP="00D645D2">
      <w:bookmarkStart w:id="410" w:name="_Toc438266930"/>
      <w:bookmarkStart w:id="411" w:name="_Toc438267904"/>
      <w:bookmarkStart w:id="412" w:name="_Toc438366671"/>
    </w:p>
    <w:p w14:paraId="10699C72" w14:textId="77777777" w:rsidR="00D645D2" w:rsidRPr="004A2C5F" w:rsidRDefault="00D645D2" w:rsidP="00D645D2">
      <w:pPr>
        <w:sectPr w:rsidR="00D645D2" w:rsidRPr="004A2C5F" w:rsidSect="00D645D2">
          <w:headerReference w:type="even" r:id="rId53"/>
          <w:headerReference w:type="default" r:id="rId54"/>
          <w:headerReference w:type="first" r:id="rId55"/>
          <w:pgSz w:w="12240" w:h="15840" w:code="1"/>
          <w:pgMar w:top="1440" w:right="1440" w:bottom="1440" w:left="1800" w:header="720" w:footer="720" w:gutter="0"/>
          <w:paperSrc w:first="15" w:other="15"/>
          <w:pgNumType w:chapStyle="1"/>
          <w:cols w:space="720"/>
        </w:sectPr>
      </w:pPr>
    </w:p>
    <w:p w14:paraId="3EA388AC" w14:textId="77777777" w:rsidR="00D645D2" w:rsidRPr="004A2C5F" w:rsidRDefault="00D645D2" w:rsidP="00D645D2"/>
    <w:p w14:paraId="22BEFE5C" w14:textId="77777777" w:rsidR="00D645D2" w:rsidRPr="004A2C5F" w:rsidRDefault="00D645D2" w:rsidP="00D645D2"/>
    <w:p w14:paraId="1430DB07" w14:textId="77777777" w:rsidR="00D645D2" w:rsidRPr="004A2C5F" w:rsidRDefault="00D645D2" w:rsidP="00D645D2"/>
    <w:p w14:paraId="314F5996" w14:textId="77777777" w:rsidR="00D645D2" w:rsidRPr="004A2C5F" w:rsidRDefault="00D645D2" w:rsidP="00D645D2"/>
    <w:p w14:paraId="4C2C9241" w14:textId="77777777" w:rsidR="00D645D2" w:rsidRPr="004A2C5F" w:rsidRDefault="00D645D2" w:rsidP="00D645D2"/>
    <w:p w14:paraId="64F39B62" w14:textId="77777777" w:rsidR="00D645D2" w:rsidRPr="004A2C5F" w:rsidRDefault="00D645D2" w:rsidP="00D645D2"/>
    <w:p w14:paraId="709CDB49" w14:textId="77777777" w:rsidR="00D645D2" w:rsidRPr="004A2C5F" w:rsidRDefault="00D645D2" w:rsidP="00D645D2"/>
    <w:p w14:paraId="4C9573CF" w14:textId="77777777" w:rsidR="00D645D2" w:rsidRPr="004A2C5F" w:rsidRDefault="00D645D2" w:rsidP="00D645D2"/>
    <w:p w14:paraId="1C88A272" w14:textId="77777777" w:rsidR="00D645D2" w:rsidRPr="004A2C5F" w:rsidRDefault="00D645D2" w:rsidP="00D645D2"/>
    <w:p w14:paraId="40CCA583" w14:textId="77777777" w:rsidR="00D645D2" w:rsidRPr="004A2C5F" w:rsidRDefault="00D645D2" w:rsidP="00D645D2"/>
    <w:p w14:paraId="05F671FA" w14:textId="77777777" w:rsidR="00D645D2" w:rsidRPr="004A2C5F" w:rsidRDefault="00D645D2" w:rsidP="00D645D2"/>
    <w:p w14:paraId="5A7F4010" w14:textId="77777777" w:rsidR="00D645D2" w:rsidRPr="004A2C5F" w:rsidRDefault="00D645D2" w:rsidP="00D645D2"/>
    <w:p w14:paraId="5EC98126" w14:textId="77777777" w:rsidR="00D645D2" w:rsidRPr="004A2C5F" w:rsidRDefault="00D645D2" w:rsidP="00D645D2"/>
    <w:p w14:paraId="736C78C0" w14:textId="77777777" w:rsidR="00D645D2" w:rsidRPr="004A2C5F" w:rsidRDefault="00D645D2" w:rsidP="00D645D2"/>
    <w:p w14:paraId="236157CF" w14:textId="77777777" w:rsidR="00D645D2" w:rsidRPr="004A2C5F" w:rsidRDefault="00D645D2" w:rsidP="00D645D2"/>
    <w:p w14:paraId="687275FD" w14:textId="77777777" w:rsidR="00D645D2" w:rsidRPr="004A2C5F" w:rsidRDefault="00D645D2" w:rsidP="00D645D2">
      <w:pPr>
        <w:pStyle w:val="Part1"/>
      </w:pPr>
      <w:bookmarkStart w:id="413" w:name="_Toc438529605"/>
      <w:bookmarkStart w:id="414" w:name="_Toc438725761"/>
      <w:bookmarkStart w:id="415" w:name="_Toc438817756"/>
      <w:bookmarkStart w:id="416" w:name="_Toc438954450"/>
      <w:bookmarkStart w:id="417" w:name="_Toc461939623"/>
      <w:bookmarkStart w:id="418" w:name="_Toc488411759"/>
      <w:bookmarkStart w:id="419" w:name="_Toc347227547"/>
      <w:bookmarkStart w:id="420" w:name="_Toc436903904"/>
      <w:bookmarkStart w:id="421" w:name="_Toc135756345"/>
      <w:r w:rsidRPr="004A2C5F">
        <w:t>PART 3 - Contract</w:t>
      </w:r>
      <w:bookmarkEnd w:id="413"/>
      <w:bookmarkEnd w:id="414"/>
      <w:bookmarkEnd w:id="415"/>
      <w:bookmarkEnd w:id="416"/>
      <w:bookmarkEnd w:id="417"/>
      <w:bookmarkEnd w:id="418"/>
      <w:bookmarkEnd w:id="419"/>
      <w:bookmarkEnd w:id="420"/>
      <w:bookmarkEnd w:id="421"/>
    </w:p>
    <w:p w14:paraId="0A256A4B" w14:textId="77777777" w:rsidR="00D645D2" w:rsidRPr="004A2C5F" w:rsidRDefault="00D645D2" w:rsidP="00D645D2">
      <w:pPr>
        <w:pStyle w:val="Subtitle"/>
        <w:jc w:val="both"/>
        <w:rPr>
          <w:b/>
          <w:sz w:val="24"/>
        </w:rPr>
      </w:pPr>
    </w:p>
    <w:p w14:paraId="586B6AA1" w14:textId="77777777" w:rsidR="00D645D2" w:rsidRPr="004A2C5F" w:rsidRDefault="00D645D2" w:rsidP="00D645D2">
      <w:pPr>
        <w:pStyle w:val="Subtitle"/>
        <w:rPr>
          <w:b/>
          <w:sz w:val="24"/>
        </w:rPr>
      </w:pPr>
    </w:p>
    <w:p w14:paraId="2BE682D9" w14:textId="77777777" w:rsidR="00D645D2" w:rsidRPr="004A2C5F" w:rsidRDefault="00D645D2" w:rsidP="00D645D2">
      <w:pPr>
        <w:pStyle w:val="Subtitle"/>
        <w:rPr>
          <w:sz w:val="24"/>
        </w:rPr>
      </w:pPr>
    </w:p>
    <w:p w14:paraId="453688F0" w14:textId="77777777" w:rsidR="00D645D2" w:rsidRPr="004A2C5F" w:rsidRDefault="00D645D2" w:rsidP="00D645D2"/>
    <w:p w14:paraId="58302B50" w14:textId="77777777" w:rsidR="00D645D2" w:rsidRPr="004A2C5F" w:rsidRDefault="00D645D2" w:rsidP="00D645D2">
      <w:pPr>
        <w:pStyle w:val="Subtitle"/>
        <w:rPr>
          <w:b/>
          <w:sz w:val="24"/>
        </w:rPr>
        <w:sectPr w:rsidR="00D645D2" w:rsidRPr="004A2C5F" w:rsidSect="00D645D2">
          <w:headerReference w:type="even" r:id="rId56"/>
          <w:headerReference w:type="default" r:id="rId57"/>
          <w:headerReference w:type="first" r:id="rId58"/>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645D2" w:rsidRPr="004A2C5F" w14:paraId="08AECC62" w14:textId="77777777" w:rsidTr="00AA5E9F">
        <w:trPr>
          <w:trHeight w:val="600"/>
        </w:trPr>
        <w:tc>
          <w:tcPr>
            <w:tcW w:w="9198" w:type="dxa"/>
            <w:tcBorders>
              <w:top w:val="nil"/>
              <w:left w:val="nil"/>
              <w:bottom w:val="nil"/>
              <w:right w:val="nil"/>
            </w:tcBorders>
            <w:vAlign w:val="center"/>
          </w:tcPr>
          <w:p w14:paraId="4AFA8AE2" w14:textId="77777777" w:rsidR="00D645D2" w:rsidRPr="004A2C5F" w:rsidRDefault="00D645D2" w:rsidP="00AA5E9F">
            <w:pPr>
              <w:pStyle w:val="SectionHeading"/>
            </w:pPr>
            <w:bookmarkStart w:id="422" w:name="_Toc471555340"/>
            <w:bookmarkStart w:id="423" w:name="_Toc471555883"/>
            <w:bookmarkStart w:id="424" w:name="_Toc488411760"/>
            <w:bookmarkStart w:id="425" w:name="_Toc347227548"/>
            <w:bookmarkStart w:id="426" w:name="_Toc436903905"/>
            <w:bookmarkStart w:id="427" w:name="_Toc135756346"/>
            <w:r w:rsidRPr="004A2C5F">
              <w:lastRenderedPageBreak/>
              <w:t>Section VIII - General Conditions of Contract</w:t>
            </w:r>
            <w:bookmarkEnd w:id="422"/>
            <w:bookmarkEnd w:id="423"/>
            <w:bookmarkEnd w:id="424"/>
            <w:bookmarkEnd w:id="425"/>
            <w:bookmarkEnd w:id="426"/>
            <w:bookmarkEnd w:id="427"/>
          </w:p>
        </w:tc>
      </w:tr>
    </w:tbl>
    <w:p w14:paraId="34E37BA2" w14:textId="77777777" w:rsidR="00D645D2" w:rsidRPr="004A2C5F" w:rsidRDefault="00D645D2" w:rsidP="00D645D2"/>
    <w:p w14:paraId="160AB9E4" w14:textId="77777777" w:rsidR="00D645D2" w:rsidRPr="004A2C5F" w:rsidRDefault="00D645D2" w:rsidP="00D645D2">
      <w:pPr>
        <w:jc w:val="center"/>
        <w:rPr>
          <w:b/>
          <w:sz w:val="32"/>
        </w:rPr>
      </w:pPr>
      <w:r w:rsidRPr="004A2C5F">
        <w:rPr>
          <w:b/>
          <w:sz w:val="32"/>
        </w:rPr>
        <w:t>Table of Clauses</w:t>
      </w:r>
    </w:p>
    <w:p w14:paraId="348A109C" w14:textId="77777777" w:rsidR="00D645D2" w:rsidRPr="004A2C5F" w:rsidRDefault="00D645D2" w:rsidP="00D645D2">
      <w:pPr>
        <w:jc w:val="center"/>
        <w:rPr>
          <w:b/>
          <w:sz w:val="32"/>
        </w:rPr>
      </w:pPr>
    </w:p>
    <w:p w14:paraId="2FABEDAA" w14:textId="77777777" w:rsidR="00D645D2" w:rsidRDefault="00D645D2" w:rsidP="00D645D2">
      <w:pPr>
        <w:pStyle w:val="TOC1"/>
        <w:rPr>
          <w:rFonts w:asciiTheme="minorHAnsi" w:eastAsiaTheme="minorEastAsia" w:hAnsiTheme="minorHAns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135756207" w:history="1">
        <w:r w:rsidRPr="00702C2D">
          <w:rPr>
            <w:rStyle w:val="Hyperlink"/>
            <w:noProof/>
          </w:rPr>
          <w:t>1.</w:t>
        </w:r>
        <w:r>
          <w:rPr>
            <w:rFonts w:asciiTheme="minorHAnsi" w:eastAsiaTheme="minorEastAsia" w:hAnsiTheme="minorHAnsi"/>
            <w:b w:val="0"/>
            <w:noProof/>
            <w:sz w:val="22"/>
            <w:szCs w:val="22"/>
          </w:rPr>
          <w:tab/>
        </w:r>
        <w:r w:rsidRPr="00702C2D">
          <w:rPr>
            <w:rStyle w:val="Hyperlink"/>
            <w:noProof/>
          </w:rPr>
          <w:t>Definitions</w:t>
        </w:r>
        <w:r>
          <w:rPr>
            <w:noProof/>
            <w:webHidden/>
          </w:rPr>
          <w:tab/>
        </w:r>
        <w:r>
          <w:rPr>
            <w:noProof/>
            <w:webHidden/>
          </w:rPr>
          <w:fldChar w:fldCharType="begin"/>
        </w:r>
        <w:r>
          <w:rPr>
            <w:noProof/>
            <w:webHidden/>
          </w:rPr>
          <w:instrText xml:space="preserve"> PAGEREF _Toc135756207 \h </w:instrText>
        </w:r>
        <w:r>
          <w:rPr>
            <w:noProof/>
            <w:webHidden/>
          </w:rPr>
        </w:r>
        <w:r>
          <w:rPr>
            <w:noProof/>
            <w:webHidden/>
          </w:rPr>
          <w:fldChar w:fldCharType="separate"/>
        </w:r>
        <w:r>
          <w:rPr>
            <w:noProof/>
            <w:webHidden/>
          </w:rPr>
          <w:t>88</w:t>
        </w:r>
        <w:r>
          <w:rPr>
            <w:noProof/>
            <w:webHidden/>
          </w:rPr>
          <w:fldChar w:fldCharType="end"/>
        </w:r>
      </w:hyperlink>
    </w:p>
    <w:p w14:paraId="71C9670D" w14:textId="77777777" w:rsidR="00D645D2" w:rsidRDefault="005F28BA" w:rsidP="00D645D2">
      <w:pPr>
        <w:pStyle w:val="TOC1"/>
        <w:rPr>
          <w:rFonts w:asciiTheme="minorHAnsi" w:eastAsiaTheme="minorEastAsia" w:hAnsiTheme="minorHAnsi"/>
          <w:b w:val="0"/>
          <w:noProof/>
          <w:sz w:val="22"/>
          <w:szCs w:val="22"/>
        </w:rPr>
      </w:pPr>
      <w:hyperlink w:anchor="_Toc135756208" w:history="1">
        <w:r w:rsidR="00D645D2" w:rsidRPr="00702C2D">
          <w:rPr>
            <w:rStyle w:val="Hyperlink"/>
            <w:noProof/>
          </w:rPr>
          <w:t>2.</w:t>
        </w:r>
        <w:r w:rsidR="00D645D2">
          <w:rPr>
            <w:rFonts w:asciiTheme="minorHAnsi" w:eastAsiaTheme="minorEastAsia" w:hAnsiTheme="minorHAnsi"/>
            <w:b w:val="0"/>
            <w:noProof/>
            <w:sz w:val="22"/>
            <w:szCs w:val="22"/>
          </w:rPr>
          <w:tab/>
        </w:r>
        <w:r w:rsidR="00D645D2" w:rsidRPr="00702C2D">
          <w:rPr>
            <w:rStyle w:val="Hyperlink"/>
            <w:noProof/>
          </w:rPr>
          <w:t>Contract Documents</w:t>
        </w:r>
        <w:r w:rsidR="00D645D2">
          <w:rPr>
            <w:noProof/>
            <w:webHidden/>
          </w:rPr>
          <w:tab/>
        </w:r>
        <w:r w:rsidR="00D645D2">
          <w:rPr>
            <w:noProof/>
            <w:webHidden/>
          </w:rPr>
          <w:fldChar w:fldCharType="begin"/>
        </w:r>
        <w:r w:rsidR="00D645D2">
          <w:rPr>
            <w:noProof/>
            <w:webHidden/>
          </w:rPr>
          <w:instrText xml:space="preserve"> PAGEREF _Toc135756208 \h </w:instrText>
        </w:r>
        <w:r w:rsidR="00D645D2">
          <w:rPr>
            <w:noProof/>
            <w:webHidden/>
          </w:rPr>
        </w:r>
        <w:r w:rsidR="00D645D2">
          <w:rPr>
            <w:noProof/>
            <w:webHidden/>
          </w:rPr>
          <w:fldChar w:fldCharType="separate"/>
        </w:r>
        <w:r w:rsidR="00D645D2">
          <w:rPr>
            <w:noProof/>
            <w:webHidden/>
          </w:rPr>
          <w:t>89</w:t>
        </w:r>
        <w:r w:rsidR="00D645D2">
          <w:rPr>
            <w:noProof/>
            <w:webHidden/>
          </w:rPr>
          <w:fldChar w:fldCharType="end"/>
        </w:r>
      </w:hyperlink>
    </w:p>
    <w:p w14:paraId="568344D3" w14:textId="77777777" w:rsidR="00D645D2" w:rsidRDefault="005F28BA" w:rsidP="00D645D2">
      <w:pPr>
        <w:pStyle w:val="TOC1"/>
        <w:rPr>
          <w:rFonts w:asciiTheme="minorHAnsi" w:eastAsiaTheme="minorEastAsia" w:hAnsiTheme="minorHAnsi"/>
          <w:b w:val="0"/>
          <w:noProof/>
          <w:sz w:val="22"/>
          <w:szCs w:val="22"/>
        </w:rPr>
      </w:pPr>
      <w:hyperlink w:anchor="_Toc135756209" w:history="1">
        <w:r w:rsidR="00D645D2" w:rsidRPr="00702C2D">
          <w:rPr>
            <w:rStyle w:val="Hyperlink"/>
            <w:noProof/>
          </w:rPr>
          <w:t>3.</w:t>
        </w:r>
        <w:r w:rsidR="00D645D2">
          <w:rPr>
            <w:rFonts w:asciiTheme="minorHAnsi" w:eastAsiaTheme="minorEastAsia" w:hAnsiTheme="minorHAnsi"/>
            <w:b w:val="0"/>
            <w:noProof/>
            <w:sz w:val="22"/>
            <w:szCs w:val="22"/>
          </w:rPr>
          <w:tab/>
        </w:r>
        <w:r w:rsidR="00D645D2" w:rsidRPr="00702C2D">
          <w:rPr>
            <w:rStyle w:val="Hyperlink"/>
            <w:noProof/>
          </w:rPr>
          <w:t>Fraud and Corruption</w:t>
        </w:r>
        <w:r w:rsidR="00D645D2">
          <w:rPr>
            <w:noProof/>
            <w:webHidden/>
          </w:rPr>
          <w:tab/>
        </w:r>
        <w:r w:rsidR="00D645D2">
          <w:rPr>
            <w:noProof/>
            <w:webHidden/>
          </w:rPr>
          <w:fldChar w:fldCharType="begin"/>
        </w:r>
        <w:r w:rsidR="00D645D2">
          <w:rPr>
            <w:noProof/>
            <w:webHidden/>
          </w:rPr>
          <w:instrText xml:space="preserve"> PAGEREF _Toc135756209 \h </w:instrText>
        </w:r>
        <w:r w:rsidR="00D645D2">
          <w:rPr>
            <w:noProof/>
            <w:webHidden/>
          </w:rPr>
        </w:r>
        <w:r w:rsidR="00D645D2">
          <w:rPr>
            <w:noProof/>
            <w:webHidden/>
          </w:rPr>
          <w:fldChar w:fldCharType="separate"/>
        </w:r>
        <w:r w:rsidR="00D645D2">
          <w:rPr>
            <w:noProof/>
            <w:webHidden/>
          </w:rPr>
          <w:t>89</w:t>
        </w:r>
        <w:r w:rsidR="00D645D2">
          <w:rPr>
            <w:noProof/>
            <w:webHidden/>
          </w:rPr>
          <w:fldChar w:fldCharType="end"/>
        </w:r>
      </w:hyperlink>
    </w:p>
    <w:p w14:paraId="04F42A19" w14:textId="77777777" w:rsidR="00D645D2" w:rsidRDefault="005F28BA" w:rsidP="00D645D2">
      <w:pPr>
        <w:pStyle w:val="TOC1"/>
        <w:rPr>
          <w:rFonts w:asciiTheme="minorHAnsi" w:eastAsiaTheme="minorEastAsia" w:hAnsiTheme="minorHAnsi"/>
          <w:b w:val="0"/>
          <w:noProof/>
          <w:sz w:val="22"/>
          <w:szCs w:val="22"/>
        </w:rPr>
      </w:pPr>
      <w:hyperlink w:anchor="_Toc135756210" w:history="1">
        <w:r w:rsidR="00D645D2" w:rsidRPr="00702C2D">
          <w:rPr>
            <w:rStyle w:val="Hyperlink"/>
            <w:noProof/>
          </w:rPr>
          <w:t>4.</w:t>
        </w:r>
        <w:r w:rsidR="00D645D2">
          <w:rPr>
            <w:rFonts w:asciiTheme="minorHAnsi" w:eastAsiaTheme="minorEastAsia" w:hAnsiTheme="minorHAnsi"/>
            <w:b w:val="0"/>
            <w:noProof/>
            <w:sz w:val="22"/>
            <w:szCs w:val="22"/>
          </w:rPr>
          <w:tab/>
        </w:r>
        <w:r w:rsidR="00D645D2" w:rsidRPr="00702C2D">
          <w:rPr>
            <w:rStyle w:val="Hyperlink"/>
            <w:noProof/>
          </w:rPr>
          <w:t>Interpretation</w:t>
        </w:r>
        <w:r w:rsidR="00D645D2">
          <w:rPr>
            <w:noProof/>
            <w:webHidden/>
          </w:rPr>
          <w:tab/>
        </w:r>
        <w:r w:rsidR="00D645D2">
          <w:rPr>
            <w:noProof/>
            <w:webHidden/>
          </w:rPr>
          <w:fldChar w:fldCharType="begin"/>
        </w:r>
        <w:r w:rsidR="00D645D2">
          <w:rPr>
            <w:noProof/>
            <w:webHidden/>
          </w:rPr>
          <w:instrText xml:space="preserve"> PAGEREF _Toc135756210 \h </w:instrText>
        </w:r>
        <w:r w:rsidR="00D645D2">
          <w:rPr>
            <w:noProof/>
            <w:webHidden/>
          </w:rPr>
        </w:r>
        <w:r w:rsidR="00D645D2">
          <w:rPr>
            <w:noProof/>
            <w:webHidden/>
          </w:rPr>
          <w:fldChar w:fldCharType="separate"/>
        </w:r>
        <w:r w:rsidR="00D645D2">
          <w:rPr>
            <w:noProof/>
            <w:webHidden/>
          </w:rPr>
          <w:t>89</w:t>
        </w:r>
        <w:r w:rsidR="00D645D2">
          <w:rPr>
            <w:noProof/>
            <w:webHidden/>
          </w:rPr>
          <w:fldChar w:fldCharType="end"/>
        </w:r>
      </w:hyperlink>
    </w:p>
    <w:p w14:paraId="25FFB396" w14:textId="77777777" w:rsidR="00D645D2" w:rsidRDefault="005F28BA" w:rsidP="00D645D2">
      <w:pPr>
        <w:pStyle w:val="TOC1"/>
        <w:rPr>
          <w:rFonts w:asciiTheme="minorHAnsi" w:eastAsiaTheme="minorEastAsia" w:hAnsiTheme="minorHAnsi"/>
          <w:b w:val="0"/>
          <w:noProof/>
          <w:sz w:val="22"/>
          <w:szCs w:val="22"/>
        </w:rPr>
      </w:pPr>
      <w:hyperlink w:anchor="_Toc135756211" w:history="1">
        <w:r w:rsidR="00D645D2" w:rsidRPr="00702C2D">
          <w:rPr>
            <w:rStyle w:val="Hyperlink"/>
            <w:noProof/>
          </w:rPr>
          <w:t>5.</w:t>
        </w:r>
        <w:r w:rsidR="00D645D2">
          <w:rPr>
            <w:rFonts w:asciiTheme="minorHAnsi" w:eastAsiaTheme="minorEastAsia" w:hAnsiTheme="minorHAnsi"/>
            <w:b w:val="0"/>
            <w:noProof/>
            <w:sz w:val="22"/>
            <w:szCs w:val="22"/>
          </w:rPr>
          <w:tab/>
        </w:r>
        <w:r w:rsidR="00D645D2" w:rsidRPr="00702C2D">
          <w:rPr>
            <w:rStyle w:val="Hyperlink"/>
            <w:noProof/>
          </w:rPr>
          <w:t>Language</w:t>
        </w:r>
        <w:r w:rsidR="00D645D2">
          <w:rPr>
            <w:noProof/>
            <w:webHidden/>
          </w:rPr>
          <w:tab/>
        </w:r>
        <w:r w:rsidR="00D645D2">
          <w:rPr>
            <w:noProof/>
            <w:webHidden/>
          </w:rPr>
          <w:fldChar w:fldCharType="begin"/>
        </w:r>
        <w:r w:rsidR="00D645D2">
          <w:rPr>
            <w:noProof/>
            <w:webHidden/>
          </w:rPr>
          <w:instrText xml:space="preserve"> PAGEREF _Toc135756211 \h </w:instrText>
        </w:r>
        <w:r w:rsidR="00D645D2">
          <w:rPr>
            <w:noProof/>
            <w:webHidden/>
          </w:rPr>
        </w:r>
        <w:r w:rsidR="00D645D2">
          <w:rPr>
            <w:noProof/>
            <w:webHidden/>
          </w:rPr>
          <w:fldChar w:fldCharType="separate"/>
        </w:r>
        <w:r w:rsidR="00D645D2">
          <w:rPr>
            <w:noProof/>
            <w:webHidden/>
          </w:rPr>
          <w:t>90</w:t>
        </w:r>
        <w:r w:rsidR="00D645D2">
          <w:rPr>
            <w:noProof/>
            <w:webHidden/>
          </w:rPr>
          <w:fldChar w:fldCharType="end"/>
        </w:r>
      </w:hyperlink>
    </w:p>
    <w:p w14:paraId="5D99454D" w14:textId="77777777" w:rsidR="00D645D2" w:rsidRDefault="005F28BA" w:rsidP="00D645D2">
      <w:pPr>
        <w:pStyle w:val="TOC1"/>
        <w:rPr>
          <w:rFonts w:asciiTheme="minorHAnsi" w:eastAsiaTheme="minorEastAsia" w:hAnsiTheme="minorHAnsi"/>
          <w:b w:val="0"/>
          <w:noProof/>
          <w:sz w:val="22"/>
          <w:szCs w:val="22"/>
        </w:rPr>
      </w:pPr>
      <w:hyperlink w:anchor="_Toc135756212" w:history="1">
        <w:r w:rsidR="00D645D2" w:rsidRPr="00702C2D">
          <w:rPr>
            <w:rStyle w:val="Hyperlink"/>
            <w:noProof/>
          </w:rPr>
          <w:t>6.</w:t>
        </w:r>
        <w:r w:rsidR="00D645D2">
          <w:rPr>
            <w:rFonts w:asciiTheme="minorHAnsi" w:eastAsiaTheme="minorEastAsia" w:hAnsiTheme="minorHAnsi"/>
            <w:b w:val="0"/>
            <w:noProof/>
            <w:sz w:val="22"/>
            <w:szCs w:val="22"/>
          </w:rPr>
          <w:tab/>
        </w:r>
        <w:r w:rsidR="00D645D2" w:rsidRPr="00702C2D">
          <w:rPr>
            <w:rStyle w:val="Hyperlink"/>
            <w:noProof/>
          </w:rPr>
          <w:t>Joint Venture, Consortium or Association</w:t>
        </w:r>
        <w:r w:rsidR="00D645D2">
          <w:rPr>
            <w:noProof/>
            <w:webHidden/>
          </w:rPr>
          <w:tab/>
        </w:r>
        <w:r w:rsidR="00D645D2">
          <w:rPr>
            <w:noProof/>
            <w:webHidden/>
          </w:rPr>
          <w:fldChar w:fldCharType="begin"/>
        </w:r>
        <w:r w:rsidR="00D645D2">
          <w:rPr>
            <w:noProof/>
            <w:webHidden/>
          </w:rPr>
          <w:instrText xml:space="preserve"> PAGEREF _Toc135756212 \h </w:instrText>
        </w:r>
        <w:r w:rsidR="00D645D2">
          <w:rPr>
            <w:noProof/>
            <w:webHidden/>
          </w:rPr>
        </w:r>
        <w:r w:rsidR="00D645D2">
          <w:rPr>
            <w:noProof/>
            <w:webHidden/>
          </w:rPr>
          <w:fldChar w:fldCharType="separate"/>
        </w:r>
        <w:r w:rsidR="00D645D2">
          <w:rPr>
            <w:noProof/>
            <w:webHidden/>
          </w:rPr>
          <w:t>90</w:t>
        </w:r>
        <w:r w:rsidR="00D645D2">
          <w:rPr>
            <w:noProof/>
            <w:webHidden/>
          </w:rPr>
          <w:fldChar w:fldCharType="end"/>
        </w:r>
      </w:hyperlink>
    </w:p>
    <w:p w14:paraId="5C048392" w14:textId="77777777" w:rsidR="00D645D2" w:rsidRDefault="005F28BA" w:rsidP="00D645D2">
      <w:pPr>
        <w:pStyle w:val="TOC1"/>
        <w:rPr>
          <w:rFonts w:asciiTheme="minorHAnsi" w:eastAsiaTheme="minorEastAsia" w:hAnsiTheme="minorHAnsi"/>
          <w:b w:val="0"/>
          <w:noProof/>
          <w:sz w:val="22"/>
          <w:szCs w:val="22"/>
        </w:rPr>
      </w:pPr>
      <w:hyperlink w:anchor="_Toc135756213" w:history="1">
        <w:r w:rsidR="00D645D2" w:rsidRPr="00702C2D">
          <w:rPr>
            <w:rStyle w:val="Hyperlink"/>
            <w:noProof/>
          </w:rPr>
          <w:t>7.</w:t>
        </w:r>
        <w:r w:rsidR="00D645D2">
          <w:rPr>
            <w:rFonts w:asciiTheme="minorHAnsi" w:eastAsiaTheme="minorEastAsia" w:hAnsiTheme="minorHAnsi"/>
            <w:b w:val="0"/>
            <w:noProof/>
            <w:sz w:val="22"/>
            <w:szCs w:val="22"/>
          </w:rPr>
          <w:tab/>
        </w:r>
        <w:r w:rsidR="00D645D2" w:rsidRPr="00702C2D">
          <w:rPr>
            <w:rStyle w:val="Hyperlink"/>
            <w:noProof/>
          </w:rPr>
          <w:t>Eligibility</w:t>
        </w:r>
        <w:r w:rsidR="00D645D2">
          <w:rPr>
            <w:noProof/>
            <w:webHidden/>
          </w:rPr>
          <w:tab/>
        </w:r>
        <w:r w:rsidR="00D645D2">
          <w:rPr>
            <w:noProof/>
            <w:webHidden/>
          </w:rPr>
          <w:fldChar w:fldCharType="begin"/>
        </w:r>
        <w:r w:rsidR="00D645D2">
          <w:rPr>
            <w:noProof/>
            <w:webHidden/>
          </w:rPr>
          <w:instrText xml:space="preserve"> PAGEREF _Toc135756213 \h </w:instrText>
        </w:r>
        <w:r w:rsidR="00D645D2">
          <w:rPr>
            <w:noProof/>
            <w:webHidden/>
          </w:rPr>
        </w:r>
        <w:r w:rsidR="00D645D2">
          <w:rPr>
            <w:noProof/>
            <w:webHidden/>
          </w:rPr>
          <w:fldChar w:fldCharType="separate"/>
        </w:r>
        <w:r w:rsidR="00D645D2">
          <w:rPr>
            <w:noProof/>
            <w:webHidden/>
          </w:rPr>
          <w:t>91</w:t>
        </w:r>
        <w:r w:rsidR="00D645D2">
          <w:rPr>
            <w:noProof/>
            <w:webHidden/>
          </w:rPr>
          <w:fldChar w:fldCharType="end"/>
        </w:r>
      </w:hyperlink>
    </w:p>
    <w:p w14:paraId="343867C2" w14:textId="77777777" w:rsidR="00D645D2" w:rsidRDefault="005F28BA" w:rsidP="00D645D2">
      <w:pPr>
        <w:pStyle w:val="TOC1"/>
        <w:rPr>
          <w:rFonts w:asciiTheme="minorHAnsi" w:eastAsiaTheme="minorEastAsia" w:hAnsiTheme="minorHAnsi"/>
          <w:b w:val="0"/>
          <w:noProof/>
          <w:sz w:val="22"/>
          <w:szCs w:val="22"/>
        </w:rPr>
      </w:pPr>
      <w:hyperlink w:anchor="_Toc135756214" w:history="1">
        <w:r w:rsidR="00D645D2" w:rsidRPr="00702C2D">
          <w:rPr>
            <w:rStyle w:val="Hyperlink"/>
            <w:noProof/>
          </w:rPr>
          <w:t>8.</w:t>
        </w:r>
        <w:r w:rsidR="00D645D2">
          <w:rPr>
            <w:rFonts w:asciiTheme="minorHAnsi" w:eastAsiaTheme="minorEastAsia" w:hAnsiTheme="minorHAnsi"/>
            <w:b w:val="0"/>
            <w:noProof/>
            <w:sz w:val="22"/>
            <w:szCs w:val="22"/>
          </w:rPr>
          <w:tab/>
        </w:r>
        <w:r w:rsidR="00D645D2" w:rsidRPr="00702C2D">
          <w:rPr>
            <w:rStyle w:val="Hyperlink"/>
            <w:noProof/>
          </w:rPr>
          <w:t>Notices</w:t>
        </w:r>
        <w:r w:rsidR="00D645D2">
          <w:rPr>
            <w:noProof/>
            <w:webHidden/>
          </w:rPr>
          <w:tab/>
        </w:r>
        <w:r w:rsidR="00D645D2">
          <w:rPr>
            <w:noProof/>
            <w:webHidden/>
          </w:rPr>
          <w:fldChar w:fldCharType="begin"/>
        </w:r>
        <w:r w:rsidR="00D645D2">
          <w:rPr>
            <w:noProof/>
            <w:webHidden/>
          </w:rPr>
          <w:instrText xml:space="preserve"> PAGEREF _Toc135756214 \h </w:instrText>
        </w:r>
        <w:r w:rsidR="00D645D2">
          <w:rPr>
            <w:noProof/>
            <w:webHidden/>
          </w:rPr>
        </w:r>
        <w:r w:rsidR="00D645D2">
          <w:rPr>
            <w:noProof/>
            <w:webHidden/>
          </w:rPr>
          <w:fldChar w:fldCharType="separate"/>
        </w:r>
        <w:r w:rsidR="00D645D2">
          <w:rPr>
            <w:noProof/>
            <w:webHidden/>
          </w:rPr>
          <w:t>91</w:t>
        </w:r>
        <w:r w:rsidR="00D645D2">
          <w:rPr>
            <w:noProof/>
            <w:webHidden/>
          </w:rPr>
          <w:fldChar w:fldCharType="end"/>
        </w:r>
      </w:hyperlink>
    </w:p>
    <w:p w14:paraId="72F150A5" w14:textId="77777777" w:rsidR="00D645D2" w:rsidRDefault="005F28BA" w:rsidP="00D645D2">
      <w:pPr>
        <w:pStyle w:val="TOC1"/>
        <w:rPr>
          <w:rFonts w:asciiTheme="minorHAnsi" w:eastAsiaTheme="minorEastAsia" w:hAnsiTheme="minorHAnsi"/>
          <w:b w:val="0"/>
          <w:noProof/>
          <w:sz w:val="22"/>
          <w:szCs w:val="22"/>
        </w:rPr>
      </w:pPr>
      <w:hyperlink w:anchor="_Toc135756215" w:history="1">
        <w:r w:rsidR="00D645D2" w:rsidRPr="00702C2D">
          <w:rPr>
            <w:rStyle w:val="Hyperlink"/>
            <w:noProof/>
          </w:rPr>
          <w:t>9.</w:t>
        </w:r>
        <w:r w:rsidR="00D645D2">
          <w:rPr>
            <w:rFonts w:asciiTheme="minorHAnsi" w:eastAsiaTheme="minorEastAsia" w:hAnsiTheme="minorHAnsi"/>
            <w:b w:val="0"/>
            <w:noProof/>
            <w:sz w:val="22"/>
            <w:szCs w:val="22"/>
          </w:rPr>
          <w:tab/>
        </w:r>
        <w:r w:rsidR="00D645D2" w:rsidRPr="00702C2D">
          <w:rPr>
            <w:rStyle w:val="Hyperlink"/>
            <w:noProof/>
          </w:rPr>
          <w:t>Governing Law</w:t>
        </w:r>
        <w:r w:rsidR="00D645D2">
          <w:rPr>
            <w:noProof/>
            <w:webHidden/>
          </w:rPr>
          <w:tab/>
        </w:r>
        <w:r w:rsidR="00D645D2">
          <w:rPr>
            <w:noProof/>
            <w:webHidden/>
          </w:rPr>
          <w:fldChar w:fldCharType="begin"/>
        </w:r>
        <w:r w:rsidR="00D645D2">
          <w:rPr>
            <w:noProof/>
            <w:webHidden/>
          </w:rPr>
          <w:instrText xml:space="preserve"> PAGEREF _Toc135756215 \h </w:instrText>
        </w:r>
        <w:r w:rsidR="00D645D2">
          <w:rPr>
            <w:noProof/>
            <w:webHidden/>
          </w:rPr>
        </w:r>
        <w:r w:rsidR="00D645D2">
          <w:rPr>
            <w:noProof/>
            <w:webHidden/>
          </w:rPr>
          <w:fldChar w:fldCharType="separate"/>
        </w:r>
        <w:r w:rsidR="00D645D2">
          <w:rPr>
            <w:noProof/>
            <w:webHidden/>
          </w:rPr>
          <w:t>91</w:t>
        </w:r>
        <w:r w:rsidR="00D645D2">
          <w:rPr>
            <w:noProof/>
            <w:webHidden/>
          </w:rPr>
          <w:fldChar w:fldCharType="end"/>
        </w:r>
      </w:hyperlink>
    </w:p>
    <w:p w14:paraId="2EAFBB9C" w14:textId="77777777" w:rsidR="00D645D2" w:rsidRDefault="005F28BA" w:rsidP="00D645D2">
      <w:pPr>
        <w:pStyle w:val="TOC1"/>
        <w:rPr>
          <w:rFonts w:asciiTheme="minorHAnsi" w:eastAsiaTheme="minorEastAsia" w:hAnsiTheme="minorHAnsi"/>
          <w:b w:val="0"/>
          <w:noProof/>
          <w:sz w:val="22"/>
          <w:szCs w:val="22"/>
        </w:rPr>
      </w:pPr>
      <w:hyperlink w:anchor="_Toc135756216" w:history="1">
        <w:r w:rsidR="00D645D2" w:rsidRPr="00702C2D">
          <w:rPr>
            <w:rStyle w:val="Hyperlink"/>
            <w:noProof/>
          </w:rPr>
          <w:t>10.</w:t>
        </w:r>
        <w:r w:rsidR="00D645D2">
          <w:rPr>
            <w:rFonts w:asciiTheme="minorHAnsi" w:eastAsiaTheme="minorEastAsia" w:hAnsiTheme="minorHAnsi"/>
            <w:b w:val="0"/>
            <w:noProof/>
            <w:sz w:val="22"/>
            <w:szCs w:val="22"/>
          </w:rPr>
          <w:tab/>
        </w:r>
        <w:r w:rsidR="00D645D2" w:rsidRPr="00702C2D">
          <w:rPr>
            <w:rStyle w:val="Hyperlink"/>
            <w:noProof/>
          </w:rPr>
          <w:t>Settlement of Disputes</w:t>
        </w:r>
        <w:r w:rsidR="00D645D2">
          <w:rPr>
            <w:noProof/>
            <w:webHidden/>
          </w:rPr>
          <w:tab/>
        </w:r>
        <w:r w:rsidR="00D645D2">
          <w:rPr>
            <w:noProof/>
            <w:webHidden/>
          </w:rPr>
          <w:fldChar w:fldCharType="begin"/>
        </w:r>
        <w:r w:rsidR="00D645D2">
          <w:rPr>
            <w:noProof/>
            <w:webHidden/>
          </w:rPr>
          <w:instrText xml:space="preserve"> PAGEREF _Toc135756216 \h </w:instrText>
        </w:r>
        <w:r w:rsidR="00D645D2">
          <w:rPr>
            <w:noProof/>
            <w:webHidden/>
          </w:rPr>
        </w:r>
        <w:r w:rsidR="00D645D2">
          <w:rPr>
            <w:noProof/>
            <w:webHidden/>
          </w:rPr>
          <w:fldChar w:fldCharType="separate"/>
        </w:r>
        <w:r w:rsidR="00D645D2">
          <w:rPr>
            <w:noProof/>
            <w:webHidden/>
          </w:rPr>
          <w:t>91</w:t>
        </w:r>
        <w:r w:rsidR="00D645D2">
          <w:rPr>
            <w:noProof/>
            <w:webHidden/>
          </w:rPr>
          <w:fldChar w:fldCharType="end"/>
        </w:r>
      </w:hyperlink>
    </w:p>
    <w:p w14:paraId="26BD1847" w14:textId="00BCB0A4" w:rsidR="00D645D2" w:rsidRDefault="005F28BA" w:rsidP="00D645D2">
      <w:pPr>
        <w:pStyle w:val="TOC1"/>
        <w:rPr>
          <w:rFonts w:asciiTheme="minorHAnsi" w:eastAsiaTheme="minorEastAsia" w:hAnsiTheme="minorHAnsi"/>
          <w:b w:val="0"/>
          <w:noProof/>
          <w:sz w:val="22"/>
          <w:szCs w:val="22"/>
        </w:rPr>
      </w:pPr>
      <w:hyperlink w:anchor="_Toc135756217" w:history="1">
        <w:r w:rsidR="00D645D2" w:rsidRPr="00702C2D">
          <w:rPr>
            <w:rStyle w:val="Hyperlink"/>
            <w:noProof/>
          </w:rPr>
          <w:t>11.</w:t>
        </w:r>
        <w:r w:rsidR="00D645D2">
          <w:rPr>
            <w:rFonts w:asciiTheme="minorHAnsi" w:eastAsiaTheme="minorEastAsia" w:hAnsiTheme="minorHAnsi"/>
            <w:b w:val="0"/>
            <w:noProof/>
            <w:sz w:val="22"/>
            <w:szCs w:val="22"/>
          </w:rPr>
          <w:tab/>
        </w:r>
        <w:r w:rsidR="00D645D2" w:rsidRPr="00702C2D">
          <w:rPr>
            <w:rStyle w:val="Hyperlink"/>
            <w:noProof/>
          </w:rPr>
          <w:t xml:space="preserve">Inspections and Audit by the </w:t>
        </w:r>
        <w:r w:rsidR="006F1118">
          <w:rPr>
            <w:rStyle w:val="Hyperlink"/>
            <w:noProof/>
          </w:rPr>
          <w:t>COMESA</w:t>
        </w:r>
        <w:r w:rsidR="00D645D2">
          <w:rPr>
            <w:noProof/>
            <w:webHidden/>
          </w:rPr>
          <w:tab/>
        </w:r>
        <w:r w:rsidR="00D645D2">
          <w:rPr>
            <w:noProof/>
            <w:webHidden/>
          </w:rPr>
          <w:fldChar w:fldCharType="begin"/>
        </w:r>
        <w:r w:rsidR="00D645D2">
          <w:rPr>
            <w:noProof/>
            <w:webHidden/>
          </w:rPr>
          <w:instrText xml:space="preserve"> PAGEREF _Toc135756217 \h </w:instrText>
        </w:r>
        <w:r w:rsidR="00D645D2">
          <w:rPr>
            <w:noProof/>
            <w:webHidden/>
          </w:rPr>
        </w:r>
        <w:r w:rsidR="00D645D2">
          <w:rPr>
            <w:noProof/>
            <w:webHidden/>
          </w:rPr>
          <w:fldChar w:fldCharType="separate"/>
        </w:r>
        <w:r w:rsidR="00D645D2">
          <w:rPr>
            <w:noProof/>
            <w:webHidden/>
          </w:rPr>
          <w:t>92</w:t>
        </w:r>
        <w:r w:rsidR="00D645D2">
          <w:rPr>
            <w:noProof/>
            <w:webHidden/>
          </w:rPr>
          <w:fldChar w:fldCharType="end"/>
        </w:r>
      </w:hyperlink>
    </w:p>
    <w:p w14:paraId="3F593602" w14:textId="77777777" w:rsidR="00D645D2" w:rsidRDefault="005F28BA" w:rsidP="00D645D2">
      <w:pPr>
        <w:pStyle w:val="TOC1"/>
        <w:rPr>
          <w:rFonts w:asciiTheme="minorHAnsi" w:eastAsiaTheme="minorEastAsia" w:hAnsiTheme="minorHAnsi"/>
          <w:b w:val="0"/>
          <w:noProof/>
          <w:sz w:val="22"/>
          <w:szCs w:val="22"/>
        </w:rPr>
      </w:pPr>
      <w:hyperlink w:anchor="_Toc135756218" w:history="1">
        <w:r w:rsidR="00D645D2" w:rsidRPr="00702C2D">
          <w:rPr>
            <w:rStyle w:val="Hyperlink"/>
            <w:noProof/>
          </w:rPr>
          <w:t>12.</w:t>
        </w:r>
        <w:r w:rsidR="00D645D2">
          <w:rPr>
            <w:rFonts w:asciiTheme="minorHAnsi" w:eastAsiaTheme="minorEastAsia" w:hAnsiTheme="minorHAnsi"/>
            <w:b w:val="0"/>
            <w:noProof/>
            <w:sz w:val="22"/>
            <w:szCs w:val="22"/>
          </w:rPr>
          <w:tab/>
        </w:r>
        <w:r w:rsidR="00D645D2" w:rsidRPr="00702C2D">
          <w:rPr>
            <w:rStyle w:val="Hyperlink"/>
            <w:noProof/>
          </w:rPr>
          <w:t>Scope of Supply</w:t>
        </w:r>
        <w:r w:rsidR="00D645D2">
          <w:rPr>
            <w:noProof/>
            <w:webHidden/>
          </w:rPr>
          <w:tab/>
        </w:r>
        <w:r w:rsidR="00D645D2">
          <w:rPr>
            <w:noProof/>
            <w:webHidden/>
          </w:rPr>
          <w:fldChar w:fldCharType="begin"/>
        </w:r>
        <w:r w:rsidR="00D645D2">
          <w:rPr>
            <w:noProof/>
            <w:webHidden/>
          </w:rPr>
          <w:instrText xml:space="preserve"> PAGEREF _Toc135756218 \h </w:instrText>
        </w:r>
        <w:r w:rsidR="00D645D2">
          <w:rPr>
            <w:noProof/>
            <w:webHidden/>
          </w:rPr>
        </w:r>
        <w:r w:rsidR="00D645D2">
          <w:rPr>
            <w:noProof/>
            <w:webHidden/>
          </w:rPr>
          <w:fldChar w:fldCharType="separate"/>
        </w:r>
        <w:r w:rsidR="00D645D2">
          <w:rPr>
            <w:noProof/>
            <w:webHidden/>
          </w:rPr>
          <w:t>92</w:t>
        </w:r>
        <w:r w:rsidR="00D645D2">
          <w:rPr>
            <w:noProof/>
            <w:webHidden/>
          </w:rPr>
          <w:fldChar w:fldCharType="end"/>
        </w:r>
      </w:hyperlink>
    </w:p>
    <w:p w14:paraId="5C79B8E0" w14:textId="77777777" w:rsidR="00D645D2" w:rsidRDefault="005F28BA" w:rsidP="00D645D2">
      <w:pPr>
        <w:pStyle w:val="TOC1"/>
        <w:rPr>
          <w:rFonts w:asciiTheme="minorHAnsi" w:eastAsiaTheme="minorEastAsia" w:hAnsiTheme="minorHAnsi"/>
          <w:b w:val="0"/>
          <w:noProof/>
          <w:sz w:val="22"/>
          <w:szCs w:val="22"/>
        </w:rPr>
      </w:pPr>
      <w:hyperlink w:anchor="_Toc135756219" w:history="1">
        <w:r w:rsidR="00D645D2" w:rsidRPr="00702C2D">
          <w:rPr>
            <w:rStyle w:val="Hyperlink"/>
            <w:noProof/>
          </w:rPr>
          <w:t>13.</w:t>
        </w:r>
        <w:r w:rsidR="00D645D2">
          <w:rPr>
            <w:rFonts w:asciiTheme="minorHAnsi" w:eastAsiaTheme="minorEastAsia" w:hAnsiTheme="minorHAnsi"/>
            <w:b w:val="0"/>
            <w:noProof/>
            <w:sz w:val="22"/>
            <w:szCs w:val="22"/>
          </w:rPr>
          <w:tab/>
        </w:r>
        <w:r w:rsidR="00D645D2" w:rsidRPr="00702C2D">
          <w:rPr>
            <w:rStyle w:val="Hyperlink"/>
            <w:noProof/>
          </w:rPr>
          <w:t>Delivery and Documents</w:t>
        </w:r>
        <w:r w:rsidR="00D645D2">
          <w:rPr>
            <w:noProof/>
            <w:webHidden/>
          </w:rPr>
          <w:tab/>
        </w:r>
        <w:r w:rsidR="00D645D2">
          <w:rPr>
            <w:noProof/>
            <w:webHidden/>
          </w:rPr>
          <w:fldChar w:fldCharType="begin"/>
        </w:r>
        <w:r w:rsidR="00D645D2">
          <w:rPr>
            <w:noProof/>
            <w:webHidden/>
          </w:rPr>
          <w:instrText xml:space="preserve"> PAGEREF _Toc135756219 \h </w:instrText>
        </w:r>
        <w:r w:rsidR="00D645D2">
          <w:rPr>
            <w:noProof/>
            <w:webHidden/>
          </w:rPr>
        </w:r>
        <w:r w:rsidR="00D645D2">
          <w:rPr>
            <w:noProof/>
            <w:webHidden/>
          </w:rPr>
          <w:fldChar w:fldCharType="separate"/>
        </w:r>
        <w:r w:rsidR="00D645D2">
          <w:rPr>
            <w:noProof/>
            <w:webHidden/>
          </w:rPr>
          <w:t>92</w:t>
        </w:r>
        <w:r w:rsidR="00D645D2">
          <w:rPr>
            <w:noProof/>
            <w:webHidden/>
          </w:rPr>
          <w:fldChar w:fldCharType="end"/>
        </w:r>
      </w:hyperlink>
    </w:p>
    <w:p w14:paraId="44B65486" w14:textId="77777777" w:rsidR="00D645D2" w:rsidRDefault="005F28BA" w:rsidP="00D645D2">
      <w:pPr>
        <w:pStyle w:val="TOC1"/>
        <w:rPr>
          <w:rFonts w:asciiTheme="minorHAnsi" w:eastAsiaTheme="minorEastAsia" w:hAnsiTheme="minorHAnsi"/>
          <w:b w:val="0"/>
          <w:noProof/>
          <w:sz w:val="22"/>
          <w:szCs w:val="22"/>
        </w:rPr>
      </w:pPr>
      <w:hyperlink w:anchor="_Toc135756220" w:history="1">
        <w:r w:rsidR="00D645D2" w:rsidRPr="00702C2D">
          <w:rPr>
            <w:rStyle w:val="Hyperlink"/>
            <w:noProof/>
          </w:rPr>
          <w:t>14.</w:t>
        </w:r>
        <w:r w:rsidR="00D645D2">
          <w:rPr>
            <w:rFonts w:asciiTheme="minorHAnsi" w:eastAsiaTheme="minorEastAsia" w:hAnsiTheme="minorHAnsi"/>
            <w:b w:val="0"/>
            <w:noProof/>
            <w:sz w:val="22"/>
            <w:szCs w:val="22"/>
          </w:rPr>
          <w:tab/>
        </w:r>
        <w:r w:rsidR="00D645D2" w:rsidRPr="00702C2D">
          <w:rPr>
            <w:rStyle w:val="Hyperlink"/>
            <w:noProof/>
          </w:rPr>
          <w:t>Supplier’s Responsibilities</w:t>
        </w:r>
        <w:r w:rsidR="00D645D2">
          <w:rPr>
            <w:noProof/>
            <w:webHidden/>
          </w:rPr>
          <w:tab/>
        </w:r>
        <w:r w:rsidR="00D645D2">
          <w:rPr>
            <w:noProof/>
            <w:webHidden/>
          </w:rPr>
          <w:fldChar w:fldCharType="begin"/>
        </w:r>
        <w:r w:rsidR="00D645D2">
          <w:rPr>
            <w:noProof/>
            <w:webHidden/>
          </w:rPr>
          <w:instrText xml:space="preserve"> PAGEREF _Toc135756220 \h </w:instrText>
        </w:r>
        <w:r w:rsidR="00D645D2">
          <w:rPr>
            <w:noProof/>
            <w:webHidden/>
          </w:rPr>
        </w:r>
        <w:r w:rsidR="00D645D2">
          <w:rPr>
            <w:noProof/>
            <w:webHidden/>
          </w:rPr>
          <w:fldChar w:fldCharType="separate"/>
        </w:r>
        <w:r w:rsidR="00D645D2">
          <w:rPr>
            <w:noProof/>
            <w:webHidden/>
          </w:rPr>
          <w:t>93</w:t>
        </w:r>
        <w:r w:rsidR="00D645D2">
          <w:rPr>
            <w:noProof/>
            <w:webHidden/>
          </w:rPr>
          <w:fldChar w:fldCharType="end"/>
        </w:r>
      </w:hyperlink>
    </w:p>
    <w:p w14:paraId="21D568C8" w14:textId="77777777" w:rsidR="00D645D2" w:rsidRDefault="005F28BA" w:rsidP="00D645D2">
      <w:pPr>
        <w:pStyle w:val="TOC1"/>
        <w:rPr>
          <w:rFonts w:asciiTheme="minorHAnsi" w:eastAsiaTheme="minorEastAsia" w:hAnsiTheme="minorHAnsi"/>
          <w:b w:val="0"/>
          <w:noProof/>
          <w:sz w:val="22"/>
          <w:szCs w:val="22"/>
        </w:rPr>
      </w:pPr>
      <w:hyperlink w:anchor="_Toc135756221" w:history="1">
        <w:r w:rsidR="00D645D2" w:rsidRPr="00702C2D">
          <w:rPr>
            <w:rStyle w:val="Hyperlink"/>
            <w:noProof/>
          </w:rPr>
          <w:t>15.</w:t>
        </w:r>
        <w:r w:rsidR="00D645D2">
          <w:rPr>
            <w:rFonts w:asciiTheme="minorHAnsi" w:eastAsiaTheme="minorEastAsia" w:hAnsiTheme="minorHAnsi"/>
            <w:b w:val="0"/>
            <w:noProof/>
            <w:sz w:val="22"/>
            <w:szCs w:val="22"/>
          </w:rPr>
          <w:tab/>
        </w:r>
        <w:r w:rsidR="00D645D2" w:rsidRPr="00702C2D">
          <w:rPr>
            <w:rStyle w:val="Hyperlink"/>
            <w:noProof/>
          </w:rPr>
          <w:t>Contract Price</w:t>
        </w:r>
        <w:r w:rsidR="00D645D2">
          <w:rPr>
            <w:noProof/>
            <w:webHidden/>
          </w:rPr>
          <w:tab/>
        </w:r>
        <w:r w:rsidR="00D645D2">
          <w:rPr>
            <w:noProof/>
            <w:webHidden/>
          </w:rPr>
          <w:fldChar w:fldCharType="begin"/>
        </w:r>
        <w:r w:rsidR="00D645D2">
          <w:rPr>
            <w:noProof/>
            <w:webHidden/>
          </w:rPr>
          <w:instrText xml:space="preserve"> PAGEREF _Toc135756221 \h </w:instrText>
        </w:r>
        <w:r w:rsidR="00D645D2">
          <w:rPr>
            <w:noProof/>
            <w:webHidden/>
          </w:rPr>
        </w:r>
        <w:r w:rsidR="00D645D2">
          <w:rPr>
            <w:noProof/>
            <w:webHidden/>
          </w:rPr>
          <w:fldChar w:fldCharType="separate"/>
        </w:r>
        <w:r w:rsidR="00D645D2">
          <w:rPr>
            <w:noProof/>
            <w:webHidden/>
          </w:rPr>
          <w:t>94</w:t>
        </w:r>
        <w:r w:rsidR="00D645D2">
          <w:rPr>
            <w:noProof/>
            <w:webHidden/>
          </w:rPr>
          <w:fldChar w:fldCharType="end"/>
        </w:r>
      </w:hyperlink>
    </w:p>
    <w:p w14:paraId="13217ACE" w14:textId="77777777" w:rsidR="00D645D2" w:rsidRDefault="005F28BA" w:rsidP="00D645D2">
      <w:pPr>
        <w:pStyle w:val="TOC1"/>
        <w:rPr>
          <w:rFonts w:asciiTheme="minorHAnsi" w:eastAsiaTheme="minorEastAsia" w:hAnsiTheme="minorHAnsi"/>
          <w:b w:val="0"/>
          <w:noProof/>
          <w:sz w:val="22"/>
          <w:szCs w:val="22"/>
        </w:rPr>
      </w:pPr>
      <w:hyperlink w:anchor="_Toc135756222" w:history="1">
        <w:r w:rsidR="00D645D2" w:rsidRPr="00702C2D">
          <w:rPr>
            <w:rStyle w:val="Hyperlink"/>
            <w:noProof/>
          </w:rPr>
          <w:t>16.</w:t>
        </w:r>
        <w:r w:rsidR="00D645D2">
          <w:rPr>
            <w:rFonts w:asciiTheme="minorHAnsi" w:eastAsiaTheme="minorEastAsia" w:hAnsiTheme="minorHAnsi"/>
            <w:b w:val="0"/>
            <w:noProof/>
            <w:sz w:val="22"/>
            <w:szCs w:val="22"/>
          </w:rPr>
          <w:tab/>
        </w:r>
        <w:r w:rsidR="00D645D2" w:rsidRPr="00702C2D">
          <w:rPr>
            <w:rStyle w:val="Hyperlink"/>
            <w:noProof/>
          </w:rPr>
          <w:t>Terms of Payment</w:t>
        </w:r>
        <w:r w:rsidR="00D645D2">
          <w:rPr>
            <w:noProof/>
            <w:webHidden/>
          </w:rPr>
          <w:tab/>
        </w:r>
        <w:r w:rsidR="00D645D2">
          <w:rPr>
            <w:noProof/>
            <w:webHidden/>
          </w:rPr>
          <w:fldChar w:fldCharType="begin"/>
        </w:r>
        <w:r w:rsidR="00D645D2">
          <w:rPr>
            <w:noProof/>
            <w:webHidden/>
          </w:rPr>
          <w:instrText xml:space="preserve"> PAGEREF _Toc135756222 \h </w:instrText>
        </w:r>
        <w:r w:rsidR="00D645D2">
          <w:rPr>
            <w:noProof/>
            <w:webHidden/>
          </w:rPr>
        </w:r>
        <w:r w:rsidR="00D645D2">
          <w:rPr>
            <w:noProof/>
            <w:webHidden/>
          </w:rPr>
          <w:fldChar w:fldCharType="separate"/>
        </w:r>
        <w:r w:rsidR="00D645D2">
          <w:rPr>
            <w:noProof/>
            <w:webHidden/>
          </w:rPr>
          <w:t>94</w:t>
        </w:r>
        <w:r w:rsidR="00D645D2">
          <w:rPr>
            <w:noProof/>
            <w:webHidden/>
          </w:rPr>
          <w:fldChar w:fldCharType="end"/>
        </w:r>
      </w:hyperlink>
    </w:p>
    <w:p w14:paraId="0670E284" w14:textId="77777777" w:rsidR="00D645D2" w:rsidRDefault="005F28BA" w:rsidP="00D645D2">
      <w:pPr>
        <w:pStyle w:val="TOC1"/>
        <w:rPr>
          <w:rFonts w:asciiTheme="minorHAnsi" w:eastAsiaTheme="minorEastAsia" w:hAnsiTheme="minorHAnsi"/>
          <w:b w:val="0"/>
          <w:noProof/>
          <w:sz w:val="22"/>
          <w:szCs w:val="22"/>
        </w:rPr>
      </w:pPr>
      <w:hyperlink w:anchor="_Toc135756223" w:history="1">
        <w:r w:rsidR="00D645D2" w:rsidRPr="00702C2D">
          <w:rPr>
            <w:rStyle w:val="Hyperlink"/>
            <w:noProof/>
          </w:rPr>
          <w:t>17.</w:t>
        </w:r>
        <w:r w:rsidR="00D645D2">
          <w:rPr>
            <w:rFonts w:asciiTheme="minorHAnsi" w:eastAsiaTheme="minorEastAsia" w:hAnsiTheme="minorHAnsi"/>
            <w:b w:val="0"/>
            <w:noProof/>
            <w:sz w:val="22"/>
            <w:szCs w:val="22"/>
          </w:rPr>
          <w:tab/>
        </w:r>
        <w:r w:rsidR="00D645D2" w:rsidRPr="00702C2D">
          <w:rPr>
            <w:rStyle w:val="Hyperlink"/>
            <w:noProof/>
          </w:rPr>
          <w:t>Taxes and Duties</w:t>
        </w:r>
        <w:r w:rsidR="00D645D2">
          <w:rPr>
            <w:noProof/>
            <w:webHidden/>
          </w:rPr>
          <w:tab/>
        </w:r>
        <w:r w:rsidR="00D645D2">
          <w:rPr>
            <w:noProof/>
            <w:webHidden/>
          </w:rPr>
          <w:fldChar w:fldCharType="begin"/>
        </w:r>
        <w:r w:rsidR="00D645D2">
          <w:rPr>
            <w:noProof/>
            <w:webHidden/>
          </w:rPr>
          <w:instrText xml:space="preserve"> PAGEREF _Toc135756223 \h </w:instrText>
        </w:r>
        <w:r w:rsidR="00D645D2">
          <w:rPr>
            <w:noProof/>
            <w:webHidden/>
          </w:rPr>
        </w:r>
        <w:r w:rsidR="00D645D2">
          <w:rPr>
            <w:noProof/>
            <w:webHidden/>
          </w:rPr>
          <w:fldChar w:fldCharType="separate"/>
        </w:r>
        <w:r w:rsidR="00D645D2">
          <w:rPr>
            <w:noProof/>
            <w:webHidden/>
          </w:rPr>
          <w:t>94</w:t>
        </w:r>
        <w:r w:rsidR="00D645D2">
          <w:rPr>
            <w:noProof/>
            <w:webHidden/>
          </w:rPr>
          <w:fldChar w:fldCharType="end"/>
        </w:r>
      </w:hyperlink>
    </w:p>
    <w:p w14:paraId="33AEA5D7" w14:textId="77777777" w:rsidR="00D645D2" w:rsidRDefault="005F28BA" w:rsidP="00D645D2">
      <w:pPr>
        <w:pStyle w:val="TOC1"/>
        <w:rPr>
          <w:rFonts w:asciiTheme="minorHAnsi" w:eastAsiaTheme="minorEastAsia" w:hAnsiTheme="minorHAnsi"/>
          <w:b w:val="0"/>
          <w:noProof/>
          <w:sz w:val="22"/>
          <w:szCs w:val="22"/>
        </w:rPr>
      </w:pPr>
      <w:hyperlink w:anchor="_Toc135756224" w:history="1">
        <w:r w:rsidR="00D645D2" w:rsidRPr="00702C2D">
          <w:rPr>
            <w:rStyle w:val="Hyperlink"/>
            <w:noProof/>
          </w:rPr>
          <w:t>18.</w:t>
        </w:r>
        <w:r w:rsidR="00D645D2">
          <w:rPr>
            <w:rFonts w:asciiTheme="minorHAnsi" w:eastAsiaTheme="minorEastAsia" w:hAnsiTheme="minorHAnsi"/>
            <w:b w:val="0"/>
            <w:noProof/>
            <w:sz w:val="22"/>
            <w:szCs w:val="22"/>
          </w:rPr>
          <w:tab/>
        </w:r>
        <w:r w:rsidR="00D645D2" w:rsidRPr="00702C2D">
          <w:rPr>
            <w:rStyle w:val="Hyperlink"/>
            <w:noProof/>
          </w:rPr>
          <w:t>Performance Security</w:t>
        </w:r>
        <w:r w:rsidR="00D645D2">
          <w:rPr>
            <w:noProof/>
            <w:webHidden/>
          </w:rPr>
          <w:tab/>
        </w:r>
        <w:r w:rsidR="00D645D2">
          <w:rPr>
            <w:noProof/>
            <w:webHidden/>
          </w:rPr>
          <w:fldChar w:fldCharType="begin"/>
        </w:r>
        <w:r w:rsidR="00D645D2">
          <w:rPr>
            <w:noProof/>
            <w:webHidden/>
          </w:rPr>
          <w:instrText xml:space="preserve"> PAGEREF _Toc135756224 \h </w:instrText>
        </w:r>
        <w:r w:rsidR="00D645D2">
          <w:rPr>
            <w:noProof/>
            <w:webHidden/>
          </w:rPr>
        </w:r>
        <w:r w:rsidR="00D645D2">
          <w:rPr>
            <w:noProof/>
            <w:webHidden/>
          </w:rPr>
          <w:fldChar w:fldCharType="separate"/>
        </w:r>
        <w:r w:rsidR="00D645D2">
          <w:rPr>
            <w:noProof/>
            <w:webHidden/>
          </w:rPr>
          <w:t>95</w:t>
        </w:r>
        <w:r w:rsidR="00D645D2">
          <w:rPr>
            <w:noProof/>
            <w:webHidden/>
          </w:rPr>
          <w:fldChar w:fldCharType="end"/>
        </w:r>
      </w:hyperlink>
    </w:p>
    <w:p w14:paraId="4E1CF24F" w14:textId="77777777" w:rsidR="00D645D2" w:rsidRDefault="005F28BA" w:rsidP="00D645D2">
      <w:pPr>
        <w:pStyle w:val="TOC1"/>
        <w:rPr>
          <w:rFonts w:asciiTheme="minorHAnsi" w:eastAsiaTheme="minorEastAsia" w:hAnsiTheme="minorHAnsi"/>
          <w:b w:val="0"/>
          <w:noProof/>
          <w:sz w:val="22"/>
          <w:szCs w:val="22"/>
        </w:rPr>
      </w:pPr>
      <w:hyperlink w:anchor="_Toc135756225" w:history="1">
        <w:r w:rsidR="00D645D2" w:rsidRPr="00702C2D">
          <w:rPr>
            <w:rStyle w:val="Hyperlink"/>
            <w:noProof/>
          </w:rPr>
          <w:t>19.</w:t>
        </w:r>
        <w:r w:rsidR="00D645D2">
          <w:rPr>
            <w:rFonts w:asciiTheme="minorHAnsi" w:eastAsiaTheme="minorEastAsia" w:hAnsiTheme="minorHAnsi"/>
            <w:b w:val="0"/>
            <w:noProof/>
            <w:sz w:val="22"/>
            <w:szCs w:val="22"/>
          </w:rPr>
          <w:tab/>
        </w:r>
        <w:r w:rsidR="00D645D2" w:rsidRPr="00702C2D">
          <w:rPr>
            <w:rStyle w:val="Hyperlink"/>
            <w:noProof/>
          </w:rPr>
          <w:t>Copyright</w:t>
        </w:r>
        <w:r w:rsidR="00D645D2">
          <w:rPr>
            <w:noProof/>
            <w:webHidden/>
          </w:rPr>
          <w:tab/>
        </w:r>
        <w:r w:rsidR="00D645D2">
          <w:rPr>
            <w:noProof/>
            <w:webHidden/>
          </w:rPr>
          <w:fldChar w:fldCharType="begin"/>
        </w:r>
        <w:r w:rsidR="00D645D2">
          <w:rPr>
            <w:noProof/>
            <w:webHidden/>
          </w:rPr>
          <w:instrText xml:space="preserve"> PAGEREF _Toc135756225 \h </w:instrText>
        </w:r>
        <w:r w:rsidR="00D645D2">
          <w:rPr>
            <w:noProof/>
            <w:webHidden/>
          </w:rPr>
        </w:r>
        <w:r w:rsidR="00D645D2">
          <w:rPr>
            <w:noProof/>
            <w:webHidden/>
          </w:rPr>
          <w:fldChar w:fldCharType="separate"/>
        </w:r>
        <w:r w:rsidR="00D645D2">
          <w:rPr>
            <w:noProof/>
            <w:webHidden/>
          </w:rPr>
          <w:t>95</w:t>
        </w:r>
        <w:r w:rsidR="00D645D2">
          <w:rPr>
            <w:noProof/>
            <w:webHidden/>
          </w:rPr>
          <w:fldChar w:fldCharType="end"/>
        </w:r>
      </w:hyperlink>
    </w:p>
    <w:p w14:paraId="4788AC4C" w14:textId="77777777" w:rsidR="00D645D2" w:rsidRDefault="005F28BA" w:rsidP="00D645D2">
      <w:pPr>
        <w:pStyle w:val="TOC1"/>
        <w:rPr>
          <w:rFonts w:asciiTheme="minorHAnsi" w:eastAsiaTheme="minorEastAsia" w:hAnsiTheme="minorHAnsi"/>
          <w:b w:val="0"/>
          <w:noProof/>
          <w:sz w:val="22"/>
          <w:szCs w:val="22"/>
        </w:rPr>
      </w:pPr>
      <w:hyperlink w:anchor="_Toc135756226" w:history="1">
        <w:r w:rsidR="00D645D2" w:rsidRPr="00702C2D">
          <w:rPr>
            <w:rStyle w:val="Hyperlink"/>
            <w:noProof/>
          </w:rPr>
          <w:t>20.</w:t>
        </w:r>
        <w:r w:rsidR="00D645D2">
          <w:rPr>
            <w:rFonts w:asciiTheme="minorHAnsi" w:eastAsiaTheme="minorEastAsia" w:hAnsiTheme="minorHAnsi"/>
            <w:b w:val="0"/>
            <w:noProof/>
            <w:sz w:val="22"/>
            <w:szCs w:val="22"/>
          </w:rPr>
          <w:tab/>
        </w:r>
        <w:r w:rsidR="00D645D2" w:rsidRPr="00702C2D">
          <w:rPr>
            <w:rStyle w:val="Hyperlink"/>
            <w:noProof/>
          </w:rPr>
          <w:t>Confidential Information</w:t>
        </w:r>
        <w:r w:rsidR="00D645D2">
          <w:rPr>
            <w:noProof/>
            <w:webHidden/>
          </w:rPr>
          <w:tab/>
        </w:r>
        <w:r w:rsidR="00D645D2">
          <w:rPr>
            <w:noProof/>
            <w:webHidden/>
          </w:rPr>
          <w:fldChar w:fldCharType="begin"/>
        </w:r>
        <w:r w:rsidR="00D645D2">
          <w:rPr>
            <w:noProof/>
            <w:webHidden/>
          </w:rPr>
          <w:instrText xml:space="preserve"> PAGEREF _Toc135756226 \h </w:instrText>
        </w:r>
        <w:r w:rsidR="00D645D2">
          <w:rPr>
            <w:noProof/>
            <w:webHidden/>
          </w:rPr>
        </w:r>
        <w:r w:rsidR="00D645D2">
          <w:rPr>
            <w:noProof/>
            <w:webHidden/>
          </w:rPr>
          <w:fldChar w:fldCharType="separate"/>
        </w:r>
        <w:r w:rsidR="00D645D2">
          <w:rPr>
            <w:noProof/>
            <w:webHidden/>
          </w:rPr>
          <w:t>95</w:t>
        </w:r>
        <w:r w:rsidR="00D645D2">
          <w:rPr>
            <w:noProof/>
            <w:webHidden/>
          </w:rPr>
          <w:fldChar w:fldCharType="end"/>
        </w:r>
      </w:hyperlink>
    </w:p>
    <w:p w14:paraId="6146B327" w14:textId="77777777" w:rsidR="00D645D2" w:rsidRDefault="005F28BA" w:rsidP="00D645D2">
      <w:pPr>
        <w:pStyle w:val="TOC1"/>
        <w:rPr>
          <w:rFonts w:asciiTheme="minorHAnsi" w:eastAsiaTheme="minorEastAsia" w:hAnsiTheme="minorHAnsi"/>
          <w:b w:val="0"/>
          <w:noProof/>
          <w:sz w:val="22"/>
          <w:szCs w:val="22"/>
        </w:rPr>
      </w:pPr>
      <w:hyperlink w:anchor="_Toc135756227" w:history="1">
        <w:r w:rsidR="00D645D2" w:rsidRPr="00702C2D">
          <w:rPr>
            <w:rStyle w:val="Hyperlink"/>
            <w:noProof/>
          </w:rPr>
          <w:t>21.</w:t>
        </w:r>
        <w:r w:rsidR="00D645D2">
          <w:rPr>
            <w:rFonts w:asciiTheme="minorHAnsi" w:eastAsiaTheme="minorEastAsia" w:hAnsiTheme="minorHAnsi"/>
            <w:b w:val="0"/>
            <w:noProof/>
            <w:sz w:val="22"/>
            <w:szCs w:val="22"/>
          </w:rPr>
          <w:tab/>
        </w:r>
        <w:r w:rsidR="00D645D2" w:rsidRPr="00702C2D">
          <w:rPr>
            <w:rStyle w:val="Hyperlink"/>
            <w:noProof/>
          </w:rPr>
          <w:t>Subcontracting</w:t>
        </w:r>
        <w:r w:rsidR="00D645D2">
          <w:rPr>
            <w:noProof/>
            <w:webHidden/>
          </w:rPr>
          <w:tab/>
        </w:r>
        <w:r w:rsidR="00D645D2">
          <w:rPr>
            <w:noProof/>
            <w:webHidden/>
          </w:rPr>
          <w:fldChar w:fldCharType="begin"/>
        </w:r>
        <w:r w:rsidR="00D645D2">
          <w:rPr>
            <w:noProof/>
            <w:webHidden/>
          </w:rPr>
          <w:instrText xml:space="preserve"> PAGEREF _Toc135756227 \h </w:instrText>
        </w:r>
        <w:r w:rsidR="00D645D2">
          <w:rPr>
            <w:noProof/>
            <w:webHidden/>
          </w:rPr>
        </w:r>
        <w:r w:rsidR="00D645D2">
          <w:rPr>
            <w:noProof/>
            <w:webHidden/>
          </w:rPr>
          <w:fldChar w:fldCharType="separate"/>
        </w:r>
        <w:r w:rsidR="00D645D2">
          <w:rPr>
            <w:noProof/>
            <w:webHidden/>
          </w:rPr>
          <w:t>96</w:t>
        </w:r>
        <w:r w:rsidR="00D645D2">
          <w:rPr>
            <w:noProof/>
            <w:webHidden/>
          </w:rPr>
          <w:fldChar w:fldCharType="end"/>
        </w:r>
      </w:hyperlink>
    </w:p>
    <w:p w14:paraId="7053CD4F" w14:textId="77777777" w:rsidR="00D645D2" w:rsidRDefault="005F28BA" w:rsidP="00D645D2">
      <w:pPr>
        <w:pStyle w:val="TOC1"/>
        <w:rPr>
          <w:rFonts w:asciiTheme="minorHAnsi" w:eastAsiaTheme="minorEastAsia" w:hAnsiTheme="minorHAnsi"/>
          <w:b w:val="0"/>
          <w:noProof/>
          <w:sz w:val="22"/>
          <w:szCs w:val="22"/>
        </w:rPr>
      </w:pPr>
      <w:hyperlink w:anchor="_Toc135756228" w:history="1">
        <w:r w:rsidR="00D645D2" w:rsidRPr="00702C2D">
          <w:rPr>
            <w:rStyle w:val="Hyperlink"/>
            <w:noProof/>
          </w:rPr>
          <w:t>22.</w:t>
        </w:r>
        <w:r w:rsidR="00D645D2">
          <w:rPr>
            <w:rFonts w:asciiTheme="minorHAnsi" w:eastAsiaTheme="minorEastAsia" w:hAnsiTheme="minorHAnsi"/>
            <w:b w:val="0"/>
            <w:noProof/>
            <w:sz w:val="22"/>
            <w:szCs w:val="22"/>
          </w:rPr>
          <w:tab/>
        </w:r>
        <w:r w:rsidR="00D645D2" w:rsidRPr="00702C2D">
          <w:rPr>
            <w:rStyle w:val="Hyperlink"/>
            <w:noProof/>
          </w:rPr>
          <w:t>Specifications and Standards</w:t>
        </w:r>
        <w:r w:rsidR="00D645D2">
          <w:rPr>
            <w:noProof/>
            <w:webHidden/>
          </w:rPr>
          <w:tab/>
        </w:r>
        <w:r w:rsidR="00D645D2">
          <w:rPr>
            <w:noProof/>
            <w:webHidden/>
          </w:rPr>
          <w:fldChar w:fldCharType="begin"/>
        </w:r>
        <w:r w:rsidR="00D645D2">
          <w:rPr>
            <w:noProof/>
            <w:webHidden/>
          </w:rPr>
          <w:instrText xml:space="preserve"> PAGEREF _Toc135756228 \h </w:instrText>
        </w:r>
        <w:r w:rsidR="00D645D2">
          <w:rPr>
            <w:noProof/>
            <w:webHidden/>
          </w:rPr>
        </w:r>
        <w:r w:rsidR="00D645D2">
          <w:rPr>
            <w:noProof/>
            <w:webHidden/>
          </w:rPr>
          <w:fldChar w:fldCharType="separate"/>
        </w:r>
        <w:r w:rsidR="00D645D2">
          <w:rPr>
            <w:noProof/>
            <w:webHidden/>
          </w:rPr>
          <w:t>96</w:t>
        </w:r>
        <w:r w:rsidR="00D645D2">
          <w:rPr>
            <w:noProof/>
            <w:webHidden/>
          </w:rPr>
          <w:fldChar w:fldCharType="end"/>
        </w:r>
      </w:hyperlink>
    </w:p>
    <w:p w14:paraId="59F8505A" w14:textId="77777777" w:rsidR="00D645D2" w:rsidRDefault="005F28BA" w:rsidP="00D645D2">
      <w:pPr>
        <w:pStyle w:val="TOC1"/>
        <w:rPr>
          <w:rFonts w:asciiTheme="minorHAnsi" w:eastAsiaTheme="minorEastAsia" w:hAnsiTheme="minorHAnsi"/>
          <w:b w:val="0"/>
          <w:noProof/>
          <w:sz w:val="22"/>
          <w:szCs w:val="22"/>
        </w:rPr>
      </w:pPr>
      <w:hyperlink w:anchor="_Toc135756229" w:history="1">
        <w:r w:rsidR="00D645D2" w:rsidRPr="00702C2D">
          <w:rPr>
            <w:rStyle w:val="Hyperlink"/>
            <w:noProof/>
          </w:rPr>
          <w:t>23.</w:t>
        </w:r>
        <w:r w:rsidR="00D645D2">
          <w:rPr>
            <w:rFonts w:asciiTheme="minorHAnsi" w:eastAsiaTheme="minorEastAsia" w:hAnsiTheme="minorHAnsi"/>
            <w:b w:val="0"/>
            <w:noProof/>
            <w:sz w:val="22"/>
            <w:szCs w:val="22"/>
          </w:rPr>
          <w:tab/>
        </w:r>
        <w:r w:rsidR="00D645D2" w:rsidRPr="00702C2D">
          <w:rPr>
            <w:rStyle w:val="Hyperlink"/>
            <w:noProof/>
          </w:rPr>
          <w:t>Packing and Documents</w:t>
        </w:r>
        <w:r w:rsidR="00D645D2">
          <w:rPr>
            <w:noProof/>
            <w:webHidden/>
          </w:rPr>
          <w:tab/>
        </w:r>
        <w:r w:rsidR="00D645D2">
          <w:rPr>
            <w:noProof/>
            <w:webHidden/>
          </w:rPr>
          <w:fldChar w:fldCharType="begin"/>
        </w:r>
        <w:r w:rsidR="00D645D2">
          <w:rPr>
            <w:noProof/>
            <w:webHidden/>
          </w:rPr>
          <w:instrText xml:space="preserve"> PAGEREF _Toc135756229 \h </w:instrText>
        </w:r>
        <w:r w:rsidR="00D645D2">
          <w:rPr>
            <w:noProof/>
            <w:webHidden/>
          </w:rPr>
        </w:r>
        <w:r w:rsidR="00D645D2">
          <w:rPr>
            <w:noProof/>
            <w:webHidden/>
          </w:rPr>
          <w:fldChar w:fldCharType="separate"/>
        </w:r>
        <w:r w:rsidR="00D645D2">
          <w:rPr>
            <w:noProof/>
            <w:webHidden/>
          </w:rPr>
          <w:t>97</w:t>
        </w:r>
        <w:r w:rsidR="00D645D2">
          <w:rPr>
            <w:noProof/>
            <w:webHidden/>
          </w:rPr>
          <w:fldChar w:fldCharType="end"/>
        </w:r>
      </w:hyperlink>
    </w:p>
    <w:p w14:paraId="262F61E4" w14:textId="77777777" w:rsidR="00D645D2" w:rsidRDefault="005F28BA" w:rsidP="00D645D2">
      <w:pPr>
        <w:pStyle w:val="TOC1"/>
        <w:rPr>
          <w:rFonts w:asciiTheme="minorHAnsi" w:eastAsiaTheme="minorEastAsia" w:hAnsiTheme="minorHAnsi"/>
          <w:b w:val="0"/>
          <w:noProof/>
          <w:sz w:val="22"/>
          <w:szCs w:val="22"/>
        </w:rPr>
      </w:pPr>
      <w:hyperlink w:anchor="_Toc135756230" w:history="1">
        <w:r w:rsidR="00D645D2" w:rsidRPr="00702C2D">
          <w:rPr>
            <w:rStyle w:val="Hyperlink"/>
            <w:noProof/>
          </w:rPr>
          <w:t>24.</w:t>
        </w:r>
        <w:r w:rsidR="00D645D2">
          <w:rPr>
            <w:rFonts w:asciiTheme="minorHAnsi" w:eastAsiaTheme="minorEastAsia" w:hAnsiTheme="minorHAnsi"/>
            <w:b w:val="0"/>
            <w:noProof/>
            <w:sz w:val="22"/>
            <w:szCs w:val="22"/>
          </w:rPr>
          <w:tab/>
        </w:r>
        <w:r w:rsidR="00D645D2" w:rsidRPr="00702C2D">
          <w:rPr>
            <w:rStyle w:val="Hyperlink"/>
            <w:noProof/>
          </w:rPr>
          <w:t>Insurance</w:t>
        </w:r>
        <w:r w:rsidR="00D645D2">
          <w:rPr>
            <w:noProof/>
            <w:webHidden/>
          </w:rPr>
          <w:tab/>
        </w:r>
        <w:r w:rsidR="00D645D2">
          <w:rPr>
            <w:noProof/>
            <w:webHidden/>
          </w:rPr>
          <w:fldChar w:fldCharType="begin"/>
        </w:r>
        <w:r w:rsidR="00D645D2">
          <w:rPr>
            <w:noProof/>
            <w:webHidden/>
          </w:rPr>
          <w:instrText xml:space="preserve"> PAGEREF _Toc135756230 \h </w:instrText>
        </w:r>
        <w:r w:rsidR="00D645D2">
          <w:rPr>
            <w:noProof/>
            <w:webHidden/>
          </w:rPr>
        </w:r>
        <w:r w:rsidR="00D645D2">
          <w:rPr>
            <w:noProof/>
            <w:webHidden/>
          </w:rPr>
          <w:fldChar w:fldCharType="separate"/>
        </w:r>
        <w:r w:rsidR="00D645D2">
          <w:rPr>
            <w:noProof/>
            <w:webHidden/>
          </w:rPr>
          <w:t>97</w:t>
        </w:r>
        <w:r w:rsidR="00D645D2">
          <w:rPr>
            <w:noProof/>
            <w:webHidden/>
          </w:rPr>
          <w:fldChar w:fldCharType="end"/>
        </w:r>
      </w:hyperlink>
    </w:p>
    <w:p w14:paraId="02CB2F77" w14:textId="77777777" w:rsidR="00D645D2" w:rsidRDefault="005F28BA" w:rsidP="00D645D2">
      <w:pPr>
        <w:pStyle w:val="TOC1"/>
        <w:rPr>
          <w:rFonts w:asciiTheme="minorHAnsi" w:eastAsiaTheme="minorEastAsia" w:hAnsiTheme="minorHAnsi"/>
          <w:b w:val="0"/>
          <w:noProof/>
          <w:sz w:val="22"/>
          <w:szCs w:val="22"/>
        </w:rPr>
      </w:pPr>
      <w:hyperlink w:anchor="_Toc135756231" w:history="1">
        <w:r w:rsidR="00D645D2" w:rsidRPr="00702C2D">
          <w:rPr>
            <w:rStyle w:val="Hyperlink"/>
            <w:noProof/>
          </w:rPr>
          <w:t>25.</w:t>
        </w:r>
        <w:r w:rsidR="00D645D2">
          <w:rPr>
            <w:rFonts w:asciiTheme="minorHAnsi" w:eastAsiaTheme="minorEastAsia" w:hAnsiTheme="minorHAnsi"/>
            <w:b w:val="0"/>
            <w:noProof/>
            <w:sz w:val="22"/>
            <w:szCs w:val="22"/>
          </w:rPr>
          <w:tab/>
        </w:r>
        <w:r w:rsidR="00D645D2" w:rsidRPr="00702C2D">
          <w:rPr>
            <w:rStyle w:val="Hyperlink"/>
            <w:noProof/>
          </w:rPr>
          <w:t>Transportation and Incidental Services</w:t>
        </w:r>
        <w:r w:rsidR="00D645D2">
          <w:rPr>
            <w:noProof/>
            <w:webHidden/>
          </w:rPr>
          <w:tab/>
        </w:r>
        <w:r w:rsidR="00D645D2">
          <w:rPr>
            <w:noProof/>
            <w:webHidden/>
          </w:rPr>
          <w:fldChar w:fldCharType="begin"/>
        </w:r>
        <w:r w:rsidR="00D645D2">
          <w:rPr>
            <w:noProof/>
            <w:webHidden/>
          </w:rPr>
          <w:instrText xml:space="preserve"> PAGEREF _Toc135756231 \h </w:instrText>
        </w:r>
        <w:r w:rsidR="00D645D2">
          <w:rPr>
            <w:noProof/>
            <w:webHidden/>
          </w:rPr>
        </w:r>
        <w:r w:rsidR="00D645D2">
          <w:rPr>
            <w:noProof/>
            <w:webHidden/>
          </w:rPr>
          <w:fldChar w:fldCharType="separate"/>
        </w:r>
        <w:r w:rsidR="00D645D2">
          <w:rPr>
            <w:noProof/>
            <w:webHidden/>
          </w:rPr>
          <w:t>97</w:t>
        </w:r>
        <w:r w:rsidR="00D645D2">
          <w:rPr>
            <w:noProof/>
            <w:webHidden/>
          </w:rPr>
          <w:fldChar w:fldCharType="end"/>
        </w:r>
      </w:hyperlink>
    </w:p>
    <w:p w14:paraId="47E88E38" w14:textId="77777777" w:rsidR="00D645D2" w:rsidRDefault="005F28BA" w:rsidP="00D645D2">
      <w:pPr>
        <w:pStyle w:val="TOC1"/>
        <w:rPr>
          <w:rFonts w:asciiTheme="minorHAnsi" w:eastAsiaTheme="minorEastAsia" w:hAnsiTheme="minorHAnsi"/>
          <w:b w:val="0"/>
          <w:noProof/>
          <w:sz w:val="22"/>
          <w:szCs w:val="22"/>
        </w:rPr>
      </w:pPr>
      <w:hyperlink w:anchor="_Toc135756232" w:history="1">
        <w:r w:rsidR="00D645D2" w:rsidRPr="00702C2D">
          <w:rPr>
            <w:rStyle w:val="Hyperlink"/>
            <w:noProof/>
          </w:rPr>
          <w:t>26.</w:t>
        </w:r>
        <w:r w:rsidR="00D645D2">
          <w:rPr>
            <w:rFonts w:asciiTheme="minorHAnsi" w:eastAsiaTheme="minorEastAsia" w:hAnsiTheme="minorHAnsi"/>
            <w:b w:val="0"/>
            <w:noProof/>
            <w:sz w:val="22"/>
            <w:szCs w:val="22"/>
          </w:rPr>
          <w:tab/>
        </w:r>
        <w:r w:rsidR="00D645D2" w:rsidRPr="00702C2D">
          <w:rPr>
            <w:rStyle w:val="Hyperlink"/>
            <w:noProof/>
          </w:rPr>
          <w:t>Inspections and Tests</w:t>
        </w:r>
        <w:r w:rsidR="00D645D2">
          <w:rPr>
            <w:noProof/>
            <w:webHidden/>
          </w:rPr>
          <w:tab/>
        </w:r>
        <w:r w:rsidR="00D645D2">
          <w:rPr>
            <w:noProof/>
            <w:webHidden/>
          </w:rPr>
          <w:fldChar w:fldCharType="begin"/>
        </w:r>
        <w:r w:rsidR="00D645D2">
          <w:rPr>
            <w:noProof/>
            <w:webHidden/>
          </w:rPr>
          <w:instrText xml:space="preserve"> PAGEREF _Toc135756232 \h </w:instrText>
        </w:r>
        <w:r w:rsidR="00D645D2">
          <w:rPr>
            <w:noProof/>
            <w:webHidden/>
          </w:rPr>
        </w:r>
        <w:r w:rsidR="00D645D2">
          <w:rPr>
            <w:noProof/>
            <w:webHidden/>
          </w:rPr>
          <w:fldChar w:fldCharType="separate"/>
        </w:r>
        <w:r w:rsidR="00D645D2">
          <w:rPr>
            <w:noProof/>
            <w:webHidden/>
          </w:rPr>
          <w:t>98</w:t>
        </w:r>
        <w:r w:rsidR="00D645D2">
          <w:rPr>
            <w:noProof/>
            <w:webHidden/>
          </w:rPr>
          <w:fldChar w:fldCharType="end"/>
        </w:r>
      </w:hyperlink>
    </w:p>
    <w:p w14:paraId="3FA4D7B5" w14:textId="77777777" w:rsidR="00D645D2" w:rsidRDefault="005F28BA" w:rsidP="00D645D2">
      <w:pPr>
        <w:pStyle w:val="TOC1"/>
        <w:rPr>
          <w:rFonts w:asciiTheme="minorHAnsi" w:eastAsiaTheme="minorEastAsia" w:hAnsiTheme="minorHAnsi"/>
          <w:b w:val="0"/>
          <w:noProof/>
          <w:sz w:val="22"/>
          <w:szCs w:val="22"/>
        </w:rPr>
      </w:pPr>
      <w:hyperlink w:anchor="_Toc135756233" w:history="1">
        <w:r w:rsidR="00D645D2" w:rsidRPr="00702C2D">
          <w:rPr>
            <w:rStyle w:val="Hyperlink"/>
            <w:noProof/>
          </w:rPr>
          <w:t>27.</w:t>
        </w:r>
        <w:r w:rsidR="00D645D2">
          <w:rPr>
            <w:rFonts w:asciiTheme="minorHAnsi" w:eastAsiaTheme="minorEastAsia" w:hAnsiTheme="minorHAnsi"/>
            <w:b w:val="0"/>
            <w:noProof/>
            <w:sz w:val="22"/>
            <w:szCs w:val="22"/>
          </w:rPr>
          <w:tab/>
        </w:r>
        <w:r w:rsidR="00D645D2" w:rsidRPr="00702C2D">
          <w:rPr>
            <w:rStyle w:val="Hyperlink"/>
            <w:noProof/>
          </w:rPr>
          <w:t>Liquidated Damages</w:t>
        </w:r>
        <w:r w:rsidR="00D645D2">
          <w:rPr>
            <w:noProof/>
            <w:webHidden/>
          </w:rPr>
          <w:tab/>
        </w:r>
        <w:r w:rsidR="00D645D2">
          <w:rPr>
            <w:noProof/>
            <w:webHidden/>
          </w:rPr>
          <w:fldChar w:fldCharType="begin"/>
        </w:r>
        <w:r w:rsidR="00D645D2">
          <w:rPr>
            <w:noProof/>
            <w:webHidden/>
          </w:rPr>
          <w:instrText xml:space="preserve"> PAGEREF _Toc135756233 \h </w:instrText>
        </w:r>
        <w:r w:rsidR="00D645D2">
          <w:rPr>
            <w:noProof/>
            <w:webHidden/>
          </w:rPr>
        </w:r>
        <w:r w:rsidR="00D645D2">
          <w:rPr>
            <w:noProof/>
            <w:webHidden/>
          </w:rPr>
          <w:fldChar w:fldCharType="separate"/>
        </w:r>
        <w:r w:rsidR="00D645D2">
          <w:rPr>
            <w:noProof/>
            <w:webHidden/>
          </w:rPr>
          <w:t>99</w:t>
        </w:r>
        <w:r w:rsidR="00D645D2">
          <w:rPr>
            <w:noProof/>
            <w:webHidden/>
          </w:rPr>
          <w:fldChar w:fldCharType="end"/>
        </w:r>
      </w:hyperlink>
    </w:p>
    <w:p w14:paraId="31F411AC" w14:textId="77777777" w:rsidR="00D645D2" w:rsidRDefault="005F28BA" w:rsidP="00D645D2">
      <w:pPr>
        <w:pStyle w:val="TOC1"/>
        <w:rPr>
          <w:rFonts w:asciiTheme="minorHAnsi" w:eastAsiaTheme="minorEastAsia" w:hAnsiTheme="minorHAnsi"/>
          <w:b w:val="0"/>
          <w:noProof/>
          <w:sz w:val="22"/>
          <w:szCs w:val="22"/>
        </w:rPr>
      </w:pPr>
      <w:hyperlink w:anchor="_Toc135756234" w:history="1">
        <w:r w:rsidR="00D645D2" w:rsidRPr="00702C2D">
          <w:rPr>
            <w:rStyle w:val="Hyperlink"/>
            <w:noProof/>
          </w:rPr>
          <w:t>28.</w:t>
        </w:r>
        <w:r w:rsidR="00D645D2">
          <w:rPr>
            <w:rFonts w:asciiTheme="minorHAnsi" w:eastAsiaTheme="minorEastAsia" w:hAnsiTheme="minorHAnsi"/>
            <w:b w:val="0"/>
            <w:noProof/>
            <w:sz w:val="22"/>
            <w:szCs w:val="22"/>
          </w:rPr>
          <w:tab/>
        </w:r>
        <w:r w:rsidR="00D645D2" w:rsidRPr="00702C2D">
          <w:rPr>
            <w:rStyle w:val="Hyperlink"/>
            <w:noProof/>
          </w:rPr>
          <w:t>Warranty</w:t>
        </w:r>
        <w:r w:rsidR="00D645D2">
          <w:rPr>
            <w:noProof/>
            <w:webHidden/>
          </w:rPr>
          <w:tab/>
        </w:r>
        <w:r w:rsidR="00D645D2">
          <w:rPr>
            <w:noProof/>
            <w:webHidden/>
          </w:rPr>
          <w:fldChar w:fldCharType="begin"/>
        </w:r>
        <w:r w:rsidR="00D645D2">
          <w:rPr>
            <w:noProof/>
            <w:webHidden/>
          </w:rPr>
          <w:instrText xml:space="preserve"> PAGEREF _Toc135756234 \h </w:instrText>
        </w:r>
        <w:r w:rsidR="00D645D2">
          <w:rPr>
            <w:noProof/>
            <w:webHidden/>
          </w:rPr>
        </w:r>
        <w:r w:rsidR="00D645D2">
          <w:rPr>
            <w:noProof/>
            <w:webHidden/>
          </w:rPr>
          <w:fldChar w:fldCharType="separate"/>
        </w:r>
        <w:r w:rsidR="00D645D2">
          <w:rPr>
            <w:noProof/>
            <w:webHidden/>
          </w:rPr>
          <w:t>99</w:t>
        </w:r>
        <w:r w:rsidR="00D645D2">
          <w:rPr>
            <w:noProof/>
            <w:webHidden/>
          </w:rPr>
          <w:fldChar w:fldCharType="end"/>
        </w:r>
      </w:hyperlink>
    </w:p>
    <w:p w14:paraId="7B56C1EE" w14:textId="77777777" w:rsidR="00D645D2" w:rsidRDefault="005F28BA" w:rsidP="00D645D2">
      <w:pPr>
        <w:pStyle w:val="TOC1"/>
        <w:rPr>
          <w:rFonts w:asciiTheme="minorHAnsi" w:eastAsiaTheme="minorEastAsia" w:hAnsiTheme="minorHAnsi"/>
          <w:b w:val="0"/>
          <w:noProof/>
          <w:sz w:val="22"/>
          <w:szCs w:val="22"/>
        </w:rPr>
      </w:pPr>
      <w:hyperlink w:anchor="_Toc135756235" w:history="1">
        <w:r w:rsidR="00D645D2" w:rsidRPr="00702C2D">
          <w:rPr>
            <w:rStyle w:val="Hyperlink"/>
            <w:noProof/>
          </w:rPr>
          <w:t>29.</w:t>
        </w:r>
        <w:r w:rsidR="00D645D2">
          <w:rPr>
            <w:rFonts w:asciiTheme="minorHAnsi" w:eastAsiaTheme="minorEastAsia" w:hAnsiTheme="minorHAnsi"/>
            <w:b w:val="0"/>
            <w:noProof/>
            <w:sz w:val="22"/>
            <w:szCs w:val="22"/>
          </w:rPr>
          <w:tab/>
        </w:r>
        <w:r w:rsidR="00D645D2" w:rsidRPr="00702C2D">
          <w:rPr>
            <w:rStyle w:val="Hyperlink"/>
            <w:noProof/>
          </w:rPr>
          <w:t>Patent Indemnity</w:t>
        </w:r>
        <w:r w:rsidR="00D645D2">
          <w:rPr>
            <w:noProof/>
            <w:webHidden/>
          </w:rPr>
          <w:tab/>
        </w:r>
        <w:r w:rsidR="00D645D2">
          <w:rPr>
            <w:noProof/>
            <w:webHidden/>
          </w:rPr>
          <w:fldChar w:fldCharType="begin"/>
        </w:r>
        <w:r w:rsidR="00D645D2">
          <w:rPr>
            <w:noProof/>
            <w:webHidden/>
          </w:rPr>
          <w:instrText xml:space="preserve"> PAGEREF _Toc135756235 \h </w:instrText>
        </w:r>
        <w:r w:rsidR="00D645D2">
          <w:rPr>
            <w:noProof/>
            <w:webHidden/>
          </w:rPr>
        </w:r>
        <w:r w:rsidR="00D645D2">
          <w:rPr>
            <w:noProof/>
            <w:webHidden/>
          </w:rPr>
          <w:fldChar w:fldCharType="separate"/>
        </w:r>
        <w:r w:rsidR="00D645D2">
          <w:rPr>
            <w:noProof/>
            <w:webHidden/>
          </w:rPr>
          <w:t>100</w:t>
        </w:r>
        <w:r w:rsidR="00D645D2">
          <w:rPr>
            <w:noProof/>
            <w:webHidden/>
          </w:rPr>
          <w:fldChar w:fldCharType="end"/>
        </w:r>
      </w:hyperlink>
    </w:p>
    <w:p w14:paraId="4A5ACE7B" w14:textId="77777777" w:rsidR="00D645D2" w:rsidRDefault="005F28BA" w:rsidP="00D645D2">
      <w:pPr>
        <w:pStyle w:val="TOC1"/>
        <w:rPr>
          <w:rFonts w:asciiTheme="minorHAnsi" w:eastAsiaTheme="minorEastAsia" w:hAnsiTheme="minorHAnsi"/>
          <w:b w:val="0"/>
          <w:noProof/>
          <w:sz w:val="22"/>
          <w:szCs w:val="22"/>
        </w:rPr>
      </w:pPr>
      <w:hyperlink w:anchor="_Toc135756236" w:history="1">
        <w:r w:rsidR="00D645D2" w:rsidRPr="00702C2D">
          <w:rPr>
            <w:rStyle w:val="Hyperlink"/>
            <w:noProof/>
          </w:rPr>
          <w:t>30.</w:t>
        </w:r>
        <w:r w:rsidR="00D645D2">
          <w:rPr>
            <w:rFonts w:asciiTheme="minorHAnsi" w:eastAsiaTheme="minorEastAsia" w:hAnsiTheme="minorHAnsi"/>
            <w:b w:val="0"/>
            <w:noProof/>
            <w:sz w:val="22"/>
            <w:szCs w:val="22"/>
          </w:rPr>
          <w:tab/>
        </w:r>
        <w:r w:rsidR="00D645D2" w:rsidRPr="00702C2D">
          <w:rPr>
            <w:rStyle w:val="Hyperlink"/>
            <w:noProof/>
          </w:rPr>
          <w:t>Limitation of Liability</w:t>
        </w:r>
        <w:r w:rsidR="00D645D2">
          <w:rPr>
            <w:noProof/>
            <w:webHidden/>
          </w:rPr>
          <w:tab/>
        </w:r>
        <w:r w:rsidR="00D645D2">
          <w:rPr>
            <w:noProof/>
            <w:webHidden/>
          </w:rPr>
          <w:fldChar w:fldCharType="begin"/>
        </w:r>
        <w:r w:rsidR="00D645D2">
          <w:rPr>
            <w:noProof/>
            <w:webHidden/>
          </w:rPr>
          <w:instrText xml:space="preserve"> PAGEREF _Toc135756236 \h </w:instrText>
        </w:r>
        <w:r w:rsidR="00D645D2">
          <w:rPr>
            <w:noProof/>
            <w:webHidden/>
          </w:rPr>
        </w:r>
        <w:r w:rsidR="00D645D2">
          <w:rPr>
            <w:noProof/>
            <w:webHidden/>
          </w:rPr>
          <w:fldChar w:fldCharType="separate"/>
        </w:r>
        <w:r w:rsidR="00D645D2">
          <w:rPr>
            <w:noProof/>
            <w:webHidden/>
          </w:rPr>
          <w:t>101</w:t>
        </w:r>
        <w:r w:rsidR="00D645D2">
          <w:rPr>
            <w:noProof/>
            <w:webHidden/>
          </w:rPr>
          <w:fldChar w:fldCharType="end"/>
        </w:r>
      </w:hyperlink>
    </w:p>
    <w:p w14:paraId="18B02AD0" w14:textId="77777777" w:rsidR="00D645D2" w:rsidRDefault="005F28BA" w:rsidP="00D645D2">
      <w:pPr>
        <w:pStyle w:val="TOC1"/>
        <w:rPr>
          <w:rFonts w:asciiTheme="minorHAnsi" w:eastAsiaTheme="minorEastAsia" w:hAnsiTheme="minorHAnsi"/>
          <w:b w:val="0"/>
          <w:noProof/>
          <w:sz w:val="22"/>
          <w:szCs w:val="22"/>
        </w:rPr>
      </w:pPr>
      <w:hyperlink w:anchor="_Toc135756237" w:history="1">
        <w:r w:rsidR="00D645D2" w:rsidRPr="00702C2D">
          <w:rPr>
            <w:rStyle w:val="Hyperlink"/>
            <w:noProof/>
          </w:rPr>
          <w:t>31.</w:t>
        </w:r>
        <w:r w:rsidR="00D645D2">
          <w:rPr>
            <w:rFonts w:asciiTheme="minorHAnsi" w:eastAsiaTheme="minorEastAsia" w:hAnsiTheme="minorHAnsi"/>
            <w:b w:val="0"/>
            <w:noProof/>
            <w:sz w:val="22"/>
            <w:szCs w:val="22"/>
          </w:rPr>
          <w:tab/>
        </w:r>
        <w:r w:rsidR="00D645D2" w:rsidRPr="00702C2D">
          <w:rPr>
            <w:rStyle w:val="Hyperlink"/>
            <w:noProof/>
          </w:rPr>
          <w:t>Change in Laws and Regulations</w:t>
        </w:r>
        <w:r w:rsidR="00D645D2">
          <w:rPr>
            <w:noProof/>
            <w:webHidden/>
          </w:rPr>
          <w:tab/>
        </w:r>
        <w:r w:rsidR="00D645D2">
          <w:rPr>
            <w:noProof/>
            <w:webHidden/>
          </w:rPr>
          <w:fldChar w:fldCharType="begin"/>
        </w:r>
        <w:r w:rsidR="00D645D2">
          <w:rPr>
            <w:noProof/>
            <w:webHidden/>
          </w:rPr>
          <w:instrText xml:space="preserve"> PAGEREF _Toc135756237 \h </w:instrText>
        </w:r>
        <w:r w:rsidR="00D645D2">
          <w:rPr>
            <w:noProof/>
            <w:webHidden/>
          </w:rPr>
        </w:r>
        <w:r w:rsidR="00D645D2">
          <w:rPr>
            <w:noProof/>
            <w:webHidden/>
          </w:rPr>
          <w:fldChar w:fldCharType="separate"/>
        </w:r>
        <w:r w:rsidR="00D645D2">
          <w:rPr>
            <w:noProof/>
            <w:webHidden/>
          </w:rPr>
          <w:t>102</w:t>
        </w:r>
        <w:r w:rsidR="00D645D2">
          <w:rPr>
            <w:noProof/>
            <w:webHidden/>
          </w:rPr>
          <w:fldChar w:fldCharType="end"/>
        </w:r>
      </w:hyperlink>
    </w:p>
    <w:p w14:paraId="39673725" w14:textId="77777777" w:rsidR="00D645D2" w:rsidRDefault="005F28BA" w:rsidP="00D645D2">
      <w:pPr>
        <w:pStyle w:val="TOC1"/>
        <w:rPr>
          <w:rFonts w:asciiTheme="minorHAnsi" w:eastAsiaTheme="minorEastAsia" w:hAnsiTheme="minorHAnsi"/>
          <w:b w:val="0"/>
          <w:noProof/>
          <w:sz w:val="22"/>
          <w:szCs w:val="22"/>
        </w:rPr>
      </w:pPr>
      <w:hyperlink w:anchor="_Toc135756238" w:history="1">
        <w:r w:rsidR="00D645D2" w:rsidRPr="00702C2D">
          <w:rPr>
            <w:rStyle w:val="Hyperlink"/>
            <w:noProof/>
          </w:rPr>
          <w:t>32.</w:t>
        </w:r>
        <w:r w:rsidR="00D645D2">
          <w:rPr>
            <w:rFonts w:asciiTheme="minorHAnsi" w:eastAsiaTheme="minorEastAsia" w:hAnsiTheme="minorHAnsi"/>
            <w:b w:val="0"/>
            <w:noProof/>
            <w:sz w:val="22"/>
            <w:szCs w:val="22"/>
          </w:rPr>
          <w:tab/>
        </w:r>
        <w:r w:rsidR="00D645D2" w:rsidRPr="00702C2D">
          <w:rPr>
            <w:rStyle w:val="Hyperlink"/>
            <w:noProof/>
          </w:rPr>
          <w:t>Force Majeure</w:t>
        </w:r>
        <w:r w:rsidR="00D645D2">
          <w:rPr>
            <w:noProof/>
            <w:webHidden/>
          </w:rPr>
          <w:tab/>
        </w:r>
        <w:r w:rsidR="00D645D2">
          <w:rPr>
            <w:noProof/>
            <w:webHidden/>
          </w:rPr>
          <w:fldChar w:fldCharType="begin"/>
        </w:r>
        <w:r w:rsidR="00D645D2">
          <w:rPr>
            <w:noProof/>
            <w:webHidden/>
          </w:rPr>
          <w:instrText xml:space="preserve"> PAGEREF _Toc135756238 \h </w:instrText>
        </w:r>
        <w:r w:rsidR="00D645D2">
          <w:rPr>
            <w:noProof/>
            <w:webHidden/>
          </w:rPr>
        </w:r>
        <w:r w:rsidR="00D645D2">
          <w:rPr>
            <w:noProof/>
            <w:webHidden/>
          </w:rPr>
          <w:fldChar w:fldCharType="separate"/>
        </w:r>
        <w:r w:rsidR="00D645D2">
          <w:rPr>
            <w:noProof/>
            <w:webHidden/>
          </w:rPr>
          <w:t>102</w:t>
        </w:r>
        <w:r w:rsidR="00D645D2">
          <w:rPr>
            <w:noProof/>
            <w:webHidden/>
          </w:rPr>
          <w:fldChar w:fldCharType="end"/>
        </w:r>
      </w:hyperlink>
    </w:p>
    <w:p w14:paraId="47BB4827" w14:textId="77777777" w:rsidR="00D645D2" w:rsidRDefault="005F28BA" w:rsidP="00D645D2">
      <w:pPr>
        <w:pStyle w:val="TOC1"/>
        <w:rPr>
          <w:rFonts w:asciiTheme="minorHAnsi" w:eastAsiaTheme="minorEastAsia" w:hAnsiTheme="minorHAnsi"/>
          <w:b w:val="0"/>
          <w:noProof/>
          <w:sz w:val="22"/>
          <w:szCs w:val="22"/>
        </w:rPr>
      </w:pPr>
      <w:hyperlink w:anchor="_Toc135756239" w:history="1">
        <w:r w:rsidR="00D645D2" w:rsidRPr="00702C2D">
          <w:rPr>
            <w:rStyle w:val="Hyperlink"/>
            <w:noProof/>
          </w:rPr>
          <w:t>33.</w:t>
        </w:r>
        <w:r w:rsidR="00D645D2">
          <w:rPr>
            <w:rFonts w:asciiTheme="minorHAnsi" w:eastAsiaTheme="minorEastAsia" w:hAnsiTheme="minorHAnsi"/>
            <w:b w:val="0"/>
            <w:noProof/>
            <w:sz w:val="22"/>
            <w:szCs w:val="22"/>
          </w:rPr>
          <w:tab/>
        </w:r>
        <w:r w:rsidR="00D645D2" w:rsidRPr="00702C2D">
          <w:rPr>
            <w:rStyle w:val="Hyperlink"/>
            <w:noProof/>
          </w:rPr>
          <w:t>Change Orders and Contract Amendments</w:t>
        </w:r>
        <w:r w:rsidR="00D645D2">
          <w:rPr>
            <w:noProof/>
            <w:webHidden/>
          </w:rPr>
          <w:tab/>
        </w:r>
        <w:r w:rsidR="00D645D2">
          <w:rPr>
            <w:noProof/>
            <w:webHidden/>
          </w:rPr>
          <w:fldChar w:fldCharType="begin"/>
        </w:r>
        <w:r w:rsidR="00D645D2">
          <w:rPr>
            <w:noProof/>
            <w:webHidden/>
          </w:rPr>
          <w:instrText xml:space="preserve"> PAGEREF _Toc135756239 \h </w:instrText>
        </w:r>
        <w:r w:rsidR="00D645D2">
          <w:rPr>
            <w:noProof/>
            <w:webHidden/>
          </w:rPr>
        </w:r>
        <w:r w:rsidR="00D645D2">
          <w:rPr>
            <w:noProof/>
            <w:webHidden/>
          </w:rPr>
          <w:fldChar w:fldCharType="separate"/>
        </w:r>
        <w:r w:rsidR="00D645D2">
          <w:rPr>
            <w:noProof/>
            <w:webHidden/>
          </w:rPr>
          <w:t>102</w:t>
        </w:r>
        <w:r w:rsidR="00D645D2">
          <w:rPr>
            <w:noProof/>
            <w:webHidden/>
          </w:rPr>
          <w:fldChar w:fldCharType="end"/>
        </w:r>
      </w:hyperlink>
    </w:p>
    <w:p w14:paraId="76CBE578" w14:textId="77777777" w:rsidR="00D645D2" w:rsidRDefault="005F28BA" w:rsidP="00D645D2">
      <w:pPr>
        <w:pStyle w:val="TOC1"/>
        <w:rPr>
          <w:rFonts w:asciiTheme="minorHAnsi" w:eastAsiaTheme="minorEastAsia" w:hAnsiTheme="minorHAnsi"/>
          <w:b w:val="0"/>
          <w:noProof/>
          <w:sz w:val="22"/>
          <w:szCs w:val="22"/>
        </w:rPr>
      </w:pPr>
      <w:hyperlink w:anchor="_Toc135756240" w:history="1">
        <w:r w:rsidR="00D645D2" w:rsidRPr="00702C2D">
          <w:rPr>
            <w:rStyle w:val="Hyperlink"/>
            <w:noProof/>
          </w:rPr>
          <w:t>34.</w:t>
        </w:r>
        <w:r w:rsidR="00D645D2">
          <w:rPr>
            <w:rFonts w:asciiTheme="minorHAnsi" w:eastAsiaTheme="minorEastAsia" w:hAnsiTheme="minorHAnsi"/>
            <w:b w:val="0"/>
            <w:noProof/>
            <w:sz w:val="22"/>
            <w:szCs w:val="22"/>
          </w:rPr>
          <w:tab/>
        </w:r>
        <w:r w:rsidR="00D645D2" w:rsidRPr="00702C2D">
          <w:rPr>
            <w:rStyle w:val="Hyperlink"/>
            <w:noProof/>
          </w:rPr>
          <w:t>Extensions of Time</w:t>
        </w:r>
        <w:r w:rsidR="00D645D2">
          <w:rPr>
            <w:noProof/>
            <w:webHidden/>
          </w:rPr>
          <w:tab/>
        </w:r>
        <w:r w:rsidR="00D645D2">
          <w:rPr>
            <w:noProof/>
            <w:webHidden/>
          </w:rPr>
          <w:fldChar w:fldCharType="begin"/>
        </w:r>
        <w:r w:rsidR="00D645D2">
          <w:rPr>
            <w:noProof/>
            <w:webHidden/>
          </w:rPr>
          <w:instrText xml:space="preserve"> PAGEREF _Toc135756240 \h </w:instrText>
        </w:r>
        <w:r w:rsidR="00D645D2">
          <w:rPr>
            <w:noProof/>
            <w:webHidden/>
          </w:rPr>
        </w:r>
        <w:r w:rsidR="00D645D2">
          <w:rPr>
            <w:noProof/>
            <w:webHidden/>
          </w:rPr>
          <w:fldChar w:fldCharType="separate"/>
        </w:r>
        <w:r w:rsidR="00D645D2">
          <w:rPr>
            <w:noProof/>
            <w:webHidden/>
          </w:rPr>
          <w:t>104</w:t>
        </w:r>
        <w:r w:rsidR="00D645D2">
          <w:rPr>
            <w:noProof/>
            <w:webHidden/>
          </w:rPr>
          <w:fldChar w:fldCharType="end"/>
        </w:r>
      </w:hyperlink>
    </w:p>
    <w:p w14:paraId="072F1C9E" w14:textId="77777777" w:rsidR="00D645D2" w:rsidRDefault="005F28BA" w:rsidP="00D645D2">
      <w:pPr>
        <w:pStyle w:val="TOC1"/>
        <w:rPr>
          <w:rFonts w:asciiTheme="minorHAnsi" w:eastAsiaTheme="minorEastAsia" w:hAnsiTheme="minorHAnsi"/>
          <w:b w:val="0"/>
          <w:noProof/>
          <w:sz w:val="22"/>
          <w:szCs w:val="22"/>
        </w:rPr>
      </w:pPr>
      <w:hyperlink w:anchor="_Toc135756241" w:history="1">
        <w:r w:rsidR="00D645D2" w:rsidRPr="00702C2D">
          <w:rPr>
            <w:rStyle w:val="Hyperlink"/>
            <w:noProof/>
          </w:rPr>
          <w:t>35.</w:t>
        </w:r>
        <w:r w:rsidR="00D645D2">
          <w:rPr>
            <w:rFonts w:asciiTheme="minorHAnsi" w:eastAsiaTheme="minorEastAsia" w:hAnsiTheme="minorHAnsi"/>
            <w:b w:val="0"/>
            <w:noProof/>
            <w:sz w:val="22"/>
            <w:szCs w:val="22"/>
          </w:rPr>
          <w:tab/>
        </w:r>
        <w:r w:rsidR="00D645D2" w:rsidRPr="00702C2D">
          <w:rPr>
            <w:rStyle w:val="Hyperlink"/>
            <w:noProof/>
          </w:rPr>
          <w:t>Termination</w:t>
        </w:r>
        <w:r w:rsidR="00D645D2">
          <w:rPr>
            <w:noProof/>
            <w:webHidden/>
          </w:rPr>
          <w:tab/>
        </w:r>
        <w:r w:rsidR="00D645D2">
          <w:rPr>
            <w:noProof/>
            <w:webHidden/>
          </w:rPr>
          <w:fldChar w:fldCharType="begin"/>
        </w:r>
        <w:r w:rsidR="00D645D2">
          <w:rPr>
            <w:noProof/>
            <w:webHidden/>
          </w:rPr>
          <w:instrText xml:space="preserve"> PAGEREF _Toc135756241 \h </w:instrText>
        </w:r>
        <w:r w:rsidR="00D645D2">
          <w:rPr>
            <w:noProof/>
            <w:webHidden/>
          </w:rPr>
        </w:r>
        <w:r w:rsidR="00D645D2">
          <w:rPr>
            <w:noProof/>
            <w:webHidden/>
          </w:rPr>
          <w:fldChar w:fldCharType="separate"/>
        </w:r>
        <w:r w:rsidR="00D645D2">
          <w:rPr>
            <w:noProof/>
            <w:webHidden/>
          </w:rPr>
          <w:t>104</w:t>
        </w:r>
        <w:r w:rsidR="00D645D2">
          <w:rPr>
            <w:noProof/>
            <w:webHidden/>
          </w:rPr>
          <w:fldChar w:fldCharType="end"/>
        </w:r>
      </w:hyperlink>
    </w:p>
    <w:p w14:paraId="35697BCB" w14:textId="77777777" w:rsidR="00D645D2" w:rsidRDefault="005F28BA" w:rsidP="00D645D2">
      <w:pPr>
        <w:pStyle w:val="TOC1"/>
        <w:rPr>
          <w:rFonts w:asciiTheme="minorHAnsi" w:eastAsiaTheme="minorEastAsia" w:hAnsiTheme="minorHAnsi"/>
          <w:b w:val="0"/>
          <w:noProof/>
          <w:sz w:val="22"/>
          <w:szCs w:val="22"/>
        </w:rPr>
      </w:pPr>
      <w:hyperlink w:anchor="_Toc135756242" w:history="1">
        <w:r w:rsidR="00D645D2" w:rsidRPr="00702C2D">
          <w:rPr>
            <w:rStyle w:val="Hyperlink"/>
            <w:noProof/>
          </w:rPr>
          <w:t>36.</w:t>
        </w:r>
        <w:r w:rsidR="00D645D2">
          <w:rPr>
            <w:rFonts w:asciiTheme="minorHAnsi" w:eastAsiaTheme="minorEastAsia" w:hAnsiTheme="minorHAnsi"/>
            <w:b w:val="0"/>
            <w:noProof/>
            <w:sz w:val="22"/>
            <w:szCs w:val="22"/>
          </w:rPr>
          <w:tab/>
        </w:r>
        <w:r w:rsidR="00D645D2" w:rsidRPr="00702C2D">
          <w:rPr>
            <w:rStyle w:val="Hyperlink"/>
            <w:noProof/>
          </w:rPr>
          <w:t>Assignment</w:t>
        </w:r>
        <w:r w:rsidR="00D645D2">
          <w:rPr>
            <w:noProof/>
            <w:webHidden/>
          </w:rPr>
          <w:tab/>
        </w:r>
        <w:r w:rsidR="00D645D2">
          <w:rPr>
            <w:noProof/>
            <w:webHidden/>
          </w:rPr>
          <w:fldChar w:fldCharType="begin"/>
        </w:r>
        <w:r w:rsidR="00D645D2">
          <w:rPr>
            <w:noProof/>
            <w:webHidden/>
          </w:rPr>
          <w:instrText xml:space="preserve"> PAGEREF _Toc135756242 \h </w:instrText>
        </w:r>
        <w:r w:rsidR="00D645D2">
          <w:rPr>
            <w:noProof/>
            <w:webHidden/>
          </w:rPr>
        </w:r>
        <w:r w:rsidR="00D645D2">
          <w:rPr>
            <w:noProof/>
            <w:webHidden/>
          </w:rPr>
          <w:fldChar w:fldCharType="separate"/>
        </w:r>
        <w:r w:rsidR="00D645D2">
          <w:rPr>
            <w:noProof/>
            <w:webHidden/>
          </w:rPr>
          <w:t>105</w:t>
        </w:r>
        <w:r w:rsidR="00D645D2">
          <w:rPr>
            <w:noProof/>
            <w:webHidden/>
          </w:rPr>
          <w:fldChar w:fldCharType="end"/>
        </w:r>
      </w:hyperlink>
    </w:p>
    <w:p w14:paraId="2ABEDC89" w14:textId="77777777" w:rsidR="00D645D2" w:rsidRDefault="005F28BA" w:rsidP="00D645D2">
      <w:pPr>
        <w:pStyle w:val="TOC1"/>
        <w:rPr>
          <w:rFonts w:asciiTheme="minorHAnsi" w:eastAsiaTheme="minorEastAsia" w:hAnsiTheme="minorHAnsi"/>
          <w:b w:val="0"/>
          <w:noProof/>
          <w:sz w:val="22"/>
          <w:szCs w:val="22"/>
        </w:rPr>
      </w:pPr>
      <w:hyperlink w:anchor="_Toc135756243" w:history="1">
        <w:r w:rsidR="00D645D2" w:rsidRPr="00702C2D">
          <w:rPr>
            <w:rStyle w:val="Hyperlink"/>
            <w:noProof/>
          </w:rPr>
          <w:t>37.</w:t>
        </w:r>
        <w:r w:rsidR="00D645D2">
          <w:rPr>
            <w:rFonts w:asciiTheme="minorHAnsi" w:eastAsiaTheme="minorEastAsia" w:hAnsiTheme="minorHAnsi"/>
            <w:b w:val="0"/>
            <w:noProof/>
            <w:sz w:val="22"/>
            <w:szCs w:val="22"/>
          </w:rPr>
          <w:tab/>
        </w:r>
        <w:r w:rsidR="00D645D2" w:rsidRPr="00702C2D">
          <w:rPr>
            <w:rStyle w:val="Hyperlink"/>
            <w:noProof/>
          </w:rPr>
          <w:t>Export Restriction</w:t>
        </w:r>
        <w:r w:rsidR="00D645D2">
          <w:rPr>
            <w:noProof/>
            <w:webHidden/>
          </w:rPr>
          <w:tab/>
        </w:r>
        <w:r w:rsidR="00D645D2">
          <w:rPr>
            <w:noProof/>
            <w:webHidden/>
          </w:rPr>
          <w:fldChar w:fldCharType="begin"/>
        </w:r>
        <w:r w:rsidR="00D645D2">
          <w:rPr>
            <w:noProof/>
            <w:webHidden/>
          </w:rPr>
          <w:instrText xml:space="preserve"> PAGEREF _Toc135756243 \h </w:instrText>
        </w:r>
        <w:r w:rsidR="00D645D2">
          <w:rPr>
            <w:noProof/>
            <w:webHidden/>
          </w:rPr>
        </w:r>
        <w:r w:rsidR="00D645D2">
          <w:rPr>
            <w:noProof/>
            <w:webHidden/>
          </w:rPr>
          <w:fldChar w:fldCharType="separate"/>
        </w:r>
        <w:r w:rsidR="00D645D2">
          <w:rPr>
            <w:noProof/>
            <w:webHidden/>
          </w:rPr>
          <w:t>105</w:t>
        </w:r>
        <w:r w:rsidR="00D645D2">
          <w:rPr>
            <w:noProof/>
            <w:webHidden/>
          </w:rPr>
          <w:fldChar w:fldCharType="end"/>
        </w:r>
      </w:hyperlink>
    </w:p>
    <w:p w14:paraId="771F39AD" w14:textId="77777777" w:rsidR="00D645D2" w:rsidRPr="004A2C5F" w:rsidRDefault="00D645D2" w:rsidP="00D645D2">
      <w:pPr>
        <w:spacing w:after="120"/>
        <w:rPr>
          <w:b/>
        </w:rPr>
      </w:pPr>
      <w:r w:rsidRPr="004A2C5F">
        <w:rPr>
          <w:b/>
        </w:rPr>
        <w:fldChar w:fldCharType="end"/>
      </w:r>
    </w:p>
    <w:p w14:paraId="03F48DC0" w14:textId="77777777" w:rsidR="00D645D2" w:rsidRPr="004A2C5F" w:rsidRDefault="00D645D2" w:rsidP="00D645D2">
      <w:pPr>
        <w:rPr>
          <w:b/>
        </w:rPr>
      </w:pPr>
      <w:r w:rsidRPr="004A2C5F">
        <w:rPr>
          <w:b/>
        </w:rPr>
        <w:br w:type="page"/>
      </w:r>
    </w:p>
    <w:p w14:paraId="57EEA171" w14:textId="77777777" w:rsidR="00D645D2" w:rsidRPr="004A2C5F" w:rsidRDefault="00D645D2" w:rsidP="00D645D2">
      <w:pPr>
        <w:spacing w:after="240"/>
        <w:jc w:val="center"/>
        <w:rPr>
          <w:b/>
          <w:bCs/>
          <w:sz w:val="36"/>
        </w:rPr>
      </w:pPr>
      <w:r w:rsidRPr="004A2C5F">
        <w:rPr>
          <w:b/>
          <w:bCs/>
          <w:sz w:val="36"/>
        </w:rPr>
        <w:lastRenderedPageBreak/>
        <w:t>Section VIII - General Conditions of Contract</w:t>
      </w:r>
    </w:p>
    <w:tbl>
      <w:tblPr>
        <w:tblW w:w="0" w:type="auto"/>
        <w:tblLayout w:type="fixed"/>
        <w:tblLook w:val="0000" w:firstRow="0" w:lastRow="0" w:firstColumn="0" w:lastColumn="0" w:noHBand="0" w:noVBand="0"/>
      </w:tblPr>
      <w:tblGrid>
        <w:gridCol w:w="18"/>
        <w:gridCol w:w="2250"/>
        <w:gridCol w:w="6930"/>
        <w:gridCol w:w="18"/>
      </w:tblGrid>
      <w:tr w:rsidR="00A70F4B" w:rsidRPr="00A70F4B" w14:paraId="3FAA7EF7" w14:textId="77777777" w:rsidTr="00AA5E9F">
        <w:tc>
          <w:tcPr>
            <w:tcW w:w="2268" w:type="dxa"/>
            <w:gridSpan w:val="2"/>
          </w:tcPr>
          <w:p w14:paraId="78B449B5" w14:textId="77777777" w:rsidR="00D645D2" w:rsidRPr="004A2C5F" w:rsidRDefault="00D645D2" w:rsidP="00AA5E9F">
            <w:pPr>
              <w:pStyle w:val="Sec8Clauses"/>
              <w:tabs>
                <w:tab w:val="clear" w:pos="600"/>
              </w:tabs>
              <w:spacing w:before="120" w:after="120"/>
            </w:pPr>
            <w:bookmarkStart w:id="428" w:name="_Toc167083636"/>
            <w:bookmarkStart w:id="429" w:name="_Toc135756207"/>
            <w:r w:rsidRPr="004A2C5F">
              <w:t>Definitions</w:t>
            </w:r>
            <w:bookmarkEnd w:id="428"/>
            <w:bookmarkEnd w:id="429"/>
          </w:p>
        </w:tc>
        <w:tc>
          <w:tcPr>
            <w:tcW w:w="6948" w:type="dxa"/>
            <w:gridSpan w:val="2"/>
          </w:tcPr>
          <w:p w14:paraId="377CA6E8" w14:textId="77777777" w:rsidR="00D645D2" w:rsidRPr="00A70F4B" w:rsidRDefault="00D645D2" w:rsidP="00AA5E9F">
            <w:pPr>
              <w:pStyle w:val="Sec8Sub-Clauses"/>
              <w:numPr>
                <w:ilvl w:val="0"/>
                <w:numId w:val="0"/>
              </w:numPr>
              <w:spacing w:before="120" w:after="120"/>
              <w:ind w:left="592" w:hanging="540"/>
              <w:jc w:val="both"/>
              <w:rPr>
                <w:szCs w:val="24"/>
              </w:rPr>
            </w:pPr>
            <w:r w:rsidRPr="00A70F4B">
              <w:rPr>
                <w:szCs w:val="24"/>
              </w:rPr>
              <w:t>1.1</w:t>
            </w:r>
            <w:r w:rsidRPr="00A70F4B">
              <w:rPr>
                <w:szCs w:val="24"/>
              </w:rPr>
              <w:tab/>
              <w:t>The following words and expressions shall have the meanings hereby assigned to them:</w:t>
            </w:r>
          </w:p>
          <w:p w14:paraId="441BD963" w14:textId="66A9644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w:t>
            </w:r>
            <w:r w:rsidR="006F1118">
              <w:rPr>
                <w:color w:val="auto"/>
                <w:sz w:val="24"/>
                <w:szCs w:val="24"/>
              </w:rPr>
              <w:t>COMESA</w:t>
            </w:r>
            <w:r w:rsidRPr="00A70F4B">
              <w:rPr>
                <w:color w:val="auto"/>
                <w:sz w:val="24"/>
                <w:szCs w:val="24"/>
              </w:rPr>
              <w:t xml:space="preserve">” means the World </w:t>
            </w:r>
            <w:r w:rsidR="006F1118">
              <w:rPr>
                <w:color w:val="auto"/>
                <w:sz w:val="24"/>
                <w:szCs w:val="24"/>
              </w:rPr>
              <w:t>COMESA</w:t>
            </w:r>
            <w:r w:rsidRPr="00A70F4B">
              <w:rPr>
                <w:color w:val="auto"/>
                <w:sz w:val="24"/>
                <w:szCs w:val="24"/>
              </w:rPr>
              <w:t xml:space="preserve"> and refers to the International </w:t>
            </w:r>
            <w:r w:rsidR="006F1118">
              <w:rPr>
                <w:color w:val="auto"/>
                <w:sz w:val="24"/>
                <w:szCs w:val="24"/>
              </w:rPr>
              <w:t>COMESA</w:t>
            </w:r>
            <w:r w:rsidRPr="00A70F4B">
              <w:rPr>
                <w:color w:val="auto"/>
                <w:sz w:val="24"/>
                <w:szCs w:val="24"/>
              </w:rPr>
              <w:t xml:space="preserve"> for Reconstruction and Development (IBRD) or the International Development Association (IDA).</w:t>
            </w:r>
          </w:p>
          <w:p w14:paraId="7B6F9343"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 xml:space="preserve">“Contract” means the Contract Agreement </w:t>
            </w:r>
            <w:proofErr w:type="gramStart"/>
            <w:r w:rsidRPr="00A70F4B">
              <w:rPr>
                <w:color w:val="auto"/>
                <w:sz w:val="24"/>
                <w:szCs w:val="24"/>
              </w:rPr>
              <w:t>entered into</w:t>
            </w:r>
            <w:proofErr w:type="gramEnd"/>
            <w:r w:rsidRPr="00A70F4B">
              <w:rPr>
                <w:color w:val="auto"/>
                <w:sz w:val="24"/>
                <w:szCs w:val="24"/>
              </w:rPr>
              <w:t xml:space="preserve"> between the Purchaser and the Supplier, together with the Contract Documents referred to therein, including all attachments, appendices, and all documents incorporated by reference therein.</w:t>
            </w:r>
          </w:p>
          <w:p w14:paraId="02716B8D"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“Contract Documents” means the documents listed in the Contract Agreement, including any amendments thereto.</w:t>
            </w:r>
          </w:p>
          <w:p w14:paraId="5437BD97"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“Contract Price” means the price payable to the Supplier as specified in the Contract Agreement, subject to such additions and adjustments thereto or deductions therefrom, as may be made pursuant to the Contract.</w:t>
            </w:r>
          </w:p>
          <w:p w14:paraId="79711AA1"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“Day” means calendar day.</w:t>
            </w:r>
          </w:p>
          <w:p w14:paraId="03177BFE"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 xml:space="preserve">“Completion” means the fulfillment of the Related Services by the Supplier in accordance with the terms and conditions set forth in the Contract. </w:t>
            </w:r>
          </w:p>
          <w:p w14:paraId="36FC6929"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“GCC” means the General Conditions of Contract.</w:t>
            </w:r>
          </w:p>
          <w:p w14:paraId="0C5B11FB"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 xml:space="preserve">“Goods” means </w:t>
            </w:r>
            <w:proofErr w:type="gramStart"/>
            <w:r w:rsidRPr="00A70F4B">
              <w:rPr>
                <w:color w:val="auto"/>
                <w:sz w:val="24"/>
                <w:szCs w:val="24"/>
              </w:rPr>
              <w:t>all of</w:t>
            </w:r>
            <w:proofErr w:type="gramEnd"/>
            <w:r w:rsidRPr="00A70F4B">
              <w:rPr>
                <w:color w:val="auto"/>
                <w:sz w:val="24"/>
                <w:szCs w:val="24"/>
              </w:rPr>
              <w:t xml:space="preserve"> the commodities, raw material, machinery and equipment, and/or other materials that the Supplier is required to supply to the Purchaser under the Contract.</w:t>
            </w:r>
          </w:p>
          <w:p w14:paraId="1CCD8AA0"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color w:val="auto"/>
                <w:sz w:val="24"/>
                <w:szCs w:val="24"/>
              </w:rPr>
              <w:t>“Purchaser’s Country” is the country specified in the Special Conditions of Contract (SCC).</w:t>
            </w:r>
          </w:p>
          <w:p w14:paraId="144BD7B2" w14:textId="77777777" w:rsidR="00D645D2" w:rsidRPr="00A70F4B" w:rsidRDefault="00D645D2" w:rsidP="00C57AD9">
            <w:pPr>
              <w:pStyle w:val="Heading3"/>
              <w:keepNext w:val="0"/>
              <w:keepLines w:val="0"/>
              <w:numPr>
                <w:ilvl w:val="2"/>
                <w:numId w:val="27"/>
              </w:numPr>
              <w:spacing w:before="120" w:after="120"/>
              <w:jc w:val="both"/>
              <w:rPr>
                <w:b/>
                <w:bCs/>
                <w:color w:val="auto"/>
                <w:sz w:val="24"/>
                <w:szCs w:val="24"/>
              </w:rPr>
            </w:pPr>
            <w:r w:rsidRPr="00A70F4B">
              <w:rPr>
                <w:b/>
                <w:bCs/>
                <w:color w:val="auto"/>
                <w:sz w:val="24"/>
                <w:szCs w:val="24"/>
              </w:rPr>
              <w:t>“Purchaser”</w:t>
            </w:r>
            <w:r w:rsidRPr="00A70F4B">
              <w:rPr>
                <w:color w:val="auto"/>
                <w:sz w:val="24"/>
                <w:szCs w:val="24"/>
              </w:rPr>
              <w:t xml:space="preserve"> means the entity purchasing the Goods and Related Services, as </w:t>
            </w:r>
            <w:r w:rsidRPr="00A70F4B">
              <w:rPr>
                <w:b/>
                <w:color w:val="auto"/>
                <w:sz w:val="24"/>
                <w:szCs w:val="24"/>
              </w:rPr>
              <w:t>specified in the SCC</w:t>
            </w:r>
            <w:r w:rsidRPr="00A70F4B">
              <w:rPr>
                <w:b/>
                <w:bCs/>
                <w:color w:val="auto"/>
                <w:sz w:val="24"/>
                <w:szCs w:val="24"/>
              </w:rPr>
              <w:t>.</w:t>
            </w:r>
          </w:p>
          <w:p w14:paraId="3C9E8AA7"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b/>
                <w:bCs/>
                <w:color w:val="auto"/>
                <w:sz w:val="24"/>
                <w:szCs w:val="24"/>
              </w:rPr>
              <w:t>“Related Services”</w:t>
            </w:r>
            <w:r w:rsidRPr="00A70F4B">
              <w:rPr>
                <w:color w:val="auto"/>
                <w:sz w:val="24"/>
                <w:szCs w:val="24"/>
              </w:rPr>
              <w:t xml:space="preserve"> means the services incidental to the supply of the goods, such as insurance, installation, training and initial maintenance and other such obligations of the Supplier under the Contract.</w:t>
            </w:r>
          </w:p>
          <w:p w14:paraId="2939EAFB"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b/>
                <w:bCs/>
                <w:color w:val="auto"/>
                <w:sz w:val="24"/>
                <w:szCs w:val="24"/>
              </w:rPr>
              <w:t>“SCC”</w:t>
            </w:r>
            <w:r w:rsidRPr="00A70F4B">
              <w:rPr>
                <w:color w:val="auto"/>
                <w:sz w:val="24"/>
                <w:szCs w:val="24"/>
              </w:rPr>
              <w:t xml:space="preserve"> means the Special Conditions of Contract.</w:t>
            </w:r>
          </w:p>
          <w:p w14:paraId="2DF86F82"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b/>
                <w:bCs/>
                <w:color w:val="auto"/>
                <w:sz w:val="24"/>
                <w:szCs w:val="24"/>
              </w:rPr>
              <w:t xml:space="preserve">“Subcontractor” </w:t>
            </w:r>
            <w:r w:rsidRPr="00A70F4B">
              <w:rPr>
                <w:color w:val="auto"/>
                <w:sz w:val="24"/>
                <w:szCs w:val="24"/>
              </w:rPr>
              <w:t xml:space="preserve">means any person, private or government entity, or a combination of the above, to whom any part of the Goods to be supplied or execution of any </w:t>
            </w:r>
            <w:r w:rsidRPr="00A70F4B">
              <w:rPr>
                <w:color w:val="auto"/>
                <w:sz w:val="24"/>
                <w:szCs w:val="24"/>
              </w:rPr>
              <w:lastRenderedPageBreak/>
              <w:t>part of the Related Services is subcontracted by the Supplier.</w:t>
            </w:r>
          </w:p>
          <w:p w14:paraId="2EDA9D47" w14:textId="77777777" w:rsidR="00D645D2" w:rsidRPr="00A70F4B" w:rsidRDefault="00D645D2" w:rsidP="00C57AD9">
            <w:pPr>
              <w:pStyle w:val="Heading3"/>
              <w:keepNext w:val="0"/>
              <w:keepLines w:val="0"/>
              <w:numPr>
                <w:ilvl w:val="2"/>
                <w:numId w:val="27"/>
              </w:numPr>
              <w:spacing w:before="120" w:after="120"/>
              <w:jc w:val="both"/>
              <w:rPr>
                <w:color w:val="auto"/>
                <w:spacing w:val="-4"/>
                <w:sz w:val="24"/>
                <w:szCs w:val="24"/>
              </w:rPr>
            </w:pPr>
            <w:r w:rsidRPr="00A70F4B">
              <w:rPr>
                <w:b/>
                <w:bCs/>
                <w:color w:val="auto"/>
                <w:spacing w:val="-4"/>
                <w:sz w:val="24"/>
                <w:szCs w:val="24"/>
              </w:rPr>
              <w:t>“Supplier”</w:t>
            </w:r>
            <w:r w:rsidRPr="00A70F4B">
              <w:rPr>
                <w:color w:val="auto"/>
                <w:spacing w:val="-4"/>
                <w:sz w:val="24"/>
                <w:szCs w:val="24"/>
              </w:rPr>
              <w:t xml:space="preserve"> means the person, private or government entity, or a combination of the above, whose Bid to perform the Contract has been accepted by the Purchaser and is named as such in the Contract Agreement.</w:t>
            </w:r>
          </w:p>
          <w:p w14:paraId="13D07879" w14:textId="77777777" w:rsidR="00D645D2" w:rsidRPr="00A70F4B" w:rsidRDefault="00D645D2" w:rsidP="00C57AD9">
            <w:pPr>
              <w:pStyle w:val="Heading3"/>
              <w:keepNext w:val="0"/>
              <w:keepLines w:val="0"/>
              <w:numPr>
                <w:ilvl w:val="2"/>
                <w:numId w:val="27"/>
              </w:numPr>
              <w:spacing w:before="120" w:after="120"/>
              <w:jc w:val="both"/>
              <w:rPr>
                <w:color w:val="auto"/>
                <w:sz w:val="24"/>
                <w:szCs w:val="24"/>
              </w:rPr>
            </w:pPr>
            <w:r w:rsidRPr="00A70F4B">
              <w:rPr>
                <w:b/>
                <w:bCs/>
                <w:color w:val="auto"/>
                <w:sz w:val="24"/>
                <w:szCs w:val="24"/>
              </w:rPr>
              <w:t>“The Project Site,”</w:t>
            </w:r>
            <w:r w:rsidRPr="00A70F4B">
              <w:rPr>
                <w:color w:val="auto"/>
                <w:sz w:val="24"/>
                <w:szCs w:val="24"/>
              </w:rPr>
              <w:t xml:space="preserve"> where applicable, means the place named in the</w:t>
            </w:r>
            <w:r w:rsidRPr="00A70F4B">
              <w:rPr>
                <w:b/>
                <w:color w:val="auto"/>
                <w:sz w:val="24"/>
                <w:szCs w:val="24"/>
              </w:rPr>
              <w:t xml:space="preserve"> SCC</w:t>
            </w:r>
            <w:r w:rsidRPr="00A70F4B">
              <w:rPr>
                <w:b/>
                <w:bCs/>
                <w:color w:val="auto"/>
                <w:sz w:val="24"/>
                <w:szCs w:val="24"/>
              </w:rPr>
              <w:t>.</w:t>
            </w:r>
          </w:p>
        </w:tc>
      </w:tr>
      <w:tr w:rsidR="00D645D2" w:rsidRPr="004A2C5F" w14:paraId="243E6638" w14:textId="77777777" w:rsidTr="00AA5E9F">
        <w:tc>
          <w:tcPr>
            <w:tcW w:w="2268" w:type="dxa"/>
            <w:gridSpan w:val="2"/>
          </w:tcPr>
          <w:p w14:paraId="0AD5AEBD" w14:textId="77777777" w:rsidR="00D645D2" w:rsidRPr="004A2C5F" w:rsidRDefault="00D645D2" w:rsidP="00AA5E9F">
            <w:pPr>
              <w:pStyle w:val="Sec8Clauses"/>
              <w:tabs>
                <w:tab w:val="clear" w:pos="600"/>
              </w:tabs>
              <w:spacing w:before="120" w:after="120"/>
            </w:pPr>
            <w:bookmarkStart w:id="430" w:name="_Toc167083637"/>
            <w:bookmarkStart w:id="431" w:name="_Toc135756208"/>
            <w:r w:rsidRPr="004A2C5F">
              <w:lastRenderedPageBreak/>
              <w:t>Contract Documents</w:t>
            </w:r>
            <w:bookmarkEnd w:id="430"/>
            <w:bookmarkEnd w:id="431"/>
          </w:p>
        </w:tc>
        <w:tc>
          <w:tcPr>
            <w:tcW w:w="6948" w:type="dxa"/>
            <w:gridSpan w:val="2"/>
          </w:tcPr>
          <w:p w14:paraId="429D3671" w14:textId="77777777" w:rsidR="00D645D2" w:rsidRPr="004A2C5F" w:rsidRDefault="00D645D2" w:rsidP="00C57AD9">
            <w:pPr>
              <w:pStyle w:val="Sec8Sub-Clauses"/>
              <w:numPr>
                <w:ilvl w:val="0"/>
                <w:numId w:val="73"/>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4A2C5F">
              <w:t>read as a whole</w:t>
            </w:r>
            <w:proofErr w:type="gramEnd"/>
            <w:r w:rsidRPr="004A2C5F">
              <w:t xml:space="preserve">. </w:t>
            </w:r>
          </w:p>
        </w:tc>
      </w:tr>
      <w:tr w:rsidR="00D645D2" w:rsidRPr="004A2C5F" w14:paraId="45847884" w14:textId="77777777" w:rsidTr="00AA5E9F">
        <w:tc>
          <w:tcPr>
            <w:tcW w:w="2268" w:type="dxa"/>
            <w:gridSpan w:val="2"/>
          </w:tcPr>
          <w:p w14:paraId="08E42BAB" w14:textId="77777777" w:rsidR="00D645D2" w:rsidRPr="004A2C5F" w:rsidRDefault="00D645D2" w:rsidP="00AA5E9F">
            <w:pPr>
              <w:pStyle w:val="Sec8Clauses"/>
              <w:tabs>
                <w:tab w:val="clear" w:pos="600"/>
              </w:tabs>
              <w:spacing w:before="120" w:after="120"/>
            </w:pPr>
            <w:bookmarkStart w:id="432" w:name="_Toc135756209"/>
            <w:r w:rsidRPr="004A2C5F">
              <w:t>Fraud and Corruption</w:t>
            </w:r>
            <w:bookmarkEnd w:id="432"/>
            <w:r w:rsidRPr="004A2C5F">
              <w:t xml:space="preserve"> </w:t>
            </w:r>
          </w:p>
        </w:tc>
        <w:tc>
          <w:tcPr>
            <w:tcW w:w="6948" w:type="dxa"/>
            <w:gridSpan w:val="2"/>
          </w:tcPr>
          <w:p w14:paraId="346BF0E0" w14:textId="674953A7" w:rsidR="00D645D2" w:rsidRPr="004A2C5F" w:rsidRDefault="00D645D2" w:rsidP="00AA5E9F">
            <w:pPr>
              <w:pStyle w:val="Sec8Sub-Clauses"/>
              <w:spacing w:before="120" w:after="120"/>
              <w:ind w:left="432" w:hanging="432"/>
              <w:jc w:val="both"/>
            </w:pPr>
            <w:r w:rsidRPr="004A2C5F">
              <w:t xml:space="preserve">The </w:t>
            </w:r>
            <w:r w:rsidR="006F1118">
              <w:t>COMESA</w:t>
            </w:r>
            <w:r w:rsidRPr="004A2C5F">
              <w:t xml:space="preserve"> requires compliance with the </w:t>
            </w:r>
            <w:r w:rsidR="006F1118">
              <w:t>COMESA</w:t>
            </w:r>
            <w:r w:rsidRPr="004A2C5F">
              <w:t xml:space="preserve">’s Anti-Corruption Guidelines and its prevailing sanctions policies and procedures as set forth in the WBG’s Sanctions Framework, as set forth in Appendix </w:t>
            </w:r>
            <w:r>
              <w:t xml:space="preserve">1 </w:t>
            </w:r>
            <w:r w:rsidRPr="004A2C5F">
              <w:t>to the GCC.</w:t>
            </w:r>
          </w:p>
          <w:p w14:paraId="2C048C3B" w14:textId="77777777" w:rsidR="00D645D2" w:rsidRPr="004A2C5F" w:rsidRDefault="00D645D2" w:rsidP="00AA5E9F">
            <w:pPr>
              <w:pStyle w:val="Sec8Sub-Clauses"/>
              <w:spacing w:before="120" w:after="120"/>
              <w:ind w:left="432" w:hanging="432"/>
              <w:jc w:val="both"/>
            </w:pPr>
            <w:r w:rsidRPr="004A2C5F">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D645D2" w:rsidRPr="004A2C5F" w14:paraId="7AF5769E" w14:textId="77777777" w:rsidTr="00AA5E9F">
        <w:tc>
          <w:tcPr>
            <w:tcW w:w="2268" w:type="dxa"/>
            <w:gridSpan w:val="2"/>
          </w:tcPr>
          <w:p w14:paraId="06104BEE" w14:textId="77777777" w:rsidR="00D645D2" w:rsidRPr="004A2C5F" w:rsidRDefault="00D645D2" w:rsidP="00AA5E9F">
            <w:pPr>
              <w:pStyle w:val="Sec8Clauses"/>
              <w:tabs>
                <w:tab w:val="clear" w:pos="600"/>
              </w:tabs>
              <w:spacing w:before="120" w:after="120"/>
            </w:pPr>
            <w:bookmarkStart w:id="433" w:name="_Toc167083639"/>
            <w:bookmarkStart w:id="434" w:name="_Toc135756210"/>
            <w:r w:rsidRPr="004A2C5F">
              <w:t>Interpretation</w:t>
            </w:r>
            <w:bookmarkEnd w:id="433"/>
            <w:bookmarkEnd w:id="434"/>
          </w:p>
        </w:tc>
        <w:tc>
          <w:tcPr>
            <w:tcW w:w="6948" w:type="dxa"/>
            <w:gridSpan w:val="2"/>
          </w:tcPr>
          <w:p w14:paraId="3A3D931F" w14:textId="77777777" w:rsidR="00D645D2" w:rsidRPr="004A2C5F" w:rsidRDefault="00D645D2" w:rsidP="00C57AD9">
            <w:pPr>
              <w:pStyle w:val="Sub-ClauseText"/>
              <w:numPr>
                <w:ilvl w:val="0"/>
                <w:numId w:val="66"/>
              </w:numPr>
              <w:tabs>
                <w:tab w:val="clear" w:pos="600"/>
              </w:tabs>
              <w:ind w:left="522" w:hanging="522"/>
            </w:pPr>
            <w:r w:rsidRPr="004A2C5F">
              <w:t>If the context so requires it, singular means plural and vice versa.</w:t>
            </w:r>
          </w:p>
          <w:p w14:paraId="6741E5CD" w14:textId="77777777" w:rsidR="00D645D2" w:rsidRPr="004A2C5F" w:rsidRDefault="00D645D2" w:rsidP="00C57AD9">
            <w:pPr>
              <w:pStyle w:val="Sub-ClauseText"/>
              <w:numPr>
                <w:ilvl w:val="0"/>
                <w:numId w:val="66"/>
              </w:numPr>
              <w:tabs>
                <w:tab w:val="clear" w:pos="600"/>
              </w:tabs>
              <w:ind w:left="432" w:hanging="432"/>
              <w:rPr>
                <w:spacing w:val="0"/>
              </w:rPr>
            </w:pPr>
            <w:r w:rsidRPr="004A2C5F">
              <w:rPr>
                <w:spacing w:val="0"/>
              </w:rPr>
              <w:t>Incoterms</w:t>
            </w:r>
          </w:p>
          <w:p w14:paraId="6619C5A2" w14:textId="77777777" w:rsidR="00D645D2" w:rsidRPr="00A70F4B" w:rsidRDefault="00D645D2" w:rsidP="00C57AD9">
            <w:pPr>
              <w:pStyle w:val="Heading3"/>
              <w:keepNext w:val="0"/>
              <w:keepLines w:val="0"/>
              <w:numPr>
                <w:ilvl w:val="2"/>
                <w:numId w:val="30"/>
              </w:numPr>
              <w:spacing w:before="120" w:after="120"/>
              <w:jc w:val="both"/>
              <w:rPr>
                <w:color w:val="auto"/>
                <w:sz w:val="24"/>
                <w:szCs w:val="24"/>
              </w:rPr>
            </w:pPr>
            <w:r w:rsidRPr="00A70F4B">
              <w:rPr>
                <w:color w:val="auto"/>
                <w:sz w:val="24"/>
                <w:szCs w:val="24"/>
              </w:rPr>
              <w:t xml:space="preserve">Unless </w:t>
            </w:r>
            <w:r w:rsidRPr="00A70F4B">
              <w:rPr>
                <w:bCs/>
                <w:color w:val="auto"/>
                <w:sz w:val="24"/>
                <w:szCs w:val="24"/>
              </w:rPr>
              <w:t>inconsistent with any provision of the Contract</w:t>
            </w:r>
            <w:r w:rsidRPr="00A70F4B">
              <w:rPr>
                <w:b/>
                <w:bCs/>
                <w:color w:val="auto"/>
                <w:sz w:val="24"/>
                <w:szCs w:val="24"/>
              </w:rPr>
              <w:t>,</w:t>
            </w:r>
            <w:r w:rsidRPr="00A70F4B">
              <w:rPr>
                <w:color w:val="auto"/>
                <w:sz w:val="24"/>
                <w:szCs w:val="24"/>
              </w:rPr>
              <w:t xml:space="preserve"> the meaning of any trade term and the rights and obligations of parties thereunder shall be as prescribed by Incoterms </w:t>
            </w:r>
            <w:r w:rsidRPr="00A70F4B">
              <w:rPr>
                <w:b/>
                <w:color w:val="auto"/>
                <w:sz w:val="24"/>
                <w:szCs w:val="24"/>
              </w:rPr>
              <w:t>specified in the</w:t>
            </w:r>
            <w:r w:rsidRPr="00A70F4B">
              <w:rPr>
                <w:color w:val="auto"/>
                <w:sz w:val="24"/>
                <w:szCs w:val="24"/>
              </w:rPr>
              <w:t xml:space="preserve"> </w:t>
            </w:r>
            <w:r w:rsidRPr="00A70F4B">
              <w:rPr>
                <w:b/>
                <w:color w:val="auto"/>
                <w:sz w:val="24"/>
                <w:szCs w:val="24"/>
              </w:rPr>
              <w:t>SCC</w:t>
            </w:r>
            <w:r w:rsidRPr="00A70F4B">
              <w:rPr>
                <w:color w:val="auto"/>
                <w:sz w:val="24"/>
                <w:szCs w:val="24"/>
              </w:rPr>
              <w:t>.</w:t>
            </w:r>
          </w:p>
          <w:p w14:paraId="05BFC1BB" w14:textId="77777777" w:rsidR="00D645D2" w:rsidRPr="00A70F4B" w:rsidRDefault="00D645D2" w:rsidP="00C57AD9">
            <w:pPr>
              <w:pStyle w:val="Heading3"/>
              <w:keepNext w:val="0"/>
              <w:keepLines w:val="0"/>
              <w:numPr>
                <w:ilvl w:val="2"/>
                <w:numId w:val="30"/>
              </w:numPr>
              <w:spacing w:before="120" w:after="120"/>
              <w:jc w:val="both"/>
              <w:rPr>
                <w:color w:val="auto"/>
                <w:sz w:val="24"/>
                <w:szCs w:val="24"/>
              </w:rPr>
            </w:pPr>
            <w:r w:rsidRPr="00A70F4B">
              <w:rPr>
                <w:color w:val="auto"/>
                <w:sz w:val="24"/>
                <w:szCs w:val="24"/>
              </w:rPr>
              <w:t xml:space="preserve">The terms EXW, CIP, FCA, CFR and other similar terms, when used, shall be governed by the rules prescribed in the current edition of Incoterms specified in the </w:t>
            </w:r>
            <w:r w:rsidRPr="00A70F4B">
              <w:rPr>
                <w:b/>
                <w:color w:val="auto"/>
                <w:sz w:val="24"/>
                <w:szCs w:val="24"/>
              </w:rPr>
              <w:t>SCC</w:t>
            </w:r>
            <w:r w:rsidRPr="00A70F4B">
              <w:rPr>
                <w:color w:val="auto"/>
                <w:sz w:val="24"/>
                <w:szCs w:val="24"/>
              </w:rPr>
              <w:t xml:space="preserve"> and published by the International Chamber of Commerce in Paris, France.</w:t>
            </w:r>
          </w:p>
          <w:p w14:paraId="2877C94C" w14:textId="77777777" w:rsidR="00D645D2" w:rsidRPr="004A2C5F" w:rsidRDefault="00D645D2" w:rsidP="00C57AD9">
            <w:pPr>
              <w:pStyle w:val="Sub-ClauseText"/>
              <w:numPr>
                <w:ilvl w:val="0"/>
                <w:numId w:val="66"/>
              </w:numPr>
              <w:rPr>
                <w:spacing w:val="0"/>
              </w:rPr>
            </w:pPr>
            <w:r w:rsidRPr="004A2C5F">
              <w:rPr>
                <w:spacing w:val="0"/>
              </w:rPr>
              <w:t>Entire Agreement</w:t>
            </w:r>
          </w:p>
          <w:p w14:paraId="16724274" w14:textId="77777777" w:rsidR="00D645D2" w:rsidRPr="004A2C5F" w:rsidRDefault="00D645D2" w:rsidP="00AA5E9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386C0773" w14:textId="77777777" w:rsidR="00D645D2" w:rsidRPr="004A2C5F" w:rsidRDefault="00D645D2" w:rsidP="00C57AD9">
            <w:pPr>
              <w:pStyle w:val="Sub-ClauseText"/>
              <w:numPr>
                <w:ilvl w:val="0"/>
                <w:numId w:val="66"/>
              </w:numPr>
              <w:rPr>
                <w:spacing w:val="0"/>
              </w:rPr>
            </w:pPr>
            <w:r w:rsidRPr="004A2C5F">
              <w:rPr>
                <w:spacing w:val="0"/>
              </w:rPr>
              <w:t>Amendment</w:t>
            </w:r>
          </w:p>
          <w:p w14:paraId="2366A02B" w14:textId="77777777" w:rsidR="00D645D2" w:rsidRPr="004A2C5F" w:rsidRDefault="00D645D2" w:rsidP="00AA5E9F">
            <w:pPr>
              <w:pStyle w:val="Sub-ClauseText"/>
              <w:ind w:left="605"/>
              <w:rPr>
                <w:spacing w:val="0"/>
              </w:rPr>
            </w:pPr>
            <w:r w:rsidRPr="004A2C5F">
              <w:rPr>
                <w:spacing w:val="0"/>
              </w:rPr>
              <w:lastRenderedPageBreak/>
              <w:t>No amendment or other variation of the Contract shall be valid unless it is in writing, is dated, expressly refers to the Contract, and is signed by a duly authorized representative of each party thereto.</w:t>
            </w:r>
          </w:p>
          <w:p w14:paraId="331B5FD9" w14:textId="77777777" w:rsidR="00D645D2" w:rsidRPr="004A2C5F" w:rsidRDefault="00D645D2" w:rsidP="00C57AD9">
            <w:pPr>
              <w:pStyle w:val="Sub-ClauseText"/>
              <w:numPr>
                <w:ilvl w:val="0"/>
                <w:numId w:val="66"/>
              </w:numPr>
              <w:rPr>
                <w:spacing w:val="0"/>
              </w:rPr>
            </w:pPr>
            <w:r w:rsidRPr="004A2C5F">
              <w:rPr>
                <w:spacing w:val="0"/>
              </w:rPr>
              <w:t>Nonwaiver</w:t>
            </w:r>
          </w:p>
          <w:p w14:paraId="3C38D396" w14:textId="77777777" w:rsidR="00D645D2" w:rsidRPr="00A70F4B" w:rsidRDefault="00D645D2" w:rsidP="00C57AD9">
            <w:pPr>
              <w:pStyle w:val="Heading3"/>
              <w:keepNext w:val="0"/>
              <w:keepLines w:val="0"/>
              <w:numPr>
                <w:ilvl w:val="2"/>
                <w:numId w:val="31"/>
              </w:numPr>
              <w:spacing w:before="120" w:after="120"/>
              <w:jc w:val="both"/>
              <w:rPr>
                <w:color w:val="auto"/>
                <w:sz w:val="24"/>
                <w:szCs w:val="24"/>
              </w:rPr>
            </w:pPr>
            <w:r w:rsidRPr="00A70F4B">
              <w:rPr>
                <w:color w:val="auto"/>
                <w:sz w:val="24"/>
                <w:szCs w:val="24"/>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B19ED78" w14:textId="77777777" w:rsidR="00D645D2" w:rsidRPr="00A70F4B" w:rsidRDefault="00D645D2" w:rsidP="00C57AD9">
            <w:pPr>
              <w:pStyle w:val="Heading3"/>
              <w:keepNext w:val="0"/>
              <w:keepLines w:val="0"/>
              <w:numPr>
                <w:ilvl w:val="2"/>
                <w:numId w:val="31"/>
              </w:numPr>
              <w:spacing w:before="120" w:after="120"/>
              <w:jc w:val="both"/>
              <w:rPr>
                <w:color w:val="auto"/>
                <w:sz w:val="24"/>
                <w:szCs w:val="24"/>
              </w:rPr>
            </w:pPr>
            <w:r w:rsidRPr="00A70F4B">
              <w:rPr>
                <w:color w:val="auto"/>
                <w:sz w:val="24"/>
                <w:szCs w:val="24"/>
              </w:rPr>
              <w:t>Any waiver of a party’s rights, powers, or remedies under the Contract must be in writing, dated, and signed by an authorized representative of the party granting such waiver, and must specify the right and the extent to which it is being waived.</w:t>
            </w:r>
          </w:p>
          <w:p w14:paraId="5CB7F57A" w14:textId="77777777" w:rsidR="00D645D2" w:rsidRPr="004A2C5F" w:rsidRDefault="00D645D2" w:rsidP="00C57AD9">
            <w:pPr>
              <w:pStyle w:val="Sub-ClauseText"/>
              <w:numPr>
                <w:ilvl w:val="0"/>
                <w:numId w:val="66"/>
              </w:numPr>
              <w:rPr>
                <w:spacing w:val="0"/>
              </w:rPr>
            </w:pPr>
            <w:r w:rsidRPr="004A2C5F">
              <w:rPr>
                <w:spacing w:val="0"/>
              </w:rPr>
              <w:t>Severability</w:t>
            </w:r>
          </w:p>
          <w:p w14:paraId="18511DEB" w14:textId="77777777" w:rsidR="00D645D2" w:rsidRPr="004A2C5F" w:rsidRDefault="00D645D2" w:rsidP="00AA5E9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645D2" w:rsidRPr="004A2C5F" w14:paraId="6779BC66" w14:textId="77777777" w:rsidTr="00AA5E9F">
        <w:tc>
          <w:tcPr>
            <w:tcW w:w="2268" w:type="dxa"/>
            <w:gridSpan w:val="2"/>
          </w:tcPr>
          <w:p w14:paraId="35D478B8" w14:textId="77777777" w:rsidR="00D645D2" w:rsidRPr="004A2C5F" w:rsidRDefault="00D645D2" w:rsidP="00AA5E9F">
            <w:pPr>
              <w:pStyle w:val="Sec8Clauses"/>
              <w:tabs>
                <w:tab w:val="clear" w:pos="600"/>
              </w:tabs>
              <w:spacing w:before="120" w:after="120"/>
            </w:pPr>
            <w:bookmarkStart w:id="435" w:name="_Toc167083640"/>
            <w:bookmarkStart w:id="436" w:name="_Toc135756211"/>
            <w:r w:rsidRPr="004A2C5F">
              <w:lastRenderedPageBreak/>
              <w:t>Language</w:t>
            </w:r>
            <w:bookmarkEnd w:id="435"/>
            <w:bookmarkEnd w:id="436"/>
          </w:p>
        </w:tc>
        <w:tc>
          <w:tcPr>
            <w:tcW w:w="6948" w:type="dxa"/>
            <w:gridSpan w:val="2"/>
          </w:tcPr>
          <w:p w14:paraId="33280549" w14:textId="77777777" w:rsidR="00D645D2" w:rsidRPr="004A2C5F" w:rsidRDefault="00D645D2" w:rsidP="00C57AD9">
            <w:pPr>
              <w:pStyle w:val="Sub-ClauseText"/>
              <w:numPr>
                <w:ilvl w:val="1"/>
                <w:numId w:val="12"/>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Pr="004A2C5F">
              <w:rPr>
                <w:spacing w:val="0"/>
              </w:rPr>
              <w:t xml:space="preserve"> 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215F7E37" w14:textId="77777777" w:rsidR="00D645D2" w:rsidRPr="004A2C5F" w:rsidRDefault="00D645D2" w:rsidP="00C57AD9">
            <w:pPr>
              <w:pStyle w:val="Sub-ClauseText"/>
              <w:numPr>
                <w:ilvl w:val="1"/>
                <w:numId w:val="12"/>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D645D2" w:rsidRPr="004A2C5F" w14:paraId="7DFCE644" w14:textId="77777777" w:rsidTr="00AA5E9F">
        <w:trPr>
          <w:cantSplit/>
        </w:trPr>
        <w:tc>
          <w:tcPr>
            <w:tcW w:w="2268" w:type="dxa"/>
            <w:gridSpan w:val="2"/>
          </w:tcPr>
          <w:p w14:paraId="443D8CA4" w14:textId="77777777" w:rsidR="00D645D2" w:rsidRPr="004A2C5F" w:rsidRDefault="00D645D2" w:rsidP="00AA5E9F">
            <w:pPr>
              <w:pStyle w:val="Sec8Clauses"/>
              <w:tabs>
                <w:tab w:val="clear" w:pos="600"/>
              </w:tabs>
              <w:spacing w:before="120" w:after="120"/>
            </w:pPr>
            <w:bookmarkStart w:id="437" w:name="_Toc167083641"/>
            <w:bookmarkStart w:id="438" w:name="_Toc135756212"/>
            <w:r w:rsidRPr="004A2C5F">
              <w:t>Joint Venture, Consortium or Association</w:t>
            </w:r>
            <w:bookmarkEnd w:id="437"/>
            <w:bookmarkEnd w:id="438"/>
          </w:p>
        </w:tc>
        <w:tc>
          <w:tcPr>
            <w:tcW w:w="6948" w:type="dxa"/>
            <w:gridSpan w:val="2"/>
          </w:tcPr>
          <w:p w14:paraId="08494586" w14:textId="77777777" w:rsidR="00D645D2" w:rsidRPr="004A2C5F" w:rsidRDefault="00D645D2" w:rsidP="00C57AD9">
            <w:pPr>
              <w:pStyle w:val="Sub-ClauseText"/>
              <w:numPr>
                <w:ilvl w:val="1"/>
                <w:numId w:val="28"/>
              </w:numPr>
            </w:pPr>
            <w:r w:rsidRPr="004A2C5F">
              <w:t xml:space="preserve">If the Supplier is a joint venture, consortium, or association, </w:t>
            </w:r>
            <w:proofErr w:type="gramStart"/>
            <w:r w:rsidRPr="004A2C5F">
              <w:t>all of</w:t>
            </w:r>
            <w:proofErr w:type="gramEnd"/>
            <w:r w:rsidRPr="004A2C5F">
              <w:t xml:space="preserve">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D645D2" w:rsidRPr="004A2C5F" w14:paraId="265A53D2" w14:textId="77777777" w:rsidTr="00AA5E9F">
        <w:tc>
          <w:tcPr>
            <w:tcW w:w="2268" w:type="dxa"/>
            <w:gridSpan w:val="2"/>
          </w:tcPr>
          <w:p w14:paraId="6A1AAE92" w14:textId="77777777" w:rsidR="00D645D2" w:rsidRPr="004A2C5F" w:rsidRDefault="00D645D2" w:rsidP="00AA5E9F">
            <w:pPr>
              <w:pStyle w:val="Sec8Clauses"/>
              <w:tabs>
                <w:tab w:val="clear" w:pos="600"/>
              </w:tabs>
              <w:spacing w:before="120" w:after="120"/>
            </w:pPr>
            <w:bookmarkStart w:id="439" w:name="_Toc167083642"/>
            <w:bookmarkStart w:id="440" w:name="_Toc135756213"/>
            <w:r w:rsidRPr="004A2C5F">
              <w:lastRenderedPageBreak/>
              <w:t>Eligibility</w:t>
            </w:r>
            <w:bookmarkEnd w:id="439"/>
            <w:bookmarkEnd w:id="440"/>
          </w:p>
        </w:tc>
        <w:tc>
          <w:tcPr>
            <w:tcW w:w="6948" w:type="dxa"/>
            <w:gridSpan w:val="2"/>
          </w:tcPr>
          <w:p w14:paraId="1CA7F839" w14:textId="77777777" w:rsidR="00D645D2" w:rsidRPr="004A2C5F" w:rsidRDefault="00D645D2" w:rsidP="00C57AD9">
            <w:pPr>
              <w:pStyle w:val="Sub-ClauseText"/>
              <w:numPr>
                <w:ilvl w:val="1"/>
                <w:numId w:val="13"/>
              </w:numPr>
              <w:ind w:left="547" w:hanging="547"/>
              <w:rPr>
                <w:spacing w:val="0"/>
              </w:rPr>
            </w:pPr>
            <w:r w:rsidRPr="004A2C5F">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72EA6CBC" w14:textId="41A7F91E" w:rsidR="00D645D2" w:rsidRPr="004A2C5F" w:rsidRDefault="00D645D2" w:rsidP="00C57AD9">
            <w:pPr>
              <w:pStyle w:val="Sub-ClauseText"/>
              <w:numPr>
                <w:ilvl w:val="1"/>
                <w:numId w:val="13"/>
              </w:numPr>
              <w:ind w:left="547" w:hanging="547"/>
              <w:rPr>
                <w:spacing w:val="0"/>
              </w:rPr>
            </w:pPr>
            <w:r w:rsidRPr="004A2C5F">
              <w:rPr>
                <w:spacing w:val="0"/>
              </w:rPr>
              <w:t xml:space="preserve">All Goods and Related Services to be supplied under the Contract and financed by the </w:t>
            </w:r>
            <w:r w:rsidR="006F1118">
              <w:rPr>
                <w:spacing w:val="0"/>
              </w:rPr>
              <w:t>COMESA</w:t>
            </w:r>
            <w:r w:rsidRPr="004A2C5F">
              <w:rPr>
                <w:spacing w:val="0"/>
              </w:rPr>
              <w:t xml:space="preserve"> shall have their origin in Eligible Countries. </w:t>
            </w:r>
            <w:proofErr w:type="gramStart"/>
            <w:r w:rsidRPr="004A2C5F">
              <w:rPr>
                <w:spacing w:val="0"/>
              </w:rPr>
              <w:t>For the purpose of</w:t>
            </w:r>
            <w:proofErr w:type="gramEnd"/>
            <w:r w:rsidRPr="004A2C5F">
              <w:rPr>
                <w:spacing w:val="0"/>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D645D2" w:rsidRPr="004A2C5F" w14:paraId="7E18FD4C" w14:textId="77777777" w:rsidTr="00AA5E9F">
        <w:tc>
          <w:tcPr>
            <w:tcW w:w="2268" w:type="dxa"/>
            <w:gridSpan w:val="2"/>
          </w:tcPr>
          <w:p w14:paraId="724E6BF0" w14:textId="77777777" w:rsidR="00D645D2" w:rsidRPr="004A2C5F" w:rsidRDefault="00D645D2" w:rsidP="00AA5E9F">
            <w:pPr>
              <w:pStyle w:val="Sec8Clauses"/>
              <w:tabs>
                <w:tab w:val="clear" w:pos="600"/>
              </w:tabs>
              <w:spacing w:before="120" w:after="120"/>
            </w:pPr>
            <w:bookmarkStart w:id="441" w:name="_Toc167083643"/>
            <w:bookmarkStart w:id="442" w:name="_Toc135756214"/>
            <w:r w:rsidRPr="004A2C5F">
              <w:t>Notices</w:t>
            </w:r>
            <w:bookmarkEnd w:id="441"/>
            <w:bookmarkEnd w:id="442"/>
          </w:p>
        </w:tc>
        <w:tc>
          <w:tcPr>
            <w:tcW w:w="6948" w:type="dxa"/>
            <w:gridSpan w:val="2"/>
          </w:tcPr>
          <w:p w14:paraId="458FCF6C" w14:textId="77777777" w:rsidR="00D645D2" w:rsidRPr="004A2C5F" w:rsidRDefault="00D645D2" w:rsidP="00C57AD9">
            <w:pPr>
              <w:pStyle w:val="Sub-ClauseText"/>
              <w:numPr>
                <w:ilvl w:val="1"/>
                <w:numId w:val="14"/>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Pr="004A2C5F">
              <w:rPr>
                <w:spacing w:val="0"/>
              </w:rPr>
              <w:t xml:space="preserve"> The term “in writing” means communicated in written form with proof of receipt. </w:t>
            </w:r>
          </w:p>
          <w:p w14:paraId="3915382E" w14:textId="77777777" w:rsidR="00D645D2" w:rsidRPr="004A2C5F" w:rsidRDefault="00D645D2" w:rsidP="00C57AD9">
            <w:pPr>
              <w:pStyle w:val="Sub-ClauseText"/>
              <w:numPr>
                <w:ilvl w:val="1"/>
                <w:numId w:val="14"/>
              </w:numPr>
              <w:rPr>
                <w:spacing w:val="0"/>
              </w:rPr>
            </w:pPr>
            <w:r w:rsidRPr="004A2C5F">
              <w:rPr>
                <w:spacing w:val="0"/>
              </w:rPr>
              <w:t>A notice shall be effective when delivered or on the notice’s effective date, whichever is later.</w:t>
            </w:r>
          </w:p>
        </w:tc>
      </w:tr>
      <w:tr w:rsidR="00D645D2" w:rsidRPr="004A2C5F" w14:paraId="5CA99E45" w14:textId="77777777" w:rsidTr="00AA5E9F">
        <w:trPr>
          <w:gridBefore w:val="1"/>
          <w:gridAfter w:val="1"/>
          <w:wBefore w:w="18" w:type="dxa"/>
          <w:wAfter w:w="18" w:type="dxa"/>
        </w:trPr>
        <w:tc>
          <w:tcPr>
            <w:tcW w:w="2250" w:type="dxa"/>
          </w:tcPr>
          <w:p w14:paraId="1FBA3C7B" w14:textId="77777777" w:rsidR="00D645D2" w:rsidRPr="004A2C5F" w:rsidRDefault="00D645D2" w:rsidP="00AA5E9F">
            <w:pPr>
              <w:pStyle w:val="Sec8Clauses"/>
              <w:tabs>
                <w:tab w:val="clear" w:pos="600"/>
              </w:tabs>
              <w:spacing w:before="120" w:after="120"/>
            </w:pPr>
            <w:bookmarkStart w:id="443" w:name="_Toc167083644"/>
            <w:bookmarkStart w:id="444" w:name="_Toc135756215"/>
            <w:r w:rsidRPr="004A2C5F">
              <w:t>Governing Law</w:t>
            </w:r>
            <w:bookmarkEnd w:id="443"/>
            <w:bookmarkEnd w:id="444"/>
          </w:p>
        </w:tc>
        <w:tc>
          <w:tcPr>
            <w:tcW w:w="6930" w:type="dxa"/>
          </w:tcPr>
          <w:p w14:paraId="46AEF581" w14:textId="77777777" w:rsidR="00D645D2" w:rsidRPr="004A2C5F" w:rsidRDefault="00D645D2" w:rsidP="00C57AD9">
            <w:pPr>
              <w:pStyle w:val="Sub-ClauseText"/>
              <w:numPr>
                <w:ilvl w:val="1"/>
                <w:numId w:val="29"/>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410D1FE5" w14:textId="77777777" w:rsidR="00D645D2" w:rsidRPr="004A2C5F" w:rsidRDefault="00D645D2" w:rsidP="00C57AD9">
            <w:pPr>
              <w:pStyle w:val="Sub-ClauseText"/>
              <w:numPr>
                <w:ilvl w:val="1"/>
                <w:numId w:val="29"/>
              </w:numPr>
            </w:pPr>
            <w:r w:rsidRPr="004A2C5F">
              <w:t>Throughout the execution of the Contract, the Supplier shall comply with the import of goods and services prohibitions in the Purchaser’s Country when</w:t>
            </w:r>
            <w:r>
              <w:t>:</w:t>
            </w:r>
          </w:p>
          <w:p w14:paraId="2F8D595A" w14:textId="244D613B" w:rsidR="00D645D2" w:rsidRPr="004A2C5F" w:rsidRDefault="00D645D2" w:rsidP="00AA5E9F">
            <w:pPr>
              <w:suppressAutoHyphens/>
              <w:overflowPunct w:val="0"/>
              <w:autoSpaceDE w:val="0"/>
              <w:autoSpaceDN w:val="0"/>
              <w:adjustRightInd w:val="0"/>
              <w:spacing w:before="120" w:after="120"/>
              <w:ind w:left="862" w:right="-72" w:hanging="322"/>
              <w:jc w:val="both"/>
              <w:textAlignment w:val="baseline"/>
            </w:pPr>
            <w:r w:rsidRPr="004A2C5F">
              <w:t xml:space="preserve">(a) as a matter of law or official regulations, the </w:t>
            </w:r>
            <w:r w:rsidR="00C61DD0">
              <w:t>Purchaser</w:t>
            </w:r>
            <w:r w:rsidRPr="004A2C5F">
              <w:t xml:space="preserve">’s country prohibits commercial relations with that country; or (b) by an act of compliance with a decision of the United Nations Security Council taken under Chapter VII of the Charter of the United Nations, the </w:t>
            </w:r>
            <w:r w:rsidR="00C61DD0">
              <w:t>Purchaser</w:t>
            </w:r>
            <w:r w:rsidRPr="004A2C5F">
              <w:t>’s Country prohibits any import of goods from that country or any payments to any country, person, or entity in that country.</w:t>
            </w:r>
          </w:p>
        </w:tc>
      </w:tr>
      <w:tr w:rsidR="00D645D2" w:rsidRPr="004A2C5F" w14:paraId="1F740E43" w14:textId="77777777" w:rsidTr="00AA5E9F">
        <w:trPr>
          <w:gridBefore w:val="1"/>
          <w:gridAfter w:val="1"/>
          <w:wBefore w:w="18" w:type="dxa"/>
          <w:wAfter w:w="18" w:type="dxa"/>
        </w:trPr>
        <w:tc>
          <w:tcPr>
            <w:tcW w:w="2250" w:type="dxa"/>
          </w:tcPr>
          <w:p w14:paraId="7229AF54" w14:textId="77777777" w:rsidR="00D645D2" w:rsidRPr="004A2C5F" w:rsidRDefault="00D645D2" w:rsidP="00AA5E9F">
            <w:pPr>
              <w:pStyle w:val="Sec8Clauses"/>
              <w:tabs>
                <w:tab w:val="clear" w:pos="600"/>
              </w:tabs>
              <w:spacing w:before="120" w:after="120"/>
            </w:pPr>
            <w:bookmarkStart w:id="445" w:name="_Toc167083645"/>
            <w:bookmarkStart w:id="446" w:name="_Toc135756216"/>
            <w:r w:rsidRPr="004A2C5F">
              <w:t>Settlement of Disputes</w:t>
            </w:r>
            <w:bookmarkEnd w:id="445"/>
            <w:bookmarkEnd w:id="446"/>
          </w:p>
        </w:tc>
        <w:tc>
          <w:tcPr>
            <w:tcW w:w="6930" w:type="dxa"/>
          </w:tcPr>
          <w:p w14:paraId="443829CB" w14:textId="77777777" w:rsidR="00D645D2" w:rsidRPr="004A2C5F" w:rsidRDefault="00D645D2" w:rsidP="00C57AD9">
            <w:pPr>
              <w:pStyle w:val="Sub-ClauseText"/>
              <w:numPr>
                <w:ilvl w:val="1"/>
                <w:numId w:val="15"/>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Pr>
                <w:spacing w:val="0"/>
              </w:rPr>
              <w:t>w</w:t>
            </w:r>
            <w:r w:rsidRPr="004A2C5F">
              <w:rPr>
                <w:spacing w:val="0"/>
              </w:rPr>
              <w:t xml:space="preserve">ith the Contract. </w:t>
            </w:r>
          </w:p>
          <w:p w14:paraId="39A82963" w14:textId="77777777" w:rsidR="00D645D2" w:rsidRPr="004A2C5F" w:rsidRDefault="00D645D2" w:rsidP="00C57AD9">
            <w:pPr>
              <w:pStyle w:val="Sub-ClauseText"/>
              <w:numPr>
                <w:ilvl w:val="1"/>
                <w:numId w:val="15"/>
              </w:numPr>
              <w:ind w:left="605" w:hanging="605"/>
              <w:rPr>
                <w:spacing w:val="0"/>
              </w:rPr>
            </w:pPr>
            <w:r w:rsidRPr="004A2C5F">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w:t>
            </w:r>
            <w:r w:rsidRPr="004A2C5F">
              <w:rPr>
                <w:spacing w:val="0"/>
              </w:rPr>
              <w:lastRenderedPageBreak/>
              <w:t>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0348903D" w14:textId="77777777" w:rsidR="00D645D2" w:rsidRPr="004A2C5F" w:rsidRDefault="00D645D2" w:rsidP="00C57AD9">
            <w:pPr>
              <w:pStyle w:val="Sub-ClauseText"/>
              <w:numPr>
                <w:ilvl w:val="1"/>
                <w:numId w:val="15"/>
              </w:numPr>
              <w:ind w:left="605" w:hanging="605"/>
            </w:pPr>
            <w:r w:rsidRPr="004A2C5F">
              <w:t xml:space="preserve">Notwithstanding any reference to arbitration herein, </w:t>
            </w:r>
          </w:p>
          <w:p w14:paraId="11D21C66" w14:textId="77777777" w:rsidR="00D645D2" w:rsidRPr="004A2C5F" w:rsidRDefault="00D645D2" w:rsidP="00C57AD9">
            <w:pPr>
              <w:pStyle w:val="Sub-ClauseText"/>
              <w:numPr>
                <w:ilvl w:val="2"/>
                <w:numId w:val="29"/>
              </w:numPr>
            </w:pPr>
            <w:r w:rsidRPr="004A2C5F">
              <w:t xml:space="preserve">the parties shall continue to perform their respective obligations under the Contract unless they otherwise agree; and </w:t>
            </w:r>
          </w:p>
          <w:p w14:paraId="44983D4A" w14:textId="77777777" w:rsidR="00D645D2" w:rsidRPr="004A2C5F" w:rsidRDefault="00D645D2" w:rsidP="00C57AD9">
            <w:pPr>
              <w:pStyle w:val="Sub-ClauseText"/>
              <w:numPr>
                <w:ilvl w:val="2"/>
                <w:numId w:val="29"/>
              </w:numPr>
              <w:rPr>
                <w:spacing w:val="0"/>
              </w:rPr>
            </w:pPr>
            <w:r w:rsidRPr="004A2C5F">
              <w:t>the Purchaser shall pay the Supplier any monies due the Supplier.</w:t>
            </w:r>
          </w:p>
        </w:tc>
      </w:tr>
      <w:tr w:rsidR="00D645D2" w:rsidRPr="004A2C5F" w14:paraId="79F60646" w14:textId="77777777" w:rsidTr="00AA5E9F">
        <w:trPr>
          <w:gridBefore w:val="1"/>
          <w:gridAfter w:val="1"/>
          <w:wBefore w:w="18" w:type="dxa"/>
          <w:wAfter w:w="18" w:type="dxa"/>
        </w:trPr>
        <w:tc>
          <w:tcPr>
            <w:tcW w:w="2250" w:type="dxa"/>
          </w:tcPr>
          <w:p w14:paraId="4253D3AA" w14:textId="5CAA9866" w:rsidR="00D645D2" w:rsidRPr="004A2C5F" w:rsidRDefault="00D645D2" w:rsidP="00AA5E9F">
            <w:pPr>
              <w:pStyle w:val="Sec8Clauses"/>
              <w:tabs>
                <w:tab w:val="clear" w:pos="600"/>
              </w:tabs>
              <w:spacing w:before="120" w:after="120"/>
            </w:pPr>
            <w:bookmarkStart w:id="447" w:name="_Toc167083646"/>
            <w:bookmarkStart w:id="448" w:name="_Toc135756217"/>
            <w:r w:rsidRPr="004A2C5F">
              <w:lastRenderedPageBreak/>
              <w:t xml:space="preserve">Inspections and Audit by the </w:t>
            </w:r>
            <w:r w:rsidR="006F1118">
              <w:t>COMESA</w:t>
            </w:r>
            <w:bookmarkEnd w:id="447"/>
            <w:bookmarkEnd w:id="448"/>
          </w:p>
        </w:tc>
        <w:tc>
          <w:tcPr>
            <w:tcW w:w="6930" w:type="dxa"/>
          </w:tcPr>
          <w:p w14:paraId="24EC0ADC" w14:textId="77777777" w:rsidR="00D645D2" w:rsidRPr="004A2C5F" w:rsidRDefault="00D645D2" w:rsidP="00C57AD9">
            <w:pPr>
              <w:pStyle w:val="Sub-ClauseText"/>
              <w:numPr>
                <w:ilvl w:val="0"/>
                <w:numId w:val="60"/>
              </w:numPr>
              <w:ind w:left="500" w:hanging="540"/>
              <w:outlineLvl w:val="1"/>
              <w:rPr>
                <w:spacing w:val="0"/>
              </w:rPr>
            </w:pPr>
            <w:bookmarkStart w:id="449" w:name="OLE_LINK1"/>
            <w:bookmarkStart w:id="450" w:name="OLE_LINK2"/>
            <w:r w:rsidRPr="004A2C5F">
              <w:t xml:space="preserve">The Supplier shall </w:t>
            </w:r>
            <w:proofErr w:type="gramStart"/>
            <w:r w:rsidRPr="004A2C5F">
              <w:t>keep, and</w:t>
            </w:r>
            <w:proofErr w:type="gramEnd"/>
            <w:r w:rsidRPr="004A2C5F">
              <w:t xml:space="preserve"> shall make all reasonable efforts to cause its Subcontractors to keep, accurate and systematic accounts and records in respect of the Goods in such form and details as will clearly identify relevant time changes and costs.</w:t>
            </w:r>
          </w:p>
          <w:p w14:paraId="0E695532" w14:textId="54AE2015" w:rsidR="00D645D2" w:rsidRPr="004A2C5F" w:rsidRDefault="00D645D2" w:rsidP="00C57AD9">
            <w:pPr>
              <w:pStyle w:val="Sub-ClauseText"/>
              <w:numPr>
                <w:ilvl w:val="0"/>
                <w:numId w:val="60"/>
              </w:numPr>
              <w:ind w:left="500" w:hanging="540"/>
              <w:outlineLvl w:val="1"/>
              <w:rPr>
                <w:spacing w:val="0"/>
              </w:rPr>
            </w:pPr>
            <w:r>
              <w:rPr>
                <w:noProof/>
              </w:rPr>
              <w:t xml:space="preserve">Pursuant to paragraph 2.2 e. of Appendix 1 to the General Conditions </w:t>
            </w:r>
            <w:r>
              <w:t xml:space="preserve">the Supplier shall permit and shall cause its agents (where declared or not), subcontractors, subconsultants, service providers, suppliers, and personnel, to permit, the </w:t>
            </w:r>
            <w:r w:rsidR="006F1118">
              <w:t>COMESA</w:t>
            </w:r>
            <w:r>
              <w:t xml:space="preserve"> and/or persons appointed by the </w:t>
            </w:r>
            <w:r w:rsidR="006F1118">
              <w:t>COMESA</w:t>
            </w:r>
            <w:r>
              <w:t xml:space="preserve"> to inspect the site and/or the accounts, records and other documents relating to the procurement process, selection and/or contract execution, and to have such accounts, records and other documents audited by auditors appointed by the </w:t>
            </w:r>
            <w:r w:rsidR="006F1118">
              <w:t>COMESA</w:t>
            </w:r>
            <w:r>
              <w:t>. The Supplier’s and its Subcontractors’ and subconsultants’ attention is drawn to Sub-Clause 3.1 (Fraud and Corruption) which provides</w:t>
            </w:r>
            <w:r>
              <w:rPr>
                <w:color w:val="000000"/>
              </w:rPr>
              <w:t xml:space="preserve">, inter alia, that acts intended to materially impede the exercise of the </w:t>
            </w:r>
            <w:r w:rsidR="006F1118">
              <w:rPr>
                <w:color w:val="000000"/>
              </w:rPr>
              <w:t>COMESA</w:t>
            </w:r>
            <w:r>
              <w:rPr>
                <w:color w:val="000000"/>
              </w:rPr>
              <w:t xml:space="preserve">’s inspection and audit rights constitute a prohibited practice subject to contract termination (as well as to a determination of ineligibility pursuant to the </w:t>
            </w:r>
            <w:r w:rsidR="006F1118">
              <w:rPr>
                <w:color w:val="000000"/>
              </w:rPr>
              <w:t>COMESA</w:t>
            </w:r>
            <w:r>
              <w:rPr>
                <w:color w:val="000000"/>
              </w:rPr>
              <w:t>’s prevailing sanctions procedures)</w:t>
            </w:r>
            <w:r w:rsidRPr="004A2C5F">
              <w:t>.</w:t>
            </w:r>
            <w:bookmarkEnd w:id="449"/>
            <w:bookmarkEnd w:id="450"/>
          </w:p>
        </w:tc>
      </w:tr>
      <w:tr w:rsidR="00D645D2" w:rsidRPr="004A2C5F" w14:paraId="638AE74A" w14:textId="77777777" w:rsidTr="00AA5E9F">
        <w:trPr>
          <w:gridBefore w:val="1"/>
          <w:gridAfter w:val="1"/>
          <w:wBefore w:w="18" w:type="dxa"/>
          <w:wAfter w:w="18" w:type="dxa"/>
        </w:trPr>
        <w:tc>
          <w:tcPr>
            <w:tcW w:w="2250" w:type="dxa"/>
          </w:tcPr>
          <w:p w14:paraId="6E5BA496" w14:textId="77777777" w:rsidR="00D645D2" w:rsidRPr="004A2C5F" w:rsidRDefault="00D645D2" w:rsidP="00AA5E9F">
            <w:pPr>
              <w:pStyle w:val="Sec8Clauses"/>
              <w:tabs>
                <w:tab w:val="clear" w:pos="600"/>
              </w:tabs>
              <w:spacing w:before="120" w:after="120"/>
            </w:pPr>
            <w:bookmarkStart w:id="451" w:name="_Toc167083647"/>
            <w:bookmarkStart w:id="452" w:name="_Toc135756218"/>
            <w:r w:rsidRPr="004A2C5F">
              <w:t>Scope of Supply</w:t>
            </w:r>
            <w:bookmarkEnd w:id="451"/>
            <w:bookmarkEnd w:id="452"/>
          </w:p>
        </w:tc>
        <w:tc>
          <w:tcPr>
            <w:tcW w:w="6930" w:type="dxa"/>
          </w:tcPr>
          <w:p w14:paraId="4CC603C1" w14:textId="77777777" w:rsidR="00D645D2" w:rsidRPr="004A2C5F" w:rsidRDefault="00D645D2" w:rsidP="00C57AD9">
            <w:pPr>
              <w:pStyle w:val="Sub-ClauseText"/>
              <w:numPr>
                <w:ilvl w:val="0"/>
                <w:numId w:val="67"/>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D645D2" w:rsidRPr="004A2C5F" w14:paraId="18C1685A" w14:textId="77777777" w:rsidTr="00AA5E9F">
        <w:trPr>
          <w:gridBefore w:val="1"/>
          <w:gridAfter w:val="1"/>
          <w:wBefore w:w="18" w:type="dxa"/>
          <w:wAfter w:w="18" w:type="dxa"/>
        </w:trPr>
        <w:tc>
          <w:tcPr>
            <w:tcW w:w="2250" w:type="dxa"/>
          </w:tcPr>
          <w:p w14:paraId="62D7FC77" w14:textId="77777777" w:rsidR="00D645D2" w:rsidRPr="004A2C5F" w:rsidRDefault="00D645D2" w:rsidP="00AA5E9F">
            <w:pPr>
              <w:pStyle w:val="Sec8Clauses"/>
              <w:tabs>
                <w:tab w:val="clear" w:pos="600"/>
              </w:tabs>
              <w:spacing w:before="120" w:after="120"/>
            </w:pPr>
            <w:bookmarkStart w:id="453" w:name="_Toc167083648"/>
            <w:bookmarkStart w:id="454" w:name="_Toc135756219"/>
            <w:r w:rsidRPr="004A2C5F">
              <w:t>Delivery and Documents</w:t>
            </w:r>
            <w:bookmarkEnd w:id="453"/>
            <w:bookmarkEnd w:id="454"/>
          </w:p>
        </w:tc>
        <w:tc>
          <w:tcPr>
            <w:tcW w:w="6930" w:type="dxa"/>
          </w:tcPr>
          <w:p w14:paraId="12FD415E" w14:textId="77777777" w:rsidR="00D645D2" w:rsidRPr="004A2C5F" w:rsidRDefault="00D645D2" w:rsidP="00C57AD9">
            <w:pPr>
              <w:pStyle w:val="Sub-ClauseText"/>
              <w:numPr>
                <w:ilvl w:val="0"/>
                <w:numId w:val="69"/>
              </w:numPr>
              <w:ind w:left="504" w:hanging="504"/>
            </w:pPr>
            <w:r w:rsidRPr="004A2C5F">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4A2C5F">
              <w:rPr>
                <w:b/>
                <w:bCs/>
              </w:rPr>
              <w:t>SCC.</w:t>
            </w:r>
          </w:p>
        </w:tc>
      </w:tr>
      <w:tr w:rsidR="00D645D2" w:rsidRPr="004A2C5F" w14:paraId="71697E37" w14:textId="77777777" w:rsidTr="00AA5E9F">
        <w:trPr>
          <w:gridBefore w:val="1"/>
          <w:gridAfter w:val="1"/>
          <w:wBefore w:w="18" w:type="dxa"/>
          <w:wAfter w:w="18" w:type="dxa"/>
        </w:trPr>
        <w:tc>
          <w:tcPr>
            <w:tcW w:w="2250" w:type="dxa"/>
          </w:tcPr>
          <w:p w14:paraId="4ECCF6D2" w14:textId="77777777" w:rsidR="00D645D2" w:rsidRPr="004A2C5F" w:rsidRDefault="00D645D2" w:rsidP="00AA5E9F">
            <w:pPr>
              <w:pStyle w:val="Sec8Clauses"/>
              <w:tabs>
                <w:tab w:val="clear" w:pos="600"/>
              </w:tabs>
              <w:spacing w:before="120" w:after="120"/>
            </w:pPr>
            <w:bookmarkStart w:id="455" w:name="_Toc167083649"/>
            <w:bookmarkStart w:id="456" w:name="_Toc135756220"/>
            <w:r w:rsidRPr="004A2C5F">
              <w:lastRenderedPageBreak/>
              <w:t>Supplier’s Responsibilities</w:t>
            </w:r>
            <w:bookmarkEnd w:id="455"/>
            <w:bookmarkEnd w:id="456"/>
          </w:p>
        </w:tc>
        <w:tc>
          <w:tcPr>
            <w:tcW w:w="6930" w:type="dxa"/>
          </w:tcPr>
          <w:p w14:paraId="2825C3FC" w14:textId="77777777" w:rsidR="00D645D2" w:rsidRDefault="00D645D2" w:rsidP="00C57AD9">
            <w:pPr>
              <w:pStyle w:val="Sub-ClauseText"/>
              <w:numPr>
                <w:ilvl w:val="0"/>
                <w:numId w:val="70"/>
              </w:numPr>
              <w:ind w:left="504" w:hanging="504"/>
              <w:rPr>
                <w:spacing w:val="0"/>
              </w:rPr>
            </w:pPr>
            <w:r w:rsidRPr="004A2C5F">
              <w:rPr>
                <w:spacing w:val="0"/>
              </w:rPr>
              <w:t xml:space="preserve">The Supplier shall supply all the Goods and Related Services included in the Scope of Supply in accordance with GCC Clause 12, and the Delivery and Completion Schedule, as per GCC Clause 13. </w:t>
            </w:r>
          </w:p>
          <w:p w14:paraId="4BDC7163" w14:textId="77777777" w:rsidR="00D645D2" w:rsidRPr="005F533B" w:rsidRDefault="00D645D2" w:rsidP="00C57AD9">
            <w:pPr>
              <w:pStyle w:val="Sub-ClauseText"/>
              <w:numPr>
                <w:ilvl w:val="0"/>
                <w:numId w:val="70"/>
              </w:numPr>
              <w:ind w:left="504" w:hanging="504"/>
              <w:rPr>
                <w:spacing w:val="0"/>
              </w:rPr>
            </w:pPr>
            <w:r w:rsidRPr="005F533B">
              <w:rPr>
                <w:szCs w:val="20"/>
              </w:rPr>
              <w:t>The Supplier, including its Subcontractors, shall not employ or engage forced labor or persons subject to trafficking, as described in GCC Sub-Clauses 14.3 and 14.4.</w:t>
            </w:r>
          </w:p>
          <w:p w14:paraId="62F6D0CF" w14:textId="77777777" w:rsidR="00D645D2" w:rsidRPr="005F533B" w:rsidRDefault="00D645D2" w:rsidP="00C57AD9">
            <w:pPr>
              <w:pStyle w:val="Sub-ClauseText"/>
              <w:numPr>
                <w:ilvl w:val="0"/>
                <w:numId w:val="70"/>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1B579FB" w14:textId="77777777" w:rsidR="00D645D2" w:rsidRPr="005F533B" w:rsidRDefault="00D645D2" w:rsidP="00C57AD9">
            <w:pPr>
              <w:pStyle w:val="Sub-ClauseText"/>
              <w:numPr>
                <w:ilvl w:val="0"/>
                <w:numId w:val="70"/>
              </w:numPr>
              <w:ind w:left="504" w:hanging="504"/>
              <w:rPr>
                <w:spacing w:val="0"/>
              </w:rPr>
            </w:pPr>
            <w:r w:rsidRPr="005F533B">
              <w:rPr>
                <w:szCs w:val="20"/>
              </w:rPr>
              <w:t xml:space="preserve">Trafficking in persons is defined as the recruitment, transportation, transfer, </w:t>
            </w:r>
            <w:proofErr w:type="spellStart"/>
            <w:r w:rsidRPr="005F533B">
              <w:rPr>
                <w:szCs w:val="20"/>
              </w:rPr>
              <w:t>harbouring</w:t>
            </w:r>
            <w:proofErr w:type="spellEnd"/>
            <w:r w:rsidRPr="005F533B">
              <w:rPr>
                <w:szCs w:val="2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1A15516D" w14:textId="77777777" w:rsidR="00D645D2" w:rsidRPr="005F533B" w:rsidRDefault="00D645D2" w:rsidP="00C57AD9">
            <w:pPr>
              <w:pStyle w:val="Sub-ClauseText"/>
              <w:numPr>
                <w:ilvl w:val="0"/>
                <w:numId w:val="70"/>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3EE181C3" w14:textId="77777777" w:rsidR="00D645D2" w:rsidRPr="005F533B" w:rsidRDefault="00D645D2" w:rsidP="00C57AD9">
            <w:pPr>
              <w:pStyle w:val="Sub-ClauseText"/>
              <w:numPr>
                <w:ilvl w:val="0"/>
                <w:numId w:val="70"/>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6C3BF466" w14:textId="77777777" w:rsidR="00D645D2" w:rsidRPr="005F533B" w:rsidRDefault="00D645D2" w:rsidP="00C57AD9">
            <w:pPr>
              <w:pStyle w:val="Sub-ClauseText"/>
              <w:numPr>
                <w:ilvl w:val="0"/>
                <w:numId w:val="70"/>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1BCFBC" w14:textId="77777777" w:rsidR="00D645D2" w:rsidRPr="005F533B" w:rsidRDefault="00D645D2" w:rsidP="00C57AD9">
            <w:pPr>
              <w:numPr>
                <w:ilvl w:val="0"/>
                <w:numId w:val="117"/>
              </w:numPr>
              <w:autoSpaceDE w:val="0"/>
              <w:autoSpaceDN w:val="0"/>
              <w:adjustRightInd w:val="0"/>
              <w:spacing w:before="120" w:after="120"/>
              <w:ind w:left="1150" w:hanging="450"/>
              <w:jc w:val="both"/>
              <w:rPr>
                <w:color w:val="000000"/>
                <w:szCs w:val="20"/>
              </w:rPr>
            </w:pPr>
            <w:r w:rsidRPr="005F533B">
              <w:rPr>
                <w:color w:val="000000"/>
                <w:szCs w:val="20"/>
              </w:rPr>
              <w:t>with exposure to physical, psychological or sexual abuse;</w:t>
            </w:r>
          </w:p>
          <w:p w14:paraId="6CFD41AD" w14:textId="77777777" w:rsidR="00D645D2" w:rsidRPr="005F533B" w:rsidRDefault="00D645D2" w:rsidP="00C57AD9">
            <w:pPr>
              <w:numPr>
                <w:ilvl w:val="0"/>
                <w:numId w:val="117"/>
              </w:numPr>
              <w:autoSpaceDE w:val="0"/>
              <w:autoSpaceDN w:val="0"/>
              <w:adjustRightInd w:val="0"/>
              <w:spacing w:before="120" w:after="120"/>
              <w:ind w:left="1150" w:hanging="450"/>
              <w:jc w:val="both"/>
              <w:rPr>
                <w:color w:val="000000"/>
                <w:szCs w:val="20"/>
              </w:rPr>
            </w:pPr>
            <w:r w:rsidRPr="005F533B">
              <w:rPr>
                <w:color w:val="000000"/>
                <w:szCs w:val="20"/>
              </w:rPr>
              <w:t xml:space="preserve">underground, underwater, working at heights or in confined spaces; </w:t>
            </w:r>
          </w:p>
          <w:p w14:paraId="4ACD76A5" w14:textId="77777777" w:rsidR="00D645D2" w:rsidRPr="005F533B" w:rsidRDefault="00D645D2" w:rsidP="00C57AD9">
            <w:pPr>
              <w:numPr>
                <w:ilvl w:val="0"/>
                <w:numId w:val="117"/>
              </w:numPr>
              <w:autoSpaceDE w:val="0"/>
              <w:autoSpaceDN w:val="0"/>
              <w:adjustRightInd w:val="0"/>
              <w:spacing w:before="120" w:after="120"/>
              <w:ind w:left="1150" w:hanging="450"/>
              <w:jc w:val="both"/>
              <w:rPr>
                <w:szCs w:val="20"/>
              </w:rPr>
            </w:pPr>
            <w:r w:rsidRPr="005F533B">
              <w:rPr>
                <w:szCs w:val="20"/>
              </w:rPr>
              <w:t xml:space="preserve">with dangerous machinery, equipment or tools, or involving handling or transport of heavy loads; </w:t>
            </w:r>
          </w:p>
          <w:p w14:paraId="474D67E4" w14:textId="77777777" w:rsidR="00D645D2" w:rsidRPr="005F533B" w:rsidRDefault="00D645D2" w:rsidP="00C57AD9">
            <w:pPr>
              <w:numPr>
                <w:ilvl w:val="0"/>
                <w:numId w:val="117"/>
              </w:numPr>
              <w:autoSpaceDE w:val="0"/>
              <w:autoSpaceDN w:val="0"/>
              <w:adjustRightInd w:val="0"/>
              <w:spacing w:before="120" w:after="120"/>
              <w:ind w:left="1150" w:hanging="450"/>
              <w:jc w:val="both"/>
              <w:rPr>
                <w:color w:val="000000"/>
                <w:szCs w:val="20"/>
              </w:rPr>
            </w:pPr>
            <w:r w:rsidRPr="005F533B">
              <w:rPr>
                <w:color w:val="000000"/>
                <w:szCs w:val="20"/>
              </w:rPr>
              <w:t>in unhealthy environments exposing children to hazardous substances, agents, or processes, or to temperatures, noise or vibration damaging to health; or</w:t>
            </w:r>
          </w:p>
          <w:p w14:paraId="7F976865" w14:textId="77777777" w:rsidR="00D645D2" w:rsidRPr="005F533B" w:rsidRDefault="00D645D2" w:rsidP="00C57AD9">
            <w:pPr>
              <w:numPr>
                <w:ilvl w:val="0"/>
                <w:numId w:val="117"/>
              </w:numPr>
              <w:autoSpaceDE w:val="0"/>
              <w:autoSpaceDN w:val="0"/>
              <w:adjustRightInd w:val="0"/>
              <w:spacing w:before="120" w:after="120"/>
              <w:ind w:left="1150" w:hanging="450"/>
              <w:jc w:val="both"/>
              <w:rPr>
                <w:color w:val="000000"/>
                <w:szCs w:val="20"/>
              </w:rPr>
            </w:pPr>
            <w:r w:rsidRPr="005F533B">
              <w:rPr>
                <w:color w:val="000000"/>
                <w:szCs w:val="20"/>
              </w:rPr>
              <w:t>under difficult conditions such as work for long hours, during the night or in confinement on the premises of the employer.</w:t>
            </w:r>
          </w:p>
          <w:p w14:paraId="6E8CF156" w14:textId="77777777" w:rsidR="00D645D2" w:rsidRPr="001435D8" w:rsidRDefault="00D645D2" w:rsidP="00C57AD9">
            <w:pPr>
              <w:pStyle w:val="Sub-ClauseText"/>
              <w:numPr>
                <w:ilvl w:val="0"/>
                <w:numId w:val="70"/>
              </w:numPr>
              <w:ind w:left="504" w:hanging="504"/>
              <w:rPr>
                <w:spacing w:val="0"/>
              </w:rPr>
            </w:pPr>
            <w:r w:rsidRPr="005F533B">
              <w:rPr>
                <w:szCs w:val="20"/>
              </w:rPr>
              <w:lastRenderedPageBreak/>
              <w:t>The</w:t>
            </w:r>
            <w:r w:rsidRPr="005F533B">
              <w:rPr>
                <w:spacing w:val="0"/>
                <w:szCs w:val="20"/>
              </w:rPr>
              <w:t xml:space="preserve"> Supplier shall comply, and shall require its Subcontractors if any to comply, with all applicable health and safety regulations, laws, guidelines, and any other requirement stated in the Technical Specifications</w:t>
            </w:r>
            <w:r>
              <w:rPr>
                <w:spacing w:val="0"/>
                <w:szCs w:val="20"/>
              </w:rPr>
              <w:t>.</w:t>
            </w:r>
          </w:p>
          <w:p w14:paraId="301359D1" w14:textId="77777777" w:rsidR="00D645D2" w:rsidRPr="004A2C5F" w:rsidRDefault="00D645D2" w:rsidP="00C57AD9">
            <w:pPr>
              <w:pStyle w:val="Sub-ClauseText"/>
              <w:numPr>
                <w:ilvl w:val="0"/>
                <w:numId w:val="70"/>
              </w:numPr>
              <w:ind w:left="504" w:hanging="504"/>
              <w:rPr>
                <w:spacing w:val="0"/>
              </w:rPr>
            </w:pPr>
            <w:r w:rsidRPr="00CD27B6">
              <w:t xml:space="preserve">The Supplier shall comply with additional obligations as </w:t>
            </w:r>
            <w:r w:rsidRPr="00CD27B6">
              <w:rPr>
                <w:b/>
                <w:bCs/>
              </w:rPr>
              <w:t>specified in the SCC.</w:t>
            </w:r>
          </w:p>
        </w:tc>
      </w:tr>
      <w:tr w:rsidR="00D645D2" w:rsidRPr="004A2C5F" w14:paraId="5B3F389C" w14:textId="77777777" w:rsidTr="00AA5E9F">
        <w:trPr>
          <w:gridBefore w:val="1"/>
          <w:gridAfter w:val="1"/>
          <w:wBefore w:w="18" w:type="dxa"/>
          <w:wAfter w:w="18" w:type="dxa"/>
        </w:trPr>
        <w:tc>
          <w:tcPr>
            <w:tcW w:w="2250" w:type="dxa"/>
          </w:tcPr>
          <w:p w14:paraId="771BF545" w14:textId="77777777" w:rsidR="00D645D2" w:rsidRPr="004A2C5F" w:rsidRDefault="00D645D2" w:rsidP="00AA5E9F">
            <w:pPr>
              <w:pStyle w:val="Sec8Clauses"/>
              <w:tabs>
                <w:tab w:val="clear" w:pos="600"/>
              </w:tabs>
              <w:spacing w:before="120" w:after="120"/>
            </w:pPr>
            <w:bookmarkStart w:id="457" w:name="_Toc167083650"/>
            <w:bookmarkStart w:id="458" w:name="_Toc135756221"/>
            <w:r w:rsidRPr="004A2C5F">
              <w:lastRenderedPageBreak/>
              <w:t>Contract Price</w:t>
            </w:r>
            <w:bookmarkEnd w:id="457"/>
            <w:bookmarkEnd w:id="458"/>
          </w:p>
        </w:tc>
        <w:tc>
          <w:tcPr>
            <w:tcW w:w="6930" w:type="dxa"/>
          </w:tcPr>
          <w:p w14:paraId="069D4A7C" w14:textId="77777777" w:rsidR="00D645D2" w:rsidRPr="004A2C5F" w:rsidRDefault="00D645D2" w:rsidP="00C57AD9">
            <w:pPr>
              <w:pStyle w:val="Sub-ClauseText"/>
              <w:numPr>
                <w:ilvl w:val="0"/>
                <w:numId w:val="71"/>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Bid, </w:t>
            </w:r>
            <w:proofErr w:type="gramStart"/>
            <w:r w:rsidRPr="004A2C5F">
              <w:rPr>
                <w:spacing w:val="0"/>
              </w:rPr>
              <w:t>with the exception of</w:t>
            </w:r>
            <w:proofErr w:type="gramEnd"/>
            <w:r w:rsidRPr="004A2C5F">
              <w:rPr>
                <w:spacing w:val="0"/>
              </w:rPr>
              <w:t xml:space="preserve"> any price adjustments authorized in the </w:t>
            </w:r>
            <w:r w:rsidRPr="004A2C5F">
              <w:rPr>
                <w:b/>
                <w:spacing w:val="0"/>
              </w:rPr>
              <w:t>SCC</w:t>
            </w:r>
            <w:r w:rsidRPr="004A2C5F">
              <w:rPr>
                <w:b/>
                <w:bCs/>
                <w:spacing w:val="0"/>
              </w:rPr>
              <w:t>.</w:t>
            </w:r>
            <w:r w:rsidRPr="004A2C5F">
              <w:rPr>
                <w:spacing w:val="0"/>
              </w:rPr>
              <w:t xml:space="preserve"> </w:t>
            </w:r>
          </w:p>
        </w:tc>
      </w:tr>
      <w:tr w:rsidR="00D645D2" w:rsidRPr="004A2C5F" w14:paraId="2CC101F1" w14:textId="77777777" w:rsidTr="00AA5E9F">
        <w:trPr>
          <w:gridBefore w:val="1"/>
          <w:gridAfter w:val="1"/>
          <w:wBefore w:w="18" w:type="dxa"/>
          <w:wAfter w:w="18" w:type="dxa"/>
        </w:trPr>
        <w:tc>
          <w:tcPr>
            <w:tcW w:w="2250" w:type="dxa"/>
          </w:tcPr>
          <w:p w14:paraId="236B900A" w14:textId="77777777" w:rsidR="00D645D2" w:rsidRPr="004A2C5F" w:rsidRDefault="00D645D2" w:rsidP="00AA5E9F">
            <w:pPr>
              <w:pStyle w:val="Sec8Clauses"/>
              <w:tabs>
                <w:tab w:val="clear" w:pos="600"/>
              </w:tabs>
              <w:spacing w:before="120" w:after="120"/>
            </w:pPr>
            <w:bookmarkStart w:id="459" w:name="_Toc167083651"/>
            <w:bookmarkStart w:id="460" w:name="_Toc135756222"/>
            <w:r w:rsidRPr="004A2C5F">
              <w:t>Terms of Payment</w:t>
            </w:r>
            <w:bookmarkEnd w:id="459"/>
            <w:bookmarkEnd w:id="460"/>
          </w:p>
        </w:tc>
        <w:tc>
          <w:tcPr>
            <w:tcW w:w="6930" w:type="dxa"/>
          </w:tcPr>
          <w:p w14:paraId="7081A187" w14:textId="77777777" w:rsidR="00D645D2" w:rsidRPr="004A2C5F" w:rsidRDefault="00D645D2" w:rsidP="00C57AD9">
            <w:pPr>
              <w:pStyle w:val="Sub-ClauseText"/>
              <w:numPr>
                <w:ilvl w:val="0"/>
                <w:numId w:val="72"/>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381EA657" w14:textId="77777777" w:rsidR="00D645D2" w:rsidRPr="004A2C5F" w:rsidRDefault="00D645D2" w:rsidP="00C57AD9">
            <w:pPr>
              <w:pStyle w:val="Sub-ClauseText"/>
              <w:numPr>
                <w:ilvl w:val="0"/>
                <w:numId w:val="72"/>
              </w:numPr>
              <w:ind w:left="504" w:hanging="504"/>
              <w:rPr>
                <w:spacing w:val="0"/>
              </w:rPr>
            </w:pPr>
            <w:r w:rsidRPr="004A2C5F">
              <w:rPr>
                <w:spacing w:val="0"/>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0AE01979" w14:textId="77777777" w:rsidR="00D645D2" w:rsidRPr="004A2C5F" w:rsidRDefault="00D645D2" w:rsidP="00C57AD9">
            <w:pPr>
              <w:pStyle w:val="Sub-ClauseText"/>
              <w:numPr>
                <w:ilvl w:val="0"/>
                <w:numId w:val="72"/>
              </w:numPr>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523DDD78" w14:textId="77777777" w:rsidR="00D645D2" w:rsidRPr="004A2C5F" w:rsidRDefault="00D645D2" w:rsidP="00C57AD9">
            <w:pPr>
              <w:pStyle w:val="Sub-ClauseText"/>
              <w:numPr>
                <w:ilvl w:val="0"/>
                <w:numId w:val="72"/>
              </w:numPr>
              <w:ind w:left="504" w:hanging="504"/>
              <w:rPr>
                <w:spacing w:val="0"/>
              </w:rPr>
            </w:pPr>
            <w:r w:rsidRPr="004A2C5F">
              <w:rPr>
                <w:spacing w:val="0"/>
              </w:rPr>
              <w:t xml:space="preserve">The currencies in which payments shall be made to the Supplier under this Contract shall be those in which the Bid price is expressed. </w:t>
            </w:r>
          </w:p>
          <w:p w14:paraId="2A662C5F" w14:textId="77777777" w:rsidR="00D645D2" w:rsidRPr="004A2C5F" w:rsidRDefault="00D645D2" w:rsidP="00C57AD9">
            <w:pPr>
              <w:pStyle w:val="Sub-ClauseText"/>
              <w:numPr>
                <w:ilvl w:val="0"/>
                <w:numId w:val="72"/>
              </w:numPr>
              <w:ind w:left="504" w:hanging="504"/>
              <w:rPr>
                <w:spacing w:val="0"/>
              </w:rPr>
            </w:pPr>
            <w:proofErr w:type="gramStart"/>
            <w:r w:rsidRPr="004A2C5F">
              <w:rPr>
                <w:spacing w:val="0"/>
              </w:rPr>
              <w:t>In the event that</w:t>
            </w:r>
            <w:proofErr w:type="gramEnd"/>
            <w:r w:rsidRPr="004A2C5F">
              <w:rPr>
                <w:spacing w:val="0"/>
              </w:rPr>
              <w:t xml:space="preserve">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D645D2" w:rsidRPr="004A2C5F" w14:paraId="7944CDD0" w14:textId="77777777" w:rsidTr="00AA5E9F">
        <w:trPr>
          <w:gridBefore w:val="1"/>
          <w:gridAfter w:val="1"/>
          <w:wBefore w:w="18" w:type="dxa"/>
          <w:wAfter w:w="18" w:type="dxa"/>
        </w:trPr>
        <w:tc>
          <w:tcPr>
            <w:tcW w:w="2250" w:type="dxa"/>
          </w:tcPr>
          <w:p w14:paraId="037454B2" w14:textId="77777777" w:rsidR="00D645D2" w:rsidRPr="004A2C5F" w:rsidRDefault="00D645D2" w:rsidP="00AA5E9F">
            <w:pPr>
              <w:pStyle w:val="Sec8Clauses"/>
              <w:tabs>
                <w:tab w:val="clear" w:pos="600"/>
              </w:tabs>
              <w:spacing w:before="120" w:after="120"/>
            </w:pPr>
            <w:bookmarkStart w:id="461" w:name="_Toc167083652"/>
            <w:bookmarkStart w:id="462" w:name="_Toc135756223"/>
            <w:r w:rsidRPr="004A2C5F">
              <w:t>Taxes and Duties</w:t>
            </w:r>
            <w:bookmarkEnd w:id="461"/>
            <w:bookmarkEnd w:id="462"/>
          </w:p>
        </w:tc>
        <w:tc>
          <w:tcPr>
            <w:tcW w:w="6930" w:type="dxa"/>
          </w:tcPr>
          <w:p w14:paraId="20E1D17C" w14:textId="77777777" w:rsidR="00D645D2" w:rsidRPr="004A2C5F" w:rsidRDefault="00D645D2" w:rsidP="00C57AD9">
            <w:pPr>
              <w:pStyle w:val="Sub-ClauseText"/>
              <w:numPr>
                <w:ilvl w:val="0"/>
                <w:numId w:val="74"/>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122E4AF5" w14:textId="77777777" w:rsidR="00D645D2" w:rsidRPr="004A2C5F" w:rsidRDefault="00D645D2" w:rsidP="00AA5E9F">
            <w:pPr>
              <w:pStyle w:val="Sub-ClauseText"/>
              <w:ind w:left="504" w:hanging="504"/>
              <w:rPr>
                <w:spacing w:val="0"/>
              </w:rPr>
            </w:pPr>
            <w:r w:rsidRPr="004A2C5F">
              <w:rPr>
                <w:spacing w:val="0"/>
              </w:rPr>
              <w:t>17.2</w:t>
            </w:r>
            <w:r w:rsidRPr="004A2C5F">
              <w:rPr>
                <w:spacing w:val="0"/>
              </w:rPr>
              <w:tab/>
              <w:t>For goods Manufactured within the Purchaser’s Country, the Supplier shall be entirely responsible for all taxes, duties, license fees, etc., incurred until delivery of the contracted Goods to the Purchaser.</w:t>
            </w:r>
          </w:p>
          <w:p w14:paraId="14FE425E" w14:textId="77777777" w:rsidR="00D645D2" w:rsidRPr="004A2C5F" w:rsidRDefault="00D645D2" w:rsidP="00AA5E9F">
            <w:pPr>
              <w:pStyle w:val="Sub-ClauseText"/>
              <w:ind w:left="504" w:hanging="504"/>
              <w:rPr>
                <w:spacing w:val="0"/>
              </w:rPr>
            </w:pPr>
            <w:r w:rsidRPr="004A2C5F">
              <w:rPr>
                <w:spacing w:val="0"/>
              </w:rPr>
              <w:t>17.3</w:t>
            </w:r>
            <w:r w:rsidRPr="004A2C5F">
              <w:rPr>
                <w:spacing w:val="0"/>
              </w:rPr>
              <w:tab/>
              <w:t>If any tax exemptions, reductions, allowances or privileges may be available</w:t>
            </w:r>
            <w:r w:rsidRPr="004A2C5F">
              <w:t xml:space="preserve"> to the Supplier in the Purchaser’s Country, the </w:t>
            </w:r>
            <w:r w:rsidRPr="004A2C5F">
              <w:lastRenderedPageBreak/>
              <w:t>Purchaser shall use its best efforts to enable the Supplier to benefit from any such tax savings to the maximum allowable extent</w:t>
            </w:r>
            <w:r w:rsidRPr="004A2C5F">
              <w:rPr>
                <w:spacing w:val="0"/>
              </w:rPr>
              <w:t>.</w:t>
            </w:r>
          </w:p>
        </w:tc>
      </w:tr>
      <w:tr w:rsidR="00D645D2" w:rsidRPr="004A2C5F" w14:paraId="51739A57" w14:textId="77777777" w:rsidTr="00AA5E9F">
        <w:trPr>
          <w:gridBefore w:val="1"/>
          <w:gridAfter w:val="1"/>
          <w:wBefore w:w="18" w:type="dxa"/>
          <w:wAfter w:w="18" w:type="dxa"/>
        </w:trPr>
        <w:tc>
          <w:tcPr>
            <w:tcW w:w="2250" w:type="dxa"/>
          </w:tcPr>
          <w:p w14:paraId="5F989135" w14:textId="77777777" w:rsidR="00D645D2" w:rsidRPr="004A2C5F" w:rsidRDefault="00D645D2" w:rsidP="00AA5E9F">
            <w:pPr>
              <w:pStyle w:val="Sec8Clauses"/>
              <w:tabs>
                <w:tab w:val="clear" w:pos="600"/>
              </w:tabs>
              <w:spacing w:before="120" w:after="120"/>
            </w:pPr>
            <w:bookmarkStart w:id="463" w:name="_Toc167083653"/>
            <w:bookmarkStart w:id="464" w:name="_Toc135756224"/>
            <w:r w:rsidRPr="004A2C5F">
              <w:lastRenderedPageBreak/>
              <w:t>Performance Security</w:t>
            </w:r>
            <w:bookmarkEnd w:id="463"/>
            <w:bookmarkEnd w:id="464"/>
          </w:p>
        </w:tc>
        <w:tc>
          <w:tcPr>
            <w:tcW w:w="6930" w:type="dxa"/>
          </w:tcPr>
          <w:p w14:paraId="7B0786C7" w14:textId="77777777" w:rsidR="00D645D2" w:rsidRPr="004A2C5F" w:rsidRDefault="00D645D2" w:rsidP="00C57AD9">
            <w:pPr>
              <w:pStyle w:val="Sub-ClauseText"/>
              <w:numPr>
                <w:ilvl w:val="0"/>
                <w:numId w:val="75"/>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6ACA690A" w14:textId="77777777" w:rsidR="00D645D2" w:rsidRPr="004A2C5F" w:rsidRDefault="00D645D2" w:rsidP="00C57AD9">
            <w:pPr>
              <w:pStyle w:val="Sub-ClauseText"/>
              <w:numPr>
                <w:ilvl w:val="0"/>
                <w:numId w:val="75"/>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722CA26F" w14:textId="77777777" w:rsidR="00D645D2" w:rsidRPr="004A2C5F" w:rsidRDefault="00D645D2" w:rsidP="00C57AD9">
            <w:pPr>
              <w:pStyle w:val="Sub-ClauseText"/>
              <w:numPr>
                <w:ilvl w:val="0"/>
                <w:numId w:val="75"/>
              </w:numPr>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xml:space="preserve">) of the Contract, or in a freely convertible currency acceptable to the Purchaser; and shall be in one of the </w:t>
            </w:r>
            <w:proofErr w:type="gramStart"/>
            <w:r w:rsidRPr="004A2C5F">
              <w:rPr>
                <w:spacing w:val="0"/>
              </w:rPr>
              <w:t>format</w:t>
            </w:r>
            <w:proofErr w:type="gramEnd"/>
            <w:r w:rsidRPr="004A2C5F">
              <w:rPr>
                <w:spacing w:val="0"/>
              </w:rPr>
              <w:t xml:space="preserve"> stipulated by the Purchaser in the SCC, or in another format acceptable to the Purchaser.</w:t>
            </w:r>
          </w:p>
          <w:p w14:paraId="35607BA1" w14:textId="77777777" w:rsidR="00D645D2" w:rsidRPr="004A2C5F" w:rsidRDefault="00D645D2" w:rsidP="00C57AD9">
            <w:pPr>
              <w:pStyle w:val="Sub-ClauseText"/>
              <w:numPr>
                <w:ilvl w:val="0"/>
                <w:numId w:val="75"/>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D645D2" w:rsidRPr="004A2C5F" w14:paraId="365681B0" w14:textId="77777777" w:rsidTr="00AA5E9F">
        <w:trPr>
          <w:gridBefore w:val="1"/>
          <w:gridAfter w:val="1"/>
          <w:wBefore w:w="18" w:type="dxa"/>
          <w:wAfter w:w="18" w:type="dxa"/>
        </w:trPr>
        <w:tc>
          <w:tcPr>
            <w:tcW w:w="2250" w:type="dxa"/>
          </w:tcPr>
          <w:p w14:paraId="5AF4E70D" w14:textId="77777777" w:rsidR="00D645D2" w:rsidRPr="004A2C5F" w:rsidRDefault="00D645D2" w:rsidP="00AA5E9F">
            <w:pPr>
              <w:pStyle w:val="Sec8Clauses"/>
              <w:tabs>
                <w:tab w:val="clear" w:pos="600"/>
              </w:tabs>
              <w:spacing w:before="120" w:after="120"/>
            </w:pPr>
            <w:bookmarkStart w:id="465" w:name="_Toc167083654"/>
            <w:bookmarkStart w:id="466" w:name="_Toc135756225"/>
            <w:r w:rsidRPr="004A2C5F">
              <w:t>Copyright</w:t>
            </w:r>
            <w:bookmarkEnd w:id="465"/>
            <w:bookmarkEnd w:id="466"/>
          </w:p>
        </w:tc>
        <w:tc>
          <w:tcPr>
            <w:tcW w:w="6930" w:type="dxa"/>
          </w:tcPr>
          <w:p w14:paraId="0050C9B3" w14:textId="77777777" w:rsidR="00D645D2" w:rsidRPr="004A2C5F" w:rsidRDefault="00D645D2" w:rsidP="00C57AD9">
            <w:pPr>
              <w:pStyle w:val="Sub-ClauseText"/>
              <w:numPr>
                <w:ilvl w:val="0"/>
                <w:numId w:val="76"/>
              </w:numPr>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Pr>
                <w:spacing w:val="0"/>
              </w:rPr>
              <w:t>.</w:t>
            </w:r>
          </w:p>
        </w:tc>
      </w:tr>
      <w:tr w:rsidR="00D645D2" w:rsidRPr="004A2C5F" w14:paraId="22C97EB7" w14:textId="77777777" w:rsidTr="00AA5E9F">
        <w:trPr>
          <w:gridBefore w:val="1"/>
          <w:gridAfter w:val="1"/>
          <w:wBefore w:w="18" w:type="dxa"/>
          <w:wAfter w:w="18" w:type="dxa"/>
        </w:trPr>
        <w:tc>
          <w:tcPr>
            <w:tcW w:w="2250" w:type="dxa"/>
          </w:tcPr>
          <w:p w14:paraId="2FBA167B" w14:textId="77777777" w:rsidR="00D645D2" w:rsidRPr="004A2C5F" w:rsidRDefault="00D645D2" w:rsidP="00AA5E9F">
            <w:pPr>
              <w:pStyle w:val="Sec8Clauses"/>
              <w:tabs>
                <w:tab w:val="clear" w:pos="600"/>
              </w:tabs>
              <w:spacing w:before="120" w:after="120"/>
            </w:pPr>
            <w:bookmarkStart w:id="467" w:name="_Toc167083655"/>
            <w:bookmarkStart w:id="468" w:name="_Toc135756226"/>
            <w:r w:rsidRPr="004A2C5F">
              <w:t>Confidential Information</w:t>
            </w:r>
            <w:bookmarkEnd w:id="467"/>
            <w:bookmarkEnd w:id="468"/>
          </w:p>
        </w:tc>
        <w:tc>
          <w:tcPr>
            <w:tcW w:w="6930" w:type="dxa"/>
          </w:tcPr>
          <w:p w14:paraId="10FD30DF" w14:textId="77777777" w:rsidR="00D645D2" w:rsidRPr="00A70F4B" w:rsidRDefault="00D645D2" w:rsidP="00C57AD9">
            <w:pPr>
              <w:pStyle w:val="Sub-ClauseText"/>
              <w:numPr>
                <w:ilvl w:val="0"/>
                <w:numId w:val="77"/>
              </w:numPr>
              <w:ind w:left="504" w:hanging="504"/>
              <w:rPr>
                <w:spacing w:val="0"/>
              </w:rPr>
            </w:pPr>
            <w:r w:rsidRPr="00A70F4B">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A70F4B">
              <w:rPr>
                <w:spacing w:val="0"/>
              </w:rPr>
              <w:t>similar to</w:t>
            </w:r>
            <w:proofErr w:type="gramEnd"/>
            <w:r w:rsidRPr="00A70F4B">
              <w:rPr>
                <w:spacing w:val="0"/>
              </w:rPr>
              <w:t xml:space="preserve"> that imposed on the Supplier under GCC Clause 20.</w:t>
            </w:r>
          </w:p>
          <w:p w14:paraId="5C4899BA" w14:textId="77777777" w:rsidR="00D645D2" w:rsidRPr="00A70F4B" w:rsidRDefault="00D645D2" w:rsidP="00C57AD9">
            <w:pPr>
              <w:pStyle w:val="Sub-ClauseText"/>
              <w:numPr>
                <w:ilvl w:val="0"/>
                <w:numId w:val="77"/>
              </w:numPr>
              <w:ind w:left="504" w:hanging="504"/>
              <w:rPr>
                <w:spacing w:val="0"/>
              </w:rPr>
            </w:pPr>
            <w:r w:rsidRPr="00A70F4B">
              <w:rPr>
                <w:spacing w:val="0"/>
              </w:rPr>
              <w:t xml:space="preserve">The Purchaser shall not use such documents, data, and other information received from the Supplier for any purposes unrelated to the contract. Similarly, the Supplier shall not use such documents, data, and other information received from the </w:t>
            </w:r>
            <w:r w:rsidRPr="00A70F4B">
              <w:rPr>
                <w:spacing w:val="0"/>
              </w:rPr>
              <w:lastRenderedPageBreak/>
              <w:t>Purchaser for any purpose other than the performance of the Contract.</w:t>
            </w:r>
          </w:p>
          <w:p w14:paraId="683E4FAE" w14:textId="77777777" w:rsidR="00D645D2" w:rsidRPr="00A70F4B" w:rsidRDefault="00D645D2" w:rsidP="00C57AD9">
            <w:pPr>
              <w:pStyle w:val="Sub-ClauseText"/>
              <w:numPr>
                <w:ilvl w:val="0"/>
                <w:numId w:val="77"/>
              </w:numPr>
              <w:ind w:left="504" w:hanging="504"/>
              <w:rPr>
                <w:spacing w:val="0"/>
              </w:rPr>
            </w:pPr>
            <w:r w:rsidRPr="00A70F4B">
              <w:rPr>
                <w:spacing w:val="0"/>
              </w:rPr>
              <w:t>The obligation of a party under GCC Sub-Clauses 20.1 and 20.2 above, however, shall not apply to information that:</w:t>
            </w:r>
          </w:p>
          <w:p w14:paraId="3983C19E" w14:textId="3AE0279A" w:rsidR="00D645D2" w:rsidRPr="00A70F4B" w:rsidRDefault="00D645D2" w:rsidP="00C57AD9">
            <w:pPr>
              <w:pStyle w:val="Heading3"/>
              <w:keepNext w:val="0"/>
              <w:keepLines w:val="0"/>
              <w:numPr>
                <w:ilvl w:val="2"/>
                <w:numId w:val="32"/>
              </w:numPr>
              <w:spacing w:before="120" w:after="120"/>
              <w:jc w:val="both"/>
              <w:rPr>
                <w:color w:val="auto"/>
                <w:sz w:val="24"/>
                <w:szCs w:val="24"/>
              </w:rPr>
            </w:pPr>
            <w:r w:rsidRPr="00A70F4B">
              <w:rPr>
                <w:color w:val="auto"/>
                <w:sz w:val="24"/>
                <w:szCs w:val="24"/>
              </w:rPr>
              <w:t xml:space="preserve">the Purchaser or Supplier need to share with the </w:t>
            </w:r>
            <w:r w:rsidR="006F1118">
              <w:rPr>
                <w:color w:val="auto"/>
                <w:sz w:val="24"/>
                <w:szCs w:val="24"/>
              </w:rPr>
              <w:t>COMESA</w:t>
            </w:r>
            <w:r w:rsidRPr="00A70F4B">
              <w:rPr>
                <w:color w:val="auto"/>
                <w:sz w:val="24"/>
                <w:szCs w:val="24"/>
              </w:rPr>
              <w:t xml:space="preserve"> or other institutions participating in the financing of the Contract; </w:t>
            </w:r>
          </w:p>
          <w:p w14:paraId="0EA7AA76" w14:textId="77777777" w:rsidR="00D645D2" w:rsidRPr="00A70F4B" w:rsidRDefault="00D645D2" w:rsidP="00C57AD9">
            <w:pPr>
              <w:pStyle w:val="Heading3"/>
              <w:keepNext w:val="0"/>
              <w:keepLines w:val="0"/>
              <w:numPr>
                <w:ilvl w:val="2"/>
                <w:numId w:val="32"/>
              </w:numPr>
              <w:spacing w:before="120" w:after="120"/>
              <w:jc w:val="both"/>
              <w:rPr>
                <w:color w:val="auto"/>
                <w:sz w:val="24"/>
                <w:szCs w:val="24"/>
              </w:rPr>
            </w:pPr>
            <w:r w:rsidRPr="00A70F4B">
              <w:rPr>
                <w:color w:val="auto"/>
                <w:sz w:val="24"/>
                <w:szCs w:val="24"/>
              </w:rPr>
              <w:t>now or hereafter enters the public domain through no fault of that party;</w:t>
            </w:r>
          </w:p>
          <w:p w14:paraId="51431F19" w14:textId="77777777" w:rsidR="00D645D2" w:rsidRPr="00A70F4B" w:rsidRDefault="00D645D2" w:rsidP="00C57AD9">
            <w:pPr>
              <w:pStyle w:val="Heading3"/>
              <w:keepNext w:val="0"/>
              <w:keepLines w:val="0"/>
              <w:numPr>
                <w:ilvl w:val="2"/>
                <w:numId w:val="32"/>
              </w:numPr>
              <w:spacing w:before="120" w:after="120"/>
              <w:jc w:val="both"/>
              <w:rPr>
                <w:color w:val="auto"/>
                <w:sz w:val="24"/>
                <w:szCs w:val="24"/>
              </w:rPr>
            </w:pPr>
            <w:r w:rsidRPr="00A70F4B">
              <w:rPr>
                <w:color w:val="auto"/>
                <w:sz w:val="24"/>
                <w:szCs w:val="24"/>
              </w:rPr>
              <w:t>can be proven to have been possessed by that party at the time of disclosure and which was not previously obtained, directly or indirectly, from the other party; or</w:t>
            </w:r>
          </w:p>
          <w:p w14:paraId="170CDEB2" w14:textId="77777777" w:rsidR="00D645D2" w:rsidRPr="00A70F4B" w:rsidRDefault="00D645D2" w:rsidP="00C57AD9">
            <w:pPr>
              <w:pStyle w:val="Heading3"/>
              <w:keepNext w:val="0"/>
              <w:keepLines w:val="0"/>
              <w:numPr>
                <w:ilvl w:val="2"/>
                <w:numId w:val="32"/>
              </w:numPr>
              <w:spacing w:before="120" w:after="120"/>
              <w:jc w:val="both"/>
              <w:rPr>
                <w:color w:val="auto"/>
                <w:sz w:val="24"/>
                <w:szCs w:val="24"/>
              </w:rPr>
            </w:pPr>
            <w:r w:rsidRPr="00A70F4B">
              <w:rPr>
                <w:color w:val="auto"/>
                <w:sz w:val="24"/>
                <w:szCs w:val="24"/>
              </w:rPr>
              <w:t>otherwise lawfully becomes available to that party from a third party that has no obligation of confidentiality.</w:t>
            </w:r>
          </w:p>
          <w:p w14:paraId="63C8199F" w14:textId="77777777" w:rsidR="00D645D2" w:rsidRPr="00A70F4B" w:rsidRDefault="00D645D2" w:rsidP="00C57AD9">
            <w:pPr>
              <w:pStyle w:val="Sub-ClauseText"/>
              <w:numPr>
                <w:ilvl w:val="0"/>
                <w:numId w:val="77"/>
              </w:numPr>
              <w:ind w:left="504" w:hanging="504"/>
              <w:rPr>
                <w:spacing w:val="0"/>
              </w:rPr>
            </w:pPr>
            <w:r w:rsidRPr="00A70F4B">
              <w:rPr>
                <w:spacing w:val="0"/>
              </w:rPr>
              <w:t>The above provisions of GCC Clause 20 shall not in any way modify any undertaking of confidentiality given by either of the parties hereto prior to the date of the Contract in respect of the Supply or any part thereof.</w:t>
            </w:r>
          </w:p>
          <w:p w14:paraId="0E8BC321" w14:textId="77777777" w:rsidR="00D645D2" w:rsidRPr="00A70F4B" w:rsidRDefault="00D645D2" w:rsidP="00C57AD9">
            <w:pPr>
              <w:pStyle w:val="Sub-ClauseText"/>
              <w:numPr>
                <w:ilvl w:val="0"/>
                <w:numId w:val="77"/>
              </w:numPr>
              <w:ind w:left="504" w:hanging="504"/>
              <w:rPr>
                <w:spacing w:val="0"/>
              </w:rPr>
            </w:pPr>
            <w:r w:rsidRPr="00A70F4B">
              <w:rPr>
                <w:spacing w:val="0"/>
              </w:rPr>
              <w:t>The provisions of GCC Clause 20 shall survive completion or termination, for whatever reason, of the Contract.</w:t>
            </w:r>
          </w:p>
        </w:tc>
      </w:tr>
      <w:tr w:rsidR="00D645D2" w:rsidRPr="004A2C5F" w14:paraId="512009EC" w14:textId="77777777" w:rsidTr="00AA5E9F">
        <w:trPr>
          <w:gridBefore w:val="1"/>
          <w:gridAfter w:val="1"/>
          <w:wBefore w:w="18" w:type="dxa"/>
          <w:wAfter w:w="18" w:type="dxa"/>
        </w:trPr>
        <w:tc>
          <w:tcPr>
            <w:tcW w:w="2250" w:type="dxa"/>
          </w:tcPr>
          <w:p w14:paraId="270EEF06" w14:textId="77777777" w:rsidR="00D645D2" w:rsidRPr="004A2C5F" w:rsidRDefault="00D645D2" w:rsidP="00AA5E9F">
            <w:pPr>
              <w:pStyle w:val="Sec8Clauses"/>
              <w:tabs>
                <w:tab w:val="clear" w:pos="600"/>
              </w:tabs>
              <w:spacing w:before="120" w:after="120"/>
            </w:pPr>
            <w:bookmarkStart w:id="469" w:name="_Toc167083656"/>
            <w:bookmarkStart w:id="470" w:name="_Toc135756227"/>
            <w:r w:rsidRPr="004A2C5F">
              <w:lastRenderedPageBreak/>
              <w:t>Subcontracting</w:t>
            </w:r>
            <w:bookmarkEnd w:id="469"/>
            <w:bookmarkEnd w:id="470"/>
          </w:p>
        </w:tc>
        <w:tc>
          <w:tcPr>
            <w:tcW w:w="6930" w:type="dxa"/>
          </w:tcPr>
          <w:p w14:paraId="02F48A08" w14:textId="77777777" w:rsidR="00D645D2" w:rsidRPr="004A2C5F" w:rsidRDefault="00D645D2" w:rsidP="00C57AD9">
            <w:pPr>
              <w:pStyle w:val="Sub-ClauseText"/>
              <w:numPr>
                <w:ilvl w:val="0"/>
                <w:numId w:val="78"/>
              </w:numPr>
              <w:ind w:left="504" w:hanging="504"/>
              <w:rPr>
                <w:spacing w:val="0"/>
              </w:rPr>
            </w:pPr>
            <w:r w:rsidRPr="004A2C5F">
              <w:rPr>
                <w:spacing w:val="0"/>
              </w:rPr>
              <w:t xml:space="preserve">The Supplier shall notify the Purchaser in writing of all subcontracts awarded under the Contract if not already specified in the Bid. </w:t>
            </w:r>
            <w:r>
              <w:rPr>
                <w:spacing w:val="0"/>
              </w:rPr>
              <w:t xml:space="preserve">Notification </w:t>
            </w:r>
            <w:r>
              <w:rPr>
                <w:noProof/>
              </w:rPr>
              <w:t xml:space="preserve">by the Supplier, for addition of any Subcontractor not named in the Contract, shall also include the Subcontractor’s declaration in accordance with </w:t>
            </w:r>
            <w:r w:rsidRPr="007B6D2D">
              <w:rPr>
                <w:noProof/>
              </w:rPr>
              <w:t xml:space="preserve">Appendix </w:t>
            </w:r>
            <w:r w:rsidRPr="00D657D9">
              <w:rPr>
                <w:noProof/>
              </w:rPr>
              <w:t>2</w:t>
            </w:r>
            <w:r>
              <w:rPr>
                <w:noProof/>
              </w:rPr>
              <w:t xml:space="preserve"> to the GCC</w:t>
            </w:r>
            <w:r w:rsidRPr="007B6D2D">
              <w:rPr>
                <w:noProof/>
              </w:rPr>
              <w:t>- Sexual exploitation and Abuse (SEA) and/or Sexual Harassment (SH) Performance Declaration.</w:t>
            </w:r>
            <w:r>
              <w:rPr>
                <w:noProof/>
              </w:rPr>
              <w:t xml:space="preserve"> </w:t>
            </w:r>
            <w:r w:rsidRPr="004A2C5F">
              <w:rPr>
                <w:spacing w:val="0"/>
              </w:rPr>
              <w:t>Such notification, in the original Bid or later shall not relieve the Supplier from any of its obligations, duties, responsibilities, or liability under the Contract.</w:t>
            </w:r>
          </w:p>
          <w:p w14:paraId="7A600801" w14:textId="77777777" w:rsidR="00D645D2" w:rsidRPr="00E8698F" w:rsidRDefault="00D645D2" w:rsidP="00C57AD9">
            <w:pPr>
              <w:pStyle w:val="Sub-ClauseText"/>
              <w:numPr>
                <w:ilvl w:val="0"/>
                <w:numId w:val="78"/>
              </w:numPr>
              <w:ind w:left="504" w:hanging="504"/>
              <w:rPr>
                <w:spacing w:val="0"/>
              </w:rPr>
            </w:pPr>
            <w:r w:rsidRPr="004A2C5F">
              <w:rPr>
                <w:spacing w:val="0"/>
              </w:rPr>
              <w:t xml:space="preserve">Subcontracts shall comply with the provisions of GCC Clauses 3 and 7. </w:t>
            </w:r>
          </w:p>
        </w:tc>
      </w:tr>
      <w:tr w:rsidR="00D645D2" w:rsidRPr="004A2C5F" w14:paraId="44BAF71B" w14:textId="77777777" w:rsidTr="00AA5E9F">
        <w:trPr>
          <w:gridBefore w:val="1"/>
          <w:gridAfter w:val="1"/>
          <w:wBefore w:w="18" w:type="dxa"/>
          <w:wAfter w:w="18" w:type="dxa"/>
        </w:trPr>
        <w:tc>
          <w:tcPr>
            <w:tcW w:w="2250" w:type="dxa"/>
          </w:tcPr>
          <w:p w14:paraId="5529815E" w14:textId="77777777" w:rsidR="00D645D2" w:rsidRPr="004A2C5F" w:rsidRDefault="00D645D2" w:rsidP="00AA5E9F">
            <w:pPr>
              <w:pStyle w:val="Sec8Clauses"/>
              <w:tabs>
                <w:tab w:val="clear" w:pos="600"/>
              </w:tabs>
              <w:spacing w:before="120" w:after="120"/>
            </w:pPr>
            <w:bookmarkStart w:id="471" w:name="_Toc167083657"/>
            <w:bookmarkStart w:id="472" w:name="_Toc135756228"/>
            <w:r w:rsidRPr="004A2C5F">
              <w:t>Specifications and Standards</w:t>
            </w:r>
            <w:bookmarkEnd w:id="471"/>
            <w:bookmarkEnd w:id="472"/>
          </w:p>
        </w:tc>
        <w:tc>
          <w:tcPr>
            <w:tcW w:w="6930" w:type="dxa"/>
          </w:tcPr>
          <w:p w14:paraId="3454DCCC" w14:textId="77777777" w:rsidR="00D645D2" w:rsidRPr="00A70F4B" w:rsidRDefault="00D645D2" w:rsidP="00C57AD9">
            <w:pPr>
              <w:pStyle w:val="Sub-ClauseText"/>
              <w:numPr>
                <w:ilvl w:val="0"/>
                <w:numId w:val="79"/>
              </w:numPr>
              <w:ind w:left="322"/>
              <w:rPr>
                <w:spacing w:val="0"/>
              </w:rPr>
            </w:pPr>
            <w:r w:rsidRPr="00A70F4B">
              <w:rPr>
                <w:spacing w:val="0"/>
              </w:rPr>
              <w:t>Technical Specifications and Drawings</w:t>
            </w:r>
          </w:p>
          <w:p w14:paraId="36A75C4C" w14:textId="77777777" w:rsidR="00D645D2" w:rsidRPr="00A70F4B" w:rsidRDefault="00D645D2" w:rsidP="00C57AD9">
            <w:pPr>
              <w:pStyle w:val="Heading3"/>
              <w:keepNext w:val="0"/>
              <w:keepLines w:val="0"/>
              <w:numPr>
                <w:ilvl w:val="2"/>
                <w:numId w:val="33"/>
              </w:numPr>
              <w:spacing w:before="120" w:after="120"/>
              <w:jc w:val="both"/>
              <w:rPr>
                <w:color w:val="auto"/>
                <w:sz w:val="24"/>
                <w:szCs w:val="24"/>
              </w:rPr>
            </w:pPr>
            <w:r w:rsidRPr="00A70F4B">
              <w:rPr>
                <w:color w:val="auto"/>
                <w:sz w:val="24"/>
                <w:szCs w:val="24"/>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4D8C8F73" w14:textId="77777777" w:rsidR="00D645D2" w:rsidRPr="00A70F4B" w:rsidRDefault="00D645D2" w:rsidP="00C57AD9">
            <w:pPr>
              <w:pStyle w:val="Heading3"/>
              <w:keepNext w:val="0"/>
              <w:keepLines w:val="0"/>
              <w:numPr>
                <w:ilvl w:val="2"/>
                <w:numId w:val="33"/>
              </w:numPr>
              <w:spacing w:before="120" w:after="120"/>
              <w:jc w:val="both"/>
              <w:rPr>
                <w:color w:val="auto"/>
                <w:sz w:val="24"/>
                <w:szCs w:val="24"/>
              </w:rPr>
            </w:pPr>
            <w:r w:rsidRPr="00A70F4B">
              <w:rPr>
                <w:color w:val="auto"/>
                <w:sz w:val="24"/>
                <w:szCs w:val="24"/>
              </w:rPr>
              <w:lastRenderedPageBreak/>
              <w:t>The Supplier shall be entitled to disclaim responsibility for any design, data, drawing, specification or other document, or any modification thereof provided or designed by or on behalf of the Purchaser, by giving a notice of such disclaimer to the Purchaser.</w:t>
            </w:r>
          </w:p>
          <w:p w14:paraId="2467FF54" w14:textId="77777777" w:rsidR="00D645D2" w:rsidRPr="00A70F4B" w:rsidRDefault="00D645D2" w:rsidP="00C57AD9">
            <w:pPr>
              <w:pStyle w:val="Heading3"/>
              <w:keepNext w:val="0"/>
              <w:keepLines w:val="0"/>
              <w:numPr>
                <w:ilvl w:val="2"/>
                <w:numId w:val="33"/>
              </w:numPr>
              <w:spacing w:before="120" w:after="120"/>
              <w:jc w:val="both"/>
              <w:rPr>
                <w:color w:val="auto"/>
                <w:sz w:val="24"/>
                <w:szCs w:val="24"/>
              </w:rPr>
            </w:pPr>
            <w:r w:rsidRPr="00A70F4B">
              <w:rPr>
                <w:color w:val="auto"/>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D645D2" w:rsidRPr="004A2C5F" w14:paraId="5FDB8EE1" w14:textId="77777777" w:rsidTr="00AA5E9F">
        <w:trPr>
          <w:gridBefore w:val="1"/>
          <w:gridAfter w:val="1"/>
          <w:wBefore w:w="18" w:type="dxa"/>
          <w:wAfter w:w="18" w:type="dxa"/>
        </w:trPr>
        <w:tc>
          <w:tcPr>
            <w:tcW w:w="2250" w:type="dxa"/>
          </w:tcPr>
          <w:p w14:paraId="53A6AC7C" w14:textId="77777777" w:rsidR="00D645D2" w:rsidRPr="004A2C5F" w:rsidRDefault="00D645D2" w:rsidP="00AA5E9F">
            <w:pPr>
              <w:pStyle w:val="Sec8Clauses"/>
              <w:tabs>
                <w:tab w:val="clear" w:pos="600"/>
              </w:tabs>
              <w:spacing w:before="120" w:after="120"/>
            </w:pPr>
            <w:bookmarkStart w:id="473" w:name="_Toc167083658"/>
            <w:bookmarkStart w:id="474" w:name="_Toc135756229"/>
            <w:r w:rsidRPr="004A2C5F">
              <w:lastRenderedPageBreak/>
              <w:t>Packing and Documents</w:t>
            </w:r>
            <w:bookmarkEnd w:id="473"/>
            <w:bookmarkEnd w:id="474"/>
          </w:p>
        </w:tc>
        <w:tc>
          <w:tcPr>
            <w:tcW w:w="6930" w:type="dxa"/>
          </w:tcPr>
          <w:p w14:paraId="3C33FD8B" w14:textId="77777777" w:rsidR="00D645D2" w:rsidRPr="004A2C5F" w:rsidRDefault="00D645D2" w:rsidP="00C57AD9">
            <w:pPr>
              <w:pStyle w:val="Sub-ClauseText"/>
              <w:numPr>
                <w:ilvl w:val="0"/>
                <w:numId w:val="80"/>
              </w:numPr>
              <w:ind w:left="504" w:hanging="504"/>
              <w:rPr>
                <w:spacing w:val="0"/>
              </w:rPr>
            </w:pPr>
            <w:r w:rsidRPr="004A2C5F">
              <w:rPr>
                <w:spacing w:val="0"/>
              </w:rPr>
              <w:t xml:space="preserve">The Supplier shall provide such packing of the Goods as is required to prevent their damage or deterioration during transit to their </w:t>
            </w:r>
            <w:proofErr w:type="gramStart"/>
            <w:r w:rsidRPr="004A2C5F">
              <w:rPr>
                <w:spacing w:val="0"/>
              </w:rPr>
              <w:t>final destination</w:t>
            </w:r>
            <w:proofErr w:type="gramEnd"/>
            <w:r w:rsidRPr="004A2C5F">
              <w:rPr>
                <w:spacing w:val="0"/>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4A2C5F">
              <w:rPr>
                <w:spacing w:val="0"/>
              </w:rPr>
              <w:t>final destination</w:t>
            </w:r>
            <w:proofErr w:type="gramEnd"/>
            <w:r w:rsidRPr="004A2C5F">
              <w:rPr>
                <w:spacing w:val="0"/>
              </w:rPr>
              <w:t xml:space="preserve"> and the absence of heavy handling facilities at all points in transit.</w:t>
            </w:r>
          </w:p>
          <w:p w14:paraId="319297F0" w14:textId="77777777" w:rsidR="00D645D2" w:rsidRPr="004A2C5F" w:rsidRDefault="00D645D2" w:rsidP="00C57AD9">
            <w:pPr>
              <w:pStyle w:val="Sub-ClauseText"/>
              <w:numPr>
                <w:ilvl w:val="0"/>
                <w:numId w:val="80"/>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D645D2" w:rsidRPr="004A2C5F" w14:paraId="6EAC30DC" w14:textId="77777777" w:rsidTr="00AA5E9F">
        <w:trPr>
          <w:gridBefore w:val="1"/>
          <w:gridAfter w:val="1"/>
          <w:wBefore w:w="18" w:type="dxa"/>
          <w:wAfter w:w="18" w:type="dxa"/>
        </w:trPr>
        <w:tc>
          <w:tcPr>
            <w:tcW w:w="2250" w:type="dxa"/>
          </w:tcPr>
          <w:p w14:paraId="05052C87" w14:textId="77777777" w:rsidR="00D645D2" w:rsidRPr="004A2C5F" w:rsidRDefault="00D645D2" w:rsidP="00AA5E9F">
            <w:pPr>
              <w:pStyle w:val="Sec8Clauses"/>
              <w:tabs>
                <w:tab w:val="clear" w:pos="600"/>
              </w:tabs>
              <w:spacing w:before="120" w:after="120"/>
            </w:pPr>
            <w:bookmarkStart w:id="475" w:name="_Toc167083659"/>
            <w:bookmarkStart w:id="476" w:name="_Toc135756230"/>
            <w:r w:rsidRPr="004A2C5F">
              <w:t>Insurance</w:t>
            </w:r>
            <w:bookmarkEnd w:id="475"/>
            <w:bookmarkEnd w:id="476"/>
          </w:p>
        </w:tc>
        <w:tc>
          <w:tcPr>
            <w:tcW w:w="6930" w:type="dxa"/>
          </w:tcPr>
          <w:p w14:paraId="3289E1E7" w14:textId="77777777" w:rsidR="00D645D2" w:rsidRPr="004A2C5F" w:rsidRDefault="00D645D2" w:rsidP="00C57AD9">
            <w:pPr>
              <w:pStyle w:val="Sub-ClauseText"/>
              <w:numPr>
                <w:ilvl w:val="0"/>
                <w:numId w:val="8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Pr="004A2C5F">
              <w:rPr>
                <w:spacing w:val="0"/>
              </w:rPr>
              <w:t xml:space="preserve"> </w:t>
            </w:r>
          </w:p>
        </w:tc>
      </w:tr>
      <w:tr w:rsidR="00D645D2" w:rsidRPr="004A2C5F" w14:paraId="712D4896" w14:textId="77777777" w:rsidTr="00AA5E9F">
        <w:trPr>
          <w:gridBefore w:val="1"/>
          <w:gridAfter w:val="1"/>
          <w:wBefore w:w="18" w:type="dxa"/>
          <w:wAfter w:w="18" w:type="dxa"/>
        </w:trPr>
        <w:tc>
          <w:tcPr>
            <w:tcW w:w="2250" w:type="dxa"/>
          </w:tcPr>
          <w:p w14:paraId="5EDB4EDF" w14:textId="77777777" w:rsidR="00D645D2" w:rsidRPr="004A2C5F" w:rsidRDefault="00D645D2" w:rsidP="00AA5E9F">
            <w:pPr>
              <w:pStyle w:val="Sec8Clauses"/>
              <w:tabs>
                <w:tab w:val="clear" w:pos="600"/>
              </w:tabs>
              <w:spacing w:before="120" w:after="120"/>
            </w:pPr>
            <w:bookmarkStart w:id="477" w:name="_Toc167083660"/>
            <w:bookmarkStart w:id="478" w:name="_Toc135756231"/>
            <w:r w:rsidRPr="004A2C5F">
              <w:t>Transportation</w:t>
            </w:r>
            <w:bookmarkEnd w:id="477"/>
            <w:r w:rsidRPr="004A2C5F">
              <w:t xml:space="preserve"> and Incidental Services</w:t>
            </w:r>
            <w:bookmarkEnd w:id="478"/>
            <w:r w:rsidRPr="004A2C5F">
              <w:t xml:space="preserve"> </w:t>
            </w:r>
          </w:p>
        </w:tc>
        <w:tc>
          <w:tcPr>
            <w:tcW w:w="6930" w:type="dxa"/>
          </w:tcPr>
          <w:p w14:paraId="1E6DB108" w14:textId="77777777" w:rsidR="00D645D2" w:rsidRPr="004A2C5F" w:rsidRDefault="00D645D2" w:rsidP="00C57AD9">
            <w:pPr>
              <w:pStyle w:val="Sub-ClauseText"/>
              <w:numPr>
                <w:ilvl w:val="0"/>
                <w:numId w:val="82"/>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D645D2" w:rsidRPr="004A2C5F" w14:paraId="42881325" w14:textId="77777777" w:rsidTr="00AA5E9F">
        <w:trPr>
          <w:gridBefore w:val="1"/>
          <w:gridAfter w:val="1"/>
          <w:wBefore w:w="18" w:type="dxa"/>
          <w:wAfter w:w="18" w:type="dxa"/>
        </w:trPr>
        <w:tc>
          <w:tcPr>
            <w:tcW w:w="2250" w:type="dxa"/>
          </w:tcPr>
          <w:p w14:paraId="714683AC" w14:textId="77777777" w:rsidR="00D645D2" w:rsidRPr="004A2C5F" w:rsidRDefault="00D645D2" w:rsidP="00AA5E9F">
            <w:pPr>
              <w:pStyle w:val="Sec8Clauses"/>
              <w:numPr>
                <w:ilvl w:val="0"/>
                <w:numId w:val="0"/>
              </w:numPr>
              <w:spacing w:before="120" w:after="120"/>
            </w:pPr>
          </w:p>
        </w:tc>
        <w:tc>
          <w:tcPr>
            <w:tcW w:w="6930" w:type="dxa"/>
          </w:tcPr>
          <w:p w14:paraId="39364DF4" w14:textId="77777777" w:rsidR="00D645D2" w:rsidRPr="004A2C5F" w:rsidRDefault="00D645D2" w:rsidP="00C57AD9">
            <w:pPr>
              <w:pStyle w:val="Sub-ClauseText"/>
              <w:numPr>
                <w:ilvl w:val="0"/>
                <w:numId w:val="82"/>
              </w:numPr>
              <w:ind w:left="504" w:hanging="504"/>
              <w:rPr>
                <w:spacing w:val="0"/>
              </w:rPr>
            </w:pPr>
            <w:r w:rsidRPr="004A2C5F">
              <w:rPr>
                <w:spacing w:val="0"/>
              </w:rPr>
              <w:t xml:space="preserve">The Supplier may be required to provide any or </w:t>
            </w:r>
            <w:proofErr w:type="gramStart"/>
            <w:r w:rsidRPr="004A2C5F">
              <w:rPr>
                <w:spacing w:val="0"/>
              </w:rPr>
              <w:t>all of</w:t>
            </w:r>
            <w:proofErr w:type="gramEnd"/>
            <w:r w:rsidRPr="004A2C5F">
              <w:rPr>
                <w:spacing w:val="0"/>
              </w:rPr>
              <w:t xml:space="preserve"> the following services, including additional services, if any, specified in SCC:</w:t>
            </w:r>
          </w:p>
          <w:p w14:paraId="735955D7" w14:textId="77777777" w:rsidR="00D645D2" w:rsidRPr="004A2C5F" w:rsidRDefault="00D645D2" w:rsidP="00AA5E9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453F0EE5" w14:textId="77777777" w:rsidR="00D645D2" w:rsidRPr="004A2C5F" w:rsidRDefault="00D645D2" w:rsidP="00AA5E9F">
            <w:pPr>
              <w:tabs>
                <w:tab w:val="left" w:pos="1080"/>
              </w:tabs>
              <w:suppressAutoHyphens/>
              <w:spacing w:before="120" w:after="120"/>
              <w:ind w:left="1080" w:right="-72" w:hanging="547"/>
              <w:jc w:val="both"/>
            </w:pPr>
            <w:r w:rsidRPr="004A2C5F">
              <w:lastRenderedPageBreak/>
              <w:t>(b)</w:t>
            </w:r>
            <w:r w:rsidRPr="004A2C5F">
              <w:tab/>
              <w:t>furnishing of tools required for assembly and/or maintenance of the supplied Goods;</w:t>
            </w:r>
          </w:p>
          <w:p w14:paraId="1F2B2F5A" w14:textId="77777777" w:rsidR="00D645D2" w:rsidRPr="004A2C5F" w:rsidRDefault="00D645D2" w:rsidP="00AA5E9F">
            <w:pPr>
              <w:tabs>
                <w:tab w:val="left" w:pos="1080"/>
              </w:tabs>
              <w:suppressAutoHyphens/>
              <w:spacing w:before="120" w:after="120"/>
              <w:ind w:left="1080" w:right="-72" w:hanging="547"/>
              <w:jc w:val="both"/>
            </w:pPr>
            <w:r w:rsidRPr="004A2C5F">
              <w:t>(c)</w:t>
            </w:r>
            <w:r w:rsidRPr="004A2C5F">
              <w:tab/>
              <w:t>furnishing of a detailed operations and maintenance manual for each appropriate unit of the supplied Goods;</w:t>
            </w:r>
          </w:p>
          <w:p w14:paraId="56C44019" w14:textId="77777777" w:rsidR="00D645D2" w:rsidRPr="004A2C5F" w:rsidRDefault="00D645D2" w:rsidP="00AA5E9F">
            <w:pPr>
              <w:tabs>
                <w:tab w:val="left" w:pos="1080"/>
              </w:tabs>
              <w:suppressAutoHyphens/>
              <w:spacing w:before="120" w:after="120"/>
              <w:ind w:left="1080" w:right="-72" w:hanging="547"/>
              <w:jc w:val="both"/>
            </w:pPr>
            <w:r w:rsidRPr="004A2C5F">
              <w:t>(d)</w:t>
            </w:r>
            <w:r w:rsidRPr="004A2C5F">
              <w:tab/>
              <w:t xml:space="preserve">performance or supervision or maintenance and/or repair of the supplied Goods, for </w:t>
            </w:r>
            <w:proofErr w:type="gramStart"/>
            <w:r w:rsidRPr="004A2C5F">
              <w:t>a period of time</w:t>
            </w:r>
            <w:proofErr w:type="gramEnd"/>
            <w:r w:rsidRPr="004A2C5F">
              <w:t xml:space="preserve"> agreed by the parties, provided that this service shall not relieve the Supplier of any warranty obligations under this Contract; and</w:t>
            </w:r>
          </w:p>
          <w:p w14:paraId="41DBE5F5" w14:textId="77777777" w:rsidR="00D645D2" w:rsidRPr="004A2C5F" w:rsidRDefault="00D645D2" w:rsidP="00AA5E9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2C11D0E8" w14:textId="77777777" w:rsidR="00D645D2" w:rsidRPr="004A2C5F" w:rsidRDefault="00D645D2" w:rsidP="00C57AD9">
            <w:pPr>
              <w:pStyle w:val="Sub-ClauseText"/>
              <w:numPr>
                <w:ilvl w:val="0"/>
                <w:numId w:val="82"/>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D645D2" w:rsidRPr="004A2C5F" w14:paraId="20882557" w14:textId="77777777" w:rsidTr="00AA5E9F">
        <w:trPr>
          <w:gridBefore w:val="1"/>
          <w:gridAfter w:val="1"/>
          <w:wBefore w:w="18" w:type="dxa"/>
          <w:wAfter w:w="18" w:type="dxa"/>
        </w:trPr>
        <w:tc>
          <w:tcPr>
            <w:tcW w:w="2250" w:type="dxa"/>
          </w:tcPr>
          <w:p w14:paraId="79535B7D" w14:textId="77777777" w:rsidR="00D645D2" w:rsidRPr="004A2C5F" w:rsidRDefault="00D645D2" w:rsidP="00AA5E9F">
            <w:pPr>
              <w:pStyle w:val="Sec8Clauses"/>
              <w:tabs>
                <w:tab w:val="clear" w:pos="600"/>
              </w:tabs>
              <w:spacing w:before="120" w:after="120"/>
            </w:pPr>
            <w:bookmarkStart w:id="479" w:name="_Toc167083661"/>
            <w:bookmarkStart w:id="480" w:name="_Toc135756232"/>
            <w:r w:rsidRPr="004A2C5F">
              <w:lastRenderedPageBreak/>
              <w:t>Inspections and Tests</w:t>
            </w:r>
            <w:bookmarkEnd w:id="479"/>
            <w:bookmarkEnd w:id="480"/>
          </w:p>
        </w:tc>
        <w:tc>
          <w:tcPr>
            <w:tcW w:w="6930" w:type="dxa"/>
          </w:tcPr>
          <w:p w14:paraId="0DE9BD94" w14:textId="77777777" w:rsidR="00D645D2" w:rsidRPr="004A2C5F" w:rsidRDefault="00D645D2" w:rsidP="00C57AD9">
            <w:pPr>
              <w:pStyle w:val="Sub-ClauseText"/>
              <w:numPr>
                <w:ilvl w:val="0"/>
                <w:numId w:val="83"/>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B1A9149" w14:textId="77777777" w:rsidR="00D645D2" w:rsidRPr="004A2C5F" w:rsidRDefault="00D645D2" w:rsidP="00C57AD9">
            <w:pPr>
              <w:pStyle w:val="Sub-ClauseText"/>
              <w:numPr>
                <w:ilvl w:val="0"/>
                <w:numId w:val="83"/>
              </w:numPr>
              <w:ind w:left="504" w:hanging="504"/>
              <w:rPr>
                <w:spacing w:val="0"/>
              </w:rPr>
            </w:pPr>
            <w:r w:rsidRPr="004A2C5F">
              <w:rPr>
                <w:spacing w:val="0"/>
              </w:rPr>
              <w:t xml:space="preserve">The inspections and tests may be conducted on the premises of the Supplier or its Subcontractor, at point of delivery, and/or at the Goods’ </w:t>
            </w:r>
            <w:proofErr w:type="gramStart"/>
            <w:r w:rsidRPr="004A2C5F">
              <w:rPr>
                <w:spacing w:val="0"/>
              </w:rPr>
              <w:t>final destination</w:t>
            </w:r>
            <w:proofErr w:type="gramEnd"/>
            <w:r w:rsidRPr="004A2C5F">
              <w:rPr>
                <w:spacing w:val="0"/>
              </w:rPr>
              <w:t xml:space="preserve">, or in another place in the Purchaser’s Country as specified in the </w:t>
            </w:r>
            <w:r w:rsidRPr="004A2C5F">
              <w:rPr>
                <w:b/>
                <w:spacing w:val="0"/>
              </w:rPr>
              <w:t>SCC</w:t>
            </w:r>
            <w:r w:rsidRPr="004A2C5F">
              <w:rPr>
                <w:b/>
                <w:bCs/>
                <w:spacing w:val="0"/>
              </w:rPr>
              <w:t>.</w:t>
            </w:r>
            <w:r w:rsidRPr="004A2C5F">
              <w:rPr>
                <w:spacing w:val="0"/>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2544720A" w14:textId="77777777" w:rsidR="00D645D2" w:rsidRPr="004A2C5F" w:rsidRDefault="00D645D2" w:rsidP="00C57AD9">
            <w:pPr>
              <w:pStyle w:val="Sub-ClauseText"/>
              <w:numPr>
                <w:ilvl w:val="0"/>
                <w:numId w:val="83"/>
              </w:numPr>
              <w:ind w:left="504" w:hanging="504"/>
              <w:rPr>
                <w:spacing w:val="0"/>
              </w:rPr>
            </w:pPr>
            <w:r w:rsidRPr="004A2C5F">
              <w:rPr>
                <w:spacing w:val="0"/>
              </w:rPr>
              <w:t xml:space="preserve">The Purchaser or its designated representative shall be entitled to attend the tests and/or inspections referred to in GCC Sub-Clause 26.2, provided that the Purchaser bear </w:t>
            </w:r>
            <w:proofErr w:type="gramStart"/>
            <w:r w:rsidRPr="004A2C5F">
              <w:rPr>
                <w:spacing w:val="0"/>
              </w:rPr>
              <w:t>all of</w:t>
            </w:r>
            <w:proofErr w:type="gramEnd"/>
            <w:r w:rsidRPr="004A2C5F">
              <w:rPr>
                <w:spacing w:val="0"/>
              </w:rPr>
              <w:t xml:space="preserve"> its own costs and expenses incurred in connection with such attendance including, but not limited to, all traveling and board and lodging expenses.</w:t>
            </w:r>
          </w:p>
          <w:p w14:paraId="4DD7BF46" w14:textId="77777777" w:rsidR="00D645D2" w:rsidRPr="004A2C5F" w:rsidRDefault="00D645D2" w:rsidP="00C57AD9">
            <w:pPr>
              <w:pStyle w:val="Sub-ClauseText"/>
              <w:numPr>
                <w:ilvl w:val="0"/>
                <w:numId w:val="83"/>
              </w:numPr>
              <w:ind w:left="504" w:hanging="504"/>
              <w:rPr>
                <w:spacing w:val="0"/>
              </w:rPr>
            </w:pPr>
            <w:r w:rsidRPr="004A2C5F">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8D1D1DE" w14:textId="77777777" w:rsidR="00D645D2" w:rsidRPr="004A2C5F" w:rsidRDefault="00D645D2" w:rsidP="00C57AD9">
            <w:pPr>
              <w:pStyle w:val="Sub-ClauseText"/>
              <w:numPr>
                <w:ilvl w:val="0"/>
                <w:numId w:val="83"/>
              </w:numPr>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w:t>
            </w:r>
            <w:r w:rsidRPr="004A2C5F">
              <w:rPr>
                <w:spacing w:val="0"/>
              </w:rPr>
              <w:lastRenderedPageBreak/>
              <w:t>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546D3200" w14:textId="77777777" w:rsidR="00D645D2" w:rsidRPr="004A2C5F" w:rsidRDefault="00D645D2" w:rsidP="00C57AD9">
            <w:pPr>
              <w:pStyle w:val="Sub-ClauseText"/>
              <w:numPr>
                <w:ilvl w:val="0"/>
                <w:numId w:val="83"/>
              </w:numPr>
              <w:ind w:left="504" w:hanging="504"/>
              <w:rPr>
                <w:spacing w:val="0"/>
              </w:rPr>
            </w:pPr>
            <w:r w:rsidRPr="004A2C5F">
              <w:rPr>
                <w:spacing w:val="0"/>
              </w:rPr>
              <w:t>The Supplier shall provide the Purchaser with a report of the results of any such test and/or inspection.</w:t>
            </w:r>
          </w:p>
          <w:p w14:paraId="7C24099B" w14:textId="77777777" w:rsidR="00D645D2" w:rsidRPr="004A2C5F" w:rsidRDefault="00D645D2" w:rsidP="00C57AD9">
            <w:pPr>
              <w:pStyle w:val="Sub-ClauseText"/>
              <w:numPr>
                <w:ilvl w:val="0"/>
                <w:numId w:val="83"/>
              </w:numPr>
              <w:ind w:left="504" w:hanging="504"/>
              <w:rPr>
                <w:spacing w:val="0"/>
              </w:rPr>
            </w:pPr>
            <w:r w:rsidRPr="004A2C5F">
              <w:rPr>
                <w:spacing w:val="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0D9176D3" w14:textId="77777777" w:rsidR="00D645D2" w:rsidRPr="004A2C5F" w:rsidRDefault="00D645D2" w:rsidP="00C57AD9">
            <w:pPr>
              <w:pStyle w:val="Sub-ClauseText"/>
              <w:numPr>
                <w:ilvl w:val="0"/>
                <w:numId w:val="83"/>
              </w:numPr>
              <w:ind w:left="504" w:hanging="504"/>
              <w:rPr>
                <w:spacing w:val="0"/>
              </w:rPr>
            </w:pPr>
            <w:r w:rsidRPr="004A2C5F">
              <w:rPr>
                <w:spacing w:val="0"/>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D645D2" w:rsidRPr="004A2C5F" w14:paraId="3AB5D70C" w14:textId="77777777" w:rsidTr="00AA5E9F">
        <w:trPr>
          <w:gridBefore w:val="1"/>
          <w:gridAfter w:val="1"/>
          <w:wBefore w:w="18" w:type="dxa"/>
          <w:wAfter w:w="18" w:type="dxa"/>
        </w:trPr>
        <w:tc>
          <w:tcPr>
            <w:tcW w:w="2250" w:type="dxa"/>
          </w:tcPr>
          <w:p w14:paraId="220D4649" w14:textId="77777777" w:rsidR="00D645D2" w:rsidRPr="004A2C5F" w:rsidRDefault="00D645D2" w:rsidP="00AA5E9F">
            <w:pPr>
              <w:pStyle w:val="Sec8Clauses"/>
              <w:tabs>
                <w:tab w:val="clear" w:pos="600"/>
              </w:tabs>
              <w:spacing w:before="120" w:after="120"/>
            </w:pPr>
            <w:bookmarkStart w:id="481" w:name="_Toc167083662"/>
            <w:bookmarkStart w:id="482" w:name="_Toc135756233"/>
            <w:r w:rsidRPr="004A2C5F">
              <w:lastRenderedPageBreak/>
              <w:t>Liquidated Damages</w:t>
            </w:r>
            <w:bookmarkEnd w:id="481"/>
            <w:bookmarkEnd w:id="482"/>
          </w:p>
        </w:tc>
        <w:tc>
          <w:tcPr>
            <w:tcW w:w="6930" w:type="dxa"/>
          </w:tcPr>
          <w:p w14:paraId="724E2387" w14:textId="77777777" w:rsidR="00D645D2" w:rsidRPr="004A2C5F" w:rsidRDefault="00D645D2" w:rsidP="00C57AD9">
            <w:pPr>
              <w:pStyle w:val="Sub-ClauseText"/>
              <w:numPr>
                <w:ilvl w:val="0"/>
                <w:numId w:val="85"/>
              </w:numPr>
              <w:ind w:left="504" w:hanging="504"/>
              <w:rPr>
                <w:spacing w:val="0"/>
              </w:rPr>
            </w:pPr>
            <w:r w:rsidRPr="004A2C5F">
              <w:rPr>
                <w:spacing w:val="0"/>
              </w:rPr>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35.</w:t>
            </w:r>
          </w:p>
        </w:tc>
      </w:tr>
      <w:tr w:rsidR="00D645D2" w:rsidRPr="004A2C5F" w14:paraId="3CD6F33F" w14:textId="77777777" w:rsidTr="00AA5E9F">
        <w:trPr>
          <w:gridBefore w:val="1"/>
          <w:gridAfter w:val="1"/>
          <w:wBefore w:w="18" w:type="dxa"/>
          <w:wAfter w:w="18" w:type="dxa"/>
        </w:trPr>
        <w:tc>
          <w:tcPr>
            <w:tcW w:w="2250" w:type="dxa"/>
          </w:tcPr>
          <w:p w14:paraId="6D07BB80" w14:textId="77777777" w:rsidR="00D645D2" w:rsidRPr="004A2C5F" w:rsidRDefault="00D645D2" w:rsidP="00AA5E9F">
            <w:pPr>
              <w:pStyle w:val="Sec8Clauses"/>
              <w:tabs>
                <w:tab w:val="clear" w:pos="600"/>
              </w:tabs>
              <w:spacing w:before="120" w:after="120"/>
            </w:pPr>
            <w:bookmarkStart w:id="483" w:name="_Toc167083663"/>
            <w:bookmarkStart w:id="484" w:name="_Toc135756234"/>
            <w:r w:rsidRPr="004A2C5F">
              <w:t>Warranty</w:t>
            </w:r>
            <w:bookmarkEnd w:id="483"/>
            <w:bookmarkEnd w:id="484"/>
            <w:r w:rsidRPr="004A2C5F">
              <w:t xml:space="preserve"> </w:t>
            </w:r>
          </w:p>
        </w:tc>
        <w:tc>
          <w:tcPr>
            <w:tcW w:w="6930" w:type="dxa"/>
          </w:tcPr>
          <w:p w14:paraId="5CB11D07" w14:textId="77777777" w:rsidR="00D645D2" w:rsidRPr="004A2C5F" w:rsidRDefault="00D645D2" w:rsidP="00C57AD9">
            <w:pPr>
              <w:pStyle w:val="Sub-ClauseText"/>
              <w:numPr>
                <w:ilvl w:val="0"/>
                <w:numId w:val="84"/>
              </w:numPr>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11B37561" w14:textId="77777777" w:rsidR="00D645D2" w:rsidRPr="004A2C5F" w:rsidRDefault="00D645D2" w:rsidP="00C57AD9">
            <w:pPr>
              <w:pStyle w:val="Sub-ClauseText"/>
              <w:numPr>
                <w:ilvl w:val="0"/>
                <w:numId w:val="84"/>
              </w:numPr>
              <w:ind w:left="504" w:hanging="504"/>
              <w:rPr>
                <w:spacing w:val="0"/>
              </w:rPr>
            </w:pPr>
            <w:r w:rsidRPr="004A2C5F">
              <w:rPr>
                <w:spacing w:val="0"/>
              </w:rPr>
              <w:t xml:space="preserve">Subject to GCC Sub-Clause 22.1(b),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4A2C5F">
              <w:rPr>
                <w:spacing w:val="0"/>
              </w:rPr>
              <w:t>final destination</w:t>
            </w:r>
            <w:proofErr w:type="gramEnd"/>
            <w:r w:rsidRPr="004A2C5F">
              <w:rPr>
                <w:spacing w:val="0"/>
              </w:rPr>
              <w:t>.</w:t>
            </w:r>
          </w:p>
          <w:p w14:paraId="2CAAC9EE" w14:textId="77777777" w:rsidR="00D645D2" w:rsidRPr="004A2C5F" w:rsidRDefault="00D645D2" w:rsidP="00C57AD9">
            <w:pPr>
              <w:pStyle w:val="Sub-ClauseText"/>
              <w:numPr>
                <w:ilvl w:val="0"/>
                <w:numId w:val="84"/>
              </w:numPr>
              <w:ind w:left="504" w:hanging="504"/>
              <w:rPr>
                <w:spacing w:val="0"/>
              </w:rPr>
            </w:pPr>
            <w:r w:rsidRPr="004A2C5F">
              <w:rPr>
                <w:spacing w:val="0"/>
              </w:rPr>
              <w:lastRenderedPageBreak/>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2F117213" w14:textId="77777777" w:rsidR="00D645D2" w:rsidRPr="004A2C5F" w:rsidRDefault="00D645D2" w:rsidP="00C57AD9">
            <w:pPr>
              <w:pStyle w:val="Sub-ClauseText"/>
              <w:numPr>
                <w:ilvl w:val="0"/>
                <w:numId w:val="84"/>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B5208BC" w14:textId="77777777" w:rsidR="00D645D2" w:rsidRPr="004A2C5F" w:rsidRDefault="00D645D2" w:rsidP="00C57AD9">
            <w:pPr>
              <w:pStyle w:val="Sub-ClauseText"/>
              <w:numPr>
                <w:ilvl w:val="0"/>
                <w:numId w:val="84"/>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2525F93A" w14:textId="77777777" w:rsidR="00D645D2" w:rsidRPr="004A2C5F" w:rsidRDefault="00D645D2" w:rsidP="00C57AD9">
            <w:pPr>
              <w:pStyle w:val="Sub-ClauseText"/>
              <w:numPr>
                <w:ilvl w:val="0"/>
                <w:numId w:val="84"/>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D645D2" w:rsidRPr="004A2C5F" w14:paraId="062EAA5E" w14:textId="77777777" w:rsidTr="00AA5E9F">
        <w:trPr>
          <w:gridBefore w:val="1"/>
          <w:gridAfter w:val="1"/>
          <w:wBefore w:w="18" w:type="dxa"/>
          <w:wAfter w:w="18" w:type="dxa"/>
        </w:trPr>
        <w:tc>
          <w:tcPr>
            <w:tcW w:w="2250" w:type="dxa"/>
          </w:tcPr>
          <w:p w14:paraId="1D3E952D" w14:textId="77777777" w:rsidR="00D645D2" w:rsidRPr="004A2C5F" w:rsidRDefault="00D645D2" w:rsidP="00AA5E9F">
            <w:pPr>
              <w:pStyle w:val="Sec8Clauses"/>
              <w:tabs>
                <w:tab w:val="clear" w:pos="600"/>
              </w:tabs>
              <w:spacing w:before="120" w:after="120"/>
            </w:pPr>
            <w:bookmarkStart w:id="485" w:name="_Toc167083664"/>
            <w:bookmarkStart w:id="486" w:name="_Toc135756235"/>
            <w:r w:rsidRPr="004A2C5F">
              <w:lastRenderedPageBreak/>
              <w:t>Patent Indemnity</w:t>
            </w:r>
            <w:bookmarkEnd w:id="485"/>
            <w:bookmarkEnd w:id="486"/>
          </w:p>
        </w:tc>
        <w:tc>
          <w:tcPr>
            <w:tcW w:w="6930" w:type="dxa"/>
          </w:tcPr>
          <w:p w14:paraId="04ED984C" w14:textId="77777777" w:rsidR="00D645D2" w:rsidRPr="008D7FEE" w:rsidRDefault="00D645D2" w:rsidP="00C57AD9">
            <w:pPr>
              <w:pStyle w:val="Sub-ClauseText"/>
              <w:numPr>
                <w:ilvl w:val="0"/>
                <w:numId w:val="86"/>
              </w:numPr>
              <w:ind w:left="504" w:hanging="504"/>
              <w:rPr>
                <w:spacing w:val="0"/>
              </w:rPr>
            </w:pPr>
            <w:r w:rsidRPr="008D7FEE">
              <w:rPr>
                <w:spacing w:val="0"/>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F850E3" w14:textId="77777777" w:rsidR="00D645D2" w:rsidRPr="008D7FEE" w:rsidRDefault="00D645D2" w:rsidP="00C57AD9">
            <w:pPr>
              <w:pStyle w:val="Heading3"/>
              <w:keepNext w:val="0"/>
              <w:keepLines w:val="0"/>
              <w:numPr>
                <w:ilvl w:val="2"/>
                <w:numId w:val="34"/>
              </w:numPr>
              <w:spacing w:before="120" w:after="120"/>
              <w:jc w:val="both"/>
              <w:rPr>
                <w:color w:val="auto"/>
                <w:sz w:val="24"/>
                <w:szCs w:val="24"/>
              </w:rPr>
            </w:pPr>
            <w:r w:rsidRPr="008D7FEE">
              <w:rPr>
                <w:color w:val="auto"/>
                <w:sz w:val="24"/>
                <w:szCs w:val="24"/>
              </w:rPr>
              <w:t xml:space="preserve">the installation of the Goods by the Supplier or the use of the Goods in the country where the Site is located; and </w:t>
            </w:r>
          </w:p>
          <w:p w14:paraId="3643CD90" w14:textId="77777777" w:rsidR="00D645D2" w:rsidRPr="008D7FEE" w:rsidRDefault="00D645D2" w:rsidP="00C57AD9">
            <w:pPr>
              <w:pStyle w:val="Heading3"/>
              <w:keepNext w:val="0"/>
              <w:keepLines w:val="0"/>
              <w:numPr>
                <w:ilvl w:val="2"/>
                <w:numId w:val="34"/>
              </w:numPr>
              <w:spacing w:before="120" w:after="120"/>
              <w:jc w:val="both"/>
              <w:rPr>
                <w:color w:val="auto"/>
                <w:sz w:val="24"/>
                <w:szCs w:val="24"/>
              </w:rPr>
            </w:pPr>
            <w:r w:rsidRPr="008D7FEE">
              <w:rPr>
                <w:color w:val="auto"/>
                <w:sz w:val="24"/>
                <w:szCs w:val="24"/>
              </w:rPr>
              <w:t xml:space="preserve">the sale in any country of the products produced by the Goods. </w:t>
            </w:r>
          </w:p>
          <w:p w14:paraId="6231D085" w14:textId="77777777" w:rsidR="00D645D2" w:rsidRPr="008D7FEE" w:rsidRDefault="00D645D2" w:rsidP="00AA5E9F">
            <w:pPr>
              <w:pStyle w:val="Heading3"/>
              <w:spacing w:before="120" w:after="120"/>
              <w:ind w:left="605"/>
              <w:rPr>
                <w:color w:val="auto"/>
                <w:sz w:val="24"/>
                <w:szCs w:val="24"/>
              </w:rPr>
            </w:pPr>
            <w:r w:rsidRPr="008D7FEE">
              <w:rPr>
                <w:color w:val="auto"/>
                <w:sz w:val="24"/>
                <w:szCs w:val="24"/>
              </w:rPr>
              <w:lastRenderedPageBreak/>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C197BE6" w14:textId="77777777" w:rsidR="00D645D2" w:rsidRPr="008D7FEE" w:rsidRDefault="00D645D2" w:rsidP="00C57AD9">
            <w:pPr>
              <w:pStyle w:val="Sub-ClauseText"/>
              <w:numPr>
                <w:ilvl w:val="0"/>
                <w:numId w:val="86"/>
              </w:numPr>
              <w:ind w:left="504" w:hanging="504"/>
              <w:rPr>
                <w:spacing w:val="0"/>
              </w:rPr>
            </w:pPr>
            <w:r w:rsidRPr="008D7FEE">
              <w:rPr>
                <w:spacing w:val="0"/>
              </w:rPr>
              <w:t xml:space="preserve">If any proceedings are brought or any claim is made against the Purchaser arising out of the matters referred to in GCC Sub-Clause 29.1, the Purchaser shall promptly give the Supplier a notice thereof, and the Supplier may at its own expense and in the </w:t>
            </w:r>
            <w:proofErr w:type="gramStart"/>
            <w:r w:rsidRPr="008D7FEE">
              <w:rPr>
                <w:spacing w:val="0"/>
              </w:rPr>
              <w:t>Purchaser’s</w:t>
            </w:r>
            <w:proofErr w:type="gramEnd"/>
            <w:r w:rsidRPr="008D7FEE">
              <w:rPr>
                <w:spacing w:val="0"/>
              </w:rPr>
              <w:t xml:space="preserve"> name conduct such proceedings or claim and any negotiations for the settlement of any such proceedings or claim.</w:t>
            </w:r>
          </w:p>
          <w:p w14:paraId="68B2EA83" w14:textId="77777777" w:rsidR="00D645D2" w:rsidRPr="008D7FEE" w:rsidRDefault="00D645D2" w:rsidP="00C57AD9">
            <w:pPr>
              <w:pStyle w:val="Sub-ClauseText"/>
              <w:numPr>
                <w:ilvl w:val="0"/>
                <w:numId w:val="86"/>
              </w:numPr>
              <w:ind w:left="504" w:hanging="504"/>
              <w:rPr>
                <w:spacing w:val="0"/>
              </w:rPr>
            </w:pPr>
            <w:r w:rsidRPr="008D7FEE">
              <w:rPr>
                <w:spacing w:val="0"/>
              </w:rPr>
              <w:t>If the Supplier fails to notify the Purchaser within twenty-eight (28) days after receipt of such notice that it intends to conduct any such proceedings or claim, then the Purchaser shall be free to conduct the same on its own behalf.</w:t>
            </w:r>
          </w:p>
          <w:p w14:paraId="32DB9A21" w14:textId="77777777" w:rsidR="00D645D2" w:rsidRPr="008D7FEE" w:rsidRDefault="00D645D2" w:rsidP="00C57AD9">
            <w:pPr>
              <w:pStyle w:val="Sub-ClauseText"/>
              <w:numPr>
                <w:ilvl w:val="0"/>
                <w:numId w:val="86"/>
              </w:numPr>
              <w:ind w:left="504" w:hanging="504"/>
              <w:rPr>
                <w:spacing w:val="0"/>
              </w:rPr>
            </w:pPr>
            <w:r w:rsidRPr="008D7FEE">
              <w:rPr>
                <w:spacing w:val="0"/>
              </w:rPr>
              <w:t>The Purchaser shall, at the Supplier’s request, afford all available assistance to the Supplier in conducting such proceedings or claim, and shall be reimbursed by the Supplier for all reasonable expenses incurred in so doing.</w:t>
            </w:r>
          </w:p>
          <w:p w14:paraId="2DB4A51A" w14:textId="77777777" w:rsidR="00D645D2" w:rsidRPr="008D7FEE" w:rsidRDefault="00D645D2" w:rsidP="00C57AD9">
            <w:pPr>
              <w:pStyle w:val="Sub-ClauseText"/>
              <w:numPr>
                <w:ilvl w:val="0"/>
                <w:numId w:val="86"/>
              </w:numPr>
              <w:ind w:left="504" w:hanging="504"/>
              <w:rPr>
                <w:spacing w:val="0"/>
              </w:rPr>
            </w:pPr>
            <w:r w:rsidRPr="008D7FEE">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645D2" w:rsidRPr="004A2C5F" w14:paraId="631A1EFA" w14:textId="77777777" w:rsidTr="00AA5E9F">
        <w:trPr>
          <w:gridBefore w:val="1"/>
          <w:gridAfter w:val="1"/>
          <w:wBefore w:w="18" w:type="dxa"/>
          <w:wAfter w:w="18" w:type="dxa"/>
        </w:trPr>
        <w:tc>
          <w:tcPr>
            <w:tcW w:w="2250" w:type="dxa"/>
          </w:tcPr>
          <w:p w14:paraId="474A9C68" w14:textId="77777777" w:rsidR="00D645D2" w:rsidRPr="004A2C5F" w:rsidRDefault="00D645D2" w:rsidP="00AA5E9F">
            <w:pPr>
              <w:pStyle w:val="Sec8Clauses"/>
              <w:tabs>
                <w:tab w:val="clear" w:pos="600"/>
              </w:tabs>
              <w:spacing w:before="120" w:after="120"/>
            </w:pPr>
            <w:bookmarkStart w:id="487" w:name="_Toc167083665"/>
            <w:bookmarkStart w:id="488" w:name="_Toc135756236"/>
            <w:r w:rsidRPr="004A2C5F">
              <w:lastRenderedPageBreak/>
              <w:t>Limitation of Liability</w:t>
            </w:r>
            <w:bookmarkEnd w:id="487"/>
            <w:bookmarkEnd w:id="488"/>
            <w:r w:rsidRPr="004A2C5F">
              <w:t xml:space="preserve"> </w:t>
            </w:r>
          </w:p>
        </w:tc>
        <w:tc>
          <w:tcPr>
            <w:tcW w:w="6930" w:type="dxa"/>
          </w:tcPr>
          <w:p w14:paraId="145F2DD5" w14:textId="77777777" w:rsidR="00D645D2" w:rsidRPr="004A2C5F" w:rsidRDefault="00D645D2" w:rsidP="00C57AD9">
            <w:pPr>
              <w:pStyle w:val="Sub-ClauseText"/>
              <w:numPr>
                <w:ilvl w:val="0"/>
                <w:numId w:val="87"/>
              </w:numPr>
              <w:ind w:left="504" w:hanging="504"/>
              <w:rPr>
                <w:spacing w:val="0"/>
              </w:rPr>
            </w:pPr>
            <w:r w:rsidRPr="004A2C5F">
              <w:rPr>
                <w:spacing w:val="0"/>
              </w:rPr>
              <w:t xml:space="preserve">Except in cases of criminal negligence or willful misconduct, </w:t>
            </w:r>
          </w:p>
          <w:p w14:paraId="226DF502" w14:textId="77777777" w:rsidR="00D645D2" w:rsidRPr="004A2C5F" w:rsidRDefault="00D645D2" w:rsidP="00AA5E9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6F5D2324" w14:textId="77777777" w:rsidR="00D645D2" w:rsidRPr="004A2C5F" w:rsidRDefault="00D645D2" w:rsidP="00AA5E9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w:t>
            </w:r>
            <w:r w:rsidRPr="004A2C5F">
              <w:lastRenderedPageBreak/>
              <w:t>shall not apply to the cost of repairing or replacing defective equipment, or to any obligation of the supplier to indemnify the Purchaser with respect to patent infringement</w:t>
            </w:r>
          </w:p>
        </w:tc>
      </w:tr>
      <w:tr w:rsidR="00D645D2" w:rsidRPr="004A2C5F" w14:paraId="4021BA59" w14:textId="77777777" w:rsidTr="00AA5E9F">
        <w:trPr>
          <w:gridBefore w:val="1"/>
          <w:gridAfter w:val="1"/>
          <w:wBefore w:w="18" w:type="dxa"/>
          <w:wAfter w:w="18" w:type="dxa"/>
        </w:trPr>
        <w:tc>
          <w:tcPr>
            <w:tcW w:w="2250" w:type="dxa"/>
          </w:tcPr>
          <w:p w14:paraId="7C23433E" w14:textId="77777777" w:rsidR="00D645D2" w:rsidRPr="004A2C5F" w:rsidRDefault="00D645D2" w:rsidP="00AA5E9F">
            <w:pPr>
              <w:pStyle w:val="Sec8Clauses"/>
              <w:tabs>
                <w:tab w:val="clear" w:pos="600"/>
              </w:tabs>
              <w:spacing w:before="120" w:after="120"/>
            </w:pPr>
            <w:bookmarkStart w:id="489" w:name="_Toc167083666"/>
            <w:bookmarkStart w:id="490" w:name="_Toc135756237"/>
            <w:r w:rsidRPr="004A2C5F">
              <w:lastRenderedPageBreak/>
              <w:t>Change in Laws and Regulations</w:t>
            </w:r>
            <w:bookmarkEnd w:id="489"/>
            <w:bookmarkEnd w:id="490"/>
          </w:p>
        </w:tc>
        <w:tc>
          <w:tcPr>
            <w:tcW w:w="6930" w:type="dxa"/>
          </w:tcPr>
          <w:p w14:paraId="6FD7AD56" w14:textId="77777777" w:rsidR="00D645D2" w:rsidRPr="004A2C5F" w:rsidRDefault="00D645D2" w:rsidP="00C57AD9">
            <w:pPr>
              <w:pStyle w:val="Sub-ClauseText"/>
              <w:numPr>
                <w:ilvl w:val="0"/>
                <w:numId w:val="88"/>
              </w:numPr>
              <w:ind w:left="504" w:hanging="504"/>
              <w:rPr>
                <w:spacing w:val="0"/>
              </w:rPr>
            </w:pPr>
            <w:r w:rsidRPr="004A2C5F">
              <w:rPr>
                <w:spacing w:val="0"/>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D645D2" w:rsidRPr="004A2C5F" w14:paraId="25E8A889" w14:textId="77777777" w:rsidTr="00AA5E9F">
        <w:trPr>
          <w:gridBefore w:val="1"/>
          <w:gridAfter w:val="1"/>
          <w:wBefore w:w="18" w:type="dxa"/>
          <w:wAfter w:w="18" w:type="dxa"/>
        </w:trPr>
        <w:tc>
          <w:tcPr>
            <w:tcW w:w="2250" w:type="dxa"/>
          </w:tcPr>
          <w:p w14:paraId="68F6B6C8" w14:textId="77777777" w:rsidR="00D645D2" w:rsidRPr="004A2C5F" w:rsidRDefault="00D645D2" w:rsidP="00AA5E9F">
            <w:pPr>
              <w:pStyle w:val="Sec8Clauses"/>
              <w:tabs>
                <w:tab w:val="clear" w:pos="600"/>
              </w:tabs>
              <w:spacing w:before="120" w:after="120"/>
            </w:pPr>
            <w:bookmarkStart w:id="491" w:name="_Toc167083667"/>
            <w:bookmarkStart w:id="492" w:name="_Toc135756238"/>
            <w:r w:rsidRPr="004A2C5F">
              <w:t>Force Majeure</w:t>
            </w:r>
            <w:bookmarkEnd w:id="491"/>
            <w:bookmarkEnd w:id="492"/>
          </w:p>
        </w:tc>
        <w:tc>
          <w:tcPr>
            <w:tcW w:w="6930" w:type="dxa"/>
          </w:tcPr>
          <w:p w14:paraId="5BCEF750" w14:textId="77777777" w:rsidR="00D645D2" w:rsidRPr="004A2C5F" w:rsidRDefault="00D645D2" w:rsidP="00C57AD9">
            <w:pPr>
              <w:pStyle w:val="Sub-ClauseText"/>
              <w:numPr>
                <w:ilvl w:val="0"/>
                <w:numId w:val="89"/>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DF29E0B" w14:textId="77777777" w:rsidR="00D645D2" w:rsidRPr="004A2C5F" w:rsidRDefault="00D645D2" w:rsidP="00C57AD9">
            <w:pPr>
              <w:pStyle w:val="Sub-ClauseText"/>
              <w:numPr>
                <w:ilvl w:val="0"/>
                <w:numId w:val="89"/>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4FA5C7A3" w14:textId="77777777" w:rsidR="00D645D2" w:rsidRPr="004A2C5F" w:rsidRDefault="00D645D2" w:rsidP="00C57AD9">
            <w:pPr>
              <w:pStyle w:val="Sub-ClauseText"/>
              <w:numPr>
                <w:ilvl w:val="0"/>
                <w:numId w:val="89"/>
              </w:numPr>
              <w:ind w:left="504" w:hanging="504"/>
              <w:rPr>
                <w:spacing w:val="0"/>
              </w:rPr>
            </w:pPr>
            <w:r w:rsidRPr="004A2C5F">
              <w:rPr>
                <w:spacing w:val="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4A2C5F">
              <w:rPr>
                <w:spacing w:val="0"/>
              </w:rPr>
              <w:t>practical, and</w:t>
            </w:r>
            <w:proofErr w:type="gramEnd"/>
            <w:r w:rsidRPr="004A2C5F">
              <w:rPr>
                <w:spacing w:val="0"/>
              </w:rPr>
              <w:t xml:space="preserve"> shall seek all reasonable alternative means for performance not prevented by the Force Majeure event.</w:t>
            </w:r>
          </w:p>
        </w:tc>
      </w:tr>
      <w:tr w:rsidR="00D645D2" w:rsidRPr="004A2C5F" w14:paraId="53C0730C" w14:textId="77777777" w:rsidTr="00AA5E9F">
        <w:trPr>
          <w:gridBefore w:val="1"/>
          <w:gridAfter w:val="1"/>
          <w:wBefore w:w="18" w:type="dxa"/>
          <w:wAfter w:w="18" w:type="dxa"/>
        </w:trPr>
        <w:tc>
          <w:tcPr>
            <w:tcW w:w="2250" w:type="dxa"/>
          </w:tcPr>
          <w:p w14:paraId="69964DF5" w14:textId="77777777" w:rsidR="00D645D2" w:rsidRPr="004A2C5F" w:rsidRDefault="00D645D2" w:rsidP="00AA5E9F">
            <w:pPr>
              <w:pStyle w:val="Sec8Clauses"/>
              <w:tabs>
                <w:tab w:val="clear" w:pos="600"/>
              </w:tabs>
              <w:spacing w:before="120" w:after="120"/>
            </w:pPr>
            <w:bookmarkStart w:id="493" w:name="_Toc167083668"/>
            <w:bookmarkStart w:id="494" w:name="_Toc135756239"/>
            <w:r w:rsidRPr="004A2C5F">
              <w:t>Change Orders and Contract Amendments</w:t>
            </w:r>
            <w:bookmarkEnd w:id="493"/>
            <w:bookmarkEnd w:id="494"/>
            <w:r w:rsidRPr="004A2C5F">
              <w:t xml:space="preserve"> </w:t>
            </w:r>
          </w:p>
        </w:tc>
        <w:tc>
          <w:tcPr>
            <w:tcW w:w="6930" w:type="dxa"/>
          </w:tcPr>
          <w:p w14:paraId="4639A711" w14:textId="77777777" w:rsidR="00D645D2" w:rsidRPr="004A2C5F" w:rsidRDefault="00D645D2" w:rsidP="00C57AD9">
            <w:pPr>
              <w:pStyle w:val="Sub-ClauseText"/>
              <w:numPr>
                <w:ilvl w:val="0"/>
                <w:numId w:val="90"/>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2CCB02B4" w14:textId="77777777" w:rsidR="00D645D2" w:rsidRPr="008D7FEE" w:rsidRDefault="00D645D2" w:rsidP="00C57AD9">
            <w:pPr>
              <w:pStyle w:val="Heading3"/>
              <w:keepNext w:val="0"/>
              <w:keepLines w:val="0"/>
              <w:numPr>
                <w:ilvl w:val="2"/>
                <w:numId w:val="35"/>
              </w:numPr>
              <w:spacing w:before="120" w:after="120"/>
              <w:jc w:val="both"/>
              <w:rPr>
                <w:color w:val="auto"/>
                <w:sz w:val="24"/>
                <w:szCs w:val="24"/>
              </w:rPr>
            </w:pPr>
            <w:r w:rsidRPr="008D7FEE">
              <w:rPr>
                <w:color w:val="auto"/>
                <w:sz w:val="24"/>
                <w:szCs w:val="24"/>
              </w:rPr>
              <w:lastRenderedPageBreak/>
              <w:t>drawings, designs, or specifications, where Goods to be furnished under the Contract are to be specifically manufactured for the Purchaser;</w:t>
            </w:r>
          </w:p>
          <w:p w14:paraId="033390D5" w14:textId="77777777" w:rsidR="00D645D2" w:rsidRPr="008D7FEE" w:rsidRDefault="00D645D2" w:rsidP="00C57AD9">
            <w:pPr>
              <w:pStyle w:val="Heading3"/>
              <w:keepNext w:val="0"/>
              <w:keepLines w:val="0"/>
              <w:numPr>
                <w:ilvl w:val="2"/>
                <w:numId w:val="35"/>
              </w:numPr>
              <w:spacing w:before="120" w:after="120"/>
              <w:jc w:val="both"/>
              <w:rPr>
                <w:color w:val="auto"/>
                <w:sz w:val="24"/>
                <w:szCs w:val="24"/>
              </w:rPr>
            </w:pPr>
            <w:r w:rsidRPr="008D7FEE">
              <w:rPr>
                <w:color w:val="auto"/>
                <w:sz w:val="24"/>
                <w:szCs w:val="24"/>
              </w:rPr>
              <w:t>the method of shipment or packing;</w:t>
            </w:r>
          </w:p>
          <w:p w14:paraId="6C47DBE5" w14:textId="77777777" w:rsidR="00D645D2" w:rsidRPr="008D7FEE" w:rsidRDefault="00D645D2" w:rsidP="00C57AD9">
            <w:pPr>
              <w:pStyle w:val="Heading3"/>
              <w:keepNext w:val="0"/>
              <w:keepLines w:val="0"/>
              <w:numPr>
                <w:ilvl w:val="2"/>
                <w:numId w:val="35"/>
              </w:numPr>
              <w:spacing w:before="120" w:after="120"/>
              <w:jc w:val="both"/>
              <w:rPr>
                <w:color w:val="auto"/>
                <w:sz w:val="24"/>
                <w:szCs w:val="24"/>
              </w:rPr>
            </w:pPr>
            <w:r w:rsidRPr="008D7FEE">
              <w:rPr>
                <w:color w:val="auto"/>
                <w:sz w:val="24"/>
                <w:szCs w:val="24"/>
              </w:rPr>
              <w:t xml:space="preserve">the place of delivery; and </w:t>
            </w:r>
          </w:p>
          <w:p w14:paraId="1BCBD9F4" w14:textId="77777777" w:rsidR="00D645D2" w:rsidRPr="008D7FEE" w:rsidRDefault="00D645D2" w:rsidP="00C57AD9">
            <w:pPr>
              <w:pStyle w:val="Heading3"/>
              <w:keepNext w:val="0"/>
              <w:keepLines w:val="0"/>
              <w:numPr>
                <w:ilvl w:val="2"/>
                <w:numId w:val="35"/>
              </w:numPr>
              <w:spacing w:before="120" w:after="120"/>
              <w:jc w:val="both"/>
              <w:rPr>
                <w:color w:val="auto"/>
                <w:sz w:val="24"/>
                <w:szCs w:val="24"/>
              </w:rPr>
            </w:pPr>
            <w:r w:rsidRPr="008D7FEE">
              <w:rPr>
                <w:color w:val="auto"/>
                <w:sz w:val="24"/>
                <w:szCs w:val="24"/>
              </w:rPr>
              <w:t>the Related Services to be provided by the Supplier.</w:t>
            </w:r>
          </w:p>
          <w:p w14:paraId="7675367C" w14:textId="77777777" w:rsidR="00D645D2" w:rsidRPr="004A2C5F" w:rsidRDefault="00D645D2" w:rsidP="00C57AD9">
            <w:pPr>
              <w:pStyle w:val="Sub-ClauseText"/>
              <w:numPr>
                <w:ilvl w:val="0"/>
                <w:numId w:val="90"/>
              </w:numPr>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09B832E1" w14:textId="77777777" w:rsidR="00D645D2" w:rsidRPr="004A2C5F" w:rsidRDefault="00D645D2" w:rsidP="00C57AD9">
            <w:pPr>
              <w:pStyle w:val="Sub-ClauseText"/>
              <w:numPr>
                <w:ilvl w:val="0"/>
                <w:numId w:val="90"/>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Pr="004A2C5F" w:rsidDel="00271E54">
              <w:rPr>
                <w:spacing w:val="0"/>
              </w:rPr>
              <w:t xml:space="preserve"> </w:t>
            </w:r>
          </w:p>
          <w:p w14:paraId="7A8490B7" w14:textId="77777777" w:rsidR="00D645D2" w:rsidRPr="004A2C5F" w:rsidRDefault="00D645D2" w:rsidP="00C57AD9">
            <w:pPr>
              <w:pStyle w:val="Sub-ClauseText"/>
              <w:numPr>
                <w:ilvl w:val="0"/>
                <w:numId w:val="90"/>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 Supplier may prepare, at its own cost, a value engineering proposal at any time during the performance of the contract. The value engineering proposal shall, at a minimum, include the following;</w:t>
            </w:r>
          </w:p>
          <w:p w14:paraId="4AB0B869" w14:textId="77777777" w:rsidR="00D645D2" w:rsidRPr="004A2C5F" w:rsidRDefault="00D645D2" w:rsidP="00C57AD9">
            <w:pPr>
              <w:pStyle w:val="ListParagraph"/>
              <w:numPr>
                <w:ilvl w:val="0"/>
                <w:numId w:val="95"/>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789F7EC4" w14:textId="77777777" w:rsidR="00D645D2" w:rsidRPr="004A2C5F" w:rsidRDefault="00D645D2" w:rsidP="00C57AD9">
            <w:pPr>
              <w:pStyle w:val="ListParagraph"/>
              <w:numPr>
                <w:ilvl w:val="0"/>
                <w:numId w:val="95"/>
              </w:numPr>
              <w:spacing w:before="120" w:after="120"/>
              <w:ind w:left="1512"/>
              <w:contextualSpacing w:val="0"/>
              <w:rPr>
                <w:rFonts w:ascii="Times" w:hAnsi="Times"/>
                <w:color w:val="000000"/>
              </w:rPr>
            </w:pPr>
            <w:r w:rsidRPr="004A2C5F">
              <w:rPr>
                <w:rFonts w:ascii="Times" w:hAnsi="Times"/>
                <w:color w:val="000000"/>
              </w:rPr>
              <w:t>a full cost/benefit analysis of the proposed change(s) including a description and estimate of costs (including life cycle costs) the Purchaser may incur in implementing the value engineering proposal; and</w:t>
            </w:r>
          </w:p>
          <w:p w14:paraId="19CF1141" w14:textId="77777777" w:rsidR="00D645D2" w:rsidRPr="004A2C5F" w:rsidRDefault="00D645D2" w:rsidP="00C57AD9">
            <w:pPr>
              <w:pStyle w:val="ListParagraph"/>
              <w:numPr>
                <w:ilvl w:val="0"/>
                <w:numId w:val="95"/>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37D59B64" w14:textId="77777777" w:rsidR="00D645D2" w:rsidRPr="004A2C5F" w:rsidRDefault="00D645D2" w:rsidP="00AA5E9F">
            <w:pPr>
              <w:spacing w:before="120" w:after="120"/>
              <w:ind w:left="522"/>
              <w:rPr>
                <w:rFonts w:ascii="Times" w:hAnsi="Times"/>
                <w:color w:val="000000"/>
              </w:rPr>
            </w:pPr>
            <w:r w:rsidRPr="004A2C5F">
              <w:rPr>
                <w:rFonts w:ascii="Times" w:hAnsi="Times"/>
                <w:color w:val="000000"/>
              </w:rPr>
              <w:t>The Purchaser may accept the value engineering proposal if the proposal demonstrates benefits that:</w:t>
            </w:r>
          </w:p>
          <w:p w14:paraId="18B72EB0" w14:textId="77777777" w:rsidR="00D645D2" w:rsidRPr="004A2C5F" w:rsidRDefault="00D645D2" w:rsidP="00C57AD9">
            <w:pPr>
              <w:pStyle w:val="ListParagraph"/>
              <w:numPr>
                <w:ilvl w:val="0"/>
                <w:numId w:val="96"/>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4686C3DE" w14:textId="77777777" w:rsidR="00D645D2" w:rsidRPr="004A2C5F" w:rsidRDefault="00D645D2" w:rsidP="00C57AD9">
            <w:pPr>
              <w:pStyle w:val="ListParagraph"/>
              <w:numPr>
                <w:ilvl w:val="0"/>
                <w:numId w:val="96"/>
              </w:numPr>
              <w:spacing w:before="120" w:after="120"/>
              <w:ind w:left="1512"/>
              <w:contextualSpacing w:val="0"/>
              <w:rPr>
                <w:rFonts w:ascii="Times" w:hAnsi="Times"/>
                <w:color w:val="000000"/>
              </w:rPr>
            </w:pPr>
            <w:r w:rsidRPr="004A2C5F">
              <w:rPr>
                <w:rFonts w:ascii="Times" w:hAnsi="Times"/>
                <w:color w:val="000000"/>
              </w:rPr>
              <w:t>reduces the Contract Price or the life cycle costs to the Purchaser; or</w:t>
            </w:r>
          </w:p>
          <w:p w14:paraId="3B1502C0" w14:textId="77777777" w:rsidR="00D645D2" w:rsidRPr="004A2C5F" w:rsidRDefault="00D645D2" w:rsidP="00C57AD9">
            <w:pPr>
              <w:pStyle w:val="ListParagraph"/>
              <w:numPr>
                <w:ilvl w:val="0"/>
                <w:numId w:val="96"/>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0175731" w14:textId="77777777" w:rsidR="00D645D2" w:rsidRPr="004A2C5F" w:rsidRDefault="00D645D2" w:rsidP="00C57AD9">
            <w:pPr>
              <w:pStyle w:val="ListParagraph"/>
              <w:numPr>
                <w:ilvl w:val="0"/>
                <w:numId w:val="96"/>
              </w:numPr>
              <w:spacing w:before="120" w:after="120"/>
              <w:ind w:left="1512"/>
              <w:contextualSpacing w:val="0"/>
              <w:rPr>
                <w:rFonts w:ascii="Times" w:hAnsi="Times"/>
                <w:color w:val="000000"/>
              </w:rPr>
            </w:pPr>
            <w:r w:rsidRPr="004A2C5F">
              <w:rPr>
                <w:rFonts w:ascii="Times" w:hAnsi="Times"/>
                <w:color w:val="000000"/>
              </w:rPr>
              <w:t>yields any other benefits to the Purchaser,</w:t>
            </w:r>
          </w:p>
          <w:p w14:paraId="0A78CBAB" w14:textId="77777777" w:rsidR="00D645D2" w:rsidRPr="004A2C5F" w:rsidRDefault="00D645D2" w:rsidP="00AA5E9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572A22EE" w14:textId="77777777" w:rsidR="00D645D2" w:rsidRPr="004A2C5F" w:rsidRDefault="00D645D2" w:rsidP="00AA5E9F">
            <w:pPr>
              <w:spacing w:before="120" w:after="120"/>
              <w:ind w:left="522"/>
              <w:rPr>
                <w:rFonts w:ascii="Times" w:hAnsi="Times"/>
                <w:color w:val="000000"/>
              </w:rPr>
            </w:pPr>
            <w:r w:rsidRPr="004A2C5F">
              <w:rPr>
                <w:rFonts w:ascii="Times" w:hAnsi="Times"/>
                <w:color w:val="000000"/>
              </w:rPr>
              <w:lastRenderedPageBreak/>
              <w:t>If the value engineering proposal is approved by the Purchaser and results in:</w:t>
            </w:r>
          </w:p>
          <w:p w14:paraId="068AED11" w14:textId="77777777" w:rsidR="00D645D2" w:rsidRPr="004A2C5F" w:rsidRDefault="00D645D2" w:rsidP="00C57AD9">
            <w:pPr>
              <w:pStyle w:val="ListParagraph"/>
              <w:numPr>
                <w:ilvl w:val="0"/>
                <w:numId w:val="97"/>
              </w:numPr>
              <w:spacing w:before="120" w:after="120"/>
              <w:ind w:left="1512"/>
              <w:contextualSpacing w:val="0"/>
              <w:jc w:val="both"/>
              <w:rPr>
                <w:rFonts w:ascii="Times" w:hAnsi="Times"/>
                <w:color w:val="000000"/>
              </w:rPr>
            </w:pPr>
            <w:r w:rsidRPr="004A2C5F">
              <w:rPr>
                <w:rFonts w:ascii="Times" w:hAnsi="Times"/>
                <w:color w:val="000000"/>
              </w:rPr>
              <w:t xml:space="preserve">a reduction of the Contract Price; the amount to be paid to the Supplier shall be the percentage specified </w:t>
            </w:r>
            <w:r w:rsidRPr="004A2C5F">
              <w:rPr>
                <w:rFonts w:ascii="Times" w:hAnsi="Times"/>
                <w:b/>
                <w:color w:val="000000"/>
              </w:rPr>
              <w:t>in the PCC</w:t>
            </w:r>
            <w:r w:rsidRPr="004A2C5F">
              <w:rPr>
                <w:rFonts w:ascii="Times" w:hAnsi="Times"/>
                <w:color w:val="000000"/>
              </w:rPr>
              <w:t xml:space="preserve"> of the reduction in the Contract Price; or</w:t>
            </w:r>
          </w:p>
          <w:p w14:paraId="1AB5482B" w14:textId="77777777" w:rsidR="00D645D2" w:rsidRPr="004A2C5F" w:rsidRDefault="00D645D2" w:rsidP="00C57AD9">
            <w:pPr>
              <w:pStyle w:val="ListParagraph"/>
              <w:numPr>
                <w:ilvl w:val="0"/>
                <w:numId w:val="97"/>
              </w:numPr>
              <w:spacing w:before="120" w:after="120"/>
              <w:ind w:left="1512"/>
              <w:contextualSpacing w:val="0"/>
              <w:jc w:val="both"/>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 Supplier shall be the full increase in the Contract Price.</w:t>
            </w:r>
          </w:p>
          <w:p w14:paraId="379E6CCB" w14:textId="77777777" w:rsidR="00D645D2" w:rsidRPr="004A2C5F" w:rsidRDefault="00D645D2" w:rsidP="00C57AD9">
            <w:pPr>
              <w:pStyle w:val="Sub-ClauseText"/>
              <w:numPr>
                <w:ilvl w:val="0"/>
                <w:numId w:val="90"/>
              </w:numPr>
              <w:ind w:left="504" w:hanging="504"/>
              <w:rPr>
                <w:spacing w:val="0"/>
              </w:rPr>
            </w:pPr>
            <w:r w:rsidRPr="004A2C5F">
              <w:rPr>
                <w:spacing w:val="0"/>
              </w:rPr>
              <w:t xml:space="preserve">Subject to the above, no variation in or modification of the terms of the Contract shall be made except by written amendment signed by the parties. </w:t>
            </w:r>
          </w:p>
        </w:tc>
      </w:tr>
      <w:tr w:rsidR="00D645D2" w:rsidRPr="004A2C5F" w14:paraId="7C7E3E92" w14:textId="77777777" w:rsidTr="00AA5E9F">
        <w:trPr>
          <w:gridBefore w:val="1"/>
          <w:gridAfter w:val="1"/>
          <w:wBefore w:w="18" w:type="dxa"/>
          <w:wAfter w:w="18" w:type="dxa"/>
        </w:trPr>
        <w:tc>
          <w:tcPr>
            <w:tcW w:w="2250" w:type="dxa"/>
          </w:tcPr>
          <w:p w14:paraId="190A8242" w14:textId="77777777" w:rsidR="00D645D2" w:rsidRPr="004A2C5F" w:rsidRDefault="00D645D2" w:rsidP="00AA5E9F">
            <w:pPr>
              <w:pStyle w:val="Sec8Clauses"/>
              <w:tabs>
                <w:tab w:val="clear" w:pos="600"/>
              </w:tabs>
              <w:spacing w:before="120" w:after="120"/>
            </w:pPr>
            <w:bookmarkStart w:id="495" w:name="_Toc167083669"/>
            <w:bookmarkStart w:id="496" w:name="_Toc135756240"/>
            <w:r w:rsidRPr="004A2C5F">
              <w:lastRenderedPageBreak/>
              <w:t>Extensions of Time</w:t>
            </w:r>
            <w:bookmarkEnd w:id="495"/>
            <w:bookmarkEnd w:id="496"/>
          </w:p>
        </w:tc>
        <w:tc>
          <w:tcPr>
            <w:tcW w:w="6930" w:type="dxa"/>
          </w:tcPr>
          <w:p w14:paraId="4333CADC" w14:textId="77777777" w:rsidR="00D645D2" w:rsidRPr="004A2C5F" w:rsidRDefault="00D645D2" w:rsidP="00C57AD9">
            <w:pPr>
              <w:pStyle w:val="Sub-ClauseText"/>
              <w:numPr>
                <w:ilvl w:val="0"/>
                <w:numId w:val="91"/>
              </w:numPr>
              <w:ind w:left="504" w:hanging="504"/>
              <w:rPr>
                <w:spacing w:val="0"/>
              </w:rPr>
            </w:pPr>
            <w:r w:rsidRPr="004A2C5F">
              <w:rPr>
                <w:spacing w:val="0"/>
              </w:rPr>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4FA2C32" w14:textId="77777777" w:rsidR="00D645D2" w:rsidRPr="004A2C5F" w:rsidRDefault="00D645D2" w:rsidP="00C57AD9">
            <w:pPr>
              <w:pStyle w:val="Sub-ClauseText"/>
              <w:numPr>
                <w:ilvl w:val="0"/>
                <w:numId w:val="91"/>
              </w:numPr>
              <w:ind w:left="504" w:hanging="504"/>
              <w:rPr>
                <w:spacing w:val="0"/>
              </w:rPr>
            </w:pPr>
            <w:r w:rsidRPr="004A2C5F">
              <w:rPr>
                <w:spacing w:val="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D645D2" w:rsidRPr="004A2C5F" w14:paraId="251DCE17" w14:textId="77777777" w:rsidTr="00AA5E9F">
        <w:trPr>
          <w:gridBefore w:val="1"/>
          <w:gridAfter w:val="1"/>
          <w:wBefore w:w="18" w:type="dxa"/>
          <w:wAfter w:w="18" w:type="dxa"/>
        </w:trPr>
        <w:tc>
          <w:tcPr>
            <w:tcW w:w="2250" w:type="dxa"/>
          </w:tcPr>
          <w:p w14:paraId="12336107" w14:textId="77777777" w:rsidR="00D645D2" w:rsidRPr="004A2C5F" w:rsidRDefault="00D645D2" w:rsidP="00AA5E9F">
            <w:pPr>
              <w:pStyle w:val="Sec8Clauses"/>
              <w:tabs>
                <w:tab w:val="clear" w:pos="600"/>
              </w:tabs>
              <w:spacing w:before="120" w:after="120"/>
            </w:pPr>
            <w:bookmarkStart w:id="497" w:name="_Toc167083670"/>
            <w:bookmarkStart w:id="498" w:name="_Toc135756241"/>
            <w:r w:rsidRPr="004A2C5F">
              <w:t>Termination</w:t>
            </w:r>
            <w:bookmarkEnd w:id="497"/>
            <w:bookmarkEnd w:id="498"/>
          </w:p>
        </w:tc>
        <w:tc>
          <w:tcPr>
            <w:tcW w:w="6930" w:type="dxa"/>
          </w:tcPr>
          <w:p w14:paraId="581DF1EE" w14:textId="77777777" w:rsidR="00D645D2" w:rsidRPr="008D7FEE" w:rsidRDefault="00D645D2" w:rsidP="00C57AD9">
            <w:pPr>
              <w:pStyle w:val="Sub-ClauseText"/>
              <w:numPr>
                <w:ilvl w:val="0"/>
                <w:numId w:val="92"/>
              </w:numPr>
              <w:ind w:left="504" w:hanging="504"/>
              <w:rPr>
                <w:spacing w:val="0"/>
              </w:rPr>
            </w:pPr>
            <w:r w:rsidRPr="008D7FEE">
              <w:rPr>
                <w:spacing w:val="0"/>
              </w:rPr>
              <w:t>Termination for Default</w:t>
            </w:r>
          </w:p>
          <w:p w14:paraId="0FD70DA2" w14:textId="77777777" w:rsidR="00D645D2" w:rsidRPr="008D7FEE" w:rsidRDefault="00D645D2" w:rsidP="00C57AD9">
            <w:pPr>
              <w:pStyle w:val="Heading3"/>
              <w:keepNext w:val="0"/>
              <w:keepLines w:val="0"/>
              <w:numPr>
                <w:ilvl w:val="2"/>
                <w:numId w:val="36"/>
              </w:numPr>
              <w:spacing w:before="120" w:after="120"/>
              <w:jc w:val="both"/>
              <w:rPr>
                <w:color w:val="auto"/>
                <w:sz w:val="24"/>
                <w:szCs w:val="24"/>
              </w:rPr>
            </w:pPr>
            <w:r w:rsidRPr="008D7FEE">
              <w:rPr>
                <w:color w:val="auto"/>
                <w:sz w:val="24"/>
                <w:szCs w:val="24"/>
              </w:rPr>
              <w:t>The Purchaser, without prejudice to any other remedy for breach of Contract, by written notice of default sent to the Supplier, may terminate the Contract in whole or in part:</w:t>
            </w:r>
          </w:p>
          <w:p w14:paraId="4832AEFB" w14:textId="77777777" w:rsidR="00D645D2" w:rsidRPr="008D7FEE" w:rsidRDefault="00D645D2" w:rsidP="00C57AD9">
            <w:pPr>
              <w:pStyle w:val="Heading4"/>
              <w:keepNext w:val="0"/>
              <w:keepLines w:val="0"/>
              <w:numPr>
                <w:ilvl w:val="3"/>
                <w:numId w:val="37"/>
              </w:numPr>
              <w:tabs>
                <w:tab w:val="clear" w:pos="1901"/>
                <w:tab w:val="num" w:pos="1692"/>
              </w:tabs>
              <w:spacing w:before="120" w:after="120"/>
              <w:ind w:left="1685" w:hanging="504"/>
              <w:jc w:val="both"/>
              <w:rPr>
                <w:color w:val="auto"/>
              </w:rPr>
            </w:pPr>
            <w:r w:rsidRPr="008D7FEE">
              <w:rPr>
                <w:color w:val="auto"/>
              </w:rPr>
              <w:t xml:space="preserve">if the Supplier fails to deliver any or all of the Goods within the period specified in the Contract, or within any extension thereof granted by the Purchaser pursuant to GCC Clause </w:t>
            </w:r>
            <w:proofErr w:type="gramStart"/>
            <w:r w:rsidRPr="008D7FEE">
              <w:rPr>
                <w:color w:val="auto"/>
              </w:rPr>
              <w:t>34;</w:t>
            </w:r>
            <w:proofErr w:type="gramEnd"/>
            <w:r w:rsidRPr="008D7FEE">
              <w:rPr>
                <w:color w:val="auto"/>
              </w:rPr>
              <w:t xml:space="preserve"> </w:t>
            </w:r>
          </w:p>
          <w:p w14:paraId="5B6FB6B0" w14:textId="77777777" w:rsidR="00D645D2" w:rsidRPr="008D7FEE" w:rsidRDefault="00D645D2" w:rsidP="00C57AD9">
            <w:pPr>
              <w:pStyle w:val="Heading4"/>
              <w:keepNext w:val="0"/>
              <w:keepLines w:val="0"/>
              <w:numPr>
                <w:ilvl w:val="3"/>
                <w:numId w:val="37"/>
              </w:numPr>
              <w:tabs>
                <w:tab w:val="clear" w:pos="1901"/>
                <w:tab w:val="num" w:pos="1692"/>
              </w:tabs>
              <w:spacing w:before="120" w:after="120"/>
              <w:ind w:left="1685" w:hanging="504"/>
              <w:jc w:val="both"/>
              <w:rPr>
                <w:color w:val="auto"/>
              </w:rPr>
            </w:pPr>
            <w:r w:rsidRPr="008D7FEE">
              <w:rPr>
                <w:color w:val="auto"/>
              </w:rPr>
              <w:t>if the Supplier fails to perform any other obligation under the Contract; or</w:t>
            </w:r>
          </w:p>
          <w:p w14:paraId="67C0602B" w14:textId="77777777" w:rsidR="00D645D2" w:rsidRPr="008D7FEE" w:rsidRDefault="00D645D2" w:rsidP="00C57AD9">
            <w:pPr>
              <w:pStyle w:val="Heading4"/>
              <w:keepNext w:val="0"/>
              <w:keepLines w:val="0"/>
              <w:numPr>
                <w:ilvl w:val="3"/>
                <w:numId w:val="37"/>
              </w:numPr>
              <w:tabs>
                <w:tab w:val="clear" w:pos="1901"/>
                <w:tab w:val="num" w:pos="1692"/>
              </w:tabs>
              <w:spacing w:before="120" w:after="120"/>
              <w:ind w:left="1685" w:hanging="504"/>
              <w:jc w:val="both"/>
              <w:rPr>
                <w:color w:val="auto"/>
              </w:rPr>
            </w:pPr>
            <w:r w:rsidRPr="008D7FEE">
              <w:rPr>
                <w:noProof/>
                <w:color w:val="auto"/>
              </w:rPr>
              <w:t xml:space="preserve">if the </w:t>
            </w:r>
            <w:r w:rsidRPr="008D7FEE">
              <w:rPr>
                <w:color w:val="auto"/>
              </w:rPr>
              <w:t>Supplier</w:t>
            </w:r>
            <w:r w:rsidRPr="008D7FEE">
              <w:rPr>
                <w:noProof/>
                <w:color w:val="auto"/>
              </w:rPr>
              <w:t xml:space="preserve">, in the judgment of the Purchaser has engaged in Fraud and Corruption, as defined in   </w:t>
            </w:r>
            <w:r w:rsidRPr="008D7FEE">
              <w:rPr>
                <w:noProof/>
                <w:color w:val="auto"/>
              </w:rPr>
              <w:lastRenderedPageBreak/>
              <w:t>paragraph 2.2 a of the Appendix 1 to the GCC, in competing for or in executing the Contract.</w:t>
            </w:r>
          </w:p>
          <w:p w14:paraId="5A36307B" w14:textId="77777777" w:rsidR="00D645D2" w:rsidRPr="008D7FEE" w:rsidRDefault="00D645D2" w:rsidP="00C57AD9">
            <w:pPr>
              <w:pStyle w:val="Heading3"/>
              <w:keepNext w:val="0"/>
              <w:keepLines w:val="0"/>
              <w:numPr>
                <w:ilvl w:val="2"/>
                <w:numId w:val="36"/>
              </w:numPr>
              <w:spacing w:before="120" w:after="120"/>
              <w:jc w:val="both"/>
              <w:rPr>
                <w:color w:val="auto"/>
                <w:sz w:val="24"/>
                <w:szCs w:val="24"/>
              </w:rPr>
            </w:pPr>
            <w:r w:rsidRPr="008D7FEE">
              <w:rPr>
                <w:color w:val="auto"/>
                <w:sz w:val="24"/>
                <w:szCs w:val="24"/>
              </w:rPr>
              <w:t xml:space="preserve">In the event the Purchaser terminates the Contract in whole or in part, pursuant to GCC Clause 35.1(a), the Purchaser may procure, upon such terms and in such manner as it deems appropriate, Goods or Related Services </w:t>
            </w:r>
            <w:proofErr w:type="gramStart"/>
            <w:r w:rsidRPr="008D7FEE">
              <w:rPr>
                <w:color w:val="auto"/>
                <w:sz w:val="24"/>
                <w:szCs w:val="24"/>
              </w:rPr>
              <w:t>similar to</w:t>
            </w:r>
            <w:proofErr w:type="gramEnd"/>
            <w:r w:rsidRPr="008D7FEE">
              <w:rPr>
                <w:color w:val="auto"/>
                <w:sz w:val="24"/>
                <w:szCs w:val="24"/>
              </w:rPr>
              <w:t xml:space="preserve"> those undelivered or not performed, and the Supplier shall be liable to the Purchaser for any additional costs for such similar Goods or Related Services. However, the Supplier shall continue performance of the Contract to the extent not terminated.</w:t>
            </w:r>
          </w:p>
          <w:p w14:paraId="6BEEB6DF" w14:textId="77777777" w:rsidR="00D645D2" w:rsidRPr="008D7FEE" w:rsidRDefault="00D645D2" w:rsidP="00C57AD9">
            <w:pPr>
              <w:pStyle w:val="Sub-ClauseText"/>
              <w:numPr>
                <w:ilvl w:val="0"/>
                <w:numId w:val="92"/>
              </w:numPr>
              <w:ind w:left="504" w:hanging="504"/>
              <w:rPr>
                <w:spacing w:val="0"/>
              </w:rPr>
            </w:pPr>
            <w:r w:rsidRPr="008D7FEE">
              <w:rPr>
                <w:spacing w:val="0"/>
              </w:rPr>
              <w:t xml:space="preserve">Termination for Insolvency. </w:t>
            </w:r>
          </w:p>
          <w:p w14:paraId="3FEA8132" w14:textId="1AFC1688" w:rsidR="00D645D2" w:rsidRPr="008D7FEE" w:rsidRDefault="00D645D2" w:rsidP="00C57AD9">
            <w:pPr>
              <w:pStyle w:val="Heading3"/>
              <w:keepNext w:val="0"/>
              <w:keepLines w:val="0"/>
              <w:numPr>
                <w:ilvl w:val="2"/>
                <w:numId w:val="38"/>
              </w:numPr>
              <w:spacing w:before="120" w:after="120"/>
              <w:jc w:val="both"/>
              <w:rPr>
                <w:color w:val="auto"/>
                <w:sz w:val="24"/>
                <w:szCs w:val="24"/>
              </w:rPr>
            </w:pPr>
            <w:r w:rsidRPr="008D7FEE">
              <w:rPr>
                <w:color w:val="auto"/>
                <w:sz w:val="24"/>
                <w:szCs w:val="24"/>
              </w:rPr>
              <w:t xml:space="preserve">The Purchaser may at any time terminate the Contract by giving notice to the Supplier if the Supplier becomes </w:t>
            </w:r>
            <w:proofErr w:type="spellStart"/>
            <w:r w:rsidR="006F1118">
              <w:rPr>
                <w:color w:val="auto"/>
                <w:sz w:val="24"/>
                <w:szCs w:val="24"/>
              </w:rPr>
              <w:t>COMESA</w:t>
            </w:r>
            <w:r w:rsidRPr="008D7FEE">
              <w:rPr>
                <w:color w:val="auto"/>
                <w:sz w:val="24"/>
                <w:szCs w:val="24"/>
              </w:rPr>
              <w:t>rupt</w:t>
            </w:r>
            <w:proofErr w:type="spellEnd"/>
            <w:r w:rsidRPr="008D7FEE">
              <w:rPr>
                <w:color w:val="auto"/>
                <w:sz w:val="24"/>
                <w:szCs w:val="24"/>
              </w:rPr>
              <w:t xml:space="preserve"> or otherwise insolvent. In such event, termination will be without compensation to the Supplier, provided that such termination will not prejudice or affect any right of action or remedy that has accrued or will accrue thereafter to the Purchaser</w:t>
            </w:r>
          </w:p>
          <w:p w14:paraId="226B427E" w14:textId="77777777" w:rsidR="00D645D2" w:rsidRPr="008D7FEE" w:rsidRDefault="00D645D2" w:rsidP="00C57AD9">
            <w:pPr>
              <w:pStyle w:val="Sub-ClauseText"/>
              <w:numPr>
                <w:ilvl w:val="0"/>
                <w:numId w:val="92"/>
              </w:numPr>
              <w:ind w:left="504" w:hanging="504"/>
              <w:rPr>
                <w:spacing w:val="0"/>
              </w:rPr>
            </w:pPr>
            <w:r w:rsidRPr="008D7FEE">
              <w:rPr>
                <w:spacing w:val="0"/>
              </w:rPr>
              <w:t>Termination for Convenience.</w:t>
            </w:r>
          </w:p>
          <w:p w14:paraId="07E2A1C3" w14:textId="77777777" w:rsidR="00D645D2" w:rsidRPr="008D7FEE" w:rsidRDefault="00D645D2" w:rsidP="00C57AD9">
            <w:pPr>
              <w:pStyle w:val="Heading3"/>
              <w:keepNext w:val="0"/>
              <w:keepLines w:val="0"/>
              <w:numPr>
                <w:ilvl w:val="2"/>
                <w:numId w:val="39"/>
              </w:numPr>
              <w:spacing w:before="120" w:after="120"/>
              <w:jc w:val="both"/>
              <w:rPr>
                <w:color w:val="auto"/>
                <w:sz w:val="24"/>
                <w:szCs w:val="24"/>
              </w:rPr>
            </w:pPr>
            <w:r w:rsidRPr="008D7FEE">
              <w:rPr>
                <w:color w:val="auto"/>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C645BFB" w14:textId="77777777" w:rsidR="00D645D2" w:rsidRPr="008D7FEE" w:rsidRDefault="00D645D2" w:rsidP="00C57AD9">
            <w:pPr>
              <w:pStyle w:val="Heading3"/>
              <w:keepNext w:val="0"/>
              <w:keepLines w:val="0"/>
              <w:numPr>
                <w:ilvl w:val="2"/>
                <w:numId w:val="39"/>
              </w:numPr>
              <w:spacing w:before="120" w:after="120"/>
              <w:jc w:val="both"/>
              <w:rPr>
                <w:color w:val="auto"/>
                <w:sz w:val="24"/>
                <w:szCs w:val="24"/>
              </w:rPr>
            </w:pPr>
            <w:r w:rsidRPr="008D7FEE">
              <w:rPr>
                <w:color w:val="auto"/>
                <w:sz w:val="24"/>
                <w:szCs w:val="24"/>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5129711E" w14:textId="77777777" w:rsidR="00D645D2" w:rsidRPr="008D7FEE" w:rsidRDefault="00D645D2" w:rsidP="00C57AD9">
            <w:pPr>
              <w:pStyle w:val="Heading4"/>
              <w:keepNext w:val="0"/>
              <w:keepLines w:val="0"/>
              <w:numPr>
                <w:ilvl w:val="3"/>
                <w:numId w:val="16"/>
              </w:numPr>
              <w:tabs>
                <w:tab w:val="clear" w:pos="1512"/>
                <w:tab w:val="right" w:pos="1692"/>
              </w:tabs>
              <w:spacing w:before="120" w:after="120"/>
              <w:ind w:left="1728" w:hanging="576"/>
              <w:jc w:val="both"/>
              <w:rPr>
                <w:color w:val="auto"/>
              </w:rPr>
            </w:pPr>
            <w:r w:rsidRPr="008D7FEE">
              <w:rPr>
                <w:color w:val="auto"/>
              </w:rPr>
              <w:t>to have any portion completed and delivered at the Contract terms and prices; and/or</w:t>
            </w:r>
          </w:p>
          <w:p w14:paraId="3DE569EF" w14:textId="77777777" w:rsidR="00D645D2" w:rsidRPr="008D7FEE" w:rsidRDefault="00D645D2" w:rsidP="00C57AD9">
            <w:pPr>
              <w:pStyle w:val="Heading4"/>
              <w:keepNext w:val="0"/>
              <w:keepLines w:val="0"/>
              <w:numPr>
                <w:ilvl w:val="3"/>
                <w:numId w:val="16"/>
              </w:numPr>
              <w:tabs>
                <w:tab w:val="clear" w:pos="1512"/>
                <w:tab w:val="right" w:pos="1692"/>
              </w:tabs>
              <w:spacing w:before="120" w:after="120"/>
              <w:ind w:left="1728" w:hanging="576"/>
              <w:jc w:val="both"/>
              <w:rPr>
                <w:color w:val="auto"/>
              </w:rPr>
            </w:pPr>
            <w:r w:rsidRPr="008D7FEE">
              <w:rPr>
                <w:color w:val="auto"/>
              </w:rPr>
              <w:t>to cancel the remainder and pay to the Supplier an agreed amount for partially completed Goods and Related Services and for materials and parts previously procured by the Supplier.</w:t>
            </w:r>
          </w:p>
        </w:tc>
      </w:tr>
      <w:tr w:rsidR="00D645D2" w:rsidRPr="004A2C5F" w14:paraId="35DA85AA" w14:textId="77777777" w:rsidTr="00AA5E9F">
        <w:trPr>
          <w:gridBefore w:val="1"/>
          <w:gridAfter w:val="1"/>
          <w:wBefore w:w="18" w:type="dxa"/>
          <w:wAfter w:w="18" w:type="dxa"/>
        </w:trPr>
        <w:tc>
          <w:tcPr>
            <w:tcW w:w="2250" w:type="dxa"/>
          </w:tcPr>
          <w:p w14:paraId="03782126" w14:textId="77777777" w:rsidR="00D645D2" w:rsidRPr="004A2C5F" w:rsidRDefault="00D645D2" w:rsidP="00AA5E9F">
            <w:pPr>
              <w:pStyle w:val="Sec8Clauses"/>
              <w:tabs>
                <w:tab w:val="clear" w:pos="600"/>
              </w:tabs>
              <w:spacing w:before="120" w:after="120"/>
            </w:pPr>
            <w:bookmarkStart w:id="499" w:name="_Toc167083671"/>
            <w:bookmarkStart w:id="500" w:name="_Toc135756242"/>
            <w:r w:rsidRPr="004A2C5F">
              <w:lastRenderedPageBreak/>
              <w:t>Assignment</w:t>
            </w:r>
            <w:bookmarkEnd w:id="499"/>
            <w:bookmarkEnd w:id="500"/>
          </w:p>
        </w:tc>
        <w:tc>
          <w:tcPr>
            <w:tcW w:w="6930" w:type="dxa"/>
          </w:tcPr>
          <w:p w14:paraId="329C6BA6" w14:textId="77777777" w:rsidR="00D645D2" w:rsidRPr="004A2C5F" w:rsidRDefault="00D645D2" w:rsidP="00C57AD9">
            <w:pPr>
              <w:pStyle w:val="Sub-ClauseText"/>
              <w:numPr>
                <w:ilvl w:val="0"/>
                <w:numId w:val="93"/>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D645D2" w:rsidRPr="004A2C5F" w14:paraId="4714AC9A" w14:textId="77777777" w:rsidTr="00AA5E9F">
        <w:trPr>
          <w:gridBefore w:val="1"/>
          <w:gridAfter w:val="1"/>
          <w:wBefore w:w="18" w:type="dxa"/>
          <w:wAfter w:w="18" w:type="dxa"/>
        </w:trPr>
        <w:tc>
          <w:tcPr>
            <w:tcW w:w="2250" w:type="dxa"/>
          </w:tcPr>
          <w:p w14:paraId="1B4693BE" w14:textId="77777777" w:rsidR="00D645D2" w:rsidRPr="004A2C5F" w:rsidRDefault="00D645D2" w:rsidP="00AA5E9F">
            <w:pPr>
              <w:pStyle w:val="Sec8Clauses"/>
              <w:tabs>
                <w:tab w:val="clear" w:pos="600"/>
              </w:tabs>
              <w:spacing w:before="120" w:after="120"/>
            </w:pPr>
            <w:bookmarkStart w:id="501" w:name="_Toc135756243"/>
            <w:r w:rsidRPr="004A2C5F">
              <w:lastRenderedPageBreak/>
              <w:t>Export Restriction</w:t>
            </w:r>
            <w:bookmarkEnd w:id="501"/>
          </w:p>
        </w:tc>
        <w:tc>
          <w:tcPr>
            <w:tcW w:w="6930" w:type="dxa"/>
          </w:tcPr>
          <w:p w14:paraId="7D9E9059" w14:textId="181C39D5" w:rsidR="00D645D2" w:rsidRPr="004A2C5F" w:rsidRDefault="00D645D2" w:rsidP="00C57AD9">
            <w:pPr>
              <w:pStyle w:val="ListParagraph"/>
              <w:numPr>
                <w:ilvl w:val="0"/>
                <w:numId w:val="94"/>
              </w:numPr>
              <w:spacing w:before="120" w:after="120"/>
              <w:ind w:left="504" w:hanging="504"/>
              <w:contextualSpacing w:val="0"/>
              <w:jc w:val="both"/>
            </w:pPr>
            <w:r w:rsidRPr="004A2C5F">
              <w:t xml:space="preserve">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w:t>
            </w:r>
            <w:r w:rsidR="006F1118">
              <w:t>COMESA</w:t>
            </w:r>
            <w:r w:rsidRPr="004A2C5F">
              <w:t xml:space="preserve">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7F2E7CF6" w14:textId="77777777" w:rsidR="00D645D2" w:rsidRPr="004A2C5F" w:rsidRDefault="00D645D2" w:rsidP="00D645D2">
      <w:pPr>
        <w:pStyle w:val="Subtitle"/>
        <w:rPr>
          <w:b/>
          <w:sz w:val="24"/>
        </w:rPr>
      </w:pPr>
    </w:p>
    <w:p w14:paraId="357CF496" w14:textId="77777777" w:rsidR="00D645D2" w:rsidRPr="004A2C5F" w:rsidRDefault="00D645D2" w:rsidP="00D645D2">
      <w:r w:rsidRPr="004A2C5F">
        <w:rPr>
          <w:b/>
        </w:rPr>
        <w:br w:type="page"/>
      </w:r>
    </w:p>
    <w:p w14:paraId="15BFE4DA" w14:textId="77777777" w:rsidR="00D645D2" w:rsidRPr="004A2C5F" w:rsidRDefault="00D645D2" w:rsidP="00D645D2">
      <w:pPr>
        <w:jc w:val="center"/>
        <w:rPr>
          <w:b/>
          <w:sz w:val="36"/>
          <w:szCs w:val="36"/>
        </w:rPr>
      </w:pPr>
      <w:r w:rsidRPr="004A2C5F">
        <w:rPr>
          <w:b/>
          <w:sz w:val="36"/>
          <w:szCs w:val="36"/>
        </w:rPr>
        <w:lastRenderedPageBreak/>
        <w:t xml:space="preserve">APPENDIX </w:t>
      </w:r>
      <w:r>
        <w:rPr>
          <w:b/>
          <w:sz w:val="36"/>
          <w:szCs w:val="36"/>
        </w:rPr>
        <w:t xml:space="preserve">1 </w:t>
      </w:r>
    </w:p>
    <w:p w14:paraId="7DBB482C" w14:textId="77777777" w:rsidR="00D645D2" w:rsidRPr="004A2C5F" w:rsidRDefault="00D645D2" w:rsidP="00D645D2">
      <w:pPr>
        <w:spacing w:before="240" w:after="240"/>
        <w:jc w:val="center"/>
        <w:rPr>
          <w:b/>
          <w:sz w:val="40"/>
          <w:szCs w:val="40"/>
        </w:rPr>
      </w:pPr>
      <w:bookmarkStart w:id="502" w:name="_Toc424803236"/>
      <w:r w:rsidRPr="004A2C5F">
        <w:rPr>
          <w:b/>
          <w:sz w:val="40"/>
          <w:szCs w:val="40"/>
        </w:rPr>
        <w:t>Fraud and Corruption</w:t>
      </w:r>
    </w:p>
    <w:p w14:paraId="14CCBD0B" w14:textId="77777777" w:rsidR="00D645D2" w:rsidRPr="004A2C5F" w:rsidRDefault="00D645D2" w:rsidP="00D645D2">
      <w:pPr>
        <w:jc w:val="center"/>
      </w:pPr>
      <w:r w:rsidRPr="004A2C5F">
        <w:rPr>
          <w:b/>
          <w:i/>
        </w:rPr>
        <w:t>(Text in this Appendix shall not be modified)</w:t>
      </w:r>
    </w:p>
    <w:p w14:paraId="0D7D089F" w14:textId="77777777" w:rsidR="00D645D2" w:rsidRPr="004A2C5F" w:rsidRDefault="00D645D2" w:rsidP="00C57AD9">
      <w:pPr>
        <w:numPr>
          <w:ilvl w:val="0"/>
          <w:numId w:val="103"/>
        </w:numPr>
        <w:spacing w:after="160" w:line="259" w:lineRule="auto"/>
        <w:ind w:left="360"/>
        <w:contextualSpacing/>
        <w:jc w:val="both"/>
        <w:rPr>
          <w:b/>
        </w:rPr>
      </w:pPr>
      <w:r w:rsidRPr="004A2C5F">
        <w:rPr>
          <w:b/>
        </w:rPr>
        <w:t>Purpose</w:t>
      </w:r>
    </w:p>
    <w:p w14:paraId="10C06307" w14:textId="1716F620" w:rsidR="00D645D2" w:rsidRPr="004A2C5F" w:rsidRDefault="00D645D2" w:rsidP="00C57AD9">
      <w:pPr>
        <w:pStyle w:val="ListParagraph"/>
        <w:numPr>
          <w:ilvl w:val="1"/>
          <w:numId w:val="103"/>
        </w:numPr>
        <w:spacing w:after="160"/>
        <w:ind w:left="360"/>
        <w:jc w:val="both"/>
      </w:pPr>
      <w:r w:rsidRPr="004A2C5F">
        <w:t xml:space="preserve">The </w:t>
      </w:r>
      <w:r w:rsidR="006F1118">
        <w:t>COMESA</w:t>
      </w:r>
      <w:r w:rsidRPr="004A2C5F">
        <w:t xml:space="preserve">’s Anti-Corruption Guidelines and this annex apply with respect to procurement under </w:t>
      </w:r>
      <w:r w:rsidR="006F1118">
        <w:t>COMESA</w:t>
      </w:r>
      <w:r w:rsidRPr="004A2C5F">
        <w:t xml:space="preserve"> Investment Project Financing operations.</w:t>
      </w:r>
    </w:p>
    <w:p w14:paraId="3FA3BDEA" w14:textId="77777777" w:rsidR="00D645D2" w:rsidRPr="004A2C5F" w:rsidRDefault="00D645D2" w:rsidP="00C57AD9">
      <w:pPr>
        <w:numPr>
          <w:ilvl w:val="0"/>
          <w:numId w:val="103"/>
        </w:numPr>
        <w:spacing w:after="160" w:line="259" w:lineRule="auto"/>
        <w:ind w:left="360"/>
        <w:contextualSpacing/>
        <w:jc w:val="both"/>
        <w:rPr>
          <w:b/>
        </w:rPr>
      </w:pPr>
      <w:r w:rsidRPr="004A2C5F">
        <w:rPr>
          <w:b/>
        </w:rPr>
        <w:t>Requirements</w:t>
      </w:r>
    </w:p>
    <w:p w14:paraId="07B98098" w14:textId="549E6961" w:rsidR="00D645D2" w:rsidRPr="004A2C5F" w:rsidRDefault="00D645D2" w:rsidP="00C57AD9">
      <w:pPr>
        <w:pStyle w:val="ListParagraph"/>
        <w:numPr>
          <w:ilvl w:val="0"/>
          <w:numId w:val="104"/>
        </w:numPr>
        <w:autoSpaceDE w:val="0"/>
        <w:autoSpaceDN w:val="0"/>
        <w:adjustRightInd w:val="0"/>
        <w:spacing w:after="120"/>
        <w:contextualSpacing w:val="0"/>
        <w:jc w:val="both"/>
      </w:pPr>
      <w:r w:rsidRPr="004A2C5F">
        <w:rPr>
          <w:color w:val="000000"/>
        </w:rPr>
        <w:t xml:space="preserve">The </w:t>
      </w:r>
      <w:r w:rsidR="006F1118">
        <w:rPr>
          <w:color w:val="000000"/>
        </w:rPr>
        <w:t>COMESA</w:t>
      </w:r>
      <w:r w:rsidRPr="004A2C5F">
        <w:rPr>
          <w:color w:val="000000"/>
        </w:rPr>
        <w:t xml:space="preserve"> requires that </w:t>
      </w:r>
      <w:r w:rsidR="00C61DD0">
        <w:rPr>
          <w:color w:val="000000"/>
        </w:rPr>
        <w:t>Purchaser</w:t>
      </w:r>
      <w:r w:rsidRPr="004A2C5F">
        <w:rPr>
          <w:color w:val="000000"/>
        </w:rPr>
        <w:t xml:space="preserve">s (including beneficiaries of </w:t>
      </w:r>
      <w:r w:rsidR="006F1118">
        <w:rPr>
          <w:color w:val="000000"/>
        </w:rPr>
        <w:t>COMESA</w:t>
      </w:r>
      <w:r w:rsidRPr="004A2C5F">
        <w:rPr>
          <w:color w:val="000000"/>
        </w:rPr>
        <w:t xml:space="preserve">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w:t>
      </w:r>
      <w:r w:rsidR="006F1118">
        <w:rPr>
          <w:color w:val="000000"/>
        </w:rPr>
        <w:t>COMESA</w:t>
      </w:r>
      <w:r w:rsidRPr="004A2C5F">
        <w:rPr>
          <w:color w:val="000000"/>
        </w:rPr>
        <w:t>-financed contracts, and refrain from Fraud and Corruption.</w:t>
      </w:r>
    </w:p>
    <w:p w14:paraId="7286FEBD" w14:textId="4140C5ED" w:rsidR="00D645D2" w:rsidRPr="004A2C5F" w:rsidRDefault="00D645D2" w:rsidP="00C57AD9">
      <w:pPr>
        <w:pStyle w:val="ListParagraph"/>
        <w:numPr>
          <w:ilvl w:val="0"/>
          <w:numId w:val="104"/>
        </w:numPr>
        <w:autoSpaceDE w:val="0"/>
        <w:autoSpaceDN w:val="0"/>
        <w:adjustRightInd w:val="0"/>
        <w:spacing w:after="120"/>
        <w:contextualSpacing w:val="0"/>
        <w:jc w:val="both"/>
      </w:pPr>
      <w:r w:rsidRPr="004A2C5F">
        <w:t xml:space="preserve">To this end, the </w:t>
      </w:r>
      <w:r w:rsidR="006F1118">
        <w:t>COMESA</w:t>
      </w:r>
      <w:r w:rsidRPr="004A2C5F">
        <w:t>:</w:t>
      </w:r>
    </w:p>
    <w:p w14:paraId="3FE7895A" w14:textId="77777777" w:rsidR="00D645D2" w:rsidRPr="004A2C5F" w:rsidRDefault="00D645D2" w:rsidP="00C57AD9">
      <w:pPr>
        <w:numPr>
          <w:ilvl w:val="0"/>
          <w:numId w:val="105"/>
        </w:numPr>
        <w:autoSpaceDE w:val="0"/>
        <w:autoSpaceDN w:val="0"/>
        <w:adjustRightInd w:val="0"/>
        <w:spacing w:after="120"/>
        <w:jc w:val="both"/>
        <w:rPr>
          <w:color w:val="000000"/>
        </w:rPr>
      </w:pPr>
      <w:r w:rsidRPr="004A2C5F">
        <w:rPr>
          <w:color w:val="000000"/>
        </w:rPr>
        <w:t>Defines, for the purposes of this provision, the terms set forth below as follows:</w:t>
      </w:r>
    </w:p>
    <w:p w14:paraId="308D22BB" w14:textId="77777777" w:rsidR="00D645D2" w:rsidRPr="004A2C5F" w:rsidRDefault="00D645D2" w:rsidP="00C57AD9">
      <w:pPr>
        <w:numPr>
          <w:ilvl w:val="0"/>
          <w:numId w:val="106"/>
        </w:numPr>
        <w:autoSpaceDE w:val="0"/>
        <w:autoSpaceDN w:val="0"/>
        <w:adjustRightInd w:val="0"/>
        <w:spacing w:after="120"/>
        <w:ind w:left="1980"/>
        <w:jc w:val="both"/>
        <w:rPr>
          <w:color w:val="000000"/>
        </w:rPr>
      </w:pPr>
      <w:r w:rsidRPr="004A2C5F">
        <w:rPr>
          <w:color w:val="000000"/>
        </w:rPr>
        <w:t>“</w:t>
      </w:r>
      <w:proofErr w:type="gramStart"/>
      <w:r w:rsidRPr="004A2C5F">
        <w:rPr>
          <w:color w:val="000000"/>
        </w:rPr>
        <w:t>corrupt</w:t>
      </w:r>
      <w:proofErr w:type="gramEnd"/>
      <w:r w:rsidRPr="004A2C5F">
        <w:rPr>
          <w:color w:val="000000"/>
        </w:rPr>
        <w:t xml:space="preserve"> practice” is the offering, giving, receiving, or soliciting, directly or indirectly, of anything of value to influence improperly the actions of another party;</w:t>
      </w:r>
    </w:p>
    <w:p w14:paraId="317A1C07" w14:textId="77777777" w:rsidR="00D645D2" w:rsidRPr="004A2C5F" w:rsidRDefault="00D645D2" w:rsidP="00C57AD9">
      <w:pPr>
        <w:numPr>
          <w:ilvl w:val="0"/>
          <w:numId w:val="106"/>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fraudulent</w:t>
      </w:r>
      <w:proofErr w:type="gramEnd"/>
      <w:r w:rsidRPr="004A2C5F">
        <w:rPr>
          <w:color w:val="000000"/>
        </w:rPr>
        <w:t xml:space="preserve"> practice” is any act or omission, including misrepresentation, that knowingly or recklessly misleads, or attempts to mislead, a party to obtain financial or other benefit or to avoid an obligation;</w:t>
      </w:r>
    </w:p>
    <w:p w14:paraId="349205F2" w14:textId="77777777" w:rsidR="00D645D2" w:rsidRPr="004A2C5F" w:rsidRDefault="00D645D2" w:rsidP="00C57AD9">
      <w:pPr>
        <w:numPr>
          <w:ilvl w:val="0"/>
          <w:numId w:val="106"/>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collusive</w:t>
      </w:r>
      <w:proofErr w:type="gramEnd"/>
      <w:r w:rsidRPr="004A2C5F">
        <w:rPr>
          <w:color w:val="000000"/>
        </w:rPr>
        <w:t xml:space="preserve"> practice” is an arrangement between two or more parties designed to achieve an improper purpose, including to influence improperly the actions of another party;</w:t>
      </w:r>
    </w:p>
    <w:p w14:paraId="60FAE0BD" w14:textId="77777777" w:rsidR="00D645D2" w:rsidRPr="004A2C5F" w:rsidRDefault="00D645D2" w:rsidP="00C57AD9">
      <w:pPr>
        <w:numPr>
          <w:ilvl w:val="0"/>
          <w:numId w:val="106"/>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coercive</w:t>
      </w:r>
      <w:proofErr w:type="gramEnd"/>
      <w:r w:rsidRPr="004A2C5F">
        <w:rPr>
          <w:color w:val="000000"/>
        </w:rPr>
        <w:t xml:space="preserve"> practice” is impairing or harming, or threatening to impair or harm, directly or indirectly, any party or the property of the party to influence improperly the actions of a party;</w:t>
      </w:r>
    </w:p>
    <w:p w14:paraId="138CABF9" w14:textId="77777777" w:rsidR="00D645D2" w:rsidRPr="004A2C5F" w:rsidRDefault="00D645D2" w:rsidP="00C57AD9">
      <w:pPr>
        <w:numPr>
          <w:ilvl w:val="0"/>
          <w:numId w:val="106"/>
        </w:numPr>
        <w:autoSpaceDE w:val="0"/>
        <w:autoSpaceDN w:val="0"/>
        <w:adjustRightInd w:val="0"/>
        <w:spacing w:after="120"/>
        <w:ind w:left="1980" w:hanging="180"/>
        <w:jc w:val="both"/>
        <w:rPr>
          <w:color w:val="000000"/>
        </w:rPr>
      </w:pPr>
      <w:r w:rsidRPr="004A2C5F">
        <w:rPr>
          <w:color w:val="000000"/>
        </w:rPr>
        <w:t>“</w:t>
      </w:r>
      <w:proofErr w:type="gramStart"/>
      <w:r w:rsidRPr="004A2C5F">
        <w:rPr>
          <w:color w:val="000000"/>
        </w:rPr>
        <w:t>obstructive</w:t>
      </w:r>
      <w:proofErr w:type="gramEnd"/>
      <w:r w:rsidRPr="004A2C5F">
        <w:rPr>
          <w:color w:val="000000"/>
        </w:rPr>
        <w:t xml:space="preserve"> practice” is:</w:t>
      </w:r>
    </w:p>
    <w:p w14:paraId="16AE25DC" w14:textId="32FE91CC" w:rsidR="00D645D2" w:rsidRPr="004A2C5F" w:rsidRDefault="00D645D2" w:rsidP="00C57AD9">
      <w:pPr>
        <w:numPr>
          <w:ilvl w:val="0"/>
          <w:numId w:val="107"/>
        </w:numPr>
        <w:autoSpaceDE w:val="0"/>
        <w:autoSpaceDN w:val="0"/>
        <w:adjustRightInd w:val="0"/>
        <w:spacing w:after="120"/>
        <w:jc w:val="both"/>
        <w:rPr>
          <w:color w:val="000000"/>
        </w:rPr>
      </w:pPr>
      <w:r w:rsidRPr="004A2C5F">
        <w:rPr>
          <w:color w:val="000000"/>
        </w:rPr>
        <w:t xml:space="preserve">deliberately destroying, falsifying, altering, or concealing of evidence material to the investigation or making false statements to investigators </w:t>
      </w:r>
      <w:proofErr w:type="gramStart"/>
      <w:r w:rsidRPr="004A2C5F">
        <w:rPr>
          <w:color w:val="000000"/>
        </w:rPr>
        <w:t>in order to</w:t>
      </w:r>
      <w:proofErr w:type="gramEnd"/>
      <w:r w:rsidRPr="004A2C5F">
        <w:rPr>
          <w:color w:val="000000"/>
        </w:rPr>
        <w:t xml:space="preserve"> materially impede a </w:t>
      </w:r>
      <w:r w:rsidR="006F1118">
        <w:rPr>
          <w:color w:val="000000"/>
        </w:rPr>
        <w:t>COMESA</w:t>
      </w:r>
      <w:r w:rsidRPr="004A2C5F">
        <w:rPr>
          <w:color w:val="000000"/>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1EF1774" w14:textId="1694EAA4" w:rsidR="00D645D2" w:rsidRPr="004A2C5F" w:rsidRDefault="00D645D2" w:rsidP="00C57AD9">
      <w:pPr>
        <w:numPr>
          <w:ilvl w:val="0"/>
          <w:numId w:val="107"/>
        </w:numPr>
        <w:autoSpaceDE w:val="0"/>
        <w:autoSpaceDN w:val="0"/>
        <w:adjustRightInd w:val="0"/>
        <w:spacing w:after="120"/>
        <w:ind w:hanging="540"/>
        <w:jc w:val="both"/>
        <w:rPr>
          <w:color w:val="000000"/>
        </w:rPr>
      </w:pPr>
      <w:r w:rsidRPr="004A2C5F">
        <w:rPr>
          <w:color w:val="000000"/>
        </w:rPr>
        <w:t xml:space="preserve">acts intended to materially impede the exercise of the </w:t>
      </w:r>
      <w:r w:rsidR="006F1118">
        <w:rPr>
          <w:color w:val="000000"/>
        </w:rPr>
        <w:t>COMESA</w:t>
      </w:r>
      <w:r w:rsidRPr="004A2C5F">
        <w:rPr>
          <w:color w:val="000000"/>
        </w:rPr>
        <w:t>’s inspection and audit rights provided for under paragraph 2.2 e. below.</w:t>
      </w:r>
    </w:p>
    <w:p w14:paraId="3C638F43" w14:textId="434CDEB0" w:rsidR="00D645D2" w:rsidRPr="004A2C5F" w:rsidRDefault="00D645D2" w:rsidP="00C57AD9">
      <w:pPr>
        <w:numPr>
          <w:ilvl w:val="0"/>
          <w:numId w:val="105"/>
        </w:numPr>
        <w:autoSpaceDE w:val="0"/>
        <w:autoSpaceDN w:val="0"/>
        <w:adjustRightInd w:val="0"/>
        <w:spacing w:after="120"/>
        <w:jc w:val="both"/>
        <w:rPr>
          <w:color w:val="000000"/>
        </w:rPr>
      </w:pPr>
      <w:r w:rsidRPr="004A2C5F">
        <w:rPr>
          <w:color w:val="000000"/>
        </w:rPr>
        <w:lastRenderedPageBreak/>
        <w:t xml:space="preserve">Rejects a proposal for award if the </w:t>
      </w:r>
      <w:r w:rsidR="006F1118">
        <w:rPr>
          <w:color w:val="000000"/>
        </w:rPr>
        <w:t>COMESA</w:t>
      </w:r>
      <w:r w:rsidRPr="004A2C5F">
        <w:rPr>
          <w:color w:val="000000"/>
        </w:rPr>
        <w:t xml:space="preserve">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527BDA2D" w14:textId="448B1FB3" w:rsidR="00D645D2" w:rsidRPr="004A2C5F" w:rsidRDefault="00D645D2" w:rsidP="00C57AD9">
      <w:pPr>
        <w:numPr>
          <w:ilvl w:val="0"/>
          <w:numId w:val="105"/>
        </w:numPr>
        <w:autoSpaceDE w:val="0"/>
        <w:autoSpaceDN w:val="0"/>
        <w:adjustRightInd w:val="0"/>
        <w:spacing w:after="120"/>
        <w:jc w:val="both"/>
        <w:rPr>
          <w:sz w:val="22"/>
          <w:szCs w:val="22"/>
        </w:rPr>
      </w:pPr>
      <w:r w:rsidRPr="004A2C5F">
        <w:rPr>
          <w:color w:val="000000"/>
        </w:rPr>
        <w:t xml:space="preserve">In addition to the legal remedies set out in the relevant Legal Agreement, may take other appropriate actions, including declaring </w:t>
      </w:r>
      <w:proofErr w:type="spellStart"/>
      <w:r w:rsidRPr="004A2C5F">
        <w:rPr>
          <w:color w:val="000000"/>
        </w:rPr>
        <w:t>misprocurement</w:t>
      </w:r>
      <w:proofErr w:type="spellEnd"/>
      <w:r w:rsidRPr="004A2C5F">
        <w:rPr>
          <w:color w:val="000000"/>
        </w:rPr>
        <w:t xml:space="preserve">, if the </w:t>
      </w:r>
      <w:r w:rsidR="006F1118">
        <w:rPr>
          <w:color w:val="000000"/>
        </w:rPr>
        <w:t>COMESA</w:t>
      </w:r>
      <w:r w:rsidRPr="004A2C5F">
        <w:rPr>
          <w:color w:val="000000"/>
        </w:rPr>
        <w:t xml:space="preserve"> determines at any time that representatives of the </w:t>
      </w:r>
      <w:r w:rsidR="00C61DD0">
        <w:rPr>
          <w:color w:val="000000"/>
        </w:rPr>
        <w:t>Purchaser</w:t>
      </w:r>
      <w:r w:rsidRPr="004A2C5F">
        <w:rPr>
          <w:color w:val="000000"/>
        </w:rPr>
        <w:t xml:space="preserve"> or of a recipient of any part of the proceeds of the loan engaged in corrupt, fraudulent, collusive, coercive, or obstructive practices during the procurement process, selection and/or execution of the contract in question,  without the </w:t>
      </w:r>
      <w:r w:rsidR="00C61DD0">
        <w:rPr>
          <w:color w:val="000000"/>
        </w:rPr>
        <w:t>Purchaser</w:t>
      </w:r>
      <w:r w:rsidRPr="004A2C5F">
        <w:rPr>
          <w:color w:val="000000"/>
        </w:rPr>
        <w:t xml:space="preserve"> having taken timely and appropriate action satisfactory to the </w:t>
      </w:r>
      <w:r w:rsidR="006F1118">
        <w:rPr>
          <w:color w:val="000000"/>
        </w:rPr>
        <w:t>COMESA</w:t>
      </w:r>
      <w:r w:rsidRPr="004A2C5F">
        <w:rPr>
          <w:color w:val="000000"/>
        </w:rPr>
        <w:t xml:space="preserve"> to address such practices when they occur, including by failing to inform the </w:t>
      </w:r>
      <w:r w:rsidR="006F1118">
        <w:rPr>
          <w:color w:val="000000"/>
        </w:rPr>
        <w:t>COMESA</w:t>
      </w:r>
      <w:r w:rsidRPr="004A2C5F">
        <w:rPr>
          <w:color w:val="000000"/>
        </w:rPr>
        <w:t xml:space="preserve"> in a timely manner at the time  they knew of the practices; </w:t>
      </w:r>
    </w:p>
    <w:p w14:paraId="746DCC35" w14:textId="54338C56" w:rsidR="00D645D2" w:rsidRPr="004A2C5F" w:rsidRDefault="00D645D2" w:rsidP="00C57AD9">
      <w:pPr>
        <w:numPr>
          <w:ilvl w:val="0"/>
          <w:numId w:val="105"/>
        </w:numPr>
        <w:autoSpaceDE w:val="0"/>
        <w:autoSpaceDN w:val="0"/>
        <w:adjustRightInd w:val="0"/>
        <w:spacing w:after="120"/>
        <w:jc w:val="both"/>
        <w:rPr>
          <w:color w:val="000000"/>
        </w:rPr>
      </w:pPr>
      <w:r w:rsidRPr="004A2C5F">
        <w:rPr>
          <w:color w:val="000000"/>
        </w:rPr>
        <w:t xml:space="preserve">Pursuant to the </w:t>
      </w:r>
      <w:r w:rsidR="006F1118">
        <w:rPr>
          <w:color w:val="000000"/>
        </w:rPr>
        <w:t>COMESA</w:t>
      </w:r>
      <w:r w:rsidRPr="004A2C5F">
        <w:rPr>
          <w:color w:val="000000"/>
        </w:rPr>
        <w:t xml:space="preserve">’s Anti- Corruption Guidelines and in accordance with the </w:t>
      </w:r>
      <w:r w:rsidR="006F1118">
        <w:rPr>
          <w:color w:val="000000"/>
        </w:rPr>
        <w:t>COMESA</w:t>
      </w:r>
      <w:r w:rsidRPr="004A2C5F">
        <w:rPr>
          <w:color w:val="000000"/>
        </w:rPr>
        <w:t xml:space="preserve">’s prevailing sanctions policies and procedures, may sanction a firm or individual, either indefinitely or for a stated period of time, including by publicly declaring such firm or individual ineligible (i) to be awarded or otherwise benefit from a </w:t>
      </w:r>
      <w:r w:rsidR="006F1118">
        <w:rPr>
          <w:color w:val="000000"/>
        </w:rPr>
        <w:t>COMESA</w:t>
      </w:r>
      <w:r w:rsidRPr="004A2C5F">
        <w:rPr>
          <w:color w:val="000000"/>
        </w:rPr>
        <w:t>-financed contract, financially or in any other manner;</w:t>
      </w:r>
      <w:r w:rsidRPr="004A2C5F">
        <w:rPr>
          <w:rStyle w:val="FootnoteReference"/>
          <w:color w:val="000000"/>
        </w:rPr>
        <w:footnoteReference w:id="6"/>
      </w:r>
      <w:r w:rsidRPr="004A2C5F">
        <w:rPr>
          <w:color w:val="000000"/>
        </w:rPr>
        <w:t xml:space="preserve"> (ii) to be a nominated</w:t>
      </w:r>
      <w:r w:rsidRPr="004A2C5F">
        <w:rPr>
          <w:rStyle w:val="FootnoteReference"/>
          <w:color w:val="000000"/>
        </w:rPr>
        <w:footnoteReference w:id="7"/>
      </w:r>
      <w:r w:rsidRPr="004A2C5F">
        <w:rPr>
          <w:color w:val="000000"/>
        </w:rPr>
        <w:t xml:space="preserve"> sub-contractor, consultant, manufacturer or supplier, or service provider of an otherwise eligible firm being awarded a </w:t>
      </w:r>
      <w:r w:rsidR="006F1118">
        <w:rPr>
          <w:color w:val="000000"/>
        </w:rPr>
        <w:t>COMESA</w:t>
      </w:r>
      <w:r w:rsidRPr="004A2C5F">
        <w:rPr>
          <w:color w:val="000000"/>
        </w:rPr>
        <w:t xml:space="preserve">-financed contract; and (iii) to receive the proceeds of any loan made by the </w:t>
      </w:r>
      <w:r w:rsidR="006F1118">
        <w:rPr>
          <w:color w:val="000000"/>
        </w:rPr>
        <w:t>COMESA</w:t>
      </w:r>
      <w:r w:rsidRPr="004A2C5F">
        <w:rPr>
          <w:color w:val="000000"/>
        </w:rPr>
        <w:t xml:space="preserve"> or otherwise to participate further in the preparation or implementation of any </w:t>
      </w:r>
      <w:r w:rsidR="006F1118">
        <w:rPr>
          <w:color w:val="000000"/>
        </w:rPr>
        <w:t>COMESA</w:t>
      </w:r>
      <w:r w:rsidRPr="004A2C5F">
        <w:rPr>
          <w:color w:val="000000"/>
        </w:rPr>
        <w:t xml:space="preserve">-financed project; </w:t>
      </w:r>
    </w:p>
    <w:p w14:paraId="3340019E" w14:textId="4053D0D8" w:rsidR="00D645D2" w:rsidRPr="004A2C5F" w:rsidRDefault="00D645D2" w:rsidP="00C57AD9">
      <w:pPr>
        <w:pStyle w:val="ListParagraph"/>
        <w:numPr>
          <w:ilvl w:val="0"/>
          <w:numId w:val="105"/>
        </w:numPr>
        <w:spacing w:after="120"/>
        <w:contextualSpacing w:val="0"/>
        <w:jc w:val="both"/>
        <w:rPr>
          <w:color w:val="000000"/>
        </w:rPr>
      </w:pPr>
      <w:r w:rsidRPr="004A2C5F">
        <w:rPr>
          <w:color w:val="000000"/>
        </w:rPr>
        <w:t xml:space="preserve">Requires that a clause be included in bidding/request for proposals documents and in contracts financed by a </w:t>
      </w:r>
      <w:r w:rsidR="006F1118">
        <w:rPr>
          <w:color w:val="000000"/>
        </w:rPr>
        <w:t>COMESA</w:t>
      </w:r>
      <w:r w:rsidRPr="004A2C5F">
        <w:rPr>
          <w:color w:val="000000"/>
        </w:rPr>
        <w:t xml:space="preserve"> loan, requiring (i) bidders (applicants/proposers),  consultants, contractors, and suppliers, and their sub-contractors, sub-consultants, service providers, suppliers, agents</w:t>
      </w:r>
      <w:r>
        <w:rPr>
          <w:color w:val="000000"/>
        </w:rPr>
        <w:t>,</w:t>
      </w:r>
      <w:r w:rsidRPr="004A2C5F">
        <w:rPr>
          <w:color w:val="000000"/>
        </w:rPr>
        <w:t xml:space="preserve"> personnel, permit the </w:t>
      </w:r>
      <w:r w:rsidR="006F1118">
        <w:rPr>
          <w:color w:val="000000"/>
        </w:rPr>
        <w:t>COMESA</w:t>
      </w:r>
      <w:r w:rsidRPr="004A2C5F">
        <w:rPr>
          <w:color w:val="000000"/>
        </w:rPr>
        <w:t xml:space="preserve"> to inspect</w:t>
      </w:r>
      <w:r w:rsidRPr="004A2C5F">
        <w:rPr>
          <w:rStyle w:val="FootnoteReference"/>
          <w:color w:val="000000"/>
        </w:rPr>
        <w:footnoteReference w:id="8"/>
      </w:r>
      <w:r w:rsidRPr="004A2C5F">
        <w:rPr>
          <w:color w:val="000000"/>
        </w:rPr>
        <w:t xml:space="preserve"> all accounts, records and other documents relating to the procurement process, selection and/or contract execution, and to have them audited by auditors appointed by the </w:t>
      </w:r>
      <w:r w:rsidR="006F1118">
        <w:rPr>
          <w:color w:val="000000"/>
        </w:rPr>
        <w:t>COMESA</w:t>
      </w:r>
      <w:r w:rsidRPr="004A2C5F">
        <w:rPr>
          <w:color w:val="000000"/>
        </w:rPr>
        <w:t>.</w:t>
      </w:r>
    </w:p>
    <w:p w14:paraId="398AE7AF" w14:textId="77777777" w:rsidR="00D645D2" w:rsidRDefault="00D645D2" w:rsidP="00D645D2">
      <w:pPr>
        <w:rPr>
          <w:b/>
          <w:noProof/>
          <w:sz w:val="44"/>
        </w:rPr>
      </w:pPr>
      <w:r>
        <w:rPr>
          <w:noProof/>
        </w:rPr>
        <w:lastRenderedPageBreak/>
        <w:br w:type="page"/>
      </w:r>
    </w:p>
    <w:p w14:paraId="20E703E3" w14:textId="77777777" w:rsidR="00D645D2" w:rsidRPr="008E329A" w:rsidRDefault="00D645D2" w:rsidP="00D645D2">
      <w:pPr>
        <w:jc w:val="center"/>
        <w:rPr>
          <w:b/>
          <w:sz w:val="36"/>
          <w:szCs w:val="36"/>
        </w:rPr>
      </w:pPr>
      <w:bookmarkStart w:id="503" w:name="_Hlk31715280"/>
      <w:bookmarkStart w:id="504" w:name="_Hlk54535042"/>
      <w:r w:rsidRPr="008E329A">
        <w:rPr>
          <w:b/>
          <w:sz w:val="36"/>
          <w:szCs w:val="36"/>
        </w:rPr>
        <w:lastRenderedPageBreak/>
        <w:t xml:space="preserve">APPENDIX </w:t>
      </w:r>
      <w:r>
        <w:rPr>
          <w:b/>
          <w:sz w:val="36"/>
          <w:szCs w:val="36"/>
        </w:rPr>
        <w:t xml:space="preserve">2 </w:t>
      </w:r>
    </w:p>
    <w:p w14:paraId="598CD0BD" w14:textId="77777777" w:rsidR="00D645D2" w:rsidRPr="00D657D9" w:rsidRDefault="00D645D2" w:rsidP="00D645D2">
      <w:pPr>
        <w:jc w:val="center"/>
        <w:rPr>
          <w:b/>
          <w:sz w:val="28"/>
          <w:szCs w:val="28"/>
        </w:rPr>
      </w:pPr>
      <w:r w:rsidRPr="00D657D9">
        <w:rPr>
          <w:b/>
          <w:sz w:val="28"/>
          <w:szCs w:val="28"/>
        </w:rPr>
        <w:t>Sexual Exploitation and Abuse (SEA) and/or Sexual Harassment (SH) Performance Declaration for Subcontractors</w:t>
      </w:r>
      <w:bookmarkEnd w:id="503"/>
      <w:r>
        <w:rPr>
          <w:b/>
          <w:sz w:val="28"/>
          <w:szCs w:val="28"/>
        </w:rPr>
        <w:t>*</w:t>
      </w:r>
    </w:p>
    <w:p w14:paraId="0A30C21F" w14:textId="77777777" w:rsidR="00D645D2" w:rsidRDefault="00D645D2" w:rsidP="00D645D2">
      <w:pPr>
        <w:spacing w:before="120" w:line="264" w:lineRule="exact"/>
        <w:contextualSpacing/>
        <w:rPr>
          <w:bCs/>
          <w:i/>
          <w:spacing w:val="6"/>
          <w:sz w:val="22"/>
          <w:szCs w:val="22"/>
        </w:rPr>
      </w:pPr>
    </w:p>
    <w:p w14:paraId="0B93E27A" w14:textId="77777777" w:rsidR="00D645D2" w:rsidRPr="005E09DB" w:rsidRDefault="00D645D2" w:rsidP="00D645D2">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4364132C" w14:textId="77777777" w:rsidR="00D645D2" w:rsidRDefault="00D645D2" w:rsidP="00D645D2">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7140694E" w14:textId="77777777" w:rsidR="00D645D2" w:rsidRPr="005E09DB" w:rsidRDefault="00D645D2" w:rsidP="00D645D2">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D645D2" w:rsidRPr="005E09DB" w14:paraId="6BDE11A3" w14:textId="77777777" w:rsidTr="00AA5E9F">
        <w:tc>
          <w:tcPr>
            <w:tcW w:w="9389" w:type="dxa"/>
            <w:tcBorders>
              <w:top w:val="single" w:sz="2" w:space="0" w:color="auto"/>
              <w:left w:val="single" w:sz="2" w:space="0" w:color="auto"/>
              <w:bottom w:val="single" w:sz="2" w:space="0" w:color="auto"/>
              <w:right w:val="single" w:sz="2" w:space="0" w:color="auto"/>
            </w:tcBorders>
          </w:tcPr>
          <w:p w14:paraId="4F14CBDF" w14:textId="77777777" w:rsidR="00D645D2" w:rsidRPr="00D657D9" w:rsidRDefault="00D645D2" w:rsidP="00AA5E9F">
            <w:pPr>
              <w:spacing w:before="120"/>
              <w:jc w:val="center"/>
              <w:rPr>
                <w:b/>
                <w:spacing w:val="-4"/>
                <w:sz w:val="22"/>
                <w:szCs w:val="22"/>
              </w:rPr>
            </w:pPr>
            <w:r w:rsidRPr="005E09DB">
              <w:rPr>
                <w:b/>
                <w:spacing w:val="-4"/>
                <w:sz w:val="22"/>
                <w:szCs w:val="22"/>
              </w:rPr>
              <w:t xml:space="preserve">SEA and/or SH Declaration </w:t>
            </w:r>
          </w:p>
        </w:tc>
      </w:tr>
      <w:tr w:rsidR="00D645D2" w:rsidRPr="005E09DB" w14:paraId="4CFE5504" w14:textId="77777777" w:rsidTr="00AA5E9F">
        <w:tc>
          <w:tcPr>
            <w:tcW w:w="9389" w:type="dxa"/>
            <w:tcBorders>
              <w:top w:val="single" w:sz="2" w:space="0" w:color="auto"/>
              <w:left w:val="single" w:sz="2" w:space="0" w:color="auto"/>
              <w:bottom w:val="single" w:sz="2" w:space="0" w:color="auto"/>
              <w:right w:val="single" w:sz="2" w:space="0" w:color="auto"/>
            </w:tcBorders>
          </w:tcPr>
          <w:p w14:paraId="41577C12" w14:textId="77777777" w:rsidR="00D645D2" w:rsidRPr="005E09DB" w:rsidRDefault="00D645D2" w:rsidP="00AA5E9F">
            <w:pPr>
              <w:spacing w:before="120"/>
              <w:ind w:left="892" w:hanging="826"/>
              <w:rPr>
                <w:spacing w:val="-4"/>
                <w:sz w:val="22"/>
                <w:szCs w:val="22"/>
              </w:rPr>
            </w:pPr>
            <w:r w:rsidRPr="005E09DB">
              <w:rPr>
                <w:spacing w:val="-4"/>
                <w:sz w:val="22"/>
                <w:szCs w:val="22"/>
              </w:rPr>
              <w:t>We:</w:t>
            </w:r>
          </w:p>
          <w:p w14:paraId="543FA112" w14:textId="4293579D" w:rsidR="00D645D2" w:rsidRDefault="00D645D2" w:rsidP="00AA5E9F">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w:t>
            </w:r>
            <w:r w:rsidR="006F1118">
              <w:rPr>
                <w:rFonts w:eastAsia="MS Mincho"/>
                <w:spacing w:val="-2"/>
                <w:sz w:val="22"/>
                <w:szCs w:val="22"/>
              </w:rPr>
              <w:t>COMESA</w:t>
            </w:r>
            <w:r w:rsidRPr="005E09DB">
              <w:rPr>
                <w:rFonts w:eastAsia="MS Mincho"/>
                <w:spacing w:val="-2"/>
                <w:sz w:val="22"/>
                <w:szCs w:val="22"/>
              </w:rPr>
              <w:t xml:space="preserve"> for non-compliance with SEA/ SH obligations</w:t>
            </w:r>
            <w:r>
              <w:rPr>
                <w:rFonts w:eastAsia="MS Mincho"/>
                <w:spacing w:val="-2"/>
                <w:sz w:val="22"/>
                <w:szCs w:val="22"/>
              </w:rPr>
              <w:t>.</w:t>
            </w:r>
          </w:p>
          <w:p w14:paraId="281303E9" w14:textId="539551CA" w:rsidR="00D645D2" w:rsidRPr="005E09DB" w:rsidRDefault="00D645D2" w:rsidP="00AA5E9F">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w:t>
            </w:r>
            <w:r w:rsidR="006F1118">
              <w:rPr>
                <w:rFonts w:eastAsia="MS Mincho"/>
                <w:spacing w:val="-2"/>
                <w:sz w:val="22"/>
                <w:szCs w:val="22"/>
              </w:rPr>
              <w:t>COMESA</w:t>
            </w:r>
            <w:r w:rsidRPr="005E09DB">
              <w:rPr>
                <w:rFonts w:eastAsia="MS Mincho"/>
                <w:spacing w:val="-2"/>
                <w:sz w:val="22"/>
                <w:szCs w:val="22"/>
              </w:rPr>
              <w:t xml:space="preserve"> for non-compliance with SEA/ SH obligations</w:t>
            </w:r>
            <w:r>
              <w:rPr>
                <w:rFonts w:eastAsia="MS Mincho"/>
                <w:spacing w:val="-2"/>
                <w:sz w:val="22"/>
                <w:szCs w:val="22"/>
              </w:rPr>
              <w:t>.</w:t>
            </w:r>
          </w:p>
          <w:p w14:paraId="7C89C959" w14:textId="2B15C762" w:rsidR="00D645D2" w:rsidRPr="00D657D9" w:rsidRDefault="00D645D2" w:rsidP="00AA5E9F">
            <w:pPr>
              <w:tabs>
                <w:tab w:val="left" w:pos="712"/>
              </w:tabs>
              <w:spacing w:before="12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w:t>
            </w:r>
            <w:r w:rsidR="006F1118">
              <w:rPr>
                <w:rFonts w:eastAsia="MS Mincho"/>
                <w:spacing w:val="-2"/>
                <w:sz w:val="22"/>
                <w:szCs w:val="22"/>
              </w:rPr>
              <w:t>COMESA</w:t>
            </w:r>
            <w:r w:rsidRPr="005E09DB">
              <w:rPr>
                <w:rFonts w:eastAsia="MS Mincho"/>
                <w:spacing w:val="-2"/>
                <w:sz w:val="22"/>
                <w:szCs w:val="22"/>
              </w:rPr>
              <w:t xml:space="preserve"> for non-compliance with SEA/ SH </w:t>
            </w:r>
            <w:proofErr w:type="gramStart"/>
            <w:r w:rsidRPr="005E09DB">
              <w:rPr>
                <w:rFonts w:eastAsia="MS Mincho"/>
                <w:spacing w:val="-2"/>
                <w:sz w:val="22"/>
                <w:szCs w:val="22"/>
              </w:rPr>
              <w:t>obligations, and</w:t>
            </w:r>
            <w:proofErr w:type="gramEnd"/>
            <w:r w:rsidRPr="005E09DB">
              <w:rPr>
                <w:rFonts w:eastAsia="MS Mincho"/>
                <w:spacing w:val="-2"/>
                <w:sz w:val="22"/>
                <w:szCs w:val="22"/>
              </w:rPr>
              <w:t xml:space="preserve">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D645D2" w:rsidRPr="005E09DB" w14:paraId="116793F5" w14:textId="77777777" w:rsidTr="00AA5E9F">
        <w:tc>
          <w:tcPr>
            <w:tcW w:w="9389" w:type="dxa"/>
            <w:tcBorders>
              <w:top w:val="single" w:sz="2" w:space="0" w:color="auto"/>
              <w:left w:val="single" w:sz="2" w:space="0" w:color="auto"/>
              <w:bottom w:val="single" w:sz="2" w:space="0" w:color="auto"/>
              <w:right w:val="single" w:sz="2" w:space="0" w:color="auto"/>
            </w:tcBorders>
          </w:tcPr>
          <w:p w14:paraId="541053B1" w14:textId="77777777" w:rsidR="00D645D2" w:rsidRPr="005E09DB" w:rsidRDefault="00D645D2" w:rsidP="00AA5E9F">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D645D2" w:rsidRPr="005E09DB" w14:paraId="1FC7F772" w14:textId="77777777" w:rsidTr="00AA5E9F">
        <w:tc>
          <w:tcPr>
            <w:tcW w:w="9389" w:type="dxa"/>
            <w:tcBorders>
              <w:top w:val="single" w:sz="2" w:space="0" w:color="auto"/>
              <w:left w:val="single" w:sz="2" w:space="0" w:color="auto"/>
              <w:bottom w:val="single" w:sz="2" w:space="0" w:color="auto"/>
              <w:right w:val="single" w:sz="2" w:space="0" w:color="auto"/>
            </w:tcBorders>
          </w:tcPr>
          <w:p w14:paraId="4DA3CBA2" w14:textId="77777777" w:rsidR="00D645D2" w:rsidRPr="00BC58F3" w:rsidRDefault="00D645D2" w:rsidP="00AA5E9F">
            <w:pPr>
              <w:spacing w:before="120"/>
              <w:jc w:val="center"/>
              <w:rPr>
                <w:sz w:val="22"/>
                <w:szCs w:val="22"/>
              </w:rPr>
            </w:pPr>
          </w:p>
        </w:tc>
      </w:tr>
      <w:tr w:rsidR="00D645D2" w:rsidRPr="005E09DB" w14:paraId="4128FB30" w14:textId="77777777" w:rsidTr="00AA5E9F">
        <w:trPr>
          <w:trHeight w:val="643"/>
        </w:trPr>
        <w:tc>
          <w:tcPr>
            <w:tcW w:w="9389" w:type="dxa"/>
            <w:tcBorders>
              <w:top w:val="single" w:sz="2" w:space="0" w:color="auto"/>
              <w:left w:val="single" w:sz="2" w:space="0" w:color="auto"/>
              <w:bottom w:val="single" w:sz="2" w:space="0" w:color="auto"/>
              <w:right w:val="single" w:sz="2" w:space="0" w:color="auto"/>
            </w:tcBorders>
          </w:tcPr>
          <w:p w14:paraId="556C91FA" w14:textId="77777777" w:rsidR="00D645D2" w:rsidRPr="00BC58F3" w:rsidRDefault="00D645D2" w:rsidP="00AA5E9F">
            <w:pPr>
              <w:spacing w:before="120"/>
              <w:ind w:left="82"/>
              <w:rPr>
                <w:sz w:val="22"/>
                <w:szCs w:val="22"/>
              </w:rPr>
            </w:pPr>
            <w:r w:rsidRPr="00BC58F3">
              <w:rPr>
                <w:sz w:val="22"/>
                <w:szCs w:val="22"/>
              </w:rPr>
              <w:t>Period of disqualification: From: _______________ To: ________________</w:t>
            </w:r>
          </w:p>
        </w:tc>
      </w:tr>
    </w:tbl>
    <w:p w14:paraId="5C393255" w14:textId="77777777" w:rsidR="00D645D2" w:rsidRPr="005E09DB" w:rsidRDefault="00D645D2" w:rsidP="00D645D2">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194CD52D" w14:textId="77777777" w:rsidR="00D645D2" w:rsidRPr="005E09DB" w:rsidRDefault="00D645D2" w:rsidP="00D645D2">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339AE136" w14:textId="77777777" w:rsidR="00D645D2" w:rsidRPr="005E09DB" w:rsidRDefault="00D645D2" w:rsidP="00D645D2">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57BEA17E" w14:textId="77777777" w:rsidR="00D645D2" w:rsidRPr="005E09DB" w:rsidRDefault="00D645D2" w:rsidP="00D645D2">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4746468D" w14:textId="77777777" w:rsidR="00D645D2" w:rsidRPr="005E09DB" w:rsidRDefault="00D645D2" w:rsidP="00D645D2">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6E0D58A6" w14:textId="77777777" w:rsidR="00D645D2" w:rsidRPr="005E09DB" w:rsidRDefault="00D645D2" w:rsidP="00D645D2">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110ED8CF" w14:textId="77777777" w:rsidR="00D645D2" w:rsidRPr="005E09DB" w:rsidRDefault="00D645D2" w:rsidP="00D645D2">
      <w:pPr>
        <w:rPr>
          <w:iCs/>
          <w:color w:val="000000" w:themeColor="text1"/>
        </w:rPr>
      </w:pPr>
      <w:r w:rsidRPr="005E09DB">
        <w:rPr>
          <w:iCs/>
          <w:color w:val="000000" w:themeColor="text1"/>
        </w:rPr>
        <w:t>Signature: ________________________________________________________</w:t>
      </w:r>
    </w:p>
    <w:p w14:paraId="01A04476" w14:textId="77777777" w:rsidR="00D645D2" w:rsidRDefault="00D645D2" w:rsidP="00D645D2">
      <w:pPr>
        <w:tabs>
          <w:tab w:val="left" w:pos="6120"/>
        </w:tabs>
        <w:spacing w:before="240" w:after="240"/>
        <w:rPr>
          <w:color w:val="000000"/>
        </w:rPr>
      </w:pPr>
      <w:r w:rsidRPr="005E09DB">
        <w:rPr>
          <w:iCs/>
          <w:color w:val="000000" w:themeColor="text1"/>
        </w:rPr>
        <w:t>Date signed ________________________________ day of ___________________, _____</w:t>
      </w:r>
      <w:bookmarkEnd w:id="504"/>
    </w:p>
    <w:p w14:paraId="7C6F0C60" w14:textId="77777777" w:rsidR="00D645D2" w:rsidRPr="008653B6" w:rsidRDefault="00D645D2" w:rsidP="00D645D2">
      <w:pPr>
        <w:rPr>
          <w:b/>
          <w:noProof/>
          <w:sz w:val="44"/>
        </w:rPr>
      </w:pPr>
      <w:r>
        <w:rPr>
          <w:noProof/>
        </w:rPr>
        <w:br w:type="page"/>
      </w:r>
    </w:p>
    <w:p w14:paraId="4B3AB0D7" w14:textId="77777777" w:rsidR="00D645D2" w:rsidRPr="004A2C5F" w:rsidRDefault="00D645D2" w:rsidP="00D645D2">
      <w:pPr>
        <w:pStyle w:val="Subtitle"/>
        <w:spacing w:after="240"/>
        <w:outlineLvl w:val="0"/>
        <w:rPr>
          <w:noProof/>
        </w:rPr>
        <w:sectPr w:rsidR="00D645D2" w:rsidRPr="004A2C5F" w:rsidSect="00D645D2">
          <w:headerReference w:type="even" r:id="rId59"/>
          <w:headerReference w:type="default" r:id="rId60"/>
          <w:headerReference w:type="first" r:id="rId61"/>
          <w:footnotePr>
            <w:numRestart w:val="eachSect"/>
          </w:footnotePr>
          <w:pgSz w:w="12240" w:h="15840" w:code="1"/>
          <w:pgMar w:top="1440" w:right="1440" w:bottom="1440" w:left="1440" w:header="720" w:footer="720" w:gutter="0"/>
          <w:cols w:space="720"/>
          <w:titlePg/>
        </w:sectPr>
      </w:pPr>
    </w:p>
    <w:p w14:paraId="259F1820" w14:textId="77777777" w:rsidR="00D645D2" w:rsidRPr="004A2C5F" w:rsidRDefault="00D645D2" w:rsidP="00D645D2">
      <w:pPr>
        <w:spacing w:after="120" w:line="259" w:lineRule="auto"/>
        <w:ind w:left="540"/>
        <w:jc w:val="both"/>
        <w:rPr>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D645D2" w:rsidRPr="004A2C5F" w14:paraId="73152D84" w14:textId="77777777" w:rsidTr="00AA5E9F">
        <w:trPr>
          <w:cantSplit/>
          <w:trHeight w:val="800"/>
        </w:trPr>
        <w:tc>
          <w:tcPr>
            <w:tcW w:w="9108" w:type="dxa"/>
            <w:gridSpan w:val="2"/>
            <w:tcBorders>
              <w:top w:val="nil"/>
              <w:left w:val="nil"/>
              <w:bottom w:val="nil"/>
              <w:right w:val="nil"/>
            </w:tcBorders>
            <w:vAlign w:val="center"/>
          </w:tcPr>
          <w:p w14:paraId="636D4C4E" w14:textId="77777777" w:rsidR="00D645D2" w:rsidRPr="004A2C5F" w:rsidRDefault="00D645D2" w:rsidP="00AA5E9F">
            <w:pPr>
              <w:pStyle w:val="SectionHeading"/>
            </w:pPr>
            <w:bookmarkStart w:id="505" w:name="_Toc438954452"/>
            <w:bookmarkStart w:id="506" w:name="_Toc488411761"/>
            <w:bookmarkStart w:id="507" w:name="_Toc347227549"/>
            <w:bookmarkStart w:id="508" w:name="_Toc436903906"/>
            <w:bookmarkStart w:id="509" w:name="_Toc135756347"/>
            <w:bookmarkEnd w:id="410"/>
            <w:bookmarkEnd w:id="411"/>
            <w:bookmarkEnd w:id="412"/>
            <w:bookmarkEnd w:id="502"/>
            <w:r w:rsidRPr="004A2C5F">
              <w:t>Section IX - Special Conditions of Contract</w:t>
            </w:r>
            <w:bookmarkEnd w:id="505"/>
            <w:bookmarkEnd w:id="506"/>
            <w:bookmarkEnd w:id="507"/>
            <w:bookmarkEnd w:id="508"/>
            <w:bookmarkEnd w:id="509"/>
          </w:p>
        </w:tc>
      </w:tr>
      <w:tr w:rsidR="00D645D2" w:rsidRPr="004A2C5F" w14:paraId="71B7D659" w14:textId="77777777" w:rsidTr="00AA5E9F">
        <w:trPr>
          <w:cantSplit/>
        </w:trPr>
        <w:tc>
          <w:tcPr>
            <w:tcW w:w="9108" w:type="dxa"/>
            <w:gridSpan w:val="2"/>
            <w:tcBorders>
              <w:top w:val="nil"/>
              <w:left w:val="nil"/>
              <w:bottom w:val="nil"/>
              <w:right w:val="nil"/>
            </w:tcBorders>
          </w:tcPr>
          <w:p w14:paraId="0E801159" w14:textId="77777777" w:rsidR="00D645D2" w:rsidRPr="004A2C5F" w:rsidRDefault="00D645D2" w:rsidP="00AA5E9F">
            <w:pPr>
              <w:spacing w:after="200"/>
              <w:rPr>
                <w:i/>
                <w:iCs/>
              </w:rPr>
            </w:pPr>
            <w:r w:rsidRPr="004A2C5F">
              <w:t>The following Special Conditions of Contract (SCC) shall supplement and / or amend the General Conditions of Contract (GCC). Whenever there is a conflict, the provisions herein shall prevail over those in the GCC</w:t>
            </w:r>
            <w:r w:rsidRPr="004A2C5F">
              <w:rPr>
                <w:i/>
                <w:iCs/>
              </w:rPr>
              <w:t xml:space="preserve">. </w:t>
            </w:r>
          </w:p>
          <w:p w14:paraId="6226487D" w14:textId="77777777" w:rsidR="00D645D2" w:rsidRPr="004A2C5F" w:rsidRDefault="00D645D2" w:rsidP="00AA5E9F">
            <w:pPr>
              <w:spacing w:after="200"/>
              <w:rPr>
                <w:i/>
                <w:iCs/>
              </w:rPr>
            </w:pPr>
            <w:r w:rsidRPr="004A2C5F">
              <w:rPr>
                <w:i/>
                <w:iCs/>
              </w:rPr>
              <w:t>[The Purchaser shall select insert the appropriate wording using the samples below or other acceptable wording, and delete the text in italics]</w:t>
            </w:r>
          </w:p>
        </w:tc>
      </w:tr>
      <w:tr w:rsidR="00D645D2" w:rsidRPr="004A2C5F" w14:paraId="673DC1A5" w14:textId="77777777" w:rsidTr="00AA5E9F">
        <w:trPr>
          <w:cantSplit/>
        </w:trPr>
        <w:tc>
          <w:tcPr>
            <w:tcW w:w="1728" w:type="dxa"/>
            <w:tcBorders>
              <w:top w:val="single" w:sz="12" w:space="0" w:color="auto"/>
            </w:tcBorders>
          </w:tcPr>
          <w:p w14:paraId="34A70699" w14:textId="77777777" w:rsidR="00D645D2" w:rsidRPr="004A2C5F" w:rsidRDefault="00D645D2" w:rsidP="00AA5E9F">
            <w:pPr>
              <w:spacing w:after="200"/>
              <w:rPr>
                <w:b/>
              </w:rPr>
            </w:pPr>
            <w:r w:rsidRPr="004A2C5F">
              <w:rPr>
                <w:b/>
              </w:rPr>
              <w:t>GCC 1.1(i)</w:t>
            </w:r>
          </w:p>
        </w:tc>
        <w:tc>
          <w:tcPr>
            <w:tcW w:w="7380" w:type="dxa"/>
            <w:tcBorders>
              <w:top w:val="single" w:sz="12" w:space="0" w:color="auto"/>
            </w:tcBorders>
          </w:tcPr>
          <w:p w14:paraId="06B4F593" w14:textId="105B3CAD" w:rsidR="00D645D2" w:rsidRPr="004A2C5F" w:rsidRDefault="00D645D2" w:rsidP="00AA5E9F">
            <w:pPr>
              <w:tabs>
                <w:tab w:val="right" w:pos="7164"/>
              </w:tabs>
              <w:spacing w:after="200"/>
            </w:pPr>
            <w:r w:rsidRPr="004A2C5F">
              <w:t xml:space="preserve">The Purchaser’s Country </w:t>
            </w:r>
            <w:proofErr w:type="gramStart"/>
            <w:r w:rsidRPr="004A2C5F">
              <w:t>is:</w:t>
            </w:r>
            <w:proofErr w:type="gramEnd"/>
            <w:r w:rsidRPr="004A2C5F">
              <w:t xml:space="preserve"> </w:t>
            </w:r>
            <w:r w:rsidR="00956561" w:rsidRPr="000E40F7">
              <w:rPr>
                <w:b/>
                <w:bCs/>
                <w:i/>
                <w:iCs/>
              </w:rPr>
              <w:t>Multinational</w:t>
            </w:r>
          </w:p>
        </w:tc>
      </w:tr>
      <w:tr w:rsidR="00D645D2" w:rsidRPr="004A2C5F" w14:paraId="7990CE9B" w14:textId="77777777" w:rsidTr="00AA5E9F">
        <w:trPr>
          <w:cantSplit/>
        </w:trPr>
        <w:tc>
          <w:tcPr>
            <w:tcW w:w="1728" w:type="dxa"/>
            <w:tcBorders>
              <w:top w:val="nil"/>
            </w:tcBorders>
          </w:tcPr>
          <w:p w14:paraId="473ACE74" w14:textId="77777777" w:rsidR="00D645D2" w:rsidRPr="004A2C5F" w:rsidRDefault="00D645D2" w:rsidP="00AA5E9F">
            <w:pPr>
              <w:spacing w:after="200"/>
              <w:rPr>
                <w:b/>
              </w:rPr>
            </w:pPr>
            <w:r w:rsidRPr="004A2C5F">
              <w:rPr>
                <w:b/>
              </w:rPr>
              <w:t>GCC 1.1(j)</w:t>
            </w:r>
          </w:p>
        </w:tc>
        <w:tc>
          <w:tcPr>
            <w:tcW w:w="7380" w:type="dxa"/>
            <w:tcBorders>
              <w:top w:val="nil"/>
            </w:tcBorders>
          </w:tcPr>
          <w:p w14:paraId="360F071E" w14:textId="736EAF26" w:rsidR="00D645D2" w:rsidRPr="004A2C5F" w:rsidRDefault="00D645D2" w:rsidP="00AA5E9F">
            <w:pPr>
              <w:tabs>
                <w:tab w:val="right" w:pos="7164"/>
              </w:tabs>
              <w:spacing w:after="200"/>
            </w:pPr>
            <w:r w:rsidRPr="004A2C5F">
              <w:t xml:space="preserve">The Purchaser is: </w:t>
            </w:r>
            <w:r w:rsidR="00956561" w:rsidRPr="007F5FBF">
              <w:rPr>
                <w:b/>
                <w:bCs/>
                <w:i/>
                <w:iCs/>
              </w:rPr>
              <w:t>COMESA</w:t>
            </w:r>
            <w:r w:rsidRPr="007F5FBF">
              <w:rPr>
                <w:b/>
                <w:bCs/>
              </w:rPr>
              <w:t xml:space="preserve"> </w:t>
            </w:r>
          </w:p>
        </w:tc>
      </w:tr>
      <w:tr w:rsidR="00D645D2" w:rsidRPr="00FD15EB" w14:paraId="56A3FD1C" w14:textId="77777777" w:rsidTr="00AA5E9F">
        <w:trPr>
          <w:cantSplit/>
        </w:trPr>
        <w:tc>
          <w:tcPr>
            <w:tcW w:w="1728" w:type="dxa"/>
          </w:tcPr>
          <w:p w14:paraId="4352FFCD" w14:textId="77777777" w:rsidR="00D645D2" w:rsidRPr="004A2C5F" w:rsidRDefault="00D645D2" w:rsidP="00AA5E9F">
            <w:pPr>
              <w:spacing w:after="200"/>
              <w:rPr>
                <w:b/>
              </w:rPr>
            </w:pPr>
            <w:r w:rsidRPr="004A2C5F">
              <w:rPr>
                <w:b/>
              </w:rPr>
              <w:t>GCC 1.1(o)</w:t>
            </w:r>
          </w:p>
        </w:tc>
        <w:tc>
          <w:tcPr>
            <w:tcW w:w="7380" w:type="dxa"/>
          </w:tcPr>
          <w:p w14:paraId="52165554" w14:textId="77777777" w:rsidR="00D645D2" w:rsidRDefault="00D645D2" w:rsidP="00AA5E9F">
            <w:pPr>
              <w:tabs>
                <w:tab w:val="right" w:pos="7164"/>
              </w:tabs>
              <w:spacing w:after="200"/>
            </w:pPr>
            <w:r w:rsidRPr="004A2C5F">
              <w:t>The Project Site(s)/</w:t>
            </w:r>
            <w:proofErr w:type="gramStart"/>
            <w:r w:rsidRPr="004A2C5F">
              <w:t>Final Destination</w:t>
            </w:r>
            <w:proofErr w:type="gramEnd"/>
            <w:r w:rsidRPr="004A2C5F">
              <w:t xml:space="preserve">(s) is/are: </w:t>
            </w:r>
          </w:p>
          <w:p w14:paraId="18F73BDE" w14:textId="77777777" w:rsidR="00CA604E" w:rsidRPr="00B57A03" w:rsidRDefault="00CA604E" w:rsidP="00CA604E">
            <w:pPr>
              <w:tabs>
                <w:tab w:val="right" w:pos="7164"/>
              </w:tabs>
              <w:spacing w:after="200"/>
              <w:rPr>
                <w:b/>
                <w:bCs/>
                <w:lang w:val="it-IT"/>
              </w:rPr>
            </w:pPr>
            <w:r w:rsidRPr="00B57A03">
              <w:rPr>
                <w:b/>
                <w:bCs/>
                <w:lang w:val="it-IT"/>
              </w:rPr>
              <w:t>COMESA Secretariat,</w:t>
            </w:r>
          </w:p>
          <w:p w14:paraId="5FC084CB" w14:textId="77777777" w:rsidR="00CA604E" w:rsidRPr="00B57A03" w:rsidRDefault="00CA604E" w:rsidP="00CA604E">
            <w:pPr>
              <w:tabs>
                <w:tab w:val="right" w:pos="7164"/>
              </w:tabs>
              <w:spacing w:after="200"/>
              <w:rPr>
                <w:b/>
                <w:bCs/>
                <w:lang w:val="it-IT"/>
              </w:rPr>
            </w:pPr>
            <w:r w:rsidRPr="00B57A03">
              <w:rPr>
                <w:b/>
                <w:bCs/>
                <w:lang w:val="it-IT"/>
              </w:rPr>
              <w:t xml:space="preserve"> Ben Bella Road,</w:t>
            </w:r>
          </w:p>
          <w:p w14:paraId="77B35515" w14:textId="77777777" w:rsidR="00CA604E" w:rsidRPr="00FD15EB" w:rsidRDefault="00CA604E" w:rsidP="00CA604E">
            <w:pPr>
              <w:tabs>
                <w:tab w:val="right" w:pos="7164"/>
              </w:tabs>
              <w:spacing w:after="200"/>
              <w:rPr>
                <w:b/>
                <w:bCs/>
                <w:lang w:val="it-IT"/>
              </w:rPr>
            </w:pPr>
            <w:r w:rsidRPr="00B57A03">
              <w:rPr>
                <w:b/>
                <w:bCs/>
                <w:lang w:val="it-IT"/>
              </w:rPr>
              <w:t xml:space="preserve"> </w:t>
            </w:r>
            <w:r w:rsidRPr="00FD15EB">
              <w:rPr>
                <w:b/>
                <w:bCs/>
                <w:lang w:val="it-IT"/>
              </w:rPr>
              <w:t>P.O. Box 30051,</w:t>
            </w:r>
          </w:p>
          <w:p w14:paraId="622C4019" w14:textId="35C6C24B" w:rsidR="007F5FBF" w:rsidRPr="00FD15EB" w:rsidRDefault="00CA604E" w:rsidP="00CA604E">
            <w:pPr>
              <w:tabs>
                <w:tab w:val="right" w:pos="7164"/>
              </w:tabs>
              <w:spacing w:after="200"/>
              <w:rPr>
                <w:lang w:val="it-IT"/>
              </w:rPr>
            </w:pPr>
            <w:r w:rsidRPr="00FD15EB">
              <w:rPr>
                <w:b/>
                <w:bCs/>
                <w:lang w:val="it-IT"/>
              </w:rPr>
              <w:t xml:space="preserve"> Lusaka, Zambia,</w:t>
            </w:r>
          </w:p>
        </w:tc>
      </w:tr>
      <w:tr w:rsidR="00D645D2" w:rsidRPr="004A2C5F" w14:paraId="65E7EE7E" w14:textId="77777777" w:rsidTr="00AA5E9F">
        <w:trPr>
          <w:cantSplit/>
        </w:trPr>
        <w:tc>
          <w:tcPr>
            <w:tcW w:w="1728" w:type="dxa"/>
          </w:tcPr>
          <w:p w14:paraId="6C3208F0" w14:textId="77777777" w:rsidR="00D645D2" w:rsidRPr="00E67662" w:rsidRDefault="00D645D2" w:rsidP="00AA5E9F">
            <w:pPr>
              <w:spacing w:after="200"/>
              <w:rPr>
                <w:b/>
              </w:rPr>
            </w:pPr>
            <w:r w:rsidRPr="00E67662">
              <w:rPr>
                <w:b/>
              </w:rPr>
              <w:t>GCC 1.1 (p)</w:t>
            </w:r>
          </w:p>
        </w:tc>
        <w:tc>
          <w:tcPr>
            <w:tcW w:w="7380" w:type="dxa"/>
          </w:tcPr>
          <w:p w14:paraId="568DE35C" w14:textId="77777777" w:rsidR="00D645D2" w:rsidRPr="008D7FEE" w:rsidRDefault="00D645D2" w:rsidP="00AA5E9F">
            <w:pPr>
              <w:pStyle w:val="Heading3"/>
              <w:spacing w:before="120" w:after="120"/>
              <w:rPr>
                <w:color w:val="auto"/>
                <w:sz w:val="24"/>
                <w:szCs w:val="24"/>
              </w:rPr>
            </w:pPr>
            <w:r w:rsidRPr="008D7FEE">
              <w:rPr>
                <w:color w:val="auto"/>
                <w:sz w:val="24"/>
                <w:szCs w:val="24"/>
              </w:rPr>
              <w:t xml:space="preserve">The term SEA/SH </w:t>
            </w:r>
            <w:proofErr w:type="gramStart"/>
            <w:r w:rsidRPr="008D7FEE">
              <w:rPr>
                <w:color w:val="auto"/>
                <w:sz w:val="24"/>
                <w:szCs w:val="24"/>
              </w:rPr>
              <w:t>where</w:t>
            </w:r>
            <w:proofErr w:type="gramEnd"/>
            <w:r w:rsidRPr="008D7FEE">
              <w:rPr>
                <w:color w:val="auto"/>
                <w:sz w:val="24"/>
                <w:szCs w:val="24"/>
              </w:rPr>
              <w:t xml:space="preserve"> used in the Contract has the following meaning: </w:t>
            </w:r>
          </w:p>
          <w:p w14:paraId="1C582A26" w14:textId="77777777" w:rsidR="00D645D2" w:rsidRPr="008D7FEE" w:rsidRDefault="00D645D2" w:rsidP="00C57AD9">
            <w:pPr>
              <w:pStyle w:val="Heading3"/>
              <w:keepNext w:val="0"/>
              <w:keepLines w:val="0"/>
              <w:numPr>
                <w:ilvl w:val="0"/>
                <w:numId w:val="122"/>
              </w:numPr>
              <w:spacing w:before="120" w:after="120"/>
              <w:ind w:left="500"/>
              <w:jc w:val="both"/>
              <w:rPr>
                <w:color w:val="auto"/>
                <w:sz w:val="24"/>
                <w:szCs w:val="24"/>
              </w:rPr>
            </w:pPr>
            <w:r w:rsidRPr="008D7FEE">
              <w:rPr>
                <w:color w:val="auto"/>
                <w:sz w:val="24"/>
                <w:szCs w:val="24"/>
              </w:rPr>
              <w:t>“Sexual Exploitation and Abuse” “(SEA)” means the following:</w:t>
            </w:r>
          </w:p>
          <w:p w14:paraId="7D55B297" w14:textId="77777777" w:rsidR="00D645D2" w:rsidRPr="00E67662" w:rsidRDefault="00D645D2" w:rsidP="00AA5E9F">
            <w:pPr>
              <w:autoSpaceDE w:val="0"/>
              <w:autoSpaceDN w:val="0"/>
              <w:spacing w:before="120"/>
              <w:ind w:left="720" w:right="-2"/>
              <w:jc w:val="both"/>
              <w:rPr>
                <w:color w:val="000000" w:themeColor="text1"/>
              </w:rPr>
            </w:pPr>
            <w:r w:rsidRPr="00E67662">
              <w:rPr>
                <w:b/>
                <w:bCs/>
                <w:noProof/>
              </w:rPr>
              <w:t>Sexual Exploitation</w:t>
            </w:r>
            <w:r w:rsidRPr="00E6766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5BB1534C" w14:textId="77777777" w:rsidR="00D645D2" w:rsidRPr="00E67662" w:rsidRDefault="00D645D2" w:rsidP="00AA5E9F">
            <w:pPr>
              <w:autoSpaceDE w:val="0"/>
              <w:autoSpaceDN w:val="0"/>
              <w:spacing w:before="120"/>
              <w:ind w:left="720" w:right="-2"/>
              <w:jc w:val="both"/>
              <w:rPr>
                <w:color w:val="000000" w:themeColor="text1"/>
              </w:rPr>
            </w:pPr>
            <w:r w:rsidRPr="00E67662">
              <w:rPr>
                <w:b/>
                <w:bCs/>
                <w:noProof/>
              </w:rPr>
              <w:t>Sexual Abuse</w:t>
            </w:r>
            <w:r w:rsidRPr="00E67662">
              <w:rPr>
                <w:color w:val="000000" w:themeColor="text1"/>
              </w:rPr>
              <w:t xml:space="preserve"> is defined as the actual or threatened physical intrusion of a sexual nature, whether by force or under unequal or coercive conditions. </w:t>
            </w:r>
          </w:p>
          <w:p w14:paraId="3CD581F8" w14:textId="77777777" w:rsidR="00D645D2" w:rsidRPr="008D7FEE" w:rsidRDefault="00D645D2" w:rsidP="00C57AD9">
            <w:pPr>
              <w:pStyle w:val="Heading3"/>
              <w:keepNext w:val="0"/>
              <w:keepLines w:val="0"/>
              <w:numPr>
                <w:ilvl w:val="0"/>
                <w:numId w:val="122"/>
              </w:numPr>
              <w:spacing w:before="120" w:after="120"/>
              <w:ind w:left="500"/>
              <w:jc w:val="both"/>
              <w:rPr>
                <w:sz w:val="24"/>
                <w:szCs w:val="24"/>
              </w:rPr>
            </w:pPr>
            <w:r w:rsidRPr="008D7FEE">
              <w:rPr>
                <w:b/>
                <w:bCs/>
                <w:color w:val="auto"/>
                <w:sz w:val="24"/>
                <w:szCs w:val="24"/>
              </w:rPr>
              <w:t>“Sexual Harassment” “(SH)”</w:t>
            </w:r>
            <w:r w:rsidRPr="008D7FEE">
              <w:rPr>
                <w:color w:val="auto"/>
                <w:sz w:val="24"/>
                <w:szCs w:val="24"/>
              </w:rPr>
              <w:t xml:space="preserve"> is defined as unwelcome sexual advances, requests for sexual favors, and other verbal or physical conduct of a sexual nature by contractor’s personnel with other contractor’s, subcontractors’ or employer’s personnel.</w:t>
            </w:r>
          </w:p>
        </w:tc>
      </w:tr>
      <w:tr w:rsidR="00D645D2" w:rsidRPr="004A2C5F" w14:paraId="69610CF7" w14:textId="77777777" w:rsidTr="00AA5E9F">
        <w:trPr>
          <w:cantSplit/>
        </w:trPr>
        <w:tc>
          <w:tcPr>
            <w:tcW w:w="1728" w:type="dxa"/>
          </w:tcPr>
          <w:p w14:paraId="0DB54B17" w14:textId="77777777" w:rsidR="00D645D2" w:rsidRPr="004A2C5F" w:rsidRDefault="00D645D2" w:rsidP="00AA5E9F">
            <w:pPr>
              <w:spacing w:after="200"/>
              <w:rPr>
                <w:b/>
              </w:rPr>
            </w:pPr>
            <w:r w:rsidRPr="004A2C5F">
              <w:rPr>
                <w:b/>
              </w:rPr>
              <w:t>GCC 4.2 (a)</w:t>
            </w:r>
          </w:p>
        </w:tc>
        <w:tc>
          <w:tcPr>
            <w:tcW w:w="7380" w:type="dxa"/>
          </w:tcPr>
          <w:p w14:paraId="7F0E79BC" w14:textId="77777777" w:rsidR="00D645D2" w:rsidRPr="004A2C5F" w:rsidRDefault="00D645D2" w:rsidP="00AA5E9F">
            <w:pPr>
              <w:tabs>
                <w:tab w:val="right" w:pos="7164"/>
              </w:tabs>
              <w:spacing w:after="200"/>
              <w:rPr>
                <w:u w:val="single"/>
              </w:rPr>
            </w:pPr>
            <w:r w:rsidRPr="004A2C5F">
              <w:t xml:space="preserve">The meaning of the trade terms shall be as prescribed by Incoterms. If the meaning of any trade term and the rights and obligations of the parties thereunder shall not be as prescribed by Incoterms, they shall be as prescribed by: </w:t>
            </w:r>
            <w:r w:rsidRPr="004A2C5F">
              <w:rPr>
                <w:i/>
                <w:iCs/>
              </w:rPr>
              <w:t>[exceptional; refer to other internationally accepted trade terms ]</w:t>
            </w:r>
          </w:p>
        </w:tc>
      </w:tr>
      <w:tr w:rsidR="00D645D2" w:rsidRPr="004A2C5F" w14:paraId="4A57756F" w14:textId="77777777" w:rsidTr="00AA5E9F">
        <w:trPr>
          <w:cantSplit/>
        </w:trPr>
        <w:tc>
          <w:tcPr>
            <w:tcW w:w="1728" w:type="dxa"/>
          </w:tcPr>
          <w:p w14:paraId="4B3B60AF" w14:textId="77777777" w:rsidR="00D645D2" w:rsidRPr="004A2C5F" w:rsidRDefault="00D645D2" w:rsidP="00AA5E9F">
            <w:pPr>
              <w:spacing w:after="200"/>
              <w:rPr>
                <w:b/>
              </w:rPr>
            </w:pPr>
            <w:r w:rsidRPr="004A2C5F">
              <w:rPr>
                <w:b/>
              </w:rPr>
              <w:t>GCC 4.2 (b)</w:t>
            </w:r>
          </w:p>
        </w:tc>
        <w:tc>
          <w:tcPr>
            <w:tcW w:w="7380" w:type="dxa"/>
          </w:tcPr>
          <w:p w14:paraId="3FF8E434" w14:textId="755A706B" w:rsidR="00D645D2" w:rsidRPr="004A2C5F" w:rsidRDefault="00D645D2" w:rsidP="00AA5E9F">
            <w:pPr>
              <w:tabs>
                <w:tab w:val="right" w:pos="7164"/>
              </w:tabs>
              <w:spacing w:after="200"/>
            </w:pPr>
            <w:r w:rsidRPr="004A2C5F">
              <w:t xml:space="preserve">The version edition of Incoterms shall </w:t>
            </w:r>
            <w:proofErr w:type="gramStart"/>
            <w:r w:rsidRPr="004A2C5F">
              <w:t>be</w:t>
            </w:r>
            <w:r w:rsidR="00DC6E90">
              <w:t>:</w:t>
            </w:r>
            <w:proofErr w:type="gramEnd"/>
            <w:r w:rsidR="00DC6E90">
              <w:t xml:space="preserve"> </w:t>
            </w:r>
            <w:r w:rsidR="00DC6E90" w:rsidRPr="00DC6E90">
              <w:rPr>
                <w:b/>
                <w:bCs/>
              </w:rPr>
              <w:t>Incoterms 2020</w:t>
            </w:r>
          </w:p>
        </w:tc>
      </w:tr>
      <w:tr w:rsidR="00D645D2" w:rsidRPr="004A2C5F" w14:paraId="5537E654" w14:textId="77777777" w:rsidTr="00AA5E9F">
        <w:trPr>
          <w:cantSplit/>
        </w:trPr>
        <w:tc>
          <w:tcPr>
            <w:tcW w:w="1728" w:type="dxa"/>
          </w:tcPr>
          <w:p w14:paraId="1840F54C" w14:textId="77777777" w:rsidR="00D645D2" w:rsidRPr="004A2C5F" w:rsidRDefault="00D645D2" w:rsidP="00AA5E9F">
            <w:pPr>
              <w:spacing w:after="200"/>
              <w:rPr>
                <w:b/>
              </w:rPr>
            </w:pPr>
            <w:r w:rsidRPr="004A2C5F">
              <w:rPr>
                <w:b/>
              </w:rPr>
              <w:lastRenderedPageBreak/>
              <w:t>GCC 5.1</w:t>
            </w:r>
          </w:p>
        </w:tc>
        <w:tc>
          <w:tcPr>
            <w:tcW w:w="7380" w:type="dxa"/>
          </w:tcPr>
          <w:p w14:paraId="0F0F3383" w14:textId="762C9A23" w:rsidR="00D645D2" w:rsidRPr="004A2C5F" w:rsidRDefault="00D645D2" w:rsidP="00AA5E9F">
            <w:pPr>
              <w:tabs>
                <w:tab w:val="right" w:pos="7164"/>
              </w:tabs>
              <w:spacing w:after="200"/>
            </w:pPr>
            <w:r w:rsidRPr="004A2C5F">
              <w:t xml:space="preserve">The language shall </w:t>
            </w:r>
            <w:proofErr w:type="gramStart"/>
            <w:r w:rsidRPr="004A2C5F">
              <w:t>be</w:t>
            </w:r>
            <w:r w:rsidRPr="00DC6E90">
              <w:rPr>
                <w:b/>
                <w:bCs/>
              </w:rPr>
              <w:t>:</w:t>
            </w:r>
            <w:proofErr w:type="gramEnd"/>
            <w:r w:rsidRPr="00DC6E90">
              <w:rPr>
                <w:b/>
                <w:bCs/>
              </w:rPr>
              <w:t xml:space="preserve"> </w:t>
            </w:r>
            <w:r w:rsidR="00DC6E90" w:rsidRPr="00DC6E90">
              <w:rPr>
                <w:b/>
                <w:bCs/>
              </w:rPr>
              <w:t>English</w:t>
            </w:r>
            <w:r w:rsidRPr="004A2C5F">
              <w:t xml:space="preserve"> </w:t>
            </w:r>
          </w:p>
        </w:tc>
      </w:tr>
      <w:tr w:rsidR="00685485" w:rsidRPr="004A2C5F" w14:paraId="6394BBBA" w14:textId="77777777" w:rsidTr="00AA5E9F">
        <w:trPr>
          <w:cantSplit/>
        </w:trPr>
        <w:tc>
          <w:tcPr>
            <w:tcW w:w="1728" w:type="dxa"/>
          </w:tcPr>
          <w:p w14:paraId="5C8C1821" w14:textId="77777777" w:rsidR="00685485" w:rsidRPr="004A2C5F" w:rsidRDefault="00685485" w:rsidP="00685485">
            <w:pPr>
              <w:spacing w:after="200"/>
              <w:rPr>
                <w:b/>
              </w:rPr>
            </w:pPr>
            <w:r w:rsidRPr="004A2C5F">
              <w:rPr>
                <w:b/>
              </w:rPr>
              <w:t>GCC 8.1</w:t>
            </w:r>
          </w:p>
        </w:tc>
        <w:tc>
          <w:tcPr>
            <w:tcW w:w="7380" w:type="dxa"/>
          </w:tcPr>
          <w:p w14:paraId="7F55F9BC" w14:textId="77777777" w:rsidR="00685485" w:rsidRDefault="00685485" w:rsidP="00685485">
            <w:pPr>
              <w:tabs>
                <w:tab w:val="right" w:pos="7254"/>
              </w:tabs>
              <w:spacing w:before="120" w:after="120"/>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p>
          <w:p w14:paraId="205AB09E" w14:textId="77777777" w:rsidR="00685485" w:rsidRPr="00D9725C" w:rsidRDefault="00685485" w:rsidP="00685485">
            <w:pPr>
              <w:tabs>
                <w:tab w:val="right" w:pos="7254"/>
              </w:tabs>
              <w:spacing w:before="120" w:after="120"/>
              <w:rPr>
                <w:b/>
                <w:i/>
              </w:rPr>
            </w:pPr>
            <w:r w:rsidRPr="00D9725C">
              <w:rPr>
                <w:bCs/>
                <w:i/>
              </w:rPr>
              <w:t>Attention:</w:t>
            </w:r>
            <w:r w:rsidRPr="00D9725C">
              <w:rPr>
                <w:b/>
                <w:i/>
              </w:rPr>
              <w:t xml:space="preserve"> Head of Procurement </w:t>
            </w:r>
          </w:p>
          <w:p w14:paraId="52366B19" w14:textId="77777777" w:rsidR="00685485" w:rsidRPr="00FD15EB" w:rsidRDefault="00685485" w:rsidP="00685485">
            <w:pPr>
              <w:tabs>
                <w:tab w:val="right" w:pos="7254"/>
              </w:tabs>
              <w:spacing w:before="120" w:after="120"/>
              <w:rPr>
                <w:b/>
                <w:i/>
                <w:lang w:val="en-GB"/>
              </w:rPr>
            </w:pPr>
            <w:r w:rsidRPr="00FD15EB">
              <w:rPr>
                <w:bCs/>
                <w:i/>
                <w:lang w:val="en-GB"/>
              </w:rPr>
              <w:t>Address:</w:t>
            </w:r>
            <w:r w:rsidRPr="00FD15EB">
              <w:rPr>
                <w:b/>
                <w:i/>
                <w:lang w:val="en-GB"/>
              </w:rPr>
              <w:t xml:space="preserve"> COMESA, Ben Bella Road, </w:t>
            </w:r>
            <w:proofErr w:type="spellStart"/>
            <w:r w:rsidRPr="00FD15EB">
              <w:rPr>
                <w:b/>
                <w:i/>
                <w:lang w:val="en-GB"/>
              </w:rPr>
              <w:t>P.</w:t>
            </w:r>
            <w:proofErr w:type="gramStart"/>
            <w:r w:rsidRPr="00FD15EB">
              <w:rPr>
                <w:b/>
                <w:i/>
                <w:lang w:val="en-GB"/>
              </w:rPr>
              <w:t>O.Box</w:t>
            </w:r>
            <w:proofErr w:type="spellEnd"/>
            <w:proofErr w:type="gramEnd"/>
            <w:r w:rsidRPr="00FD15EB">
              <w:rPr>
                <w:b/>
                <w:i/>
                <w:lang w:val="en-GB"/>
              </w:rPr>
              <w:t xml:space="preserve"> 30051, Lusaka Zambia</w:t>
            </w:r>
          </w:p>
          <w:p w14:paraId="0CB785C9" w14:textId="77777777" w:rsidR="00685485" w:rsidRPr="00D9725C" w:rsidRDefault="00685485" w:rsidP="00685485">
            <w:pPr>
              <w:tabs>
                <w:tab w:val="right" w:pos="7254"/>
              </w:tabs>
              <w:spacing w:before="120" w:after="120"/>
              <w:rPr>
                <w:b/>
                <w:i/>
              </w:rPr>
            </w:pPr>
            <w:r w:rsidRPr="00D9725C">
              <w:rPr>
                <w:b/>
                <w:i/>
              </w:rPr>
              <w:t>Floor/ Room number: Ground Floor- Procurement Unit</w:t>
            </w:r>
            <w:r w:rsidRPr="00D9725C">
              <w:rPr>
                <w:b/>
                <w:i/>
              </w:rPr>
              <w:tab/>
            </w:r>
          </w:p>
          <w:p w14:paraId="7794327A" w14:textId="77777777" w:rsidR="00685485" w:rsidRPr="00D9725C" w:rsidRDefault="00685485" w:rsidP="00685485">
            <w:pPr>
              <w:tabs>
                <w:tab w:val="right" w:pos="7254"/>
              </w:tabs>
              <w:spacing w:before="120" w:after="120"/>
              <w:rPr>
                <w:b/>
                <w:i/>
              </w:rPr>
            </w:pPr>
            <w:r w:rsidRPr="00D9725C">
              <w:rPr>
                <w:bCs/>
                <w:i/>
              </w:rPr>
              <w:t>City:</w:t>
            </w:r>
            <w:r w:rsidRPr="00D9725C">
              <w:rPr>
                <w:b/>
                <w:i/>
              </w:rPr>
              <w:t xml:space="preserve"> Lusaka </w:t>
            </w:r>
          </w:p>
          <w:p w14:paraId="0B6176F2" w14:textId="77777777" w:rsidR="00685485" w:rsidRPr="00D9725C" w:rsidRDefault="00685485" w:rsidP="00685485">
            <w:pPr>
              <w:tabs>
                <w:tab w:val="right" w:pos="7254"/>
              </w:tabs>
              <w:spacing w:before="120" w:after="120"/>
              <w:rPr>
                <w:b/>
                <w:i/>
              </w:rPr>
            </w:pPr>
            <w:r w:rsidRPr="00D9725C">
              <w:rPr>
                <w:bCs/>
                <w:i/>
              </w:rPr>
              <w:t>ZIP Code</w:t>
            </w:r>
            <w:r w:rsidRPr="00D9725C">
              <w:rPr>
                <w:b/>
                <w:i/>
              </w:rPr>
              <w:t>: 10101</w:t>
            </w:r>
          </w:p>
          <w:p w14:paraId="351CE8DF" w14:textId="77777777" w:rsidR="00685485" w:rsidRPr="00D9725C" w:rsidRDefault="00685485" w:rsidP="00685485">
            <w:pPr>
              <w:tabs>
                <w:tab w:val="right" w:pos="7254"/>
              </w:tabs>
              <w:spacing w:before="120" w:after="120"/>
              <w:rPr>
                <w:b/>
                <w:i/>
              </w:rPr>
            </w:pPr>
            <w:r w:rsidRPr="00D9725C">
              <w:rPr>
                <w:bCs/>
                <w:i/>
              </w:rPr>
              <w:t>Country:</w:t>
            </w:r>
            <w:r w:rsidRPr="00D9725C">
              <w:rPr>
                <w:b/>
                <w:i/>
              </w:rPr>
              <w:t xml:space="preserve"> Zambia</w:t>
            </w:r>
          </w:p>
          <w:p w14:paraId="311E8D60" w14:textId="77777777" w:rsidR="00685485" w:rsidRPr="00D9725C" w:rsidRDefault="00685485" w:rsidP="00685485">
            <w:pPr>
              <w:tabs>
                <w:tab w:val="right" w:pos="7254"/>
              </w:tabs>
              <w:spacing w:before="120" w:after="120"/>
              <w:rPr>
                <w:b/>
                <w:i/>
              </w:rPr>
            </w:pPr>
            <w:r w:rsidRPr="00D9725C">
              <w:rPr>
                <w:bCs/>
                <w:i/>
              </w:rPr>
              <w:t>Telephone:</w:t>
            </w:r>
            <w:r w:rsidRPr="00D9725C">
              <w:rPr>
                <w:b/>
                <w:i/>
              </w:rPr>
              <w:t xml:space="preserve"> +260 211 229725/32</w:t>
            </w:r>
          </w:p>
          <w:p w14:paraId="7C2277F5" w14:textId="77777777" w:rsidR="00685485" w:rsidRPr="00D9725C" w:rsidRDefault="00685485" w:rsidP="00685485">
            <w:pPr>
              <w:tabs>
                <w:tab w:val="right" w:pos="7254"/>
              </w:tabs>
              <w:spacing w:before="120" w:after="120"/>
              <w:rPr>
                <w:b/>
                <w:i/>
              </w:rPr>
            </w:pPr>
            <w:r w:rsidRPr="00D9725C">
              <w:rPr>
                <w:bCs/>
                <w:i/>
              </w:rPr>
              <w:t>Facsimile number:</w:t>
            </w:r>
            <w:r w:rsidRPr="00D9725C">
              <w:rPr>
                <w:b/>
                <w:i/>
              </w:rPr>
              <w:t xml:space="preserve"> +260 211 225107</w:t>
            </w:r>
          </w:p>
          <w:p w14:paraId="5160FB46" w14:textId="77777777" w:rsidR="00685485" w:rsidRPr="00D9725C" w:rsidRDefault="00685485" w:rsidP="00685485">
            <w:pPr>
              <w:tabs>
                <w:tab w:val="right" w:pos="7254"/>
              </w:tabs>
              <w:spacing w:before="120" w:after="120"/>
              <w:rPr>
                <w:b/>
                <w:i/>
              </w:rPr>
            </w:pPr>
            <w:r w:rsidRPr="00D9725C">
              <w:rPr>
                <w:bCs/>
                <w:i/>
              </w:rPr>
              <w:t>Electronic mail address</w:t>
            </w:r>
            <w:r w:rsidRPr="00D9725C">
              <w:rPr>
                <w:b/>
                <w:i/>
              </w:rPr>
              <w:t>: procurement@comesa.int</w:t>
            </w:r>
          </w:p>
          <w:p w14:paraId="10947D48" w14:textId="77777777" w:rsidR="00685485" w:rsidRPr="004A2C5F" w:rsidRDefault="00685485" w:rsidP="00685485">
            <w:pPr>
              <w:tabs>
                <w:tab w:val="right" w:pos="7254"/>
              </w:tabs>
              <w:spacing w:before="120" w:after="120"/>
            </w:pPr>
            <w:r w:rsidRPr="004A2C5F">
              <w:rPr>
                <w:b/>
              </w:rPr>
              <w:t xml:space="preserve">The deadline for Bid submission is: </w:t>
            </w:r>
          </w:p>
          <w:p w14:paraId="2B96E642" w14:textId="77777777" w:rsidR="00685485" w:rsidRPr="004A2C5F" w:rsidRDefault="00685485" w:rsidP="00685485">
            <w:pPr>
              <w:spacing w:before="120" w:after="120"/>
              <w:rPr>
                <w:b/>
              </w:rPr>
            </w:pPr>
            <w:r w:rsidRPr="004A2C5F">
              <w:t>Date:</w:t>
            </w:r>
            <w:r w:rsidRPr="004A2C5F">
              <w:rPr>
                <w:b/>
              </w:rPr>
              <w:t xml:space="preserve"> </w:t>
            </w:r>
            <w:r>
              <w:rPr>
                <w:b/>
                <w:i/>
              </w:rPr>
              <w:t>26</w:t>
            </w:r>
            <w:r w:rsidRPr="002B078B">
              <w:rPr>
                <w:b/>
                <w:i/>
                <w:vertAlign w:val="superscript"/>
              </w:rPr>
              <w:t>th</w:t>
            </w:r>
            <w:r>
              <w:rPr>
                <w:b/>
                <w:i/>
              </w:rPr>
              <w:t xml:space="preserve"> July 2024 </w:t>
            </w:r>
          </w:p>
          <w:p w14:paraId="570C472B" w14:textId="77777777" w:rsidR="00685485" w:rsidRPr="004A2C5F" w:rsidRDefault="00685485" w:rsidP="00685485">
            <w:pPr>
              <w:tabs>
                <w:tab w:val="right" w:pos="7254"/>
              </w:tabs>
              <w:spacing w:before="120" w:after="120"/>
              <w:rPr>
                <w:i/>
                <w:u w:val="single"/>
              </w:rPr>
            </w:pPr>
            <w:r w:rsidRPr="004A2C5F">
              <w:t xml:space="preserve">Time: </w:t>
            </w:r>
            <w:r w:rsidRPr="00361316">
              <w:rPr>
                <w:b/>
                <w:bCs/>
                <w:i/>
              </w:rPr>
              <w:t>10:00 AM</w:t>
            </w:r>
            <w:r w:rsidRPr="00361316">
              <w:rPr>
                <w:i/>
              </w:rPr>
              <w:t xml:space="preserve"> </w:t>
            </w:r>
          </w:p>
          <w:p w14:paraId="0D132A9F" w14:textId="77777777" w:rsidR="00685485" w:rsidRPr="004A2C5F" w:rsidRDefault="00685485" w:rsidP="00685485">
            <w:pPr>
              <w:suppressAutoHyphens/>
              <w:spacing w:before="120" w:after="120"/>
            </w:pPr>
            <w:r w:rsidRPr="004A2C5F">
              <w:t xml:space="preserve">Bidders </w:t>
            </w:r>
            <w:r>
              <w:rPr>
                <w:b/>
                <w:i/>
                <w:iCs/>
              </w:rPr>
              <w:t>sha</w:t>
            </w:r>
            <w:r w:rsidRPr="004A2C5F">
              <w:rPr>
                <w:b/>
                <w:i/>
                <w:iCs/>
              </w:rPr>
              <w:t>ll</w:t>
            </w:r>
            <w:r w:rsidRPr="004A2C5F">
              <w:t xml:space="preserve"> submit their Bids electronically.</w:t>
            </w:r>
          </w:p>
          <w:p w14:paraId="0380143B" w14:textId="3356BBC0" w:rsidR="00685485" w:rsidRPr="004A2C5F" w:rsidRDefault="00685485" w:rsidP="00685485">
            <w:pPr>
              <w:tabs>
                <w:tab w:val="right" w:pos="7164"/>
              </w:tabs>
              <w:spacing w:after="200"/>
            </w:pPr>
            <w:r w:rsidRPr="004A2C5F">
              <w:t xml:space="preserve">The electronic Bidding submission procedures shall </w:t>
            </w:r>
            <w:proofErr w:type="gramStart"/>
            <w:r w:rsidRPr="004A2C5F">
              <w:t>be:</w:t>
            </w:r>
            <w:proofErr w:type="gramEnd"/>
            <w:r w:rsidRPr="004A2C5F">
              <w:t xml:space="preserve"> </w:t>
            </w:r>
            <w:r w:rsidRPr="00DA0D92">
              <w:rPr>
                <w:b/>
                <w:bCs/>
              </w:rPr>
              <w:t>N/A</w:t>
            </w:r>
          </w:p>
        </w:tc>
      </w:tr>
      <w:tr w:rsidR="00685485" w:rsidRPr="004A2C5F" w14:paraId="33761A3E" w14:textId="77777777" w:rsidTr="00AA5E9F">
        <w:trPr>
          <w:cantSplit/>
        </w:trPr>
        <w:tc>
          <w:tcPr>
            <w:tcW w:w="1728" w:type="dxa"/>
          </w:tcPr>
          <w:p w14:paraId="5BF2B36C" w14:textId="77777777" w:rsidR="00685485" w:rsidRPr="004A2C5F" w:rsidRDefault="00685485" w:rsidP="00685485">
            <w:pPr>
              <w:spacing w:after="200"/>
              <w:rPr>
                <w:b/>
              </w:rPr>
            </w:pPr>
            <w:r w:rsidRPr="004A2C5F">
              <w:rPr>
                <w:b/>
              </w:rPr>
              <w:t>GCC 9.1</w:t>
            </w:r>
          </w:p>
        </w:tc>
        <w:tc>
          <w:tcPr>
            <w:tcW w:w="7380" w:type="dxa"/>
          </w:tcPr>
          <w:p w14:paraId="08DA22CF" w14:textId="1612F9D0" w:rsidR="00685485" w:rsidRPr="004A2C5F" w:rsidRDefault="00685485" w:rsidP="00685485">
            <w:pPr>
              <w:tabs>
                <w:tab w:val="right" w:pos="7164"/>
              </w:tabs>
              <w:spacing w:after="200"/>
            </w:pPr>
            <w:r w:rsidRPr="004A2C5F">
              <w:t>The governing law shall be the law of</w:t>
            </w:r>
            <w:r w:rsidRPr="004A2C5F">
              <w:rPr>
                <w:i/>
              </w:rPr>
              <w:t>:</w:t>
            </w:r>
            <w:r w:rsidRPr="004A2C5F">
              <w:t xml:space="preserve"> </w:t>
            </w:r>
            <w:r w:rsidR="008B0222" w:rsidRPr="008B0222">
              <w:rPr>
                <w:b/>
                <w:bCs/>
              </w:rPr>
              <w:t>COMESA</w:t>
            </w:r>
          </w:p>
        </w:tc>
      </w:tr>
      <w:tr w:rsidR="00685485" w:rsidRPr="004A2C5F" w14:paraId="41478DA9" w14:textId="77777777" w:rsidTr="00AA5E9F">
        <w:tc>
          <w:tcPr>
            <w:tcW w:w="1728" w:type="dxa"/>
          </w:tcPr>
          <w:p w14:paraId="54D99B75" w14:textId="77777777" w:rsidR="00685485" w:rsidRPr="004A2C5F" w:rsidRDefault="00685485" w:rsidP="00685485">
            <w:pPr>
              <w:spacing w:after="200"/>
              <w:rPr>
                <w:b/>
              </w:rPr>
            </w:pPr>
            <w:r w:rsidRPr="004A2C5F">
              <w:rPr>
                <w:b/>
              </w:rPr>
              <w:t>GCC 10.2</w:t>
            </w:r>
          </w:p>
        </w:tc>
        <w:tc>
          <w:tcPr>
            <w:tcW w:w="7380" w:type="dxa"/>
          </w:tcPr>
          <w:p w14:paraId="3B2DB6AA" w14:textId="77777777" w:rsidR="00685485" w:rsidRPr="004A2C5F" w:rsidRDefault="00685485" w:rsidP="00685485">
            <w:pPr>
              <w:suppressAutoHyphens/>
              <w:spacing w:after="200"/>
              <w:ind w:left="49" w:firstLine="7"/>
              <w:jc w:val="both"/>
            </w:pPr>
            <w:r w:rsidRPr="004A2C5F">
              <w:t>The rules of procedure for arbitration proceedings pursuant to GCC Clause 10.2 shall be as follows:</w:t>
            </w:r>
          </w:p>
          <w:p w14:paraId="63C56575" w14:textId="77777777" w:rsidR="00685485" w:rsidRPr="004A2C5F" w:rsidRDefault="00685485" w:rsidP="00685485">
            <w:pPr>
              <w:suppressAutoHyphens/>
              <w:spacing w:after="200"/>
              <w:ind w:left="139" w:firstLine="7"/>
              <w:jc w:val="both"/>
              <w:rPr>
                <w:i/>
              </w:rPr>
            </w:pPr>
            <w:r w:rsidRPr="004A2C5F">
              <w:rPr>
                <w:i/>
              </w:rPr>
              <w:t>[The bidding document should contain one clause to be retained in the event of a Contract with a foreign Supplier and one clause to be retained in the event of a Contract with a Supplier who is a national of the Purchaser’s Country. At the time of finalizing the Contract, the respective applicable clause should be retained in the Contract. The following explanatory note should therefore be inserted as a header to GCC 10.2 in the bidding document.</w:t>
            </w:r>
          </w:p>
          <w:p w14:paraId="26D22135" w14:textId="77777777" w:rsidR="00685485" w:rsidRPr="004A2C5F" w:rsidRDefault="00685485" w:rsidP="00685485">
            <w:pPr>
              <w:suppressAutoHyphens/>
              <w:spacing w:after="200"/>
              <w:ind w:left="139" w:firstLine="7"/>
              <w:jc w:val="both"/>
            </w:pPr>
            <w:r w:rsidRPr="004A2C5F">
              <w:rPr>
                <w:i/>
              </w:rPr>
              <w:t>“Clause 10.2 (a) shall be retained in the case of a Contract with a foreign Supplier and clause 10.2 (b) shall be retained in the case of a Contract with a national of the Purchaser’s Country.”]</w:t>
            </w:r>
          </w:p>
          <w:p w14:paraId="6650B0B7" w14:textId="77777777" w:rsidR="00685485" w:rsidRPr="004A2C5F" w:rsidRDefault="00685485" w:rsidP="00685485">
            <w:pPr>
              <w:tabs>
                <w:tab w:val="left" w:pos="1080"/>
              </w:tabs>
              <w:suppressAutoHyphens/>
              <w:spacing w:after="200"/>
              <w:ind w:left="533" w:firstLine="7"/>
              <w:jc w:val="both"/>
            </w:pPr>
            <w:r w:rsidRPr="004A2C5F">
              <w:rPr>
                <w:b/>
                <w:i/>
              </w:rPr>
              <w:t>(a)</w:t>
            </w:r>
            <w:r w:rsidRPr="004A2C5F">
              <w:rPr>
                <w:b/>
                <w:i/>
              </w:rPr>
              <w:tab/>
              <w:t>Contract with foreign Supplier:</w:t>
            </w:r>
          </w:p>
          <w:p w14:paraId="40983ABE" w14:textId="3F4AD315" w:rsidR="00685485" w:rsidRPr="004A2C5F" w:rsidRDefault="00685485" w:rsidP="00685485">
            <w:pPr>
              <w:spacing w:after="200"/>
              <w:ind w:left="1080"/>
              <w:jc w:val="both"/>
              <w:rPr>
                <w:i/>
              </w:rPr>
            </w:pPr>
            <w:r w:rsidRPr="004A2C5F">
              <w:rPr>
                <w:i/>
              </w:rPr>
              <w:t xml:space="preserve">[For contracts </w:t>
            </w:r>
            <w:proofErr w:type="gramStart"/>
            <w:r w:rsidRPr="004A2C5F">
              <w:rPr>
                <w:i/>
              </w:rPr>
              <w:t>entered into</w:t>
            </w:r>
            <w:proofErr w:type="gramEnd"/>
            <w:r w:rsidRPr="004A2C5F">
              <w:rPr>
                <w:i/>
              </w:rPr>
              <w:t xml:space="preserve"> with foreign suppliers, International commercial arbitration may have practical advantages over other dispute settlement methods. The World </w:t>
            </w:r>
            <w:r w:rsidR="006F1118">
              <w:rPr>
                <w:i/>
              </w:rPr>
              <w:t>COMESA</w:t>
            </w:r>
            <w:r w:rsidRPr="004A2C5F">
              <w:rPr>
                <w:i/>
              </w:rPr>
              <w:t xml:space="preserve"> should not be named as arbitrator, nor should it be asked to name an </w:t>
            </w:r>
            <w:r w:rsidRPr="004A2C5F">
              <w:rPr>
                <w:i/>
              </w:rPr>
              <w:lastRenderedPageBreak/>
              <w:t>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2B1251D5" w14:textId="77777777" w:rsidR="00685485" w:rsidRPr="004A2C5F" w:rsidRDefault="00685485" w:rsidP="00685485">
            <w:pPr>
              <w:suppressAutoHyphens/>
              <w:spacing w:after="200"/>
              <w:ind w:left="1080" w:firstLine="7"/>
              <w:jc w:val="both"/>
              <w:rPr>
                <w:b/>
                <w:i/>
              </w:rPr>
            </w:pPr>
            <w:r w:rsidRPr="004A2C5F">
              <w:rPr>
                <w:b/>
                <w:i/>
              </w:rPr>
              <w:t>If the Purchaser chooses the UNCITRAL Arbitration Rules, the following sample clause should be inserted:</w:t>
            </w:r>
          </w:p>
          <w:p w14:paraId="78DA24CD" w14:textId="77777777" w:rsidR="00685485" w:rsidRPr="004A2C5F" w:rsidRDefault="00685485" w:rsidP="00685485">
            <w:pPr>
              <w:spacing w:after="200"/>
              <w:ind w:left="1080"/>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14:paraId="63C2D72A" w14:textId="77777777" w:rsidR="00685485" w:rsidRPr="004A2C5F" w:rsidRDefault="00685485" w:rsidP="00685485">
            <w:pPr>
              <w:spacing w:after="200"/>
              <w:ind w:left="1080"/>
              <w:jc w:val="both"/>
              <w:rPr>
                <w:b/>
                <w:i/>
              </w:rPr>
            </w:pPr>
            <w:r w:rsidRPr="004A2C5F">
              <w:rPr>
                <w:b/>
                <w:i/>
              </w:rPr>
              <w:t>If the Purchaser chooses the Rules of ICC, the following sample clause should be inserted:</w:t>
            </w:r>
          </w:p>
          <w:p w14:paraId="44C5487D" w14:textId="77777777" w:rsidR="00685485" w:rsidRPr="004A2C5F" w:rsidRDefault="00685485" w:rsidP="00685485">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14:paraId="5F7AC245" w14:textId="77777777" w:rsidR="00685485" w:rsidRPr="004A2C5F" w:rsidRDefault="00685485" w:rsidP="00685485">
            <w:pPr>
              <w:spacing w:after="200"/>
              <w:ind w:left="1080"/>
              <w:jc w:val="both"/>
              <w:rPr>
                <w:b/>
                <w:i/>
              </w:rPr>
            </w:pPr>
            <w:r w:rsidRPr="004A2C5F">
              <w:rPr>
                <w:b/>
                <w:i/>
              </w:rPr>
              <w:t>If the Purchaser chooses the Rules of Arbitration Institute of Stockholm Chamber of Commerce, the following sample clause should be inserted:</w:t>
            </w:r>
          </w:p>
          <w:p w14:paraId="037BA943" w14:textId="77777777" w:rsidR="00685485" w:rsidRPr="004A2C5F" w:rsidRDefault="00685485" w:rsidP="00685485">
            <w:pPr>
              <w:spacing w:after="200"/>
              <w:ind w:left="1080"/>
              <w:jc w:val="both"/>
            </w:pPr>
            <w:r w:rsidRPr="004A2C5F">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3A191ACD" w14:textId="77777777" w:rsidR="00685485" w:rsidRPr="004A2C5F" w:rsidRDefault="00685485" w:rsidP="00685485">
            <w:pPr>
              <w:spacing w:after="200"/>
              <w:ind w:left="1080"/>
              <w:jc w:val="both"/>
              <w:rPr>
                <w:b/>
                <w:i/>
              </w:rPr>
            </w:pPr>
            <w:r w:rsidRPr="004A2C5F">
              <w:rPr>
                <w:b/>
                <w:i/>
              </w:rPr>
              <w:t>If the Purchaser chooses the Rules of the London Court of International Arbitration, the following clause should be inserted:</w:t>
            </w:r>
          </w:p>
          <w:p w14:paraId="7025EB6F" w14:textId="77777777" w:rsidR="00685485" w:rsidRPr="004A2C5F" w:rsidRDefault="00685485" w:rsidP="00685485">
            <w:pPr>
              <w:spacing w:after="200"/>
              <w:ind w:left="1080"/>
              <w:jc w:val="both"/>
            </w:pPr>
            <w:r w:rsidRPr="004A2C5F">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79C5EDAB" w14:textId="77777777" w:rsidR="00685485" w:rsidRPr="004A2C5F" w:rsidRDefault="00685485" w:rsidP="00685485">
            <w:pPr>
              <w:tabs>
                <w:tab w:val="left" w:pos="1080"/>
              </w:tabs>
              <w:suppressAutoHyphens/>
              <w:spacing w:after="200"/>
              <w:ind w:left="1080" w:hanging="540"/>
              <w:jc w:val="both"/>
            </w:pPr>
            <w:r w:rsidRPr="004A2C5F">
              <w:rPr>
                <w:b/>
                <w:i/>
              </w:rPr>
              <w:t>(b)</w:t>
            </w:r>
            <w:r w:rsidRPr="004A2C5F">
              <w:rPr>
                <w:b/>
                <w:i/>
              </w:rPr>
              <w:tab/>
              <w:t>Contracts with Supplier national of the Purchaser’s Country:</w:t>
            </w:r>
          </w:p>
          <w:p w14:paraId="393BAC23" w14:textId="77777777" w:rsidR="00685485" w:rsidRPr="004A2C5F" w:rsidRDefault="00685485" w:rsidP="00685485">
            <w:pPr>
              <w:suppressAutoHyphens/>
              <w:spacing w:after="200"/>
              <w:ind w:left="1080" w:firstLine="7"/>
              <w:jc w:val="both"/>
              <w:rPr>
                <w:u w:val="single"/>
              </w:rPr>
            </w:pPr>
            <w:r w:rsidRPr="004A2C5F">
              <w:lastRenderedPageBreak/>
              <w:t>In the case of a dispute between the Purchaser and a Supplier who is a national of the Purchaser’s Country, the dispute shall be referred to adjudication or arbitration in accordance with the laws of the Purchaser’s Country.</w:t>
            </w:r>
          </w:p>
        </w:tc>
      </w:tr>
      <w:tr w:rsidR="00685485" w:rsidRPr="004A2C5F" w14:paraId="7F7F328C" w14:textId="77777777" w:rsidTr="00AA5E9F">
        <w:tc>
          <w:tcPr>
            <w:tcW w:w="1728" w:type="dxa"/>
          </w:tcPr>
          <w:p w14:paraId="71126927" w14:textId="77777777" w:rsidR="00685485" w:rsidRPr="004A2C5F" w:rsidRDefault="00685485" w:rsidP="00685485">
            <w:pPr>
              <w:spacing w:after="200"/>
              <w:rPr>
                <w:b/>
              </w:rPr>
            </w:pPr>
            <w:r w:rsidRPr="004A2C5F">
              <w:rPr>
                <w:b/>
              </w:rPr>
              <w:lastRenderedPageBreak/>
              <w:t>GCC 13.1</w:t>
            </w:r>
          </w:p>
        </w:tc>
        <w:tc>
          <w:tcPr>
            <w:tcW w:w="7380" w:type="dxa"/>
          </w:tcPr>
          <w:p w14:paraId="6A58F86C" w14:textId="77777777" w:rsidR="00685485" w:rsidRPr="004A2C5F" w:rsidRDefault="00685485" w:rsidP="00685485">
            <w:pPr>
              <w:spacing w:after="200"/>
            </w:pPr>
            <w:r w:rsidRPr="004A2C5F">
              <w:t xml:space="preserve">Details of Shipping and other Documents to be furnished by the Supplier are </w:t>
            </w:r>
            <w:r w:rsidRPr="004A2C5F">
              <w:rPr>
                <w:i/>
                <w:iCs/>
              </w:rPr>
              <w:t xml:space="preserve">[insert the required documents, such as a negotiable bill of lading, a non-negotiable sea </w:t>
            </w:r>
            <w:proofErr w:type="gramStart"/>
            <w:r w:rsidRPr="004A2C5F">
              <w:rPr>
                <w:i/>
                <w:iCs/>
              </w:rPr>
              <w:t>way bill</w:t>
            </w:r>
            <w:proofErr w:type="gramEnd"/>
            <w:r w:rsidRPr="004A2C5F">
              <w:rPr>
                <w:i/>
                <w:iCs/>
              </w:rPr>
              <w:t>, an airway bill, a railway consignment note, a road consignment note, insurance certificate, Manufacturer’s or Supplier’s warranty certificate, inspection certificate issued by nominated inspection agency, Supplier’s factory shipping details</w:t>
            </w:r>
            <w:r w:rsidRPr="004A2C5F">
              <w:t xml:space="preserve"> </w:t>
            </w:r>
            <w:proofErr w:type="spellStart"/>
            <w:r w:rsidRPr="004A2C5F">
              <w:rPr>
                <w:i/>
                <w:iCs/>
              </w:rPr>
              <w:t>etc</w:t>
            </w:r>
            <w:proofErr w:type="spellEnd"/>
            <w:r w:rsidRPr="004A2C5F">
              <w:rPr>
                <w:i/>
                <w:iCs/>
              </w:rPr>
              <w:t>].</w:t>
            </w:r>
          </w:p>
          <w:p w14:paraId="723F3FCB" w14:textId="77777777" w:rsidR="00685485" w:rsidRPr="004A2C5F" w:rsidRDefault="00685485" w:rsidP="00685485">
            <w:pPr>
              <w:suppressAutoHyphens/>
              <w:spacing w:after="200"/>
              <w:ind w:left="533" w:firstLine="7"/>
              <w:jc w:val="both"/>
            </w:pPr>
            <w:r w:rsidRPr="004A2C5F">
              <w:t>The above documents shall be received by the Purchaser before arrival of the Goods and, if not received, the Supplier will be responsible for any consequent expenses.</w:t>
            </w:r>
          </w:p>
        </w:tc>
      </w:tr>
      <w:tr w:rsidR="00685485" w:rsidRPr="004A2C5F" w14:paraId="70811E11" w14:textId="77777777" w:rsidTr="00AA5E9F">
        <w:trPr>
          <w:cantSplit/>
        </w:trPr>
        <w:tc>
          <w:tcPr>
            <w:tcW w:w="1728" w:type="dxa"/>
          </w:tcPr>
          <w:p w14:paraId="4DC322F7" w14:textId="77777777" w:rsidR="00685485" w:rsidRPr="004A2C5F" w:rsidRDefault="00685485" w:rsidP="00685485">
            <w:pPr>
              <w:spacing w:after="200"/>
              <w:rPr>
                <w:b/>
              </w:rPr>
            </w:pPr>
            <w:r w:rsidRPr="004A2C5F">
              <w:rPr>
                <w:b/>
              </w:rPr>
              <w:lastRenderedPageBreak/>
              <w:t xml:space="preserve">GCC </w:t>
            </w:r>
            <w:r>
              <w:rPr>
                <w:b/>
              </w:rPr>
              <w:t>14</w:t>
            </w:r>
            <w:r w:rsidRPr="004A2C5F">
              <w:rPr>
                <w:b/>
              </w:rPr>
              <w:t>.</w:t>
            </w:r>
            <w:r>
              <w:rPr>
                <w:b/>
              </w:rPr>
              <w:t>9</w:t>
            </w:r>
          </w:p>
        </w:tc>
        <w:tc>
          <w:tcPr>
            <w:tcW w:w="7380" w:type="dxa"/>
          </w:tcPr>
          <w:p w14:paraId="52212C2E" w14:textId="77777777" w:rsidR="00685485" w:rsidRPr="00FB1E9E" w:rsidRDefault="00685485" w:rsidP="00685485">
            <w:pPr>
              <w:spacing w:after="200"/>
              <w:jc w:val="both"/>
              <w:rPr>
                <w:i/>
                <w:iCs/>
              </w:rPr>
            </w:pPr>
            <w:r w:rsidRPr="00826DD2">
              <w:rPr>
                <w:i/>
                <w:iCs/>
              </w:rPr>
              <w:t xml:space="preserve">[Note to Purchaser: Under a Project assessed as high or substantial Sexual Exploitation and Abuse(SEA)/Sexual Harassment (SH) risk, include the following </w:t>
            </w:r>
            <w:r w:rsidRPr="00FB1E9E">
              <w:rPr>
                <w:i/>
                <w:iCs/>
              </w:rPr>
              <w:t>if the Related Services include activities that need to be performed by the Supplier’s personnel such a</w:t>
            </w:r>
            <w:r>
              <w:rPr>
                <w:i/>
                <w:iCs/>
              </w:rPr>
              <w:t xml:space="preserve">s </w:t>
            </w:r>
            <w:r w:rsidRPr="00FB1E9E">
              <w:rPr>
                <w:i/>
                <w:iCs/>
              </w:rPr>
              <w:t>installation, operation and/or maintenance, otherwise state: “Not Applicable”.]</w:t>
            </w:r>
          </w:p>
          <w:p w14:paraId="5DA8C15E" w14:textId="77777777" w:rsidR="00685485" w:rsidRPr="00250EE6" w:rsidRDefault="00685485" w:rsidP="00685485">
            <w:pPr>
              <w:spacing w:after="200"/>
              <w:ind w:left="1223" w:hanging="1223"/>
              <w:jc w:val="both"/>
              <w:rPr>
                <w:szCs w:val="20"/>
              </w:rPr>
            </w:pPr>
            <w:r w:rsidRPr="00FB1E9E">
              <w:rPr>
                <w:szCs w:val="20"/>
              </w:rPr>
              <w:t xml:space="preserve">GCC 14.9.1 The Supplier shall have a code of conduct, and provide appropriate sensitization, for </w:t>
            </w:r>
            <w:r>
              <w:rPr>
                <w:szCs w:val="20"/>
              </w:rPr>
              <w:t>the Supplier’s</w:t>
            </w:r>
            <w:r w:rsidRPr="00FB1E9E">
              <w:rPr>
                <w:szCs w:val="20"/>
              </w:rPr>
              <w:t xml:space="preserve"> personnel carrying out </w:t>
            </w:r>
            <w:r w:rsidRPr="00FB1E9E">
              <w:rPr>
                <w:i/>
                <w:iCs/>
                <w:szCs w:val="20"/>
              </w:rPr>
              <w:t>[state as applicable: installation/ operation/ maintenance/ operation and maintenance]</w:t>
            </w:r>
            <w:r w:rsidRPr="00FB1E9E">
              <w:rPr>
                <w:szCs w:val="20"/>
              </w:rPr>
              <w:t xml:space="preserve"> that include, but not limited to, maintaining a safe </w:t>
            </w:r>
            <w:r w:rsidRPr="00250EE6">
              <w:rPr>
                <w:szCs w:val="20"/>
              </w:rPr>
              <w:t>working environment and not engaging in the following practices:</w:t>
            </w:r>
          </w:p>
          <w:p w14:paraId="2E0F1921" w14:textId="77777777" w:rsidR="00685485" w:rsidRPr="006A7816" w:rsidRDefault="00685485" w:rsidP="00C57AD9">
            <w:pPr>
              <w:numPr>
                <w:ilvl w:val="0"/>
                <w:numId w:val="118"/>
              </w:numPr>
              <w:spacing w:after="120" w:line="240" w:lineRule="atLeast"/>
              <w:ind w:left="1765" w:right="-14" w:hanging="542"/>
              <w:jc w:val="both"/>
              <w:rPr>
                <w:szCs w:val="20"/>
              </w:rPr>
            </w:pPr>
            <w:r w:rsidRPr="006A7816">
              <w:rPr>
                <w:bCs/>
                <w:szCs w:val="20"/>
              </w:rPr>
              <w:t>a</w:t>
            </w:r>
            <w:r w:rsidRPr="006A7816">
              <w:rPr>
                <w:szCs w:val="20"/>
              </w:rPr>
              <w:t xml:space="preserve">ny form of </w:t>
            </w:r>
            <w:r w:rsidRPr="006A7816">
              <w:rPr>
                <w:bCs/>
                <w:szCs w:val="20"/>
              </w:rPr>
              <w:t xml:space="preserve">sexual harassment including </w:t>
            </w:r>
            <w:r w:rsidRPr="006A7816">
              <w:rPr>
                <w:szCs w:val="20"/>
              </w:rPr>
              <w:t xml:space="preserve">unwelcome sexual advances, requests for sexual favors, and other </w:t>
            </w:r>
            <w:r w:rsidRPr="006A7816">
              <w:t>verbal</w:t>
            </w:r>
            <w:r w:rsidRPr="006A7816">
              <w:rPr>
                <w:szCs w:val="20"/>
              </w:rPr>
              <w:t xml:space="preserve"> or physical conduct of a sexual nature with other Supplier’s or Purchaser’s personnel;</w:t>
            </w:r>
          </w:p>
          <w:p w14:paraId="1443C2A2" w14:textId="77777777" w:rsidR="00685485" w:rsidRPr="006A7816" w:rsidRDefault="00685485" w:rsidP="00C57AD9">
            <w:pPr>
              <w:numPr>
                <w:ilvl w:val="0"/>
                <w:numId w:val="118"/>
              </w:numPr>
              <w:spacing w:after="120" w:line="240" w:lineRule="atLeast"/>
              <w:ind w:left="1765" w:right="-14" w:hanging="542"/>
              <w:jc w:val="both"/>
              <w:rPr>
                <w:szCs w:val="20"/>
              </w:rPr>
            </w:pPr>
            <w:bookmarkStart w:id="510" w:name="_Hlk10196619"/>
            <w:r w:rsidRPr="006A7816">
              <w:rPr>
                <w:szCs w:val="20"/>
              </w:rPr>
              <w:t>any form of sexual exploitation, which means any actual or attempted abuse of position of vulnerability, differential power or trust, for sexual purposes, including, but not limited to, profiting monetarily, socially or politically from the sexual exploitation of another;</w:t>
            </w:r>
            <w:bookmarkEnd w:id="510"/>
          </w:p>
          <w:p w14:paraId="068E8ACF" w14:textId="77777777" w:rsidR="00685485" w:rsidRPr="006A7816" w:rsidRDefault="00685485" w:rsidP="00C57AD9">
            <w:pPr>
              <w:numPr>
                <w:ilvl w:val="0"/>
                <w:numId w:val="118"/>
              </w:numPr>
              <w:spacing w:after="120" w:line="240" w:lineRule="atLeast"/>
              <w:ind w:left="1765" w:right="-14" w:hanging="542"/>
              <w:jc w:val="both"/>
              <w:rPr>
                <w:szCs w:val="20"/>
              </w:rPr>
            </w:pPr>
            <w:bookmarkStart w:id="511" w:name="_Hlk10196916"/>
            <w:r w:rsidRPr="006A7816">
              <w:t>any form of sexual</w:t>
            </w:r>
            <w:r w:rsidRPr="006A7816">
              <w:rPr>
                <w:szCs w:val="20"/>
              </w:rPr>
              <w:t xml:space="preserve"> abuse</w:t>
            </w:r>
            <w:r w:rsidRPr="006A7816">
              <w:t>, which means the actual or threatened physical intrusion of a sexual nature, whether by force or under unequal or coercive conditions;</w:t>
            </w:r>
            <w:r w:rsidRPr="006A7816">
              <w:rPr>
                <w:szCs w:val="20"/>
              </w:rPr>
              <w:t xml:space="preserve"> and </w:t>
            </w:r>
            <w:r w:rsidRPr="006A7816">
              <w:t xml:space="preserve"> </w:t>
            </w:r>
          </w:p>
          <w:p w14:paraId="256FE564" w14:textId="77777777" w:rsidR="00685485" w:rsidRPr="00FB1E9E" w:rsidRDefault="00685485" w:rsidP="00C57AD9">
            <w:pPr>
              <w:numPr>
                <w:ilvl w:val="0"/>
                <w:numId w:val="118"/>
              </w:numPr>
              <w:spacing w:after="120" w:line="240" w:lineRule="atLeast"/>
              <w:ind w:left="1765" w:right="-14" w:hanging="542"/>
              <w:jc w:val="both"/>
              <w:rPr>
                <w:bCs/>
              </w:rPr>
            </w:pPr>
            <w:bookmarkStart w:id="512" w:name="_Hlk11663505"/>
            <w:bookmarkStart w:id="513" w:name="_Hlk10196970"/>
            <w:bookmarkEnd w:id="511"/>
            <w:r w:rsidRPr="00FB1E9E">
              <w:rPr>
                <w:bCs/>
              </w:rPr>
              <w:t xml:space="preserve">any form of sexual activity with individuals under the age of 18, except in case of pre-existing marriage. </w:t>
            </w:r>
            <w:bookmarkEnd w:id="512"/>
            <w:bookmarkEnd w:id="513"/>
          </w:p>
          <w:p w14:paraId="50BFFE06" w14:textId="77777777" w:rsidR="00685485" w:rsidRPr="004A2C5F" w:rsidRDefault="00685485" w:rsidP="00685485">
            <w:pPr>
              <w:spacing w:after="200"/>
              <w:ind w:left="1223" w:hanging="1223"/>
              <w:jc w:val="both"/>
            </w:pPr>
            <w:r w:rsidRPr="00FB1E9E">
              <w:rPr>
                <w:szCs w:val="20"/>
              </w:rPr>
              <w:t xml:space="preserve">GCC 14.9.2 The Purchaser may require the Supplier to remove (or cause to be removed), from the site or other places where the </w:t>
            </w:r>
            <w:r w:rsidRPr="00FB1E9E">
              <w:rPr>
                <w:i/>
                <w:iCs/>
                <w:szCs w:val="20"/>
              </w:rPr>
              <w:t>[state as applicable: installation/operation/maintenance/operation and maintenance]</w:t>
            </w:r>
            <w:r w:rsidRPr="00FB1E9E">
              <w:rPr>
                <w:szCs w:val="20"/>
              </w:rPr>
              <w:t xml:space="preserve"> is being executed, a Supplier’s personnel that undertakes behaviors that are</w:t>
            </w:r>
            <w:r>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FB1E9E">
              <w:rPr>
                <w:i/>
                <w:iCs/>
                <w:szCs w:val="20"/>
              </w:rPr>
              <w:t>[state as applicable: installation / operation / maintenance/ operation and maintenance]</w:t>
            </w:r>
            <w:r w:rsidRPr="00FB1E9E">
              <w:rPr>
                <w:szCs w:val="20"/>
              </w:rPr>
              <w:t xml:space="preserve"> is being executed</w:t>
            </w:r>
            <w:r>
              <w:rPr>
                <w:szCs w:val="20"/>
              </w:rPr>
              <w:t>.</w:t>
            </w:r>
            <w:r w:rsidRPr="00FB1E9E">
              <w:rPr>
                <w:szCs w:val="20"/>
              </w:rPr>
              <w:t xml:space="preserve"> </w:t>
            </w:r>
            <w:r w:rsidRPr="00FB1E9E">
              <w:rPr>
                <w:bCs/>
              </w:rPr>
              <w:t>In either case, t</w:t>
            </w:r>
            <w:r w:rsidRPr="00FB1E9E">
              <w:rPr>
                <w:szCs w:val="20"/>
              </w:rPr>
              <w:t>he Supplier shall promptly appoint</w:t>
            </w:r>
            <w:r>
              <w:rPr>
                <w:szCs w:val="20"/>
              </w:rPr>
              <w:t xml:space="preserve">, as appropriate, </w:t>
            </w:r>
            <w:r w:rsidRPr="00FB1E9E">
              <w:rPr>
                <w:szCs w:val="20"/>
              </w:rPr>
              <w:t>a suitable replacement</w:t>
            </w:r>
            <w:r>
              <w:rPr>
                <w:szCs w:val="20"/>
              </w:rPr>
              <w:t xml:space="preserve"> </w:t>
            </w:r>
            <w:r w:rsidRPr="00FB1E9E">
              <w:rPr>
                <w:szCs w:val="20"/>
              </w:rPr>
              <w:t>with equivalent skills and experience.</w:t>
            </w:r>
          </w:p>
        </w:tc>
      </w:tr>
      <w:tr w:rsidR="00685485" w:rsidRPr="004A2C5F" w14:paraId="5C2AB31E" w14:textId="77777777" w:rsidTr="00AA5E9F">
        <w:trPr>
          <w:cantSplit/>
        </w:trPr>
        <w:tc>
          <w:tcPr>
            <w:tcW w:w="1728" w:type="dxa"/>
          </w:tcPr>
          <w:p w14:paraId="246B75FA" w14:textId="77777777" w:rsidR="00685485" w:rsidRPr="004A2C5F" w:rsidRDefault="00685485" w:rsidP="00685485">
            <w:pPr>
              <w:spacing w:after="200"/>
              <w:rPr>
                <w:b/>
              </w:rPr>
            </w:pPr>
            <w:r w:rsidRPr="004A2C5F">
              <w:rPr>
                <w:b/>
              </w:rPr>
              <w:lastRenderedPageBreak/>
              <w:t>GCC 15.1</w:t>
            </w:r>
          </w:p>
        </w:tc>
        <w:tc>
          <w:tcPr>
            <w:tcW w:w="7380" w:type="dxa"/>
          </w:tcPr>
          <w:p w14:paraId="4999BEC7" w14:textId="77777777" w:rsidR="00685485" w:rsidRPr="004A2C5F" w:rsidRDefault="00685485" w:rsidP="00685485">
            <w:pPr>
              <w:tabs>
                <w:tab w:val="right" w:pos="7164"/>
              </w:tabs>
              <w:spacing w:after="200"/>
            </w:pPr>
            <w:r w:rsidRPr="004A2C5F">
              <w:t xml:space="preserve">The prices charged for the Goods supplied and the related Services performed </w:t>
            </w:r>
            <w:r w:rsidRPr="004A2C5F">
              <w:rPr>
                <w:i/>
                <w:iCs/>
              </w:rPr>
              <w:t>[insert “shall” or “shall not,” as appropriate]</w:t>
            </w:r>
            <w:r w:rsidRPr="004A2C5F">
              <w:t xml:space="preserve"> be adjustable.</w:t>
            </w:r>
          </w:p>
          <w:p w14:paraId="2A38B2A8" w14:textId="77777777" w:rsidR="00685485" w:rsidRPr="004A2C5F" w:rsidRDefault="00685485" w:rsidP="00685485">
            <w:pPr>
              <w:tabs>
                <w:tab w:val="right" w:pos="7164"/>
              </w:tabs>
              <w:spacing w:after="200"/>
              <w:rPr>
                <w:u w:val="single"/>
              </w:rPr>
            </w:pPr>
            <w:r w:rsidRPr="004A2C5F">
              <w:t xml:space="preserve">If prices are adjustable, the following method shall be used to calculate the price adjustment </w:t>
            </w:r>
            <w:r w:rsidRPr="004A2C5F">
              <w:rPr>
                <w:i/>
                <w:iCs/>
              </w:rPr>
              <w:t>[see attachment to these SCC for a sample Price Adjustment Formula]</w:t>
            </w:r>
          </w:p>
        </w:tc>
      </w:tr>
      <w:tr w:rsidR="00685485" w:rsidRPr="004A2C5F" w14:paraId="0D443D46" w14:textId="77777777" w:rsidTr="00AA5E9F">
        <w:tc>
          <w:tcPr>
            <w:tcW w:w="1728" w:type="dxa"/>
          </w:tcPr>
          <w:p w14:paraId="6D2668CD" w14:textId="77777777" w:rsidR="00685485" w:rsidRPr="004A2C5F" w:rsidRDefault="00685485" w:rsidP="00685485">
            <w:pPr>
              <w:spacing w:after="200"/>
              <w:rPr>
                <w:b/>
              </w:rPr>
            </w:pPr>
            <w:r w:rsidRPr="004A2C5F">
              <w:rPr>
                <w:b/>
              </w:rPr>
              <w:t>GCC 16.1</w:t>
            </w:r>
          </w:p>
        </w:tc>
        <w:tc>
          <w:tcPr>
            <w:tcW w:w="7380" w:type="dxa"/>
          </w:tcPr>
          <w:p w14:paraId="758F77AE" w14:textId="77777777" w:rsidR="00685485" w:rsidRPr="004A2C5F" w:rsidRDefault="00685485" w:rsidP="00685485">
            <w:pPr>
              <w:suppressAutoHyphens/>
              <w:spacing w:after="220"/>
              <w:ind w:firstLine="7"/>
              <w:jc w:val="both"/>
            </w:pPr>
            <w:r w:rsidRPr="004A2C5F">
              <w:rPr>
                <w:b/>
                <w:i/>
              </w:rPr>
              <w:t>Sample provision</w:t>
            </w:r>
          </w:p>
          <w:p w14:paraId="1BEF4E1E" w14:textId="77777777" w:rsidR="00685485" w:rsidRPr="004A2C5F" w:rsidRDefault="00685485" w:rsidP="00685485">
            <w:pPr>
              <w:suppressAutoHyphens/>
              <w:spacing w:after="220"/>
              <w:ind w:firstLine="7"/>
              <w:jc w:val="both"/>
            </w:pPr>
            <w:r w:rsidRPr="004A2C5F">
              <w:t>GCC 16.1—The method and conditions of payment to be made to the Supplier under this Contract shall be as follows:</w:t>
            </w:r>
          </w:p>
          <w:p w14:paraId="46948AC6" w14:textId="77777777" w:rsidR="00685485" w:rsidRPr="004A2C5F" w:rsidRDefault="00685485" w:rsidP="00685485">
            <w:pPr>
              <w:suppressAutoHyphens/>
              <w:spacing w:after="220"/>
              <w:ind w:firstLine="7"/>
              <w:jc w:val="both"/>
            </w:pPr>
            <w:r w:rsidRPr="004A2C5F">
              <w:rPr>
                <w:b/>
              </w:rPr>
              <w:t>Payment for Goods supplied from abroad:</w:t>
            </w:r>
          </w:p>
          <w:p w14:paraId="4B9C9868" w14:textId="77777777" w:rsidR="00685485" w:rsidRPr="004A2C5F" w:rsidRDefault="00685485" w:rsidP="00685485">
            <w:pPr>
              <w:tabs>
                <w:tab w:val="left" w:pos="7200"/>
              </w:tabs>
              <w:suppressAutoHyphens/>
              <w:spacing w:after="220"/>
              <w:ind w:firstLine="7"/>
              <w:jc w:val="both"/>
            </w:pPr>
            <w:r w:rsidRPr="004A2C5F">
              <w:t xml:space="preserve">Payment of foreign currency portion shall be made in </w:t>
            </w:r>
            <w:r w:rsidRPr="004A2C5F">
              <w:rPr>
                <w:i/>
                <w:sz w:val="20"/>
              </w:rPr>
              <w:t>[insert currency of the Contract Price]</w:t>
            </w:r>
            <w:r w:rsidRPr="004A2C5F">
              <w:t xml:space="preserve"> in the following manner:</w:t>
            </w:r>
          </w:p>
          <w:p w14:paraId="518FBCC0" w14:textId="2A6F10DD" w:rsidR="00685485" w:rsidRPr="004A2C5F" w:rsidRDefault="00685485" w:rsidP="00685485">
            <w:pPr>
              <w:tabs>
                <w:tab w:val="left" w:pos="1080"/>
              </w:tabs>
              <w:suppressAutoHyphens/>
              <w:spacing w:after="220"/>
              <w:ind w:left="547" w:hanging="540"/>
              <w:jc w:val="both"/>
            </w:pPr>
            <w:r w:rsidRPr="004A2C5F">
              <w:t>(i)</w:t>
            </w:r>
            <w:r w:rsidRPr="004A2C5F">
              <w:rPr>
                <w:b/>
              </w:rPr>
              <w:tab/>
              <w:t xml:space="preserve">Advance Payment: </w:t>
            </w:r>
            <w:r w:rsidRPr="004A2C5F">
              <w:t xml:space="preserve">Ten (10) percent of the Contract Price shall be paid within thirty (30) days of signing of the Contract, and upon submission of claim and a </w:t>
            </w:r>
            <w:r w:rsidR="006F1118">
              <w:t>COMESA</w:t>
            </w:r>
            <w:r w:rsidRPr="004A2C5F">
              <w:t xml:space="preserve"> guarantee for equivalent amount valid until the Goods are delivered </w:t>
            </w:r>
            <w:proofErr w:type="gramStart"/>
            <w:r w:rsidRPr="004A2C5F">
              <w:t>and in the form</w:t>
            </w:r>
            <w:proofErr w:type="gramEnd"/>
            <w:r w:rsidRPr="004A2C5F">
              <w:t xml:space="preserve"> provided in the bidding document or another form acceptable to the Purchaser.</w:t>
            </w:r>
          </w:p>
          <w:p w14:paraId="1248EBF7" w14:textId="0D2DEA16" w:rsidR="00685485" w:rsidRPr="004A2C5F" w:rsidRDefault="00685485" w:rsidP="00685485">
            <w:pPr>
              <w:tabs>
                <w:tab w:val="left" w:pos="1080"/>
              </w:tabs>
              <w:suppressAutoHyphens/>
              <w:spacing w:after="220"/>
              <w:ind w:left="547" w:hanging="540"/>
              <w:jc w:val="both"/>
            </w:pPr>
            <w:r w:rsidRPr="004A2C5F">
              <w:br w:type="page"/>
              <w:t>(ii)</w:t>
            </w:r>
            <w:r w:rsidRPr="004A2C5F">
              <w:rPr>
                <w:b/>
              </w:rPr>
              <w:tab/>
              <w:t xml:space="preserve">On Shipment: </w:t>
            </w:r>
            <w:r w:rsidRPr="004A2C5F">
              <w:t xml:space="preserve">Eighty (80) percent of the Contract Price of the Goods shipped shall be paid through irrevocable confirmed letter of credit opened in favor of the Supplier in a </w:t>
            </w:r>
            <w:r w:rsidR="006F1118">
              <w:t>COMESA</w:t>
            </w:r>
            <w:r w:rsidRPr="004A2C5F">
              <w:t xml:space="preserve"> in its country, upon submission of documents specified in GCC Clause </w:t>
            </w:r>
            <w:r>
              <w:t>13</w:t>
            </w:r>
            <w:r w:rsidRPr="004A2C5F">
              <w:t>.</w:t>
            </w:r>
          </w:p>
          <w:p w14:paraId="129130E2" w14:textId="77777777" w:rsidR="00685485" w:rsidRPr="004A2C5F" w:rsidRDefault="00685485" w:rsidP="00685485">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p>
          <w:p w14:paraId="670D12E2" w14:textId="77777777" w:rsidR="00685485" w:rsidRPr="004A2C5F" w:rsidRDefault="00685485" w:rsidP="00685485">
            <w:pPr>
              <w:tabs>
                <w:tab w:val="left" w:pos="6480"/>
              </w:tabs>
              <w:suppressAutoHyphens/>
              <w:spacing w:after="220"/>
              <w:ind w:firstLine="7"/>
              <w:jc w:val="both"/>
            </w:pPr>
            <w:r w:rsidRPr="004A2C5F">
              <w:t xml:space="preserve">Payment of local currency portion shall be made in </w:t>
            </w:r>
            <w:r w:rsidRPr="004A2C5F">
              <w:rPr>
                <w:u w:val="single"/>
              </w:rPr>
              <w:tab/>
            </w:r>
            <w:r w:rsidRPr="004A2C5F">
              <w:t xml:space="preserve"> </w:t>
            </w:r>
            <w:r w:rsidRPr="004A2C5F">
              <w:rPr>
                <w:i/>
                <w:sz w:val="20"/>
              </w:rPr>
              <w:t>[currency]</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7B9A5E8F" w14:textId="77777777" w:rsidR="00685485" w:rsidRPr="004A2C5F" w:rsidRDefault="00685485" w:rsidP="00685485">
            <w:pPr>
              <w:suppressAutoHyphens/>
              <w:spacing w:after="220"/>
              <w:ind w:left="7"/>
              <w:jc w:val="both"/>
            </w:pPr>
            <w:r w:rsidRPr="004A2C5F">
              <w:rPr>
                <w:b/>
              </w:rPr>
              <w:t>Payment for Goods and Services supplied from within the Purchaser’s Country:</w:t>
            </w:r>
          </w:p>
          <w:p w14:paraId="6C2A9AD1" w14:textId="77777777" w:rsidR="00685485" w:rsidRPr="004A2C5F" w:rsidRDefault="00685485" w:rsidP="00685485">
            <w:pPr>
              <w:tabs>
                <w:tab w:val="left" w:pos="2160"/>
              </w:tabs>
              <w:suppressAutoHyphens/>
              <w:spacing w:after="220"/>
              <w:ind w:left="7"/>
              <w:jc w:val="both"/>
            </w:pPr>
            <w:r w:rsidRPr="004A2C5F">
              <w:t xml:space="preserve">Payment for Goods and Services supplied from within the Purchaser’s Country shall be made in _____ </w:t>
            </w:r>
            <w:r w:rsidRPr="004A2C5F">
              <w:rPr>
                <w:i/>
                <w:sz w:val="20"/>
              </w:rPr>
              <w:t>[currency]</w:t>
            </w:r>
            <w:r w:rsidRPr="004A2C5F">
              <w:t>, as follows:</w:t>
            </w:r>
          </w:p>
          <w:p w14:paraId="39824255" w14:textId="2460A3B8" w:rsidR="00685485" w:rsidRPr="004A2C5F" w:rsidRDefault="00685485" w:rsidP="00685485">
            <w:pPr>
              <w:tabs>
                <w:tab w:val="left" w:pos="1080"/>
              </w:tabs>
              <w:suppressAutoHyphens/>
              <w:spacing w:after="220"/>
              <w:ind w:left="547" w:hanging="540"/>
              <w:jc w:val="both"/>
            </w:pPr>
            <w:r w:rsidRPr="004A2C5F">
              <w:t>(i)</w:t>
            </w:r>
            <w:r w:rsidRPr="004A2C5F">
              <w:rPr>
                <w:b/>
              </w:rPr>
              <w:tab/>
              <w:t xml:space="preserve">Advance Payment: </w:t>
            </w:r>
            <w:r w:rsidRPr="004A2C5F">
              <w:t xml:space="preserve">Ten (10) percent of the Contract Price shall be paid within thirty (30) days of signing of the Contract against a simple receipt and a </w:t>
            </w:r>
            <w:r w:rsidR="006F1118">
              <w:t>COMESA</w:t>
            </w:r>
            <w:r w:rsidRPr="004A2C5F">
              <w:t xml:space="preserve"> guarantee for the equivalent amount and in </w:t>
            </w:r>
            <w:r w:rsidRPr="004A2C5F">
              <w:lastRenderedPageBreak/>
              <w:t>the form provided in the bidding document or another form acceptable to the Purchaser.</w:t>
            </w:r>
          </w:p>
          <w:p w14:paraId="55377AD7" w14:textId="77777777" w:rsidR="00685485" w:rsidRPr="004A2C5F" w:rsidRDefault="00685485" w:rsidP="00685485">
            <w:pPr>
              <w:tabs>
                <w:tab w:val="left" w:pos="1080"/>
              </w:tabs>
              <w:suppressAutoHyphens/>
              <w:spacing w:after="220"/>
              <w:ind w:left="547" w:hanging="540"/>
              <w:jc w:val="both"/>
            </w:pPr>
            <w:r w:rsidRPr="004A2C5F">
              <w:t>(ii)</w:t>
            </w:r>
            <w:r w:rsidRPr="004A2C5F">
              <w:rPr>
                <w:b/>
              </w:rPr>
              <w:tab/>
              <w:t xml:space="preserve">On Delivery: </w:t>
            </w:r>
            <w:r w:rsidRPr="004A2C5F">
              <w:t>Eighty (80) percent of the Contract Price shall be paid on receipt of the Goods and upon submission of the documents specified in GCC Clause 13.</w:t>
            </w:r>
          </w:p>
          <w:p w14:paraId="4C705A47" w14:textId="77777777" w:rsidR="00685485" w:rsidRPr="004A2C5F" w:rsidRDefault="00685485" w:rsidP="00685485">
            <w:pPr>
              <w:tabs>
                <w:tab w:val="right" w:pos="7164"/>
              </w:tabs>
              <w:spacing w:after="200"/>
              <w:ind w:left="529" w:hanging="540"/>
              <w:jc w:val="both"/>
              <w:rPr>
                <w:i/>
                <w:iCs/>
                <w:u w:val="single"/>
              </w:rPr>
            </w:pPr>
            <w:r w:rsidRPr="004A2C5F">
              <w:t>(iii)</w:t>
            </w:r>
            <w:r w:rsidRPr="004A2C5F">
              <w:rPr>
                <w:b/>
              </w:rPr>
              <w:tab/>
              <w:t xml:space="preserve">On Acceptance: </w:t>
            </w:r>
            <w:r w:rsidRPr="004A2C5F">
              <w:t>The remaining ten (10) percent of the Contract Price shall be paid to the Supplier within thirty (30) days after the date of the acceptance certificate for the respective delivery issued by the Purchaser.</w:t>
            </w:r>
          </w:p>
        </w:tc>
      </w:tr>
      <w:tr w:rsidR="00685485" w:rsidRPr="004A2C5F" w14:paraId="0FC27D1E" w14:textId="77777777" w:rsidTr="00AA5E9F">
        <w:trPr>
          <w:cantSplit/>
        </w:trPr>
        <w:tc>
          <w:tcPr>
            <w:tcW w:w="1728" w:type="dxa"/>
          </w:tcPr>
          <w:p w14:paraId="0DEF53FD" w14:textId="77777777" w:rsidR="00685485" w:rsidRPr="004A2C5F" w:rsidRDefault="00685485" w:rsidP="00685485">
            <w:pPr>
              <w:spacing w:after="200"/>
              <w:rPr>
                <w:b/>
              </w:rPr>
            </w:pPr>
            <w:r w:rsidRPr="004A2C5F">
              <w:rPr>
                <w:b/>
              </w:rPr>
              <w:lastRenderedPageBreak/>
              <w:t>GCC 16.5</w:t>
            </w:r>
          </w:p>
        </w:tc>
        <w:tc>
          <w:tcPr>
            <w:tcW w:w="7380" w:type="dxa"/>
          </w:tcPr>
          <w:p w14:paraId="3175D52C" w14:textId="77777777" w:rsidR="00685485" w:rsidRPr="004A2C5F" w:rsidRDefault="00685485" w:rsidP="00685485">
            <w:pPr>
              <w:tabs>
                <w:tab w:val="right" w:pos="7164"/>
              </w:tabs>
              <w:spacing w:after="200"/>
            </w:pPr>
            <w:r w:rsidRPr="004A2C5F">
              <w:t xml:space="preserve">The payment-delay period after which the Purchaser shall pay interest to the supplier shall be </w:t>
            </w:r>
            <w:r w:rsidRPr="004A2C5F">
              <w:rPr>
                <w:i/>
                <w:iCs/>
              </w:rPr>
              <w:t xml:space="preserve">[insert number] </w:t>
            </w:r>
            <w:r w:rsidRPr="004A2C5F">
              <w:t>days.</w:t>
            </w:r>
          </w:p>
          <w:p w14:paraId="107FBEAC" w14:textId="77777777" w:rsidR="00685485" w:rsidRPr="004A2C5F" w:rsidRDefault="00685485" w:rsidP="00685485">
            <w:pPr>
              <w:tabs>
                <w:tab w:val="right" w:pos="7164"/>
              </w:tabs>
              <w:spacing w:after="200"/>
            </w:pPr>
            <w:r w:rsidRPr="004A2C5F">
              <w:t xml:space="preserve">The interest rate that shall be applied is </w:t>
            </w:r>
            <w:r w:rsidRPr="004A2C5F">
              <w:rPr>
                <w:i/>
                <w:iCs/>
              </w:rPr>
              <w:t>[insert number] %</w:t>
            </w:r>
          </w:p>
        </w:tc>
      </w:tr>
      <w:tr w:rsidR="00685485" w:rsidRPr="004A2C5F" w14:paraId="7A6B254D" w14:textId="77777777" w:rsidTr="00AA5E9F">
        <w:tc>
          <w:tcPr>
            <w:tcW w:w="1728" w:type="dxa"/>
          </w:tcPr>
          <w:p w14:paraId="334696F4" w14:textId="77777777" w:rsidR="00685485" w:rsidRPr="004A2C5F" w:rsidRDefault="00685485" w:rsidP="00685485">
            <w:pPr>
              <w:spacing w:after="200"/>
              <w:rPr>
                <w:b/>
              </w:rPr>
            </w:pPr>
            <w:r w:rsidRPr="004A2C5F">
              <w:rPr>
                <w:b/>
              </w:rPr>
              <w:t>GCC 18.1</w:t>
            </w:r>
          </w:p>
        </w:tc>
        <w:tc>
          <w:tcPr>
            <w:tcW w:w="7380" w:type="dxa"/>
          </w:tcPr>
          <w:p w14:paraId="3619EB2E" w14:textId="77777777" w:rsidR="00685485" w:rsidRPr="004A2C5F" w:rsidRDefault="00685485" w:rsidP="00685485">
            <w:pPr>
              <w:tabs>
                <w:tab w:val="right" w:pos="7164"/>
              </w:tabs>
              <w:spacing w:after="200"/>
            </w:pPr>
            <w:r w:rsidRPr="004A2C5F">
              <w:t xml:space="preserve">A Performance Security </w:t>
            </w:r>
            <w:r w:rsidRPr="004A2C5F">
              <w:rPr>
                <w:i/>
                <w:iCs/>
              </w:rPr>
              <w:t>[ insert “shall” or “shall not” be required]</w:t>
            </w:r>
          </w:p>
          <w:p w14:paraId="1B6003B4" w14:textId="77777777" w:rsidR="00685485" w:rsidRPr="004A2C5F" w:rsidRDefault="00685485" w:rsidP="00685485">
            <w:pPr>
              <w:tabs>
                <w:tab w:val="right" w:pos="7164"/>
              </w:tabs>
              <w:spacing w:after="200"/>
              <w:rPr>
                <w:i/>
                <w:iCs/>
              </w:rPr>
            </w:pPr>
            <w:r w:rsidRPr="004A2C5F">
              <w:rPr>
                <w:i/>
                <w:iCs/>
              </w:rPr>
              <w:t xml:space="preserve">[If a Performance Security is required, insert “the amount of the Performance Security shall be: [insert amount] </w:t>
            </w:r>
          </w:p>
          <w:p w14:paraId="4D7AC883" w14:textId="77777777" w:rsidR="00685485" w:rsidRPr="004A2C5F" w:rsidRDefault="00685485" w:rsidP="00685485">
            <w:pPr>
              <w:tabs>
                <w:tab w:val="right" w:pos="7164"/>
              </w:tabs>
              <w:spacing w:after="200"/>
            </w:pPr>
            <w:r w:rsidRPr="004A2C5F">
              <w:rPr>
                <w:i/>
                <w:iCs/>
              </w:rPr>
              <w:t>[The amount of the Performance Security is usually expressed as a percentage of the Contract Price. The percentage varies according to the Purchaser’s perceived risk and impact of non-performance by the Supplier. A 10% percentage is used under normal circumstances]</w:t>
            </w:r>
            <w:r w:rsidRPr="004A2C5F">
              <w:t xml:space="preserve"> </w:t>
            </w:r>
          </w:p>
        </w:tc>
      </w:tr>
      <w:tr w:rsidR="00685485" w:rsidRPr="004A2C5F" w14:paraId="35CBCF7D" w14:textId="77777777" w:rsidTr="00AA5E9F">
        <w:trPr>
          <w:cantSplit/>
          <w:trHeight w:val="876"/>
        </w:trPr>
        <w:tc>
          <w:tcPr>
            <w:tcW w:w="1728" w:type="dxa"/>
          </w:tcPr>
          <w:p w14:paraId="7B82E165" w14:textId="77777777" w:rsidR="00685485" w:rsidRPr="004A2C5F" w:rsidRDefault="00685485" w:rsidP="00685485">
            <w:pPr>
              <w:spacing w:after="200"/>
              <w:rPr>
                <w:b/>
              </w:rPr>
            </w:pPr>
            <w:r w:rsidRPr="004A2C5F">
              <w:rPr>
                <w:b/>
              </w:rPr>
              <w:t>GCC 18.3</w:t>
            </w:r>
          </w:p>
        </w:tc>
        <w:tc>
          <w:tcPr>
            <w:tcW w:w="7380" w:type="dxa"/>
          </w:tcPr>
          <w:p w14:paraId="670DEB95" w14:textId="77777777" w:rsidR="00685485" w:rsidRPr="004A2C5F" w:rsidRDefault="00685485" w:rsidP="00685485">
            <w:pPr>
              <w:tabs>
                <w:tab w:val="right" w:pos="7164"/>
              </w:tabs>
              <w:spacing w:after="200"/>
              <w:rPr>
                <w:u w:val="single"/>
              </w:rPr>
            </w:pPr>
            <w:r w:rsidRPr="004A2C5F">
              <w:t xml:space="preserve">If required, the Performance Security shall be in the form of: </w:t>
            </w:r>
            <w:r w:rsidRPr="004A2C5F">
              <w:rPr>
                <w:i/>
                <w:iCs/>
              </w:rPr>
              <w:t>[insert “a Demand Guarantee” or” a Performance Bond”]</w:t>
            </w:r>
          </w:p>
          <w:p w14:paraId="1C1391C4" w14:textId="77777777" w:rsidR="00685485" w:rsidRPr="004A2C5F" w:rsidRDefault="00685485" w:rsidP="00685485">
            <w:pPr>
              <w:tabs>
                <w:tab w:val="right" w:pos="7164"/>
              </w:tabs>
              <w:spacing w:after="200"/>
            </w:pPr>
            <w:r w:rsidRPr="004A2C5F">
              <w:t xml:space="preserve">If required, the Performance security shall be denominated in </w:t>
            </w:r>
            <w:r w:rsidRPr="004A2C5F">
              <w:rPr>
                <w:i/>
                <w:iCs/>
              </w:rPr>
              <w:t>[insert “a freely convertible currency acceptable to the Purchaser” or “ the currencies of payment of the Contract, in accordance with their portions of the Contract Price”]</w:t>
            </w:r>
          </w:p>
        </w:tc>
      </w:tr>
      <w:tr w:rsidR="00685485" w:rsidRPr="004A2C5F" w14:paraId="6D3804C8" w14:textId="77777777" w:rsidTr="00AA5E9F">
        <w:trPr>
          <w:cantSplit/>
        </w:trPr>
        <w:tc>
          <w:tcPr>
            <w:tcW w:w="1728" w:type="dxa"/>
          </w:tcPr>
          <w:p w14:paraId="66E3CC98" w14:textId="77777777" w:rsidR="00685485" w:rsidRPr="004A2C5F" w:rsidRDefault="00685485" w:rsidP="00685485">
            <w:pPr>
              <w:spacing w:after="200"/>
              <w:rPr>
                <w:b/>
              </w:rPr>
            </w:pPr>
            <w:r w:rsidRPr="004A2C5F">
              <w:rPr>
                <w:b/>
              </w:rPr>
              <w:t>GCC 18.4</w:t>
            </w:r>
          </w:p>
        </w:tc>
        <w:tc>
          <w:tcPr>
            <w:tcW w:w="7380" w:type="dxa"/>
          </w:tcPr>
          <w:p w14:paraId="4C2CC96C" w14:textId="77777777" w:rsidR="00685485" w:rsidRPr="004A2C5F" w:rsidRDefault="00685485" w:rsidP="00685485">
            <w:pPr>
              <w:tabs>
                <w:tab w:val="right" w:pos="7164"/>
              </w:tabs>
              <w:spacing w:after="200"/>
              <w:rPr>
                <w:u w:val="single"/>
              </w:rPr>
            </w:pPr>
            <w:r w:rsidRPr="004A2C5F">
              <w:t xml:space="preserve">Discharge of the Performance Security shall take place: </w:t>
            </w:r>
            <w:r w:rsidRPr="004A2C5F">
              <w:rPr>
                <w:i/>
                <w:iCs/>
              </w:rPr>
              <w:t>[ insert date if different from the one indicated in sub clause GCC 18.4]</w:t>
            </w:r>
          </w:p>
        </w:tc>
      </w:tr>
      <w:tr w:rsidR="00685485" w:rsidRPr="004A2C5F" w14:paraId="27FC4092" w14:textId="77777777" w:rsidTr="00AA5E9F">
        <w:trPr>
          <w:cantSplit/>
        </w:trPr>
        <w:tc>
          <w:tcPr>
            <w:tcW w:w="1728" w:type="dxa"/>
          </w:tcPr>
          <w:p w14:paraId="191C509D" w14:textId="77777777" w:rsidR="00685485" w:rsidRPr="004A2C5F" w:rsidRDefault="00685485" w:rsidP="00685485">
            <w:pPr>
              <w:spacing w:after="200"/>
              <w:rPr>
                <w:b/>
              </w:rPr>
            </w:pPr>
            <w:r w:rsidRPr="004A2C5F">
              <w:rPr>
                <w:b/>
              </w:rPr>
              <w:t>GCC 23.2</w:t>
            </w:r>
          </w:p>
        </w:tc>
        <w:tc>
          <w:tcPr>
            <w:tcW w:w="7380" w:type="dxa"/>
          </w:tcPr>
          <w:p w14:paraId="6E4D567F" w14:textId="77777777" w:rsidR="00685485" w:rsidRPr="004A2C5F" w:rsidRDefault="00685485" w:rsidP="00685485">
            <w:pPr>
              <w:tabs>
                <w:tab w:val="right" w:pos="7164"/>
              </w:tabs>
              <w:spacing w:after="200"/>
              <w:rPr>
                <w:u w:val="single"/>
              </w:rPr>
            </w:pPr>
            <w:r w:rsidRPr="004A2C5F">
              <w:t xml:space="preserve">The packing, marking and documentation within and outside the packages shall be: </w:t>
            </w:r>
            <w:r w:rsidRPr="004A2C5F">
              <w:rPr>
                <w:i/>
                <w:iCs/>
              </w:rPr>
              <w:t xml:space="preserve">[insert in detail the type of packing required, the markings in the packing and all documentation required] </w:t>
            </w:r>
            <w:r w:rsidRPr="004A2C5F">
              <w:t xml:space="preserve"> </w:t>
            </w:r>
          </w:p>
        </w:tc>
      </w:tr>
      <w:tr w:rsidR="00685485" w:rsidRPr="004A2C5F" w14:paraId="5235665C" w14:textId="77777777" w:rsidTr="00AA5E9F">
        <w:trPr>
          <w:cantSplit/>
        </w:trPr>
        <w:tc>
          <w:tcPr>
            <w:tcW w:w="1728" w:type="dxa"/>
          </w:tcPr>
          <w:p w14:paraId="1345F363" w14:textId="77777777" w:rsidR="00685485" w:rsidRPr="004A2C5F" w:rsidRDefault="00685485" w:rsidP="00685485">
            <w:pPr>
              <w:spacing w:after="200"/>
              <w:rPr>
                <w:b/>
              </w:rPr>
            </w:pPr>
            <w:r w:rsidRPr="004A2C5F">
              <w:rPr>
                <w:b/>
              </w:rPr>
              <w:t>GCC 24.1</w:t>
            </w:r>
          </w:p>
        </w:tc>
        <w:tc>
          <w:tcPr>
            <w:tcW w:w="7380" w:type="dxa"/>
          </w:tcPr>
          <w:p w14:paraId="7D96E857" w14:textId="77777777" w:rsidR="00685485" w:rsidRPr="004A2C5F" w:rsidRDefault="00685485" w:rsidP="00685485">
            <w:pPr>
              <w:tabs>
                <w:tab w:val="right" w:pos="7164"/>
              </w:tabs>
              <w:spacing w:after="200"/>
              <w:rPr>
                <w:i/>
              </w:rPr>
            </w:pPr>
            <w:r w:rsidRPr="004A2C5F">
              <w:t>The insurance coverage shall be as specified in the Incoterms</w:t>
            </w:r>
            <w:r w:rsidRPr="004A2C5F">
              <w:rPr>
                <w:i/>
              </w:rPr>
              <w:t>.</w:t>
            </w:r>
          </w:p>
          <w:p w14:paraId="215C4778" w14:textId="77777777" w:rsidR="00685485" w:rsidRPr="004A2C5F" w:rsidRDefault="00685485" w:rsidP="00685485">
            <w:pPr>
              <w:tabs>
                <w:tab w:val="right" w:pos="7164"/>
              </w:tabs>
              <w:spacing w:after="200"/>
              <w:rPr>
                <w:u w:val="single"/>
              </w:rPr>
            </w:pPr>
            <w:r w:rsidRPr="004A2C5F">
              <w:t>If not in accordance with Incoterms, insurance shall be as follows:</w:t>
            </w:r>
          </w:p>
          <w:p w14:paraId="6C2E95CA" w14:textId="77777777" w:rsidR="00685485" w:rsidRPr="004A2C5F" w:rsidRDefault="00685485" w:rsidP="00685485">
            <w:pPr>
              <w:tabs>
                <w:tab w:val="right" w:pos="7164"/>
              </w:tabs>
              <w:spacing w:after="200"/>
            </w:pPr>
            <w:r w:rsidRPr="004A2C5F">
              <w:rPr>
                <w:i/>
                <w:iCs/>
              </w:rPr>
              <w:t>[insert specific insurance provisions agreed upon, including coverage, currency and amount]</w:t>
            </w:r>
          </w:p>
        </w:tc>
      </w:tr>
      <w:tr w:rsidR="00685485" w:rsidRPr="004A2C5F" w14:paraId="5410E320" w14:textId="77777777" w:rsidTr="00AA5E9F">
        <w:tc>
          <w:tcPr>
            <w:tcW w:w="1728" w:type="dxa"/>
          </w:tcPr>
          <w:p w14:paraId="65A4BA8D" w14:textId="77777777" w:rsidR="00685485" w:rsidRPr="004A2C5F" w:rsidRDefault="00685485" w:rsidP="00685485">
            <w:pPr>
              <w:spacing w:after="200"/>
              <w:rPr>
                <w:b/>
              </w:rPr>
            </w:pPr>
            <w:r w:rsidRPr="004A2C5F">
              <w:rPr>
                <w:b/>
              </w:rPr>
              <w:lastRenderedPageBreak/>
              <w:t>GCC 25.1</w:t>
            </w:r>
          </w:p>
        </w:tc>
        <w:tc>
          <w:tcPr>
            <w:tcW w:w="7380" w:type="dxa"/>
          </w:tcPr>
          <w:p w14:paraId="7B9598F9" w14:textId="77777777" w:rsidR="00685485" w:rsidRPr="004A2C5F" w:rsidRDefault="00685485" w:rsidP="00685485">
            <w:pPr>
              <w:tabs>
                <w:tab w:val="right" w:pos="7164"/>
              </w:tabs>
              <w:spacing w:after="200"/>
            </w:pPr>
            <w:r w:rsidRPr="004A2C5F">
              <w:t xml:space="preserve">Responsibility for transportation of the Goods shall be as specified in the Incoterms. </w:t>
            </w:r>
          </w:p>
          <w:p w14:paraId="351A7BEC" w14:textId="77777777" w:rsidR="00685485" w:rsidRPr="004A2C5F" w:rsidRDefault="00685485" w:rsidP="00685485">
            <w:pPr>
              <w:tabs>
                <w:tab w:val="right" w:pos="7164"/>
              </w:tabs>
              <w:spacing w:after="200"/>
              <w:rPr>
                <w:u w:val="single"/>
              </w:rPr>
            </w:pPr>
            <w:r w:rsidRPr="004A2C5F">
              <w:t xml:space="preserve">If not in accordance with Incoterms, responsibility for transportations shall be as follows: </w:t>
            </w:r>
            <w:r w:rsidRPr="004A2C5F">
              <w:rPr>
                <w:i/>
                <w:iCs/>
              </w:rPr>
              <w:t>[insert “The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or any other agreed upon trade terms (specify the respective responsibilities of the Purchaser and the Supplier)]</w:t>
            </w:r>
          </w:p>
        </w:tc>
      </w:tr>
      <w:tr w:rsidR="00685485" w:rsidRPr="004A2C5F" w14:paraId="41DEFEBC" w14:textId="77777777" w:rsidTr="00AA5E9F">
        <w:tc>
          <w:tcPr>
            <w:tcW w:w="1728" w:type="dxa"/>
          </w:tcPr>
          <w:p w14:paraId="26E62D06" w14:textId="77777777" w:rsidR="00685485" w:rsidRPr="004A2C5F" w:rsidRDefault="00685485" w:rsidP="00685485">
            <w:pPr>
              <w:spacing w:after="200"/>
              <w:rPr>
                <w:b/>
              </w:rPr>
            </w:pPr>
            <w:r w:rsidRPr="004A2C5F">
              <w:rPr>
                <w:b/>
              </w:rPr>
              <w:t>GCC 25.2</w:t>
            </w:r>
          </w:p>
        </w:tc>
        <w:tc>
          <w:tcPr>
            <w:tcW w:w="7380" w:type="dxa"/>
          </w:tcPr>
          <w:p w14:paraId="675A1652" w14:textId="77777777" w:rsidR="00685485" w:rsidRPr="004A2C5F" w:rsidRDefault="00685485" w:rsidP="00685485">
            <w:pPr>
              <w:suppressAutoHyphens/>
              <w:ind w:firstLine="7"/>
              <w:jc w:val="both"/>
            </w:pPr>
            <w:r w:rsidRPr="004A2C5F">
              <w:t>Incidental services to be provided are:</w:t>
            </w:r>
          </w:p>
          <w:p w14:paraId="06172B26" w14:textId="77777777" w:rsidR="00685485" w:rsidRPr="004A2C5F" w:rsidRDefault="00685485" w:rsidP="00685485">
            <w:pPr>
              <w:suppressAutoHyphens/>
              <w:spacing w:before="120" w:after="120"/>
              <w:jc w:val="both"/>
            </w:pPr>
            <w:r w:rsidRPr="004A2C5F">
              <w:rPr>
                <w:i/>
              </w:rPr>
              <w:t>[Selected services covered under GCC Clause 25.2 and/or other should be specified with the desired features. The price quoted in the Bid price or agreed with the selected Supplier shall be included in the Contract Price.]</w:t>
            </w:r>
          </w:p>
        </w:tc>
      </w:tr>
      <w:tr w:rsidR="00685485" w:rsidRPr="004A2C5F" w14:paraId="4E296200" w14:textId="77777777" w:rsidTr="00AA5E9F">
        <w:trPr>
          <w:cantSplit/>
        </w:trPr>
        <w:tc>
          <w:tcPr>
            <w:tcW w:w="1728" w:type="dxa"/>
          </w:tcPr>
          <w:p w14:paraId="22DF5966" w14:textId="77777777" w:rsidR="00685485" w:rsidRPr="004A2C5F" w:rsidRDefault="00685485" w:rsidP="00685485">
            <w:pPr>
              <w:spacing w:after="200"/>
              <w:rPr>
                <w:b/>
              </w:rPr>
            </w:pPr>
            <w:r w:rsidRPr="004A2C5F">
              <w:rPr>
                <w:b/>
              </w:rPr>
              <w:t>GCC 26.1</w:t>
            </w:r>
          </w:p>
        </w:tc>
        <w:tc>
          <w:tcPr>
            <w:tcW w:w="7380" w:type="dxa"/>
          </w:tcPr>
          <w:p w14:paraId="6D75757E" w14:textId="77777777" w:rsidR="00685485" w:rsidRPr="004A2C5F" w:rsidRDefault="00685485" w:rsidP="00685485">
            <w:pPr>
              <w:tabs>
                <w:tab w:val="right" w:pos="7164"/>
              </w:tabs>
              <w:spacing w:after="200"/>
            </w:pPr>
            <w:r w:rsidRPr="004A2C5F">
              <w:t xml:space="preserve">The inspections and tests shall be: </w:t>
            </w:r>
            <w:r w:rsidRPr="004A2C5F">
              <w:rPr>
                <w:i/>
                <w:iCs/>
              </w:rPr>
              <w:t>[insert nature, frequency, procedures for carrying out the inspections and tests]</w:t>
            </w:r>
          </w:p>
        </w:tc>
      </w:tr>
      <w:tr w:rsidR="00685485" w:rsidRPr="004A2C5F" w14:paraId="300A3BA1" w14:textId="77777777" w:rsidTr="00AA5E9F">
        <w:trPr>
          <w:cantSplit/>
        </w:trPr>
        <w:tc>
          <w:tcPr>
            <w:tcW w:w="1728" w:type="dxa"/>
          </w:tcPr>
          <w:p w14:paraId="24A18453" w14:textId="77777777" w:rsidR="00685485" w:rsidRPr="004A2C5F" w:rsidRDefault="00685485" w:rsidP="00685485">
            <w:pPr>
              <w:spacing w:after="200"/>
              <w:rPr>
                <w:b/>
              </w:rPr>
            </w:pPr>
            <w:r w:rsidRPr="004A2C5F">
              <w:rPr>
                <w:b/>
              </w:rPr>
              <w:t>GCC 26.2</w:t>
            </w:r>
          </w:p>
        </w:tc>
        <w:tc>
          <w:tcPr>
            <w:tcW w:w="7380" w:type="dxa"/>
          </w:tcPr>
          <w:p w14:paraId="635E3453" w14:textId="77777777" w:rsidR="00685485" w:rsidRPr="004A2C5F" w:rsidRDefault="00685485" w:rsidP="00685485">
            <w:pPr>
              <w:tabs>
                <w:tab w:val="right" w:pos="7164"/>
              </w:tabs>
              <w:spacing w:after="200"/>
              <w:rPr>
                <w:u w:val="single"/>
              </w:rPr>
            </w:pPr>
            <w:r w:rsidRPr="004A2C5F">
              <w:t xml:space="preserve">The Inspections and tests shall be conducted at: </w:t>
            </w:r>
            <w:r w:rsidRPr="004A2C5F">
              <w:rPr>
                <w:i/>
                <w:iCs/>
              </w:rPr>
              <w:t>[insert name(s) of location(s)]</w:t>
            </w:r>
          </w:p>
        </w:tc>
      </w:tr>
      <w:tr w:rsidR="00685485" w:rsidRPr="004A2C5F" w14:paraId="62E99676" w14:textId="77777777" w:rsidTr="00AA5E9F">
        <w:trPr>
          <w:cantSplit/>
        </w:trPr>
        <w:tc>
          <w:tcPr>
            <w:tcW w:w="1728" w:type="dxa"/>
          </w:tcPr>
          <w:p w14:paraId="139E6369" w14:textId="77777777" w:rsidR="00685485" w:rsidRPr="004A2C5F" w:rsidRDefault="00685485" w:rsidP="00685485">
            <w:pPr>
              <w:spacing w:after="200"/>
              <w:rPr>
                <w:b/>
              </w:rPr>
            </w:pPr>
            <w:r w:rsidRPr="004A2C5F">
              <w:rPr>
                <w:b/>
              </w:rPr>
              <w:t>GCC 27.1</w:t>
            </w:r>
          </w:p>
        </w:tc>
        <w:tc>
          <w:tcPr>
            <w:tcW w:w="7380" w:type="dxa"/>
          </w:tcPr>
          <w:p w14:paraId="3E587768" w14:textId="77777777" w:rsidR="00685485" w:rsidRPr="004A2C5F" w:rsidRDefault="00685485" w:rsidP="00685485">
            <w:pPr>
              <w:tabs>
                <w:tab w:val="right" w:pos="7164"/>
              </w:tabs>
              <w:spacing w:after="200"/>
              <w:rPr>
                <w:u w:val="single"/>
              </w:rPr>
            </w:pPr>
            <w:r w:rsidRPr="004A2C5F">
              <w:t>The liquidated damage shall be: [</w:t>
            </w:r>
            <w:r w:rsidRPr="004A2C5F">
              <w:rPr>
                <w:i/>
                <w:iCs/>
              </w:rPr>
              <w:t>insert number]</w:t>
            </w:r>
            <w:r w:rsidRPr="004A2C5F">
              <w:t>% per week</w:t>
            </w:r>
          </w:p>
        </w:tc>
      </w:tr>
      <w:tr w:rsidR="00685485" w:rsidRPr="004A2C5F" w14:paraId="6FE68229" w14:textId="77777777" w:rsidTr="00AA5E9F">
        <w:trPr>
          <w:cantSplit/>
        </w:trPr>
        <w:tc>
          <w:tcPr>
            <w:tcW w:w="1728" w:type="dxa"/>
          </w:tcPr>
          <w:p w14:paraId="363E2A39" w14:textId="77777777" w:rsidR="00685485" w:rsidRPr="004A2C5F" w:rsidRDefault="00685485" w:rsidP="00685485">
            <w:pPr>
              <w:spacing w:after="200"/>
              <w:rPr>
                <w:b/>
              </w:rPr>
            </w:pPr>
            <w:r w:rsidRPr="004A2C5F">
              <w:rPr>
                <w:b/>
              </w:rPr>
              <w:t>GCC 27.1</w:t>
            </w:r>
          </w:p>
        </w:tc>
        <w:tc>
          <w:tcPr>
            <w:tcW w:w="7380" w:type="dxa"/>
          </w:tcPr>
          <w:p w14:paraId="09E6A221" w14:textId="77777777" w:rsidR="00685485" w:rsidRPr="004A2C5F" w:rsidRDefault="00685485" w:rsidP="00685485">
            <w:pPr>
              <w:tabs>
                <w:tab w:val="right" w:pos="7164"/>
              </w:tabs>
              <w:spacing w:after="200"/>
              <w:rPr>
                <w:u w:val="single"/>
              </w:rPr>
            </w:pPr>
            <w:r w:rsidRPr="004A2C5F">
              <w:t xml:space="preserve">The maximum amount of liquidated damages shall be: </w:t>
            </w:r>
            <w:r w:rsidRPr="004A2C5F">
              <w:rPr>
                <w:i/>
                <w:iCs/>
              </w:rPr>
              <w:t xml:space="preserve">[insert </w:t>
            </w:r>
            <w:proofErr w:type="gramStart"/>
            <w:r w:rsidRPr="004A2C5F">
              <w:rPr>
                <w:i/>
                <w:iCs/>
              </w:rPr>
              <w:t>number]</w:t>
            </w:r>
            <w:r w:rsidRPr="004A2C5F">
              <w:t>%</w:t>
            </w:r>
            <w:proofErr w:type="gramEnd"/>
          </w:p>
        </w:tc>
      </w:tr>
      <w:tr w:rsidR="00685485" w:rsidRPr="004A2C5F" w14:paraId="13234C20" w14:textId="77777777" w:rsidTr="00AA5E9F">
        <w:tc>
          <w:tcPr>
            <w:tcW w:w="1728" w:type="dxa"/>
          </w:tcPr>
          <w:p w14:paraId="791C453E" w14:textId="77777777" w:rsidR="00685485" w:rsidRPr="004A2C5F" w:rsidRDefault="00685485" w:rsidP="00685485">
            <w:pPr>
              <w:spacing w:after="200"/>
              <w:rPr>
                <w:b/>
              </w:rPr>
            </w:pPr>
            <w:r w:rsidRPr="004A2C5F">
              <w:rPr>
                <w:b/>
              </w:rPr>
              <w:t>GCC 28.3</w:t>
            </w:r>
          </w:p>
        </w:tc>
        <w:tc>
          <w:tcPr>
            <w:tcW w:w="7380" w:type="dxa"/>
          </w:tcPr>
          <w:p w14:paraId="4C996085" w14:textId="77777777" w:rsidR="00685485" w:rsidRPr="004A2C5F" w:rsidRDefault="00685485" w:rsidP="00685485">
            <w:pPr>
              <w:tabs>
                <w:tab w:val="right" w:pos="7164"/>
              </w:tabs>
              <w:spacing w:after="200"/>
              <w:rPr>
                <w:u w:val="single"/>
              </w:rPr>
            </w:pPr>
            <w:r w:rsidRPr="004A2C5F">
              <w:t xml:space="preserve">The period of validity of the Warranty shall be: </w:t>
            </w:r>
            <w:r w:rsidRPr="004A2C5F">
              <w:rPr>
                <w:i/>
                <w:iCs/>
              </w:rPr>
              <w:t>[insert number]</w:t>
            </w:r>
            <w:r w:rsidRPr="004A2C5F">
              <w:t xml:space="preserve"> days </w:t>
            </w:r>
          </w:p>
          <w:p w14:paraId="3318B80B" w14:textId="77777777" w:rsidR="00685485" w:rsidRPr="004A2C5F" w:rsidRDefault="00685485" w:rsidP="00685485">
            <w:pPr>
              <w:tabs>
                <w:tab w:val="right" w:pos="7164"/>
              </w:tabs>
              <w:spacing w:after="200"/>
            </w:pPr>
            <w:r w:rsidRPr="004A2C5F">
              <w:t xml:space="preserve">For purposes of the Warranty, the place(s) of </w:t>
            </w:r>
            <w:proofErr w:type="gramStart"/>
            <w:r w:rsidRPr="004A2C5F">
              <w:t>final destination</w:t>
            </w:r>
            <w:proofErr w:type="gramEnd"/>
            <w:r w:rsidRPr="004A2C5F">
              <w:t>(s) shall be:</w:t>
            </w:r>
          </w:p>
          <w:p w14:paraId="56593CC9" w14:textId="77777777" w:rsidR="00685485" w:rsidRPr="004A2C5F" w:rsidRDefault="00685485" w:rsidP="00685485">
            <w:pPr>
              <w:tabs>
                <w:tab w:val="right" w:pos="7164"/>
              </w:tabs>
              <w:spacing w:after="200"/>
              <w:rPr>
                <w:i/>
                <w:iCs/>
              </w:rPr>
            </w:pPr>
            <w:r w:rsidRPr="004A2C5F">
              <w:rPr>
                <w:i/>
                <w:iCs/>
              </w:rPr>
              <w:t>[insert name(s) of location(s)]</w:t>
            </w:r>
          </w:p>
          <w:p w14:paraId="387DCD1A" w14:textId="77777777" w:rsidR="00685485" w:rsidRPr="004A2C5F" w:rsidRDefault="00685485" w:rsidP="00685485">
            <w:pPr>
              <w:suppressAutoHyphens/>
              <w:ind w:left="49" w:firstLine="7"/>
              <w:jc w:val="both"/>
            </w:pPr>
            <w:r w:rsidRPr="004A2C5F">
              <w:rPr>
                <w:b/>
                <w:i/>
              </w:rPr>
              <w:t>Sample provision</w:t>
            </w:r>
          </w:p>
          <w:p w14:paraId="4D322F5E" w14:textId="77777777" w:rsidR="00685485" w:rsidRPr="004A2C5F" w:rsidRDefault="00685485" w:rsidP="00685485">
            <w:pPr>
              <w:suppressAutoHyphens/>
              <w:ind w:left="49" w:firstLine="7"/>
              <w:jc w:val="both"/>
            </w:pPr>
          </w:p>
          <w:p w14:paraId="19500995" w14:textId="77777777" w:rsidR="00685485" w:rsidRPr="004A2C5F" w:rsidRDefault="00685485" w:rsidP="00685485">
            <w:pPr>
              <w:suppressAutoHyphens/>
              <w:ind w:left="49" w:firstLine="7"/>
              <w:jc w:val="both"/>
            </w:pPr>
            <w:r w:rsidRPr="004A2C5F">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2E8C6A34" w14:textId="77777777" w:rsidR="00685485" w:rsidRPr="004A2C5F" w:rsidRDefault="00685485" w:rsidP="00685485">
            <w:pPr>
              <w:suppressAutoHyphens/>
              <w:ind w:left="540"/>
              <w:jc w:val="both"/>
            </w:pPr>
          </w:p>
          <w:p w14:paraId="5BD314E5" w14:textId="77777777" w:rsidR="00685485" w:rsidRPr="004A2C5F" w:rsidRDefault="00685485" w:rsidP="00685485">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w:t>
            </w:r>
            <w:proofErr w:type="gramStart"/>
            <w:r w:rsidRPr="004A2C5F">
              <w:t>in order to</w:t>
            </w:r>
            <w:proofErr w:type="gramEnd"/>
            <w:r w:rsidRPr="004A2C5F">
              <w:t xml:space="preserve"> attain the contractual guarantees specified in the Contract at its own cost and expense and to carry out further performance tests in accordance with GCC 26.7,</w:t>
            </w:r>
          </w:p>
          <w:p w14:paraId="4BD58462" w14:textId="77777777" w:rsidR="00685485" w:rsidRPr="004A2C5F" w:rsidRDefault="00685485" w:rsidP="00685485">
            <w:pPr>
              <w:tabs>
                <w:tab w:val="left" w:pos="1080"/>
              </w:tabs>
              <w:suppressAutoHyphens/>
              <w:ind w:left="1080" w:hanging="540"/>
              <w:jc w:val="both"/>
            </w:pPr>
          </w:p>
          <w:p w14:paraId="594492B8" w14:textId="77777777" w:rsidR="00685485" w:rsidRPr="004A2C5F" w:rsidRDefault="00685485" w:rsidP="00685485">
            <w:pPr>
              <w:tabs>
                <w:tab w:val="left" w:pos="1080"/>
              </w:tabs>
              <w:suppressAutoHyphens/>
              <w:ind w:left="1080" w:hanging="540"/>
              <w:jc w:val="both"/>
            </w:pPr>
            <w:r w:rsidRPr="004A2C5F">
              <w:rPr>
                <w:b/>
              </w:rPr>
              <w:t>or</w:t>
            </w:r>
          </w:p>
          <w:p w14:paraId="36BD84FF" w14:textId="77777777" w:rsidR="00685485" w:rsidRPr="004A2C5F" w:rsidRDefault="00685485" w:rsidP="00685485">
            <w:pPr>
              <w:tabs>
                <w:tab w:val="left" w:pos="1080"/>
              </w:tabs>
              <w:suppressAutoHyphens/>
              <w:ind w:left="1080" w:hanging="540"/>
              <w:jc w:val="both"/>
            </w:pPr>
          </w:p>
          <w:p w14:paraId="1FA3F08C" w14:textId="77777777" w:rsidR="00685485" w:rsidRPr="004A2C5F" w:rsidRDefault="00685485" w:rsidP="00685485">
            <w:pPr>
              <w:tabs>
                <w:tab w:val="left" w:pos="1080"/>
              </w:tabs>
              <w:suppressAutoHyphens/>
              <w:ind w:left="1080" w:hanging="540"/>
              <w:jc w:val="both"/>
            </w:pPr>
            <w:r w:rsidRPr="004A2C5F">
              <w:t>(b)</w:t>
            </w:r>
            <w:r w:rsidRPr="004A2C5F">
              <w:tab/>
              <w:t>pay liquidated damages to the Purchaser with respect to the failure to meet the contractual guarantees. The rate of these liquidated damages shall be (______).</w:t>
            </w:r>
          </w:p>
          <w:p w14:paraId="6F4FF064" w14:textId="77777777" w:rsidR="00685485" w:rsidRPr="004A2C5F" w:rsidRDefault="00685485" w:rsidP="00685485">
            <w:pPr>
              <w:suppressAutoHyphens/>
              <w:ind w:left="1080" w:hanging="540"/>
              <w:jc w:val="both"/>
            </w:pPr>
          </w:p>
          <w:p w14:paraId="68C61BBF" w14:textId="77777777" w:rsidR="00685485" w:rsidRPr="004A2C5F" w:rsidRDefault="00685485" w:rsidP="00685485">
            <w:pPr>
              <w:suppressAutoHyphens/>
              <w:ind w:left="1080"/>
              <w:jc w:val="both"/>
            </w:pPr>
            <w:r w:rsidRPr="004A2C5F">
              <w:rPr>
                <w:i/>
                <w:sz w:val="20"/>
              </w:rPr>
              <w:t>[The rate should be higher than the adjustment rate used in the Bid evaluation under BDS 34.6(f)]</w:t>
            </w:r>
          </w:p>
        </w:tc>
      </w:tr>
      <w:tr w:rsidR="00685485" w:rsidRPr="004A2C5F" w14:paraId="31993F47" w14:textId="77777777" w:rsidTr="00AA5E9F">
        <w:trPr>
          <w:cantSplit/>
        </w:trPr>
        <w:tc>
          <w:tcPr>
            <w:tcW w:w="1728" w:type="dxa"/>
          </w:tcPr>
          <w:p w14:paraId="4C2C2404" w14:textId="77777777" w:rsidR="00685485" w:rsidRPr="004A2C5F" w:rsidRDefault="00685485" w:rsidP="00685485">
            <w:pPr>
              <w:spacing w:after="200"/>
              <w:rPr>
                <w:b/>
              </w:rPr>
            </w:pPr>
            <w:r w:rsidRPr="004A2C5F">
              <w:rPr>
                <w:b/>
              </w:rPr>
              <w:lastRenderedPageBreak/>
              <w:t>GCC 28.5</w:t>
            </w:r>
            <w:r>
              <w:rPr>
                <w:b/>
              </w:rPr>
              <w:t xml:space="preserve">, </w:t>
            </w:r>
            <w:r w:rsidRPr="004A2C5F">
              <w:rPr>
                <w:b/>
              </w:rPr>
              <w:t>GCC 28.6</w:t>
            </w:r>
          </w:p>
        </w:tc>
        <w:tc>
          <w:tcPr>
            <w:tcW w:w="7380" w:type="dxa"/>
          </w:tcPr>
          <w:p w14:paraId="546E96BA" w14:textId="77777777" w:rsidR="00685485" w:rsidRPr="004A2C5F" w:rsidRDefault="00685485" w:rsidP="00685485">
            <w:pPr>
              <w:tabs>
                <w:tab w:val="right" w:pos="7164"/>
              </w:tabs>
              <w:spacing w:after="200"/>
              <w:rPr>
                <w:u w:val="single"/>
              </w:rPr>
            </w:pPr>
            <w:r w:rsidRPr="004A2C5F">
              <w:t xml:space="preserve">The period for repair or replacement shall be: </w:t>
            </w:r>
            <w:r w:rsidRPr="004A2C5F">
              <w:rPr>
                <w:i/>
                <w:iCs/>
              </w:rPr>
              <w:t>[insert number(s)]</w:t>
            </w:r>
            <w:r w:rsidRPr="004A2C5F">
              <w:t xml:space="preserve"> days.</w:t>
            </w:r>
          </w:p>
        </w:tc>
      </w:tr>
      <w:tr w:rsidR="00685485" w:rsidRPr="004A2C5F" w14:paraId="734D3DF0" w14:textId="77777777" w:rsidTr="00AA5E9F">
        <w:trPr>
          <w:cantSplit/>
        </w:trPr>
        <w:tc>
          <w:tcPr>
            <w:tcW w:w="1728" w:type="dxa"/>
            <w:tcBorders>
              <w:bottom w:val="single" w:sz="12" w:space="0" w:color="auto"/>
            </w:tcBorders>
          </w:tcPr>
          <w:p w14:paraId="5F1D5B3C" w14:textId="77777777" w:rsidR="00685485" w:rsidRPr="004A2C5F" w:rsidRDefault="00685485" w:rsidP="00685485">
            <w:pPr>
              <w:spacing w:after="200"/>
              <w:rPr>
                <w:b/>
              </w:rPr>
            </w:pPr>
            <w:r w:rsidRPr="004A2C5F">
              <w:rPr>
                <w:b/>
              </w:rPr>
              <w:t>GCC 33.4</w:t>
            </w:r>
          </w:p>
        </w:tc>
        <w:tc>
          <w:tcPr>
            <w:tcW w:w="7380" w:type="dxa"/>
            <w:tcBorders>
              <w:bottom w:val="single" w:sz="12" w:space="0" w:color="auto"/>
            </w:tcBorders>
          </w:tcPr>
          <w:p w14:paraId="044201D7" w14:textId="77777777" w:rsidR="00685485" w:rsidRPr="00D721EB" w:rsidRDefault="00685485" w:rsidP="00685485">
            <w:pPr>
              <w:spacing w:before="240" w:after="240"/>
              <w:ind w:left="72"/>
              <w:rPr>
                <w:rFonts w:ascii="Times" w:hAnsi="Times"/>
                <w:color w:val="000000"/>
              </w:rPr>
            </w:pPr>
            <w:r w:rsidRPr="004A2C5F">
              <w:rPr>
                <w:rFonts w:ascii="Times" w:hAnsi="Times"/>
                <w:color w:val="000000"/>
              </w:rPr>
              <w:t xml:space="preserve">If the value engineering proposal is approved by the </w:t>
            </w:r>
            <w:proofErr w:type="gramStart"/>
            <w:r w:rsidRPr="004A2C5F">
              <w:rPr>
                <w:rFonts w:ascii="Times" w:hAnsi="Times"/>
                <w:color w:val="000000"/>
              </w:rPr>
              <w:t>Purchaser</w:t>
            </w:r>
            <w:proofErr w:type="gramEnd"/>
            <w:r w:rsidRPr="004A2C5F">
              <w:rPr>
                <w:rFonts w:ascii="Times" w:hAnsi="Times"/>
                <w:color w:val="000000"/>
              </w:rPr>
              <w:t xml:space="preserve"> the amount to be paid to the Supplier shall be ___% (insert appropriate percentage. The percentage is normally up to 50%) of the reduction in the Contract Price.</w:t>
            </w:r>
          </w:p>
        </w:tc>
      </w:tr>
    </w:tbl>
    <w:p w14:paraId="754E2029" w14:textId="77777777" w:rsidR="00D645D2" w:rsidRPr="004A2C5F" w:rsidRDefault="00D645D2" w:rsidP="00D645D2"/>
    <w:p w14:paraId="5134CE63" w14:textId="77777777" w:rsidR="00D645D2" w:rsidRPr="004A2C5F" w:rsidRDefault="00D645D2" w:rsidP="00D645D2"/>
    <w:p w14:paraId="71DE91CA" w14:textId="77777777" w:rsidR="00D645D2" w:rsidRPr="004A2C5F" w:rsidRDefault="00D645D2" w:rsidP="00D645D2">
      <w:pPr>
        <w:suppressAutoHyphens/>
      </w:pPr>
      <w:r w:rsidRPr="004A2C5F">
        <w:rPr>
          <w:b/>
          <w:sz w:val="28"/>
        </w:rPr>
        <w:br w:type="page"/>
      </w:r>
      <w:r w:rsidRPr="004A2C5F">
        <w:rPr>
          <w:b/>
          <w:sz w:val="28"/>
        </w:rPr>
        <w:lastRenderedPageBreak/>
        <w:t>Attachment: Price Adjustment Formula</w:t>
      </w:r>
    </w:p>
    <w:p w14:paraId="028BECD2" w14:textId="77777777" w:rsidR="00D645D2" w:rsidRPr="004A2C5F" w:rsidRDefault="00D645D2" w:rsidP="00D645D2">
      <w:pPr>
        <w:suppressAutoHyphens/>
      </w:pPr>
    </w:p>
    <w:p w14:paraId="4D08E046" w14:textId="77777777" w:rsidR="00D645D2" w:rsidRPr="004A2C5F" w:rsidRDefault="00D645D2" w:rsidP="00D645D2">
      <w:pPr>
        <w:suppressAutoHyphens/>
        <w:jc w:val="both"/>
      </w:pPr>
      <w:r w:rsidRPr="004A2C5F">
        <w:t>If in accordance with GCC 15.1, prices shall be adjustable, the following method shall be used to calculate the price adjustment:</w:t>
      </w:r>
    </w:p>
    <w:p w14:paraId="6890A8CF" w14:textId="77777777" w:rsidR="00D645D2" w:rsidRPr="004A2C5F" w:rsidRDefault="00D645D2" w:rsidP="00D645D2">
      <w:pPr>
        <w:suppressAutoHyphens/>
      </w:pPr>
    </w:p>
    <w:p w14:paraId="10A8F3B4" w14:textId="77777777" w:rsidR="00D645D2" w:rsidRPr="004A2C5F" w:rsidRDefault="00D645D2" w:rsidP="00D645D2">
      <w:pPr>
        <w:suppressAutoHyphens/>
        <w:ind w:left="720" w:hanging="720"/>
        <w:jc w:val="both"/>
      </w:pPr>
      <w:r w:rsidRPr="004A2C5F">
        <w:t xml:space="preserve">15.1 </w:t>
      </w:r>
      <w:r w:rsidRPr="004A2C5F">
        <w:tab/>
        <w:t>Prices payable to the Supplier, as stated in the Contract, shall be subject to adjustment during performance of the Contract to reflect changes in the cost of labor and material components in accordance with the formula:</w:t>
      </w:r>
    </w:p>
    <w:p w14:paraId="3C9A0673" w14:textId="77777777" w:rsidR="00D645D2" w:rsidRPr="004A2C5F" w:rsidRDefault="00D645D2" w:rsidP="00D645D2">
      <w:pPr>
        <w:suppressAutoHyphens/>
        <w:ind w:left="720" w:hanging="720"/>
        <w:jc w:val="both"/>
      </w:pPr>
    </w:p>
    <w:p w14:paraId="7BF63D3E" w14:textId="77777777" w:rsidR="00D645D2" w:rsidRPr="004A2C5F" w:rsidRDefault="00D645D2" w:rsidP="00D645D2">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30988110" w14:textId="77777777" w:rsidR="00D645D2" w:rsidRPr="004A2C5F" w:rsidRDefault="00D645D2" w:rsidP="00D645D2">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659C214C" w14:textId="77777777" w:rsidR="00D645D2" w:rsidRPr="004A2C5F" w:rsidRDefault="00D645D2" w:rsidP="00D645D2">
      <w:pPr>
        <w:suppressAutoHyphens/>
      </w:pPr>
    </w:p>
    <w:p w14:paraId="31B63C53" w14:textId="77777777" w:rsidR="00D645D2" w:rsidRPr="004A2C5F" w:rsidRDefault="00D645D2" w:rsidP="00D645D2">
      <w:pPr>
        <w:suppressAutoHyphens/>
        <w:ind w:left="2131" w:hanging="2131"/>
        <w:jc w:val="center"/>
      </w:pPr>
      <w:proofErr w:type="spellStart"/>
      <w:r w:rsidRPr="004A2C5F">
        <w:t>a+b+c</w:t>
      </w:r>
      <w:proofErr w:type="spellEnd"/>
      <w:r w:rsidRPr="004A2C5F">
        <w:t xml:space="preserve"> = 1</w:t>
      </w:r>
    </w:p>
    <w:p w14:paraId="3734FC38" w14:textId="77777777" w:rsidR="00D645D2" w:rsidRPr="004A2C5F" w:rsidRDefault="00D645D2" w:rsidP="00D645D2">
      <w:pPr>
        <w:tabs>
          <w:tab w:val="left" w:pos="1440"/>
          <w:tab w:val="left" w:pos="1800"/>
        </w:tabs>
        <w:suppressAutoHyphens/>
        <w:ind w:left="1800" w:hanging="1260"/>
      </w:pPr>
      <w:r w:rsidRPr="004A2C5F">
        <w:t>in which:</w:t>
      </w:r>
    </w:p>
    <w:p w14:paraId="06BCAF70" w14:textId="77777777" w:rsidR="00D645D2" w:rsidRPr="004A2C5F" w:rsidRDefault="00D645D2" w:rsidP="00D645D2">
      <w:pPr>
        <w:tabs>
          <w:tab w:val="left" w:pos="1440"/>
          <w:tab w:val="left" w:pos="1800"/>
        </w:tabs>
        <w:suppressAutoHyphens/>
        <w:ind w:left="1800" w:hanging="1260"/>
      </w:pPr>
    </w:p>
    <w:p w14:paraId="0FA30CEB" w14:textId="77777777" w:rsidR="00D645D2" w:rsidRPr="004A2C5F" w:rsidRDefault="00D645D2" w:rsidP="00D645D2">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7D3353CE" w14:textId="77777777" w:rsidR="00D645D2" w:rsidRPr="004A2C5F" w:rsidRDefault="00D645D2" w:rsidP="00D645D2">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35230E22" w14:textId="77777777" w:rsidR="00D645D2" w:rsidRPr="004A2C5F" w:rsidRDefault="00D645D2" w:rsidP="00D645D2">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1CE1F16A" w14:textId="77777777" w:rsidR="00D645D2" w:rsidRPr="004A2C5F" w:rsidRDefault="00D645D2" w:rsidP="00D645D2">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22F738CA" w14:textId="77777777" w:rsidR="00D645D2" w:rsidRPr="004A2C5F" w:rsidRDefault="00D645D2" w:rsidP="00D645D2">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014A6997" w14:textId="77777777" w:rsidR="00D645D2" w:rsidRPr="004A2C5F" w:rsidRDefault="00D645D2" w:rsidP="00D645D2">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t>*labor indices applicable to the appropriate industry in the country of origin on the base date and date for adjustment, respectively.</w:t>
      </w:r>
    </w:p>
    <w:p w14:paraId="1EC16EEB" w14:textId="77777777" w:rsidR="00D645D2" w:rsidRPr="004A2C5F" w:rsidRDefault="00D645D2" w:rsidP="00D645D2">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t>*material indices for the major raw material on the base date and date for adjustment, respectively, in the country of origin.</w:t>
      </w:r>
    </w:p>
    <w:p w14:paraId="7DC8F586" w14:textId="77777777" w:rsidR="00D645D2" w:rsidRPr="004A2C5F" w:rsidRDefault="00D645D2" w:rsidP="00D645D2">
      <w:pPr>
        <w:suppressAutoHyphens/>
        <w:ind w:left="540"/>
      </w:pPr>
    </w:p>
    <w:p w14:paraId="21801E50" w14:textId="77777777" w:rsidR="00D645D2" w:rsidRPr="004A2C5F" w:rsidRDefault="00D645D2" w:rsidP="00D645D2">
      <w:pPr>
        <w:suppressAutoHyphens/>
        <w:ind w:left="540"/>
        <w:jc w:val="both"/>
      </w:pPr>
      <w:r w:rsidRPr="004A2C5F">
        <w:t>The Bidder shall indicate the source of the indices, and the source of exchange rate (if applicable) and the base date indices in its Bid.</w:t>
      </w:r>
    </w:p>
    <w:p w14:paraId="4B17B243" w14:textId="77777777" w:rsidR="00D645D2" w:rsidRPr="004A2C5F" w:rsidRDefault="00D645D2" w:rsidP="00D645D2">
      <w:pPr>
        <w:suppressAutoHyphens/>
        <w:ind w:left="540"/>
        <w:jc w:val="both"/>
      </w:pPr>
    </w:p>
    <w:p w14:paraId="671E8DF4" w14:textId="77777777" w:rsidR="00D645D2" w:rsidRPr="004A2C5F" w:rsidRDefault="00D645D2" w:rsidP="00D645D2">
      <w:pPr>
        <w:suppressAutoHyphens/>
        <w:ind w:left="540"/>
      </w:pPr>
      <w:r w:rsidRPr="004A2C5F">
        <w:t>The coefficients a, b, and c as specified by the Purchaser are as follows:</w:t>
      </w:r>
    </w:p>
    <w:p w14:paraId="1A38ACC6" w14:textId="77777777" w:rsidR="00D645D2" w:rsidRPr="004A2C5F" w:rsidRDefault="00D645D2" w:rsidP="00D645D2">
      <w:pPr>
        <w:suppressAutoHyphens/>
        <w:ind w:left="540"/>
      </w:pPr>
    </w:p>
    <w:p w14:paraId="0B48E753" w14:textId="77777777" w:rsidR="00D645D2" w:rsidRPr="004A2C5F" w:rsidRDefault="00D645D2" w:rsidP="00D645D2">
      <w:pPr>
        <w:suppressAutoHyphens/>
        <w:ind w:left="540"/>
      </w:pPr>
      <w:r w:rsidRPr="004A2C5F">
        <w:t xml:space="preserve">a = </w:t>
      </w:r>
      <w:r w:rsidRPr="004A2C5F">
        <w:rPr>
          <w:i/>
          <w:iCs/>
        </w:rPr>
        <w:t>[insert value of coefficient]</w:t>
      </w:r>
      <w:r w:rsidRPr="004A2C5F">
        <w:t xml:space="preserve"> </w:t>
      </w:r>
    </w:p>
    <w:p w14:paraId="06DF01E5" w14:textId="77777777" w:rsidR="00D645D2" w:rsidRPr="004A2C5F" w:rsidRDefault="00D645D2" w:rsidP="00D645D2">
      <w:pPr>
        <w:suppressAutoHyphens/>
        <w:ind w:left="540"/>
      </w:pPr>
      <w:r w:rsidRPr="004A2C5F">
        <w:t xml:space="preserve">b = </w:t>
      </w:r>
      <w:r w:rsidRPr="004A2C5F">
        <w:rPr>
          <w:i/>
          <w:iCs/>
        </w:rPr>
        <w:t>[insert value of coefficient]</w:t>
      </w:r>
    </w:p>
    <w:p w14:paraId="34585E26" w14:textId="77777777" w:rsidR="00D645D2" w:rsidRPr="004A2C5F" w:rsidRDefault="00D645D2" w:rsidP="00D645D2">
      <w:pPr>
        <w:suppressAutoHyphens/>
        <w:ind w:left="540"/>
      </w:pPr>
      <w:r w:rsidRPr="004A2C5F">
        <w:t xml:space="preserve">c = </w:t>
      </w:r>
      <w:r w:rsidRPr="004A2C5F">
        <w:rPr>
          <w:i/>
          <w:iCs/>
        </w:rPr>
        <w:t>[insert value of coefficient]</w:t>
      </w:r>
    </w:p>
    <w:p w14:paraId="3D2094DF" w14:textId="77777777" w:rsidR="00D645D2" w:rsidRPr="004A2C5F" w:rsidRDefault="00D645D2" w:rsidP="00D645D2">
      <w:pPr>
        <w:suppressAutoHyphens/>
        <w:ind w:left="540"/>
      </w:pPr>
    </w:p>
    <w:p w14:paraId="25FC0A47" w14:textId="77777777" w:rsidR="00D645D2" w:rsidRPr="004A2C5F" w:rsidRDefault="00D645D2" w:rsidP="00D645D2">
      <w:pPr>
        <w:suppressAutoHyphens/>
        <w:ind w:left="540"/>
        <w:jc w:val="both"/>
      </w:pPr>
      <w:r w:rsidRPr="004A2C5F">
        <w:t>Base date = thirty (30) days prior to the deadline for submission of the Bids.</w:t>
      </w:r>
    </w:p>
    <w:p w14:paraId="51230269" w14:textId="77777777" w:rsidR="00D645D2" w:rsidRPr="004A2C5F" w:rsidRDefault="00D645D2" w:rsidP="00D645D2">
      <w:pPr>
        <w:suppressAutoHyphens/>
        <w:ind w:left="540"/>
        <w:jc w:val="both"/>
      </w:pPr>
    </w:p>
    <w:p w14:paraId="47204DF6" w14:textId="77777777" w:rsidR="00D645D2" w:rsidRPr="004A2C5F" w:rsidRDefault="00D645D2" w:rsidP="00D645D2">
      <w:pPr>
        <w:tabs>
          <w:tab w:val="left" w:pos="3240"/>
        </w:tabs>
        <w:suppressAutoHyphens/>
        <w:ind w:left="540"/>
        <w:jc w:val="both"/>
      </w:pPr>
      <w:r w:rsidRPr="004A2C5F">
        <w:t xml:space="preserve">Date of adjustment = </w:t>
      </w:r>
      <w:r w:rsidRPr="004A2C5F">
        <w:rPr>
          <w:i/>
          <w:iCs/>
        </w:rPr>
        <w:t>[insert number of weeks]</w:t>
      </w:r>
      <w:r w:rsidRPr="004A2C5F">
        <w:t xml:space="preserve"> weeks prior to date of shipment (representing the mid-point of the period of manufacture).</w:t>
      </w:r>
    </w:p>
    <w:p w14:paraId="3D5BABB6" w14:textId="77777777" w:rsidR="00D645D2" w:rsidRPr="004A2C5F" w:rsidRDefault="00D645D2" w:rsidP="00D645D2">
      <w:pPr>
        <w:suppressAutoHyphens/>
        <w:ind w:left="540"/>
        <w:jc w:val="both"/>
      </w:pPr>
    </w:p>
    <w:p w14:paraId="00D73AB1" w14:textId="77777777" w:rsidR="00D645D2" w:rsidRPr="004A2C5F" w:rsidRDefault="00D645D2" w:rsidP="00D645D2">
      <w:pPr>
        <w:suppressAutoHyphens/>
        <w:ind w:left="540"/>
        <w:jc w:val="both"/>
      </w:pPr>
      <w:r w:rsidRPr="004A2C5F">
        <w:t>The above price adjustment formula shall be invoked by either party subject to the following further conditions:</w:t>
      </w:r>
    </w:p>
    <w:p w14:paraId="5BF3360C" w14:textId="77777777" w:rsidR="00D645D2" w:rsidRPr="004A2C5F" w:rsidRDefault="00D645D2" w:rsidP="00D645D2">
      <w:pPr>
        <w:suppressAutoHyphens/>
        <w:ind w:left="540"/>
        <w:jc w:val="both"/>
      </w:pPr>
    </w:p>
    <w:p w14:paraId="1C6D4879" w14:textId="77777777" w:rsidR="00D645D2" w:rsidRPr="004A2C5F" w:rsidRDefault="00D645D2" w:rsidP="00C57AD9">
      <w:pPr>
        <w:pStyle w:val="ListParagraph"/>
        <w:numPr>
          <w:ilvl w:val="2"/>
          <w:numId w:val="28"/>
        </w:numPr>
        <w:tabs>
          <w:tab w:val="left" w:pos="1080"/>
        </w:tabs>
        <w:suppressAutoHyphens/>
        <w:jc w:val="both"/>
      </w:pPr>
      <w:r w:rsidRPr="004A2C5F">
        <w:t xml:space="preserve">No price adjustment shall be allowed beyond the original delivery dates. As a rule, no price adjustment shall be allowed for periods of delay for which the Supplier is </w:t>
      </w:r>
      <w:r w:rsidRPr="004A2C5F">
        <w:lastRenderedPageBreak/>
        <w:t>entirely responsible. The Purchaser will, however, be entitled to any decrease in the prices of the Goods and Services subject to adjustment.</w:t>
      </w:r>
    </w:p>
    <w:p w14:paraId="27820E4B" w14:textId="77777777" w:rsidR="00D645D2" w:rsidRPr="004A2C5F" w:rsidRDefault="00D645D2" w:rsidP="00D645D2">
      <w:pPr>
        <w:pStyle w:val="ListParagraph"/>
        <w:tabs>
          <w:tab w:val="left" w:pos="1080"/>
        </w:tabs>
        <w:suppressAutoHyphens/>
        <w:ind w:left="1152"/>
        <w:jc w:val="both"/>
      </w:pPr>
    </w:p>
    <w:p w14:paraId="436B1FE6" w14:textId="77777777" w:rsidR="00D645D2" w:rsidRPr="004A2C5F" w:rsidRDefault="00D645D2" w:rsidP="00C57AD9">
      <w:pPr>
        <w:pStyle w:val="ListParagraph"/>
        <w:numPr>
          <w:ilvl w:val="2"/>
          <w:numId w:val="28"/>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 The correction factor shall be: Z</w:t>
      </w:r>
      <w:r w:rsidRPr="004A2C5F">
        <w:rPr>
          <w:vertAlign w:val="subscript"/>
        </w:rPr>
        <w:t>0</w:t>
      </w:r>
      <w:r w:rsidRPr="004A2C5F">
        <w:t xml:space="preserve"> / Z</w:t>
      </w:r>
      <w:r w:rsidRPr="004A2C5F">
        <w:rPr>
          <w:vertAlign w:val="subscript"/>
        </w:rPr>
        <w:t>1</w:t>
      </w:r>
      <w:r w:rsidRPr="004A2C5F">
        <w:t xml:space="preserve">, </w:t>
      </w:r>
      <w:proofErr w:type="gramStart"/>
      <w:r w:rsidRPr="004A2C5F">
        <w:t>where</w:t>
      </w:r>
      <w:proofErr w:type="gramEnd"/>
      <w:r w:rsidRPr="004A2C5F">
        <w:t>,</w:t>
      </w:r>
    </w:p>
    <w:p w14:paraId="7FB38D6C" w14:textId="77777777" w:rsidR="00D645D2" w:rsidRPr="004A2C5F" w:rsidRDefault="00D645D2" w:rsidP="00D645D2">
      <w:pPr>
        <w:tabs>
          <w:tab w:val="left" w:pos="1080"/>
        </w:tabs>
        <w:suppressAutoHyphens/>
        <w:ind w:left="576"/>
        <w:jc w:val="both"/>
      </w:pPr>
    </w:p>
    <w:p w14:paraId="26456464" w14:textId="77777777" w:rsidR="00D645D2" w:rsidRPr="004A2C5F" w:rsidRDefault="00D645D2" w:rsidP="00D645D2">
      <w:pPr>
        <w:suppressAutoHyphens/>
        <w:ind w:left="2610" w:hanging="1170"/>
        <w:jc w:val="both"/>
      </w:pPr>
      <w:r w:rsidRPr="004A2C5F">
        <w:t>Z</w:t>
      </w:r>
      <w:r w:rsidRPr="004A2C5F">
        <w:rPr>
          <w:vertAlign w:val="subscript"/>
        </w:rPr>
        <w:t xml:space="preserve">0 </w:t>
      </w:r>
      <w:r w:rsidRPr="004A2C5F">
        <w:t>= the number of units of currency of the origin of the indices which equal to one unit of the currency of the Contract Price P</w:t>
      </w:r>
      <w:r w:rsidRPr="004A2C5F">
        <w:rPr>
          <w:vertAlign w:val="subscript"/>
        </w:rPr>
        <w:t>0</w:t>
      </w:r>
      <w:r w:rsidRPr="004A2C5F">
        <w:t xml:space="preserve"> on the Base date, and</w:t>
      </w:r>
    </w:p>
    <w:p w14:paraId="4F29296B" w14:textId="77777777" w:rsidR="00D645D2" w:rsidRPr="004A2C5F" w:rsidRDefault="00D645D2" w:rsidP="00D645D2">
      <w:pPr>
        <w:suppressAutoHyphens/>
        <w:ind w:left="1440" w:hanging="540"/>
        <w:jc w:val="both"/>
      </w:pPr>
    </w:p>
    <w:p w14:paraId="7926C695" w14:textId="77777777" w:rsidR="00D645D2" w:rsidRPr="004A2C5F" w:rsidRDefault="00D645D2" w:rsidP="00D645D2">
      <w:pPr>
        <w:suppressAutoHyphens/>
        <w:ind w:left="2610" w:hanging="1170"/>
        <w:jc w:val="both"/>
      </w:pPr>
      <w:r w:rsidRPr="004A2C5F">
        <w:t>Z</w:t>
      </w:r>
      <w:r w:rsidRPr="004A2C5F">
        <w:rPr>
          <w:vertAlign w:val="subscript"/>
        </w:rPr>
        <w:t>1 =</w:t>
      </w:r>
      <w:r w:rsidRPr="004A2C5F">
        <w:t xml:space="preserve"> the number of units of currency of the origin of the indices which equal to one unit of the currency of the Contract Price P</w:t>
      </w:r>
      <w:r w:rsidRPr="004A2C5F">
        <w:rPr>
          <w:vertAlign w:val="subscript"/>
        </w:rPr>
        <w:t>0</w:t>
      </w:r>
      <w:r w:rsidRPr="004A2C5F">
        <w:t xml:space="preserve"> on the Date of Adjustment.</w:t>
      </w:r>
    </w:p>
    <w:p w14:paraId="5F9D44BA" w14:textId="77777777" w:rsidR="00D645D2" w:rsidRPr="004A2C5F" w:rsidRDefault="00D645D2" w:rsidP="00D645D2">
      <w:pPr>
        <w:tabs>
          <w:tab w:val="left" w:pos="1080"/>
        </w:tabs>
        <w:suppressAutoHyphens/>
        <w:ind w:left="1080" w:hanging="540"/>
        <w:jc w:val="both"/>
      </w:pPr>
    </w:p>
    <w:p w14:paraId="2F62847D" w14:textId="77777777" w:rsidR="00D645D2" w:rsidRPr="004A2C5F" w:rsidRDefault="00D645D2" w:rsidP="00C57AD9">
      <w:pPr>
        <w:pStyle w:val="ListParagraph"/>
        <w:numPr>
          <w:ilvl w:val="2"/>
          <w:numId w:val="28"/>
        </w:numPr>
        <w:tabs>
          <w:tab w:val="left" w:pos="1080"/>
        </w:tabs>
        <w:suppressAutoHyphens/>
        <w:jc w:val="both"/>
      </w:pPr>
      <w:r w:rsidRPr="004A2C5F">
        <w:t>No price adjustment shall be payable on the portion of the Contract Price paid to the Supplier as advance payment.</w:t>
      </w:r>
    </w:p>
    <w:p w14:paraId="71817EFB" w14:textId="77777777" w:rsidR="00D645D2" w:rsidRPr="004A2C5F" w:rsidRDefault="00D645D2" w:rsidP="00D645D2">
      <w:pPr>
        <w:tabs>
          <w:tab w:val="left" w:pos="1080"/>
        </w:tabs>
        <w:suppressAutoHyphens/>
        <w:jc w:val="both"/>
      </w:pPr>
    </w:p>
    <w:p w14:paraId="0FF15FA5" w14:textId="77777777" w:rsidR="00D645D2" w:rsidRPr="004A2C5F" w:rsidRDefault="00D645D2" w:rsidP="00D645D2">
      <w:pPr>
        <w:tabs>
          <w:tab w:val="left" w:pos="1080"/>
        </w:tabs>
        <w:suppressAutoHyphens/>
        <w:jc w:val="both"/>
      </w:pPr>
    </w:p>
    <w:p w14:paraId="39EEE52E" w14:textId="77777777" w:rsidR="00D645D2" w:rsidRPr="004A2C5F" w:rsidRDefault="00D645D2" w:rsidP="00D645D2">
      <w:pPr>
        <w:sectPr w:rsidR="00D645D2" w:rsidRPr="004A2C5F" w:rsidSect="00D645D2">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645D2" w:rsidRPr="004A2C5F" w14:paraId="1381444A" w14:textId="77777777" w:rsidTr="00AA5E9F">
        <w:trPr>
          <w:trHeight w:val="800"/>
        </w:trPr>
        <w:tc>
          <w:tcPr>
            <w:tcW w:w="9198" w:type="dxa"/>
            <w:tcBorders>
              <w:top w:val="nil"/>
              <w:left w:val="nil"/>
              <w:bottom w:val="nil"/>
              <w:right w:val="nil"/>
            </w:tcBorders>
            <w:vAlign w:val="center"/>
          </w:tcPr>
          <w:p w14:paraId="1CDADDF2" w14:textId="77777777" w:rsidR="00D645D2" w:rsidRPr="004A2C5F" w:rsidRDefault="00D645D2" w:rsidP="00AA5E9F">
            <w:pPr>
              <w:pStyle w:val="SectionHeading"/>
            </w:pPr>
            <w:bookmarkStart w:id="514" w:name="_Toc438954453"/>
            <w:bookmarkStart w:id="515" w:name="_Toc488411762"/>
            <w:bookmarkStart w:id="516" w:name="_Toc347227550"/>
            <w:bookmarkStart w:id="517" w:name="_Toc436903907"/>
            <w:bookmarkStart w:id="518" w:name="_Toc135756348"/>
            <w:r w:rsidRPr="004A2C5F">
              <w:lastRenderedPageBreak/>
              <w:t>Section X - Contract Forms</w:t>
            </w:r>
            <w:bookmarkEnd w:id="514"/>
            <w:bookmarkEnd w:id="515"/>
            <w:bookmarkEnd w:id="516"/>
            <w:bookmarkEnd w:id="517"/>
            <w:bookmarkEnd w:id="518"/>
          </w:p>
        </w:tc>
      </w:tr>
    </w:tbl>
    <w:p w14:paraId="61258746" w14:textId="77777777" w:rsidR="00D645D2" w:rsidRPr="004A2C5F" w:rsidRDefault="00D645D2" w:rsidP="00D645D2">
      <w:pPr>
        <w:jc w:val="both"/>
      </w:pPr>
    </w:p>
    <w:p w14:paraId="77C371B3" w14:textId="77777777" w:rsidR="00D645D2" w:rsidRPr="004A2C5F" w:rsidRDefault="00D645D2" w:rsidP="00D645D2">
      <w:pPr>
        <w:pStyle w:val="TOC1"/>
        <w:ind w:left="180" w:right="288"/>
        <w:rPr>
          <w:b w:val="0"/>
        </w:rPr>
      </w:pPr>
    </w:p>
    <w:p w14:paraId="1FEDE819" w14:textId="77777777" w:rsidR="00D645D2" w:rsidRPr="004A2C5F" w:rsidRDefault="00D645D2" w:rsidP="00D645D2">
      <w:pPr>
        <w:jc w:val="center"/>
        <w:rPr>
          <w:b/>
          <w:sz w:val="28"/>
          <w:szCs w:val="28"/>
        </w:rPr>
      </w:pPr>
      <w:bookmarkStart w:id="519" w:name="_Toc139863297"/>
      <w:r w:rsidRPr="004A2C5F">
        <w:rPr>
          <w:b/>
          <w:sz w:val="28"/>
          <w:szCs w:val="28"/>
        </w:rPr>
        <w:t>Table of Forms</w:t>
      </w:r>
      <w:bookmarkEnd w:id="519"/>
    </w:p>
    <w:p w14:paraId="04EDDB88" w14:textId="77777777" w:rsidR="00D645D2" w:rsidRPr="004A2C5F" w:rsidRDefault="00D645D2" w:rsidP="00D645D2">
      <w:pPr>
        <w:rPr>
          <w:bCs/>
        </w:rPr>
      </w:pPr>
    </w:p>
    <w:p w14:paraId="340B98B8" w14:textId="77777777" w:rsidR="00D645D2" w:rsidRDefault="00D645D2" w:rsidP="00D645D2">
      <w:pPr>
        <w:pStyle w:val="TOC1"/>
        <w:rPr>
          <w:rFonts w:asciiTheme="minorHAnsi" w:eastAsiaTheme="minorEastAsia" w:hAnsiTheme="minorHAns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135643520" w:history="1">
        <w:r w:rsidRPr="00BA7FCB">
          <w:rPr>
            <w:rStyle w:val="Hyperlink"/>
            <w:noProof/>
          </w:rPr>
          <w:t>Notification of Intention to Award</w:t>
        </w:r>
        <w:r>
          <w:rPr>
            <w:noProof/>
            <w:webHidden/>
          </w:rPr>
          <w:tab/>
        </w:r>
        <w:r>
          <w:rPr>
            <w:noProof/>
            <w:webHidden/>
          </w:rPr>
          <w:fldChar w:fldCharType="begin"/>
        </w:r>
        <w:r>
          <w:rPr>
            <w:noProof/>
            <w:webHidden/>
          </w:rPr>
          <w:instrText xml:space="preserve"> PAGEREF _Toc135643520 \h </w:instrText>
        </w:r>
        <w:r>
          <w:rPr>
            <w:noProof/>
            <w:webHidden/>
          </w:rPr>
        </w:r>
        <w:r>
          <w:rPr>
            <w:noProof/>
            <w:webHidden/>
          </w:rPr>
          <w:fldChar w:fldCharType="separate"/>
        </w:r>
        <w:r>
          <w:rPr>
            <w:noProof/>
            <w:webHidden/>
          </w:rPr>
          <w:t>124</w:t>
        </w:r>
        <w:r>
          <w:rPr>
            <w:noProof/>
            <w:webHidden/>
          </w:rPr>
          <w:fldChar w:fldCharType="end"/>
        </w:r>
      </w:hyperlink>
    </w:p>
    <w:p w14:paraId="3BEE9A0B" w14:textId="77777777" w:rsidR="00D645D2" w:rsidRDefault="005F28BA" w:rsidP="00D645D2">
      <w:pPr>
        <w:pStyle w:val="TOC1"/>
        <w:rPr>
          <w:rFonts w:asciiTheme="minorHAnsi" w:eastAsiaTheme="minorEastAsia" w:hAnsiTheme="minorHAnsi"/>
          <w:b w:val="0"/>
          <w:noProof/>
          <w:sz w:val="22"/>
          <w:szCs w:val="22"/>
        </w:rPr>
      </w:pPr>
      <w:hyperlink w:anchor="_Toc135643521" w:history="1">
        <w:r w:rsidR="00D645D2" w:rsidRPr="00BA7FCB">
          <w:rPr>
            <w:rStyle w:val="Hyperlink"/>
            <w:noProof/>
          </w:rPr>
          <w:t>Beneficial Ownership Disclosure Form</w:t>
        </w:r>
        <w:r w:rsidR="00D645D2">
          <w:rPr>
            <w:noProof/>
            <w:webHidden/>
          </w:rPr>
          <w:tab/>
        </w:r>
        <w:r w:rsidR="00D645D2">
          <w:rPr>
            <w:noProof/>
            <w:webHidden/>
          </w:rPr>
          <w:fldChar w:fldCharType="begin"/>
        </w:r>
        <w:r w:rsidR="00D645D2">
          <w:rPr>
            <w:noProof/>
            <w:webHidden/>
          </w:rPr>
          <w:instrText xml:space="preserve"> PAGEREF _Toc135643521 \h </w:instrText>
        </w:r>
        <w:r w:rsidR="00D645D2">
          <w:rPr>
            <w:noProof/>
            <w:webHidden/>
          </w:rPr>
        </w:r>
        <w:r w:rsidR="00D645D2">
          <w:rPr>
            <w:noProof/>
            <w:webHidden/>
          </w:rPr>
          <w:fldChar w:fldCharType="separate"/>
        </w:r>
        <w:r w:rsidR="00D645D2">
          <w:rPr>
            <w:noProof/>
            <w:webHidden/>
          </w:rPr>
          <w:t>128</w:t>
        </w:r>
        <w:r w:rsidR="00D645D2">
          <w:rPr>
            <w:noProof/>
            <w:webHidden/>
          </w:rPr>
          <w:fldChar w:fldCharType="end"/>
        </w:r>
      </w:hyperlink>
    </w:p>
    <w:p w14:paraId="4B98719C" w14:textId="77777777" w:rsidR="00D645D2" w:rsidRDefault="005F28BA" w:rsidP="00D645D2">
      <w:pPr>
        <w:pStyle w:val="TOC1"/>
        <w:rPr>
          <w:rFonts w:asciiTheme="minorHAnsi" w:eastAsiaTheme="minorEastAsia" w:hAnsiTheme="minorHAnsi"/>
          <w:b w:val="0"/>
          <w:noProof/>
          <w:sz w:val="22"/>
          <w:szCs w:val="22"/>
        </w:rPr>
      </w:pPr>
      <w:hyperlink w:anchor="_Toc135643522" w:history="1">
        <w:r w:rsidR="00D645D2" w:rsidRPr="00BA7FCB">
          <w:rPr>
            <w:rStyle w:val="Hyperlink"/>
            <w:noProof/>
          </w:rPr>
          <w:t>Letter of Acceptance</w:t>
        </w:r>
        <w:r w:rsidR="00D645D2">
          <w:rPr>
            <w:noProof/>
            <w:webHidden/>
          </w:rPr>
          <w:tab/>
        </w:r>
        <w:r w:rsidR="00D645D2">
          <w:rPr>
            <w:noProof/>
            <w:webHidden/>
          </w:rPr>
          <w:fldChar w:fldCharType="begin"/>
        </w:r>
        <w:r w:rsidR="00D645D2">
          <w:rPr>
            <w:noProof/>
            <w:webHidden/>
          </w:rPr>
          <w:instrText xml:space="preserve"> PAGEREF _Toc135643522 \h </w:instrText>
        </w:r>
        <w:r w:rsidR="00D645D2">
          <w:rPr>
            <w:noProof/>
            <w:webHidden/>
          </w:rPr>
        </w:r>
        <w:r w:rsidR="00D645D2">
          <w:rPr>
            <w:noProof/>
            <w:webHidden/>
          </w:rPr>
          <w:fldChar w:fldCharType="separate"/>
        </w:r>
        <w:r w:rsidR="00D645D2">
          <w:rPr>
            <w:noProof/>
            <w:webHidden/>
          </w:rPr>
          <w:t>130</w:t>
        </w:r>
        <w:r w:rsidR="00D645D2">
          <w:rPr>
            <w:noProof/>
            <w:webHidden/>
          </w:rPr>
          <w:fldChar w:fldCharType="end"/>
        </w:r>
      </w:hyperlink>
    </w:p>
    <w:p w14:paraId="324B50CE" w14:textId="77777777" w:rsidR="00D645D2" w:rsidRDefault="005F28BA" w:rsidP="00D645D2">
      <w:pPr>
        <w:pStyle w:val="TOC1"/>
        <w:rPr>
          <w:rFonts w:asciiTheme="minorHAnsi" w:eastAsiaTheme="minorEastAsia" w:hAnsiTheme="minorHAnsi"/>
          <w:b w:val="0"/>
          <w:noProof/>
          <w:sz w:val="22"/>
          <w:szCs w:val="22"/>
        </w:rPr>
      </w:pPr>
      <w:hyperlink w:anchor="_Toc135643523" w:history="1">
        <w:r w:rsidR="00D645D2" w:rsidRPr="00BA7FCB">
          <w:rPr>
            <w:rStyle w:val="Hyperlink"/>
            <w:noProof/>
          </w:rPr>
          <w:t>Contract Agreement</w:t>
        </w:r>
        <w:r w:rsidR="00D645D2">
          <w:rPr>
            <w:noProof/>
            <w:webHidden/>
          </w:rPr>
          <w:tab/>
        </w:r>
        <w:r w:rsidR="00D645D2">
          <w:rPr>
            <w:noProof/>
            <w:webHidden/>
          </w:rPr>
          <w:fldChar w:fldCharType="begin"/>
        </w:r>
        <w:r w:rsidR="00D645D2">
          <w:rPr>
            <w:noProof/>
            <w:webHidden/>
          </w:rPr>
          <w:instrText xml:space="preserve"> PAGEREF _Toc135643523 \h </w:instrText>
        </w:r>
        <w:r w:rsidR="00D645D2">
          <w:rPr>
            <w:noProof/>
            <w:webHidden/>
          </w:rPr>
        </w:r>
        <w:r w:rsidR="00D645D2">
          <w:rPr>
            <w:noProof/>
            <w:webHidden/>
          </w:rPr>
          <w:fldChar w:fldCharType="separate"/>
        </w:r>
        <w:r w:rsidR="00D645D2">
          <w:rPr>
            <w:noProof/>
            <w:webHidden/>
          </w:rPr>
          <w:t>131</w:t>
        </w:r>
        <w:r w:rsidR="00D645D2">
          <w:rPr>
            <w:noProof/>
            <w:webHidden/>
          </w:rPr>
          <w:fldChar w:fldCharType="end"/>
        </w:r>
      </w:hyperlink>
    </w:p>
    <w:p w14:paraId="0E67AE3B" w14:textId="77777777" w:rsidR="00D645D2" w:rsidRDefault="005F28BA" w:rsidP="00D645D2">
      <w:pPr>
        <w:pStyle w:val="TOC1"/>
        <w:rPr>
          <w:rFonts w:asciiTheme="minorHAnsi" w:eastAsiaTheme="minorEastAsia" w:hAnsiTheme="minorHAnsi"/>
          <w:b w:val="0"/>
          <w:noProof/>
          <w:sz w:val="22"/>
          <w:szCs w:val="22"/>
        </w:rPr>
      </w:pPr>
      <w:hyperlink w:anchor="_Toc135643524" w:history="1">
        <w:r w:rsidR="00D645D2" w:rsidRPr="00BA7FCB">
          <w:rPr>
            <w:rStyle w:val="Hyperlink"/>
            <w:noProof/>
          </w:rPr>
          <w:t>Performance Security</w:t>
        </w:r>
        <w:r w:rsidR="00D645D2">
          <w:rPr>
            <w:noProof/>
            <w:webHidden/>
          </w:rPr>
          <w:tab/>
        </w:r>
        <w:r w:rsidR="00D645D2">
          <w:rPr>
            <w:noProof/>
            <w:webHidden/>
          </w:rPr>
          <w:fldChar w:fldCharType="begin"/>
        </w:r>
        <w:r w:rsidR="00D645D2">
          <w:rPr>
            <w:noProof/>
            <w:webHidden/>
          </w:rPr>
          <w:instrText xml:space="preserve"> PAGEREF _Toc135643524 \h </w:instrText>
        </w:r>
        <w:r w:rsidR="00D645D2">
          <w:rPr>
            <w:noProof/>
            <w:webHidden/>
          </w:rPr>
        </w:r>
        <w:r w:rsidR="00D645D2">
          <w:rPr>
            <w:noProof/>
            <w:webHidden/>
          </w:rPr>
          <w:fldChar w:fldCharType="separate"/>
        </w:r>
        <w:r w:rsidR="00D645D2">
          <w:rPr>
            <w:noProof/>
            <w:webHidden/>
          </w:rPr>
          <w:t>133</w:t>
        </w:r>
        <w:r w:rsidR="00D645D2">
          <w:rPr>
            <w:noProof/>
            <w:webHidden/>
          </w:rPr>
          <w:fldChar w:fldCharType="end"/>
        </w:r>
      </w:hyperlink>
    </w:p>
    <w:p w14:paraId="3A93B42C" w14:textId="77777777" w:rsidR="00D645D2" w:rsidRDefault="005F28BA" w:rsidP="00D645D2">
      <w:pPr>
        <w:pStyle w:val="TOC1"/>
        <w:rPr>
          <w:rFonts w:asciiTheme="minorHAnsi" w:eastAsiaTheme="minorEastAsia" w:hAnsiTheme="minorHAnsi"/>
          <w:b w:val="0"/>
          <w:noProof/>
          <w:sz w:val="22"/>
          <w:szCs w:val="22"/>
        </w:rPr>
      </w:pPr>
      <w:hyperlink w:anchor="_Toc135643525" w:history="1">
        <w:r w:rsidR="00D645D2" w:rsidRPr="00BA7FCB">
          <w:rPr>
            <w:rStyle w:val="Hyperlink"/>
            <w:noProof/>
          </w:rPr>
          <w:t>Advance Payment Security</w:t>
        </w:r>
        <w:r w:rsidR="00D645D2">
          <w:rPr>
            <w:noProof/>
            <w:webHidden/>
          </w:rPr>
          <w:tab/>
        </w:r>
        <w:r w:rsidR="00D645D2">
          <w:rPr>
            <w:noProof/>
            <w:webHidden/>
          </w:rPr>
          <w:fldChar w:fldCharType="begin"/>
        </w:r>
        <w:r w:rsidR="00D645D2">
          <w:rPr>
            <w:noProof/>
            <w:webHidden/>
          </w:rPr>
          <w:instrText xml:space="preserve"> PAGEREF _Toc135643525 \h </w:instrText>
        </w:r>
        <w:r w:rsidR="00D645D2">
          <w:rPr>
            <w:noProof/>
            <w:webHidden/>
          </w:rPr>
        </w:r>
        <w:r w:rsidR="00D645D2">
          <w:rPr>
            <w:noProof/>
            <w:webHidden/>
          </w:rPr>
          <w:fldChar w:fldCharType="separate"/>
        </w:r>
        <w:r w:rsidR="00D645D2">
          <w:rPr>
            <w:noProof/>
            <w:webHidden/>
          </w:rPr>
          <w:t>137</w:t>
        </w:r>
        <w:r w:rsidR="00D645D2">
          <w:rPr>
            <w:noProof/>
            <w:webHidden/>
          </w:rPr>
          <w:fldChar w:fldCharType="end"/>
        </w:r>
      </w:hyperlink>
    </w:p>
    <w:p w14:paraId="4F73D24D" w14:textId="77777777" w:rsidR="00D645D2" w:rsidRPr="004A2C5F" w:rsidRDefault="00D645D2" w:rsidP="00D645D2">
      <w:pPr>
        <w:rPr>
          <w:bCs/>
        </w:rPr>
      </w:pPr>
      <w:r w:rsidRPr="004A2C5F">
        <w:rPr>
          <w:bCs/>
        </w:rPr>
        <w:fldChar w:fldCharType="end"/>
      </w:r>
    </w:p>
    <w:p w14:paraId="2957B767" w14:textId="77777777" w:rsidR="00D645D2" w:rsidRPr="004A2C5F" w:rsidRDefault="00D645D2" w:rsidP="00D645D2">
      <w:pPr>
        <w:rPr>
          <w:bCs/>
        </w:rPr>
      </w:pPr>
      <w:r w:rsidRPr="004A2C5F">
        <w:rPr>
          <w:bCs/>
        </w:rPr>
        <w:br w:type="page"/>
      </w:r>
    </w:p>
    <w:p w14:paraId="2523C5AF" w14:textId="77777777" w:rsidR="00D645D2" w:rsidRPr="004A2C5F" w:rsidRDefault="00D645D2" w:rsidP="00D645D2">
      <w:pPr>
        <w:pStyle w:val="SectionXHeading"/>
      </w:pPr>
      <w:bookmarkStart w:id="520" w:name="_Toc454873451"/>
      <w:bookmarkStart w:id="521" w:name="_Toc473797916"/>
      <w:bookmarkStart w:id="522" w:name="_Toc135643520"/>
      <w:bookmarkStart w:id="523" w:name="_Toc436904424"/>
      <w:r w:rsidRPr="004A2C5F">
        <w:lastRenderedPageBreak/>
        <w:t>Notification of Intention to Award</w:t>
      </w:r>
      <w:bookmarkEnd w:id="520"/>
      <w:bookmarkEnd w:id="521"/>
      <w:bookmarkEnd w:id="522"/>
    </w:p>
    <w:p w14:paraId="68638730" w14:textId="77777777" w:rsidR="00D645D2" w:rsidRPr="004A2C5F" w:rsidRDefault="00D645D2" w:rsidP="00D645D2">
      <w:pPr>
        <w:spacing w:before="240"/>
        <w:rPr>
          <w:b/>
        </w:rPr>
      </w:pPr>
      <w:r w:rsidRPr="004A2C5F">
        <w:rPr>
          <w:b/>
        </w:rPr>
        <w:t>[</w:t>
      </w:r>
      <w:r w:rsidRPr="004A2C5F">
        <w:rPr>
          <w:b/>
          <w:i/>
        </w:rPr>
        <w:t>This Notification of Intention to Award shall be sent to each Bidder that submitted a Bid.</w:t>
      </w:r>
      <w:r w:rsidRPr="004A2C5F">
        <w:rPr>
          <w:b/>
        </w:rPr>
        <w:t>]</w:t>
      </w:r>
    </w:p>
    <w:p w14:paraId="4D463A9E" w14:textId="77777777" w:rsidR="00D645D2" w:rsidRPr="004A2C5F" w:rsidRDefault="00D645D2" w:rsidP="00D645D2">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1A4394BF" w14:textId="77777777" w:rsidR="00D645D2" w:rsidRPr="004A2C5F" w:rsidRDefault="00D645D2" w:rsidP="00D645D2">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2DAE1298" w14:textId="77777777" w:rsidR="00D645D2" w:rsidRPr="004A2C5F" w:rsidRDefault="00D645D2" w:rsidP="00D645D2">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0A0C1555" w14:textId="77777777" w:rsidR="00D645D2" w:rsidRPr="004A2C5F" w:rsidRDefault="00D645D2" w:rsidP="00D645D2">
      <w:pPr>
        <w:suppressAutoHyphens/>
        <w:spacing w:before="60" w:after="60"/>
        <w:rPr>
          <w:b/>
          <w:spacing w:val="-2"/>
        </w:rPr>
      </w:pPr>
      <w:r w:rsidRPr="004A2C5F">
        <w:rPr>
          <w:spacing w:val="-2"/>
        </w:rPr>
        <w:t xml:space="preserve">Address: </w:t>
      </w:r>
      <w:r w:rsidRPr="004A2C5F">
        <w:rPr>
          <w:i/>
          <w:spacing w:val="-2"/>
        </w:rPr>
        <w:t>[insert Authorized Representative’s Address]</w:t>
      </w:r>
    </w:p>
    <w:p w14:paraId="0C9B15A1" w14:textId="77777777" w:rsidR="00D645D2" w:rsidRPr="004A2C5F" w:rsidRDefault="00D645D2" w:rsidP="00D645D2">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997A5C" w14:textId="77777777" w:rsidR="00D645D2" w:rsidRPr="004A2C5F" w:rsidRDefault="00D645D2" w:rsidP="00D645D2">
      <w:r w:rsidRPr="004A2C5F">
        <w:rPr>
          <w:spacing w:val="-2"/>
        </w:rPr>
        <w:t xml:space="preserve">Email Address: </w:t>
      </w:r>
      <w:r w:rsidRPr="004A2C5F">
        <w:rPr>
          <w:i/>
          <w:spacing w:val="-2"/>
        </w:rPr>
        <w:t>[insert Authorized Representative’s email address]</w:t>
      </w:r>
    </w:p>
    <w:p w14:paraId="7EF7F016" w14:textId="77777777" w:rsidR="00D645D2" w:rsidRPr="004A2C5F" w:rsidRDefault="00D645D2" w:rsidP="00D645D2">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08C285F0" w14:textId="77777777" w:rsidR="00D645D2" w:rsidRPr="004A2C5F" w:rsidRDefault="00D645D2" w:rsidP="00D645D2">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29990B1A" w14:textId="77777777" w:rsidR="00D645D2" w:rsidRPr="004A2C5F" w:rsidRDefault="00D645D2" w:rsidP="00D645D2">
      <w:pPr>
        <w:ind w:right="289"/>
        <w:rPr>
          <w:b/>
          <w:bCs/>
          <w:sz w:val="48"/>
          <w:szCs w:val="48"/>
        </w:rPr>
      </w:pPr>
      <w:r w:rsidRPr="004A2C5F">
        <w:rPr>
          <w:b/>
          <w:bCs/>
          <w:sz w:val="48"/>
          <w:szCs w:val="48"/>
        </w:rPr>
        <w:t>Notification of Intention to Award</w:t>
      </w:r>
    </w:p>
    <w:p w14:paraId="6F4B9FC9" w14:textId="77777777" w:rsidR="00D645D2" w:rsidRPr="004A2C5F" w:rsidRDefault="00D645D2" w:rsidP="00D645D2">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433DDCD4" w14:textId="77777777" w:rsidR="00D645D2" w:rsidRPr="004A2C5F" w:rsidRDefault="00D645D2" w:rsidP="00D645D2">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374D7FC4" w14:textId="77777777" w:rsidR="00D645D2" w:rsidRPr="004A2C5F" w:rsidRDefault="00D645D2" w:rsidP="00D645D2">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332B585F" w14:textId="77777777" w:rsidR="00D645D2" w:rsidRPr="004A2C5F" w:rsidRDefault="00D645D2" w:rsidP="00D645D2">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20EA0A02" w14:textId="77777777" w:rsidR="00D645D2" w:rsidRPr="004A2C5F" w:rsidRDefault="00D645D2" w:rsidP="00D645D2">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4D8EABDE" w14:textId="77777777" w:rsidR="00D645D2" w:rsidRPr="004A2C5F" w:rsidRDefault="00D645D2" w:rsidP="00D645D2">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756445E0" w14:textId="77777777" w:rsidR="00D645D2" w:rsidRPr="004A2C5F" w:rsidRDefault="00D645D2" w:rsidP="00D645D2">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22D9A79A" w14:textId="77777777" w:rsidR="00D645D2" w:rsidRPr="004A2C5F" w:rsidRDefault="00D645D2" w:rsidP="00C57AD9">
      <w:pPr>
        <w:pStyle w:val="BodyTextIndent"/>
        <w:numPr>
          <w:ilvl w:val="0"/>
          <w:numId w:val="113"/>
        </w:numPr>
        <w:spacing w:before="240" w:after="240"/>
        <w:ind w:right="288"/>
        <w:rPr>
          <w:iCs/>
        </w:rPr>
      </w:pPr>
      <w:r w:rsidRPr="004A2C5F">
        <w:rPr>
          <w:iCs/>
        </w:rPr>
        <w:t>request a debriefing in relation to the evaluation of your Bid, and/or</w:t>
      </w:r>
    </w:p>
    <w:p w14:paraId="12FF70ED" w14:textId="77777777" w:rsidR="00D645D2" w:rsidRPr="004A2C5F" w:rsidRDefault="00D645D2" w:rsidP="00C57AD9">
      <w:pPr>
        <w:pStyle w:val="BodyTextIndent"/>
        <w:numPr>
          <w:ilvl w:val="0"/>
          <w:numId w:val="113"/>
        </w:numPr>
        <w:spacing w:before="240" w:after="240"/>
        <w:ind w:right="288"/>
        <w:rPr>
          <w:iCs/>
        </w:rPr>
      </w:pPr>
      <w:r w:rsidRPr="004A2C5F">
        <w:rPr>
          <w:iCs/>
        </w:rPr>
        <w:t>submit a Procurement-related Complaint in relation to the decision to award the contract.</w:t>
      </w:r>
    </w:p>
    <w:p w14:paraId="6C9BED7E" w14:textId="77777777" w:rsidR="00D645D2" w:rsidRPr="004A2C5F" w:rsidRDefault="00D645D2" w:rsidP="00C57AD9">
      <w:pPr>
        <w:pStyle w:val="BodyTextIndent"/>
        <w:numPr>
          <w:ilvl w:val="0"/>
          <w:numId w:val="11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D645D2" w:rsidRPr="004A2C5F" w14:paraId="08DC395D" w14:textId="77777777" w:rsidTr="00AA5E9F">
        <w:tc>
          <w:tcPr>
            <w:tcW w:w="2122" w:type="dxa"/>
            <w:shd w:val="clear" w:color="auto" w:fill="B7D4EF" w:themeFill="text2" w:themeFillTint="33"/>
          </w:tcPr>
          <w:p w14:paraId="34F2D9DC" w14:textId="77777777" w:rsidR="00D645D2" w:rsidRPr="004A2C5F" w:rsidRDefault="00D645D2" w:rsidP="00AA5E9F">
            <w:pPr>
              <w:pStyle w:val="BodyTextIndent"/>
              <w:spacing w:before="120" w:after="120"/>
              <w:ind w:left="0"/>
              <w:jc w:val="left"/>
              <w:rPr>
                <w:b/>
                <w:iCs/>
              </w:rPr>
            </w:pPr>
            <w:r w:rsidRPr="004A2C5F">
              <w:rPr>
                <w:b/>
                <w:iCs/>
              </w:rPr>
              <w:t>Name:</w:t>
            </w:r>
          </w:p>
        </w:tc>
        <w:tc>
          <w:tcPr>
            <w:tcW w:w="6945" w:type="dxa"/>
            <w:vAlign w:val="center"/>
          </w:tcPr>
          <w:p w14:paraId="639C93BA" w14:textId="77777777" w:rsidR="00D645D2" w:rsidRPr="004A2C5F" w:rsidRDefault="00D645D2" w:rsidP="00AA5E9F">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D645D2" w:rsidRPr="004A2C5F" w14:paraId="689B392C" w14:textId="77777777" w:rsidTr="00AA5E9F">
        <w:tc>
          <w:tcPr>
            <w:tcW w:w="2122" w:type="dxa"/>
            <w:shd w:val="clear" w:color="auto" w:fill="B7D4EF" w:themeFill="text2" w:themeFillTint="33"/>
          </w:tcPr>
          <w:p w14:paraId="039162C1" w14:textId="77777777" w:rsidR="00D645D2" w:rsidRPr="004A2C5F" w:rsidRDefault="00D645D2" w:rsidP="00AA5E9F">
            <w:pPr>
              <w:pStyle w:val="BodyTextIndent"/>
              <w:spacing w:before="120" w:after="120"/>
              <w:ind w:left="0"/>
              <w:jc w:val="left"/>
              <w:rPr>
                <w:b/>
                <w:iCs/>
              </w:rPr>
            </w:pPr>
            <w:r w:rsidRPr="004A2C5F">
              <w:rPr>
                <w:b/>
                <w:iCs/>
              </w:rPr>
              <w:t>Address:</w:t>
            </w:r>
          </w:p>
        </w:tc>
        <w:tc>
          <w:tcPr>
            <w:tcW w:w="6945" w:type="dxa"/>
            <w:vAlign w:val="center"/>
          </w:tcPr>
          <w:p w14:paraId="7B8641E7" w14:textId="77777777" w:rsidR="00D645D2" w:rsidRPr="004A2C5F" w:rsidRDefault="00D645D2" w:rsidP="00AA5E9F">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D645D2" w:rsidRPr="004A2C5F" w14:paraId="6E78DFD2" w14:textId="77777777" w:rsidTr="00AA5E9F">
        <w:tc>
          <w:tcPr>
            <w:tcW w:w="2122" w:type="dxa"/>
            <w:shd w:val="clear" w:color="auto" w:fill="B7D4EF" w:themeFill="text2" w:themeFillTint="33"/>
          </w:tcPr>
          <w:p w14:paraId="25ED295F" w14:textId="77777777" w:rsidR="00D645D2" w:rsidRPr="004A2C5F" w:rsidRDefault="00D645D2" w:rsidP="00AA5E9F">
            <w:pPr>
              <w:pStyle w:val="BodyTextIndent"/>
              <w:spacing w:before="120" w:after="120"/>
              <w:ind w:left="0"/>
              <w:jc w:val="left"/>
              <w:rPr>
                <w:b/>
                <w:iCs/>
              </w:rPr>
            </w:pPr>
            <w:r w:rsidRPr="004A2C5F">
              <w:rPr>
                <w:b/>
                <w:iCs/>
              </w:rPr>
              <w:t>Contract price:</w:t>
            </w:r>
          </w:p>
        </w:tc>
        <w:tc>
          <w:tcPr>
            <w:tcW w:w="6945" w:type="dxa"/>
            <w:vAlign w:val="center"/>
          </w:tcPr>
          <w:p w14:paraId="1658F9EE" w14:textId="77777777" w:rsidR="00D645D2" w:rsidRPr="004A2C5F" w:rsidRDefault="00D645D2" w:rsidP="00AA5E9F">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2E2F7C9E" w14:textId="77777777" w:rsidR="00D645D2" w:rsidRPr="004A2C5F" w:rsidRDefault="00D645D2" w:rsidP="00C57AD9">
      <w:pPr>
        <w:pStyle w:val="BodyTextIndent"/>
        <w:numPr>
          <w:ilvl w:val="0"/>
          <w:numId w:val="111"/>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D645D2" w:rsidRPr="004A2C5F" w14:paraId="13723EC6" w14:textId="77777777" w:rsidTr="00AA5E9F">
        <w:tc>
          <w:tcPr>
            <w:tcW w:w="4390" w:type="dxa"/>
            <w:shd w:val="clear" w:color="auto" w:fill="B7D4EF" w:themeFill="text2" w:themeFillTint="33"/>
            <w:vAlign w:val="center"/>
          </w:tcPr>
          <w:p w14:paraId="6ECC80A7" w14:textId="77777777" w:rsidR="00D645D2" w:rsidRPr="004A2C5F" w:rsidRDefault="00D645D2" w:rsidP="00AA5E9F">
            <w:pPr>
              <w:pStyle w:val="BodyTextIndent"/>
              <w:spacing w:before="60" w:after="60"/>
              <w:ind w:left="0" w:right="33"/>
              <w:jc w:val="center"/>
              <w:rPr>
                <w:b/>
                <w:iCs/>
              </w:rPr>
            </w:pPr>
            <w:r w:rsidRPr="004A2C5F">
              <w:rPr>
                <w:b/>
                <w:iCs/>
              </w:rPr>
              <w:t>Name of Bidder</w:t>
            </w:r>
          </w:p>
        </w:tc>
        <w:tc>
          <w:tcPr>
            <w:tcW w:w="2126" w:type="dxa"/>
            <w:shd w:val="clear" w:color="auto" w:fill="B7D4EF" w:themeFill="text2" w:themeFillTint="33"/>
            <w:vAlign w:val="center"/>
          </w:tcPr>
          <w:p w14:paraId="36707CE8" w14:textId="77777777" w:rsidR="00D645D2" w:rsidRPr="004A2C5F" w:rsidRDefault="00D645D2" w:rsidP="00AA5E9F">
            <w:pPr>
              <w:pStyle w:val="BodyTextIndent"/>
              <w:ind w:left="0" w:right="29"/>
              <w:jc w:val="center"/>
              <w:rPr>
                <w:b/>
                <w:iCs/>
              </w:rPr>
            </w:pPr>
            <w:r w:rsidRPr="004A2C5F">
              <w:rPr>
                <w:b/>
                <w:iCs/>
              </w:rPr>
              <w:t>Bid price</w:t>
            </w:r>
          </w:p>
        </w:tc>
        <w:tc>
          <w:tcPr>
            <w:tcW w:w="2551" w:type="dxa"/>
            <w:shd w:val="clear" w:color="auto" w:fill="B7D4EF" w:themeFill="text2" w:themeFillTint="33"/>
            <w:vAlign w:val="center"/>
          </w:tcPr>
          <w:p w14:paraId="14749C09" w14:textId="77777777" w:rsidR="00D645D2" w:rsidRPr="004A2C5F" w:rsidRDefault="00D645D2" w:rsidP="00AA5E9F">
            <w:pPr>
              <w:pStyle w:val="BodyTextIndent"/>
              <w:ind w:left="0"/>
              <w:jc w:val="center"/>
              <w:rPr>
                <w:b/>
                <w:iCs/>
              </w:rPr>
            </w:pPr>
            <w:r w:rsidRPr="004A2C5F">
              <w:rPr>
                <w:b/>
                <w:iCs/>
              </w:rPr>
              <w:t xml:space="preserve">Evaluated Bid price </w:t>
            </w:r>
          </w:p>
          <w:p w14:paraId="5892D13F" w14:textId="77777777" w:rsidR="00D645D2" w:rsidRPr="004A2C5F" w:rsidRDefault="00D645D2" w:rsidP="00AA5E9F">
            <w:pPr>
              <w:pStyle w:val="BodyTextIndent"/>
              <w:ind w:left="0"/>
              <w:jc w:val="center"/>
              <w:rPr>
                <w:b/>
                <w:iCs/>
              </w:rPr>
            </w:pPr>
            <w:r w:rsidRPr="004A2C5F">
              <w:rPr>
                <w:b/>
                <w:iCs/>
              </w:rPr>
              <w:t>(if applicable)</w:t>
            </w:r>
          </w:p>
        </w:tc>
      </w:tr>
      <w:tr w:rsidR="00D645D2" w:rsidRPr="004A2C5F" w14:paraId="284EB83D" w14:textId="77777777" w:rsidTr="00AA5E9F">
        <w:tc>
          <w:tcPr>
            <w:tcW w:w="4390" w:type="dxa"/>
            <w:vAlign w:val="center"/>
          </w:tcPr>
          <w:p w14:paraId="20DEE016" w14:textId="77777777" w:rsidR="00D645D2" w:rsidRPr="004A2C5F" w:rsidRDefault="00D645D2" w:rsidP="00AA5E9F">
            <w:r w:rsidRPr="004A2C5F">
              <w:rPr>
                <w:iCs/>
              </w:rPr>
              <w:lastRenderedPageBreak/>
              <w:t>[</w:t>
            </w:r>
            <w:r w:rsidRPr="004A2C5F">
              <w:rPr>
                <w:i/>
                <w:iCs/>
              </w:rPr>
              <w:t>insert name</w:t>
            </w:r>
            <w:r w:rsidRPr="004A2C5F">
              <w:rPr>
                <w:iCs/>
              </w:rPr>
              <w:t>]</w:t>
            </w:r>
          </w:p>
        </w:tc>
        <w:tc>
          <w:tcPr>
            <w:tcW w:w="2126" w:type="dxa"/>
            <w:vAlign w:val="center"/>
          </w:tcPr>
          <w:p w14:paraId="214781A3" w14:textId="77777777" w:rsidR="00D645D2" w:rsidRPr="004A2C5F" w:rsidRDefault="00D645D2" w:rsidP="00AA5E9F">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4F45154B" w14:textId="77777777" w:rsidR="00D645D2" w:rsidRPr="004A2C5F" w:rsidRDefault="00D645D2" w:rsidP="00AA5E9F">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D645D2" w:rsidRPr="004A2C5F" w14:paraId="5FAE0144" w14:textId="77777777" w:rsidTr="00AA5E9F">
        <w:tc>
          <w:tcPr>
            <w:tcW w:w="4390" w:type="dxa"/>
            <w:vAlign w:val="center"/>
          </w:tcPr>
          <w:p w14:paraId="6EFEB567" w14:textId="77777777" w:rsidR="00D645D2" w:rsidRPr="004A2C5F" w:rsidRDefault="00D645D2" w:rsidP="00AA5E9F">
            <w:r w:rsidRPr="004A2C5F">
              <w:rPr>
                <w:iCs/>
              </w:rPr>
              <w:t>[</w:t>
            </w:r>
            <w:r w:rsidRPr="004A2C5F">
              <w:rPr>
                <w:i/>
                <w:iCs/>
              </w:rPr>
              <w:t>insert name</w:t>
            </w:r>
            <w:r w:rsidRPr="004A2C5F">
              <w:rPr>
                <w:iCs/>
              </w:rPr>
              <w:t>]</w:t>
            </w:r>
          </w:p>
        </w:tc>
        <w:tc>
          <w:tcPr>
            <w:tcW w:w="2126" w:type="dxa"/>
            <w:vAlign w:val="center"/>
          </w:tcPr>
          <w:p w14:paraId="3C8227EE" w14:textId="77777777" w:rsidR="00D645D2" w:rsidRPr="004A2C5F" w:rsidRDefault="00D645D2" w:rsidP="00AA5E9F">
            <w:pPr>
              <w:jc w:val="center"/>
            </w:pPr>
            <w:r w:rsidRPr="004A2C5F">
              <w:rPr>
                <w:iCs/>
              </w:rPr>
              <w:t>[</w:t>
            </w:r>
            <w:r w:rsidRPr="004A2C5F">
              <w:rPr>
                <w:i/>
                <w:iCs/>
              </w:rPr>
              <w:t>insert Bid price</w:t>
            </w:r>
            <w:r w:rsidRPr="004A2C5F">
              <w:rPr>
                <w:iCs/>
              </w:rPr>
              <w:t>]</w:t>
            </w:r>
          </w:p>
        </w:tc>
        <w:tc>
          <w:tcPr>
            <w:tcW w:w="2551" w:type="dxa"/>
            <w:vAlign w:val="center"/>
          </w:tcPr>
          <w:p w14:paraId="6842A482" w14:textId="77777777" w:rsidR="00D645D2" w:rsidRPr="004A2C5F" w:rsidRDefault="00D645D2" w:rsidP="00AA5E9F">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D645D2" w:rsidRPr="004A2C5F" w14:paraId="55A528C3" w14:textId="77777777" w:rsidTr="00AA5E9F">
        <w:tc>
          <w:tcPr>
            <w:tcW w:w="4390" w:type="dxa"/>
            <w:vAlign w:val="center"/>
          </w:tcPr>
          <w:p w14:paraId="31737914" w14:textId="77777777" w:rsidR="00D645D2" w:rsidRPr="004A2C5F" w:rsidRDefault="00D645D2" w:rsidP="00AA5E9F">
            <w:r w:rsidRPr="004A2C5F">
              <w:rPr>
                <w:iCs/>
              </w:rPr>
              <w:t>[</w:t>
            </w:r>
            <w:r w:rsidRPr="004A2C5F">
              <w:rPr>
                <w:i/>
                <w:iCs/>
              </w:rPr>
              <w:t>insert name</w:t>
            </w:r>
            <w:r w:rsidRPr="004A2C5F">
              <w:rPr>
                <w:iCs/>
              </w:rPr>
              <w:t>]</w:t>
            </w:r>
          </w:p>
        </w:tc>
        <w:tc>
          <w:tcPr>
            <w:tcW w:w="2126" w:type="dxa"/>
            <w:vAlign w:val="center"/>
          </w:tcPr>
          <w:p w14:paraId="35F8B2E8" w14:textId="77777777" w:rsidR="00D645D2" w:rsidRPr="004A2C5F" w:rsidRDefault="00D645D2" w:rsidP="00AA5E9F">
            <w:pPr>
              <w:jc w:val="center"/>
            </w:pPr>
            <w:r w:rsidRPr="004A2C5F">
              <w:rPr>
                <w:iCs/>
              </w:rPr>
              <w:t>[</w:t>
            </w:r>
            <w:r w:rsidRPr="004A2C5F">
              <w:rPr>
                <w:i/>
                <w:iCs/>
              </w:rPr>
              <w:t>insert Bid price</w:t>
            </w:r>
            <w:r w:rsidRPr="004A2C5F">
              <w:rPr>
                <w:iCs/>
              </w:rPr>
              <w:t>]</w:t>
            </w:r>
          </w:p>
        </w:tc>
        <w:tc>
          <w:tcPr>
            <w:tcW w:w="2551" w:type="dxa"/>
            <w:vAlign w:val="center"/>
          </w:tcPr>
          <w:p w14:paraId="20F4426E" w14:textId="77777777" w:rsidR="00D645D2" w:rsidRPr="004A2C5F" w:rsidRDefault="00D645D2" w:rsidP="00AA5E9F">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D645D2" w:rsidRPr="004A2C5F" w14:paraId="2A2FA0D1" w14:textId="77777777" w:rsidTr="00AA5E9F">
        <w:tc>
          <w:tcPr>
            <w:tcW w:w="4390" w:type="dxa"/>
            <w:vAlign w:val="center"/>
          </w:tcPr>
          <w:p w14:paraId="3C19A086" w14:textId="77777777" w:rsidR="00D645D2" w:rsidRPr="004A2C5F" w:rsidRDefault="00D645D2" w:rsidP="00AA5E9F">
            <w:r w:rsidRPr="004A2C5F">
              <w:rPr>
                <w:iCs/>
              </w:rPr>
              <w:t>[</w:t>
            </w:r>
            <w:r w:rsidRPr="004A2C5F">
              <w:rPr>
                <w:i/>
                <w:iCs/>
              </w:rPr>
              <w:t>insert name</w:t>
            </w:r>
            <w:r w:rsidRPr="004A2C5F">
              <w:rPr>
                <w:iCs/>
              </w:rPr>
              <w:t>]</w:t>
            </w:r>
          </w:p>
        </w:tc>
        <w:tc>
          <w:tcPr>
            <w:tcW w:w="2126" w:type="dxa"/>
            <w:vAlign w:val="center"/>
          </w:tcPr>
          <w:p w14:paraId="3E300CCC" w14:textId="77777777" w:rsidR="00D645D2" w:rsidRPr="004A2C5F" w:rsidRDefault="00D645D2" w:rsidP="00AA5E9F">
            <w:pPr>
              <w:jc w:val="center"/>
            </w:pPr>
            <w:r w:rsidRPr="004A2C5F">
              <w:rPr>
                <w:iCs/>
              </w:rPr>
              <w:t>[</w:t>
            </w:r>
            <w:r w:rsidRPr="004A2C5F">
              <w:rPr>
                <w:i/>
                <w:iCs/>
              </w:rPr>
              <w:t>insert Bid price</w:t>
            </w:r>
            <w:r w:rsidRPr="004A2C5F">
              <w:rPr>
                <w:iCs/>
              </w:rPr>
              <w:t>]</w:t>
            </w:r>
          </w:p>
        </w:tc>
        <w:tc>
          <w:tcPr>
            <w:tcW w:w="2551" w:type="dxa"/>
            <w:vAlign w:val="center"/>
          </w:tcPr>
          <w:p w14:paraId="5467B8F6" w14:textId="77777777" w:rsidR="00D645D2" w:rsidRPr="004A2C5F" w:rsidRDefault="00D645D2" w:rsidP="00AA5E9F">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D645D2" w:rsidRPr="004A2C5F" w14:paraId="428C4E11" w14:textId="77777777" w:rsidTr="00AA5E9F">
        <w:tc>
          <w:tcPr>
            <w:tcW w:w="4390" w:type="dxa"/>
            <w:vAlign w:val="center"/>
          </w:tcPr>
          <w:p w14:paraId="0039378A" w14:textId="77777777" w:rsidR="00D645D2" w:rsidRPr="004A2C5F" w:rsidRDefault="00D645D2" w:rsidP="00AA5E9F">
            <w:r w:rsidRPr="004A2C5F">
              <w:rPr>
                <w:iCs/>
              </w:rPr>
              <w:t>[</w:t>
            </w:r>
            <w:r w:rsidRPr="004A2C5F">
              <w:rPr>
                <w:i/>
                <w:iCs/>
              </w:rPr>
              <w:t>insert name</w:t>
            </w:r>
            <w:r w:rsidRPr="004A2C5F">
              <w:rPr>
                <w:iCs/>
              </w:rPr>
              <w:t>]</w:t>
            </w:r>
          </w:p>
        </w:tc>
        <w:tc>
          <w:tcPr>
            <w:tcW w:w="2126" w:type="dxa"/>
            <w:vAlign w:val="center"/>
          </w:tcPr>
          <w:p w14:paraId="2E1452CB" w14:textId="77777777" w:rsidR="00D645D2" w:rsidRPr="004A2C5F" w:rsidRDefault="00D645D2" w:rsidP="00AA5E9F">
            <w:pPr>
              <w:jc w:val="center"/>
            </w:pPr>
            <w:r w:rsidRPr="004A2C5F">
              <w:rPr>
                <w:iCs/>
              </w:rPr>
              <w:t>[</w:t>
            </w:r>
            <w:r w:rsidRPr="004A2C5F">
              <w:rPr>
                <w:i/>
                <w:iCs/>
              </w:rPr>
              <w:t>insert Bid price</w:t>
            </w:r>
            <w:r w:rsidRPr="004A2C5F">
              <w:rPr>
                <w:iCs/>
              </w:rPr>
              <w:t>]</w:t>
            </w:r>
          </w:p>
        </w:tc>
        <w:tc>
          <w:tcPr>
            <w:tcW w:w="2551" w:type="dxa"/>
            <w:vAlign w:val="center"/>
          </w:tcPr>
          <w:p w14:paraId="5CB90F49" w14:textId="77777777" w:rsidR="00D645D2" w:rsidRPr="004A2C5F" w:rsidRDefault="00D645D2" w:rsidP="00AA5E9F">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1B9BC742" w14:textId="77777777" w:rsidR="00D645D2" w:rsidRPr="004A2C5F" w:rsidRDefault="00D645D2" w:rsidP="00C57AD9">
      <w:pPr>
        <w:pStyle w:val="BodyTextIndent"/>
        <w:numPr>
          <w:ilvl w:val="0"/>
          <w:numId w:val="111"/>
        </w:numPr>
        <w:spacing w:before="240" w:after="120"/>
        <w:ind w:left="284" w:right="289" w:hanging="284"/>
        <w:rPr>
          <w:b/>
          <w:iCs/>
        </w:rPr>
      </w:pPr>
      <w:r w:rsidRPr="004A2C5F">
        <w:rPr>
          <w:b/>
          <w:iCs/>
        </w:rPr>
        <w:t xml:space="preserve">Reason/s </w:t>
      </w:r>
      <w:proofErr w:type="gramStart"/>
      <w:r w:rsidRPr="004A2C5F">
        <w:rPr>
          <w:b/>
          <w:iCs/>
        </w:rPr>
        <w:t>why</w:t>
      </w:r>
      <w:proofErr w:type="gramEnd"/>
      <w:r w:rsidRPr="004A2C5F">
        <w:rPr>
          <w:b/>
          <w:iCs/>
        </w:rPr>
        <w:t xml:space="preserve"> your Bid was unsuccessful</w:t>
      </w:r>
    </w:p>
    <w:tbl>
      <w:tblPr>
        <w:tblStyle w:val="TableGrid"/>
        <w:tblW w:w="0" w:type="auto"/>
        <w:tblLook w:val="04A0" w:firstRow="1" w:lastRow="0" w:firstColumn="1" w:lastColumn="0" w:noHBand="0" w:noVBand="1"/>
      </w:tblPr>
      <w:tblGrid>
        <w:gridCol w:w="9016"/>
      </w:tblGrid>
      <w:tr w:rsidR="00D645D2" w:rsidRPr="004A2C5F" w14:paraId="75282B9C" w14:textId="77777777" w:rsidTr="00AA5E9F">
        <w:tc>
          <w:tcPr>
            <w:tcW w:w="9016" w:type="dxa"/>
          </w:tcPr>
          <w:p w14:paraId="4237E3BA" w14:textId="77777777" w:rsidR="00D645D2" w:rsidRPr="004A2C5F" w:rsidRDefault="00D645D2" w:rsidP="00AA5E9F">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w:t>
            </w:r>
            <w:proofErr w:type="gramStart"/>
            <w:r w:rsidRPr="004A2C5F">
              <w:rPr>
                <w:b/>
                <w:i/>
                <w:iCs/>
              </w:rPr>
              <w:t>point by point</w:t>
            </w:r>
            <w:proofErr w:type="gramEnd"/>
            <w:r w:rsidRPr="004A2C5F">
              <w:rPr>
                <w:b/>
                <w:i/>
                <w:iCs/>
              </w:rPr>
              <w:t xml:space="preserve"> comparison with another Bidder’s Bid or (b) information that is marked confidential by the Bidder in its Bid.]</w:t>
            </w:r>
          </w:p>
        </w:tc>
      </w:tr>
    </w:tbl>
    <w:p w14:paraId="211E0618" w14:textId="77777777" w:rsidR="00D645D2" w:rsidRPr="004A2C5F" w:rsidRDefault="00D645D2" w:rsidP="00C57AD9">
      <w:pPr>
        <w:pStyle w:val="BodyTextIndent"/>
        <w:numPr>
          <w:ilvl w:val="0"/>
          <w:numId w:val="11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9016"/>
      </w:tblGrid>
      <w:tr w:rsidR="00D645D2" w:rsidRPr="004A2C5F" w14:paraId="7AD31B84" w14:textId="77777777" w:rsidTr="00AA5E9F">
        <w:tc>
          <w:tcPr>
            <w:tcW w:w="9558" w:type="dxa"/>
          </w:tcPr>
          <w:p w14:paraId="17DC9B77" w14:textId="77777777" w:rsidR="00D645D2" w:rsidRPr="004A2C5F" w:rsidRDefault="00D645D2" w:rsidP="00AA5E9F">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544E86B" w14:textId="77777777" w:rsidR="00D645D2" w:rsidRPr="004A2C5F" w:rsidRDefault="00D645D2" w:rsidP="00AA5E9F">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3F950F96" w14:textId="77777777" w:rsidR="00D645D2" w:rsidRPr="004A2C5F" w:rsidRDefault="00D645D2" w:rsidP="00AA5E9F">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5483C89B" w14:textId="77777777" w:rsidR="00D645D2" w:rsidRPr="004A2C5F" w:rsidRDefault="00D645D2" w:rsidP="00AA5E9F">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5EB3B75A" w14:textId="77777777" w:rsidR="00D645D2" w:rsidRPr="004A2C5F" w:rsidRDefault="00D645D2" w:rsidP="00AA5E9F">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2F8DD7C1" w14:textId="77777777" w:rsidR="00D645D2" w:rsidRPr="004A2C5F" w:rsidRDefault="00D645D2" w:rsidP="00AA5E9F">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6F9ADBB4" w14:textId="77777777" w:rsidR="00D645D2" w:rsidRPr="004A2C5F" w:rsidRDefault="00D645D2" w:rsidP="00AA5E9F">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22EB8B5E" w14:textId="77777777" w:rsidR="00D645D2" w:rsidRPr="004A2C5F" w:rsidRDefault="00D645D2" w:rsidP="00AA5E9F">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414E5C1B" w14:textId="77777777" w:rsidR="00D645D2" w:rsidRPr="004A2C5F" w:rsidRDefault="00D645D2" w:rsidP="00AA5E9F">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630522B" w14:textId="77777777" w:rsidR="00D645D2" w:rsidRPr="004A2C5F" w:rsidRDefault="00D645D2" w:rsidP="00AA5E9F">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36CD3E12" w14:textId="77777777" w:rsidR="00D645D2" w:rsidRPr="004A2C5F" w:rsidRDefault="00D645D2" w:rsidP="00AA5E9F">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FD39523" w14:textId="77777777" w:rsidR="00D645D2" w:rsidRPr="004A2C5F" w:rsidRDefault="00D645D2" w:rsidP="00C57AD9">
      <w:pPr>
        <w:pStyle w:val="BodyTextIndent"/>
        <w:numPr>
          <w:ilvl w:val="0"/>
          <w:numId w:val="111"/>
        </w:numPr>
        <w:spacing w:before="240" w:after="120"/>
        <w:ind w:left="284" w:right="289" w:hanging="284"/>
        <w:rPr>
          <w:b/>
          <w:iCs/>
        </w:rPr>
      </w:pPr>
      <w:r w:rsidRPr="004A2C5F">
        <w:rPr>
          <w:b/>
          <w:iCs/>
        </w:rPr>
        <w:t xml:space="preserve">How to make a complaint </w:t>
      </w:r>
    </w:p>
    <w:tbl>
      <w:tblPr>
        <w:tblStyle w:val="TableGrid"/>
        <w:tblW w:w="0" w:type="auto"/>
        <w:tblLook w:val="04A0" w:firstRow="1" w:lastRow="0" w:firstColumn="1" w:lastColumn="0" w:noHBand="0" w:noVBand="1"/>
      </w:tblPr>
      <w:tblGrid>
        <w:gridCol w:w="9016"/>
      </w:tblGrid>
      <w:tr w:rsidR="00D645D2" w:rsidRPr="004A2C5F" w14:paraId="0451BDD5" w14:textId="77777777" w:rsidTr="00AA5E9F">
        <w:tc>
          <w:tcPr>
            <w:tcW w:w="9016" w:type="dxa"/>
          </w:tcPr>
          <w:p w14:paraId="430D0EB2" w14:textId="77777777" w:rsidR="00D645D2" w:rsidRPr="004A2C5F" w:rsidRDefault="00D645D2" w:rsidP="00AA5E9F">
            <w:pPr>
              <w:pStyle w:val="BodyTextIndent"/>
              <w:spacing w:before="120" w:after="120"/>
              <w:ind w:left="0" w:right="289"/>
              <w:rPr>
                <w:b/>
                <w:iCs/>
                <w:color w:val="FF0000"/>
              </w:rPr>
            </w:pPr>
            <w:r w:rsidRPr="004A2C5F">
              <w:rPr>
                <w:b/>
                <w:iCs/>
              </w:rPr>
              <w:lastRenderedPageBreak/>
              <w:t>Period:  Procurement-related Complaint challenging the decision to award shall be submitted by midnight, [</w:t>
            </w:r>
            <w:r w:rsidRPr="004A2C5F">
              <w:rPr>
                <w:b/>
                <w:i/>
                <w:iCs/>
              </w:rPr>
              <w:t>insert date</w:t>
            </w:r>
            <w:r w:rsidRPr="004A2C5F">
              <w:rPr>
                <w:b/>
                <w:iCs/>
              </w:rPr>
              <w:t xml:space="preserve">] (local time). </w:t>
            </w:r>
          </w:p>
          <w:p w14:paraId="66F9983B" w14:textId="77777777" w:rsidR="00D645D2" w:rsidRPr="004A2C5F" w:rsidRDefault="00D645D2" w:rsidP="00AA5E9F">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1051F9E9" w14:textId="77777777" w:rsidR="00D645D2" w:rsidRPr="004A2C5F" w:rsidRDefault="00D645D2" w:rsidP="00AA5E9F">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ED1764" w14:textId="77777777" w:rsidR="00D645D2" w:rsidRPr="004A2C5F" w:rsidRDefault="00D645D2" w:rsidP="00AA5E9F">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29A73690" w14:textId="77777777" w:rsidR="00D645D2" w:rsidRPr="004A2C5F" w:rsidRDefault="00D645D2" w:rsidP="00AA5E9F">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EE506FC" w14:textId="77777777" w:rsidR="00D645D2" w:rsidRPr="004A2C5F" w:rsidRDefault="00D645D2" w:rsidP="00AA5E9F">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0349AEC4" w14:textId="77777777" w:rsidR="00D645D2" w:rsidRPr="004A2C5F" w:rsidRDefault="00D645D2" w:rsidP="00AA5E9F">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3CC2580A" w14:textId="77777777" w:rsidR="00D645D2" w:rsidRPr="004A2C5F" w:rsidRDefault="00D645D2" w:rsidP="00AA5E9F">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6B85261" w14:textId="77777777" w:rsidR="00D645D2" w:rsidRPr="004A2C5F" w:rsidRDefault="00D645D2" w:rsidP="00AA5E9F">
            <w:pPr>
              <w:pStyle w:val="BodyTextIndent"/>
              <w:spacing w:before="120" w:after="120"/>
              <w:ind w:left="0" w:right="289"/>
              <w:rPr>
                <w:iCs/>
              </w:rPr>
            </w:pPr>
            <w:r w:rsidRPr="004A2C5F">
              <w:rPr>
                <w:iCs/>
                <w:u w:val="single"/>
              </w:rPr>
              <w:t>Further information</w:t>
            </w:r>
            <w:r w:rsidRPr="004A2C5F">
              <w:rPr>
                <w:iCs/>
              </w:rPr>
              <w:t>:</w:t>
            </w:r>
          </w:p>
          <w:p w14:paraId="683CF614" w14:textId="7A9A2A55" w:rsidR="00D645D2" w:rsidRPr="004A2C5F" w:rsidRDefault="00D645D2" w:rsidP="00AA5E9F">
            <w:pPr>
              <w:pStyle w:val="BodyTextIndent"/>
              <w:spacing w:before="120" w:after="120"/>
              <w:ind w:left="0" w:right="289"/>
              <w:rPr>
                <w:iCs/>
              </w:rPr>
            </w:pPr>
            <w:r w:rsidRPr="004A2C5F">
              <w:rPr>
                <w:iCs/>
              </w:rPr>
              <w:t xml:space="preserve">For more information see the </w:t>
            </w:r>
            <w:hyperlink r:id="rId65" w:history="1">
              <w:r w:rsidRPr="004A2C5F">
                <w:rPr>
                  <w:rStyle w:val="Hyperlink"/>
                </w:rPr>
                <w:t xml:space="preserve">Procurement Regulations for IPF </w:t>
              </w:r>
              <w:r w:rsidR="00C61DD0">
                <w:rPr>
                  <w:rStyle w:val="Hyperlink"/>
                </w:rPr>
                <w:t>Purchaser</w:t>
              </w:r>
              <w:r w:rsidRPr="004A2C5F">
                <w:rPr>
                  <w:rStyle w:val="Hyperlink"/>
                </w:rPr>
                <w:t>s</w:t>
              </w:r>
            </w:hyperlink>
            <w:r w:rsidRPr="004A2C5F">
              <w:rPr>
                <w:rStyle w:val="Hyperlink"/>
              </w:rPr>
              <w:t xml:space="preserve"> (Procurement Regulations)</w:t>
            </w:r>
            <w:r>
              <w:rPr>
                <w:rStyle w:val="Hyperlink"/>
              </w:rPr>
              <w:t xml:space="preserve"> </w:t>
            </w:r>
            <w:r w:rsidRPr="004A2C5F">
              <w:rPr>
                <w:iCs/>
              </w:rPr>
              <w:t xml:space="preserve">(Annex III). You should read these provisions before preparing and submitting your complaint. In addition, the World </w:t>
            </w:r>
            <w:r w:rsidR="006F1118">
              <w:rPr>
                <w:iCs/>
              </w:rPr>
              <w:t>COMESA</w:t>
            </w:r>
            <w:r w:rsidRPr="004A2C5F">
              <w:rPr>
                <w:iCs/>
              </w:rPr>
              <w:t>’s Guidance “</w:t>
            </w:r>
            <w:hyperlink r:id="rId66" w:anchor="framework" w:history="1">
              <w:r w:rsidRPr="004A2C5F">
                <w:rPr>
                  <w:rStyle w:val="Hyperlink"/>
                </w:rPr>
                <w:t>How to make a Procurement-related Complaint</w:t>
              </w:r>
            </w:hyperlink>
            <w:r w:rsidRPr="004A2C5F">
              <w:rPr>
                <w:rStyle w:val="Hyperlink"/>
              </w:rPr>
              <w:t xml:space="preserve">” </w:t>
            </w:r>
            <w:r w:rsidRPr="004A2C5F">
              <w:rPr>
                <w:iCs/>
              </w:rPr>
              <w:t>provides a useful explanation of the process, as well as a sample letter of complaint.</w:t>
            </w:r>
          </w:p>
          <w:p w14:paraId="05B948DE" w14:textId="77777777" w:rsidR="00D645D2" w:rsidRPr="004A2C5F" w:rsidRDefault="00D645D2" w:rsidP="00AA5E9F">
            <w:pPr>
              <w:pStyle w:val="BodyTextIndent"/>
              <w:spacing w:before="120" w:after="120"/>
              <w:ind w:left="0" w:right="289"/>
              <w:rPr>
                <w:iCs/>
              </w:rPr>
            </w:pPr>
            <w:r w:rsidRPr="004A2C5F">
              <w:rPr>
                <w:iCs/>
              </w:rPr>
              <w:t>In summary, there are four essential requirements:</w:t>
            </w:r>
          </w:p>
          <w:p w14:paraId="302D19D5" w14:textId="77777777" w:rsidR="00D645D2" w:rsidRPr="004A2C5F" w:rsidRDefault="00D645D2" w:rsidP="00C57AD9">
            <w:pPr>
              <w:pStyle w:val="BodyTextIndent"/>
              <w:numPr>
                <w:ilvl w:val="0"/>
                <w:numId w:val="112"/>
              </w:numPr>
              <w:spacing w:before="120" w:after="120"/>
              <w:ind w:right="289"/>
              <w:rPr>
                <w:iCs/>
              </w:rPr>
            </w:pPr>
            <w:r w:rsidRPr="004A2C5F">
              <w:rPr>
                <w:iCs/>
              </w:rPr>
              <w:t xml:space="preserve">You must be an ‘interested party’. In this case, that means a Bidder who submitted a Bid in this bidding </w:t>
            </w:r>
            <w:proofErr w:type="gramStart"/>
            <w:r w:rsidRPr="004A2C5F">
              <w:rPr>
                <w:iCs/>
              </w:rPr>
              <w:t>process, and</w:t>
            </w:r>
            <w:proofErr w:type="gramEnd"/>
            <w:r w:rsidRPr="004A2C5F">
              <w:rPr>
                <w:iCs/>
              </w:rPr>
              <w:t xml:space="preserve"> is the recipient of a Notification of Intention to Award.</w:t>
            </w:r>
          </w:p>
          <w:p w14:paraId="4D44C829" w14:textId="77777777" w:rsidR="00D645D2" w:rsidRPr="004A2C5F" w:rsidRDefault="00D645D2" w:rsidP="00C57AD9">
            <w:pPr>
              <w:pStyle w:val="BodyTextIndent"/>
              <w:numPr>
                <w:ilvl w:val="0"/>
                <w:numId w:val="112"/>
              </w:numPr>
              <w:spacing w:before="120" w:after="120"/>
              <w:ind w:right="289"/>
              <w:rPr>
                <w:iCs/>
              </w:rPr>
            </w:pPr>
            <w:r w:rsidRPr="004A2C5F">
              <w:rPr>
                <w:iCs/>
              </w:rPr>
              <w:t xml:space="preserve">The complaint can only challenge the decision to award the contract. </w:t>
            </w:r>
          </w:p>
          <w:p w14:paraId="62BFA72E" w14:textId="77777777" w:rsidR="00D645D2" w:rsidRPr="004A2C5F" w:rsidRDefault="00D645D2" w:rsidP="00C57AD9">
            <w:pPr>
              <w:pStyle w:val="BodyTextIndent"/>
              <w:numPr>
                <w:ilvl w:val="0"/>
                <w:numId w:val="112"/>
              </w:numPr>
              <w:spacing w:before="120" w:after="120"/>
              <w:ind w:right="289"/>
              <w:rPr>
                <w:iCs/>
              </w:rPr>
            </w:pPr>
            <w:r w:rsidRPr="004A2C5F">
              <w:rPr>
                <w:iCs/>
              </w:rPr>
              <w:t>You must submit the complaint within the period stated above.</w:t>
            </w:r>
          </w:p>
          <w:p w14:paraId="6D7D8B31" w14:textId="77777777" w:rsidR="00D645D2" w:rsidRPr="004A2C5F" w:rsidRDefault="00D645D2" w:rsidP="00C57AD9">
            <w:pPr>
              <w:pStyle w:val="BodyTextIndent"/>
              <w:numPr>
                <w:ilvl w:val="0"/>
                <w:numId w:val="112"/>
              </w:numPr>
              <w:spacing w:before="120" w:after="120"/>
              <w:ind w:right="289"/>
              <w:rPr>
                <w:iCs/>
              </w:rPr>
            </w:pPr>
            <w:r w:rsidRPr="004A2C5F">
              <w:rPr>
                <w:iCs/>
              </w:rPr>
              <w:t xml:space="preserve">You must include, in your complaint, </w:t>
            </w:r>
            <w:proofErr w:type="gramStart"/>
            <w:r w:rsidRPr="004A2C5F">
              <w:rPr>
                <w:iCs/>
              </w:rPr>
              <w:t>all of</w:t>
            </w:r>
            <w:proofErr w:type="gramEnd"/>
            <w:r w:rsidRPr="004A2C5F">
              <w:rPr>
                <w:iCs/>
              </w:rPr>
              <w:t xml:space="preserve"> the information required by the Procurement Regulations (as described in Annex III).</w:t>
            </w:r>
          </w:p>
        </w:tc>
      </w:tr>
    </w:tbl>
    <w:p w14:paraId="4EEC3E90" w14:textId="77777777" w:rsidR="00D645D2" w:rsidRPr="004A2C5F" w:rsidRDefault="00D645D2" w:rsidP="00C57AD9">
      <w:pPr>
        <w:pStyle w:val="BodyTextIndent"/>
        <w:keepNext/>
        <w:numPr>
          <w:ilvl w:val="0"/>
          <w:numId w:val="111"/>
        </w:numPr>
        <w:spacing w:before="240" w:after="120"/>
        <w:ind w:left="288" w:right="288" w:hanging="288"/>
        <w:rPr>
          <w:b/>
          <w:iCs/>
        </w:rPr>
      </w:pPr>
      <w:r w:rsidRPr="004A2C5F">
        <w:rPr>
          <w:b/>
          <w:iCs/>
        </w:rPr>
        <w:t xml:space="preserve">Standstill Period </w:t>
      </w:r>
    </w:p>
    <w:tbl>
      <w:tblPr>
        <w:tblStyle w:val="TableGrid"/>
        <w:tblW w:w="0" w:type="auto"/>
        <w:tblLook w:val="04A0" w:firstRow="1" w:lastRow="0" w:firstColumn="1" w:lastColumn="0" w:noHBand="0" w:noVBand="1"/>
      </w:tblPr>
      <w:tblGrid>
        <w:gridCol w:w="9016"/>
      </w:tblGrid>
      <w:tr w:rsidR="00D645D2" w:rsidRPr="004A2C5F" w14:paraId="5B1BC3BC" w14:textId="77777777" w:rsidTr="00AA5E9F">
        <w:tc>
          <w:tcPr>
            <w:tcW w:w="9016" w:type="dxa"/>
          </w:tcPr>
          <w:p w14:paraId="5828FE44" w14:textId="77777777" w:rsidR="00D645D2" w:rsidRPr="004A2C5F" w:rsidRDefault="00D645D2" w:rsidP="00AA5E9F">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37AF5C62" w14:textId="77777777" w:rsidR="00D645D2" w:rsidRPr="004A2C5F" w:rsidRDefault="00D645D2" w:rsidP="00AA5E9F">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5D77E1BC" w14:textId="77777777" w:rsidR="00D645D2" w:rsidRPr="004A2C5F" w:rsidRDefault="00D645D2" w:rsidP="00AA5E9F">
            <w:pPr>
              <w:pStyle w:val="BodyTextIndent"/>
              <w:spacing w:before="120" w:after="120"/>
              <w:ind w:left="34" w:right="289" w:hanging="34"/>
              <w:rPr>
                <w:iCs/>
              </w:rPr>
            </w:pPr>
            <w:r w:rsidRPr="004A2C5F">
              <w:rPr>
                <w:iCs/>
              </w:rPr>
              <w:t xml:space="preserve">The Standstill Period may be extended as stated in Section 4 above. </w:t>
            </w:r>
          </w:p>
        </w:tc>
      </w:tr>
    </w:tbl>
    <w:p w14:paraId="5330E65A" w14:textId="77777777" w:rsidR="00D645D2" w:rsidRPr="004A2C5F" w:rsidRDefault="00D645D2" w:rsidP="00D645D2">
      <w:pPr>
        <w:pStyle w:val="BodyTextIndent"/>
        <w:spacing w:before="240" w:after="240"/>
        <w:ind w:left="0" w:right="288"/>
        <w:rPr>
          <w:iCs/>
        </w:rPr>
      </w:pPr>
      <w:r w:rsidRPr="004A2C5F">
        <w:rPr>
          <w:iCs/>
        </w:rPr>
        <w:t xml:space="preserve">If you have any questions regarding this </w:t>
      </w:r>
      <w:proofErr w:type="gramStart"/>
      <w:r w:rsidRPr="004A2C5F">
        <w:rPr>
          <w:iCs/>
        </w:rPr>
        <w:t>Notification</w:t>
      </w:r>
      <w:proofErr w:type="gramEnd"/>
      <w:r w:rsidRPr="004A2C5F">
        <w:rPr>
          <w:iCs/>
        </w:rPr>
        <w:t xml:space="preserve"> please do not hesitate to contact us.</w:t>
      </w:r>
    </w:p>
    <w:p w14:paraId="1601E97C" w14:textId="77777777" w:rsidR="00D645D2" w:rsidRPr="004A2C5F" w:rsidRDefault="00D645D2" w:rsidP="00D645D2">
      <w:pPr>
        <w:pStyle w:val="BodyTextIndent"/>
        <w:spacing w:before="240" w:after="240"/>
        <w:ind w:left="0" w:right="288"/>
        <w:rPr>
          <w:iCs/>
        </w:rPr>
      </w:pPr>
      <w:r w:rsidRPr="004A2C5F">
        <w:rPr>
          <w:iCs/>
        </w:rPr>
        <w:t>On behalf of the Purchaser:</w:t>
      </w:r>
    </w:p>
    <w:p w14:paraId="6266E4E7" w14:textId="77777777" w:rsidR="00D645D2" w:rsidRPr="004A2C5F" w:rsidRDefault="00D645D2" w:rsidP="00D645D2">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20686E3A" w14:textId="77777777" w:rsidR="00D645D2" w:rsidRPr="004A2C5F" w:rsidRDefault="00D645D2" w:rsidP="00D645D2">
      <w:pPr>
        <w:tabs>
          <w:tab w:val="left" w:pos="9000"/>
        </w:tabs>
        <w:spacing w:before="240" w:after="240"/>
        <w:ind w:left="1560" w:hanging="1560"/>
      </w:pPr>
      <w:r w:rsidRPr="004A2C5F">
        <w:rPr>
          <w:b/>
        </w:rPr>
        <w:lastRenderedPageBreak/>
        <w:t>Name:</w:t>
      </w:r>
      <w:r w:rsidRPr="004A2C5F">
        <w:tab/>
        <w:t>______________________________________________</w:t>
      </w:r>
    </w:p>
    <w:p w14:paraId="615967A8" w14:textId="77777777" w:rsidR="00D645D2" w:rsidRPr="004A2C5F" w:rsidRDefault="00D645D2" w:rsidP="00D645D2">
      <w:pPr>
        <w:tabs>
          <w:tab w:val="left" w:pos="9000"/>
        </w:tabs>
        <w:spacing w:before="240" w:after="240"/>
        <w:ind w:left="1560" w:hanging="1560"/>
      </w:pPr>
      <w:r w:rsidRPr="004A2C5F">
        <w:rPr>
          <w:b/>
        </w:rPr>
        <w:t>Title/position:</w:t>
      </w:r>
      <w:r w:rsidRPr="004A2C5F">
        <w:tab/>
        <w:t>______________________________________________</w:t>
      </w:r>
    </w:p>
    <w:p w14:paraId="3DEA87E6" w14:textId="77777777" w:rsidR="00D645D2" w:rsidRPr="004A2C5F" w:rsidRDefault="00D645D2" w:rsidP="00D645D2">
      <w:pPr>
        <w:tabs>
          <w:tab w:val="left" w:pos="9000"/>
        </w:tabs>
        <w:spacing w:before="240" w:after="240"/>
        <w:ind w:left="1560" w:hanging="1560"/>
      </w:pPr>
      <w:r w:rsidRPr="004A2C5F">
        <w:rPr>
          <w:b/>
        </w:rPr>
        <w:t>Telephone:</w:t>
      </w:r>
      <w:r w:rsidRPr="004A2C5F">
        <w:tab/>
        <w:t>______________________________________________</w:t>
      </w:r>
    </w:p>
    <w:p w14:paraId="696C63A9" w14:textId="77777777" w:rsidR="00D645D2" w:rsidRPr="004A2C5F" w:rsidRDefault="00D645D2" w:rsidP="00D645D2">
      <w:pPr>
        <w:tabs>
          <w:tab w:val="left" w:pos="9000"/>
        </w:tabs>
        <w:spacing w:before="240" w:after="240"/>
        <w:ind w:left="1560" w:hanging="1560"/>
      </w:pPr>
      <w:r w:rsidRPr="004A2C5F">
        <w:rPr>
          <w:b/>
        </w:rPr>
        <w:t>Email:</w:t>
      </w:r>
      <w:r w:rsidRPr="004A2C5F">
        <w:tab/>
        <w:t>______________________________________________</w:t>
      </w:r>
    </w:p>
    <w:p w14:paraId="7E3833D1" w14:textId="77777777" w:rsidR="00D645D2" w:rsidRDefault="00D645D2" w:rsidP="00D645D2">
      <w:pPr>
        <w:rPr>
          <w:b/>
        </w:rPr>
      </w:pPr>
      <w:r w:rsidRPr="004A2C5F">
        <w:rPr>
          <w:b/>
        </w:rPr>
        <w:br w:type="page"/>
      </w:r>
    </w:p>
    <w:p w14:paraId="4D28C892" w14:textId="7151568D" w:rsidR="00D645D2" w:rsidRDefault="00D645D2" w:rsidP="00D645D2">
      <w:pPr>
        <w:pStyle w:val="SectionXHeading"/>
      </w:pPr>
      <w:bookmarkStart w:id="524" w:name="_Toc135643521"/>
      <w:r>
        <w:rPr>
          <w:noProof/>
        </w:rPr>
        <w:lastRenderedPageBreak/>
        <mc:AlternateContent>
          <mc:Choice Requires="wps">
            <w:drawing>
              <wp:anchor distT="0" distB="0" distL="114300" distR="114300" simplePos="0" relativeHeight="251664384" behindDoc="0" locked="0" layoutInCell="1" allowOverlap="1" wp14:anchorId="13565CA7" wp14:editId="3337735C">
                <wp:simplePos x="0" y="0"/>
                <wp:positionH relativeFrom="column">
                  <wp:posOffset>-53340</wp:posOffset>
                </wp:positionH>
                <wp:positionV relativeFrom="paragraph">
                  <wp:posOffset>563245</wp:posOffset>
                </wp:positionV>
                <wp:extent cx="5890260" cy="2902585"/>
                <wp:effectExtent l="0" t="0" r="15240" b="12065"/>
                <wp:wrapTopAndBottom/>
                <wp:docPr id="1512280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2902585"/>
                        </a:xfrm>
                        <a:prstGeom prst="rect">
                          <a:avLst/>
                        </a:prstGeom>
                        <a:solidFill>
                          <a:sysClr val="window" lastClr="FFFFFF"/>
                        </a:solidFill>
                        <a:ln w="6350">
                          <a:solidFill>
                            <a:prstClr val="black"/>
                          </a:solidFill>
                        </a:ln>
                      </wps:spPr>
                      <wps:txbx>
                        <w:txbxContent>
                          <w:p w14:paraId="732D22D8" w14:textId="77777777" w:rsidR="00D645D2" w:rsidRPr="004A2C5F" w:rsidRDefault="00D645D2" w:rsidP="00D645D2">
                            <w:pPr>
                              <w:spacing w:before="120"/>
                              <w:rPr>
                                <w:i/>
                              </w:rPr>
                            </w:pPr>
                            <w:r w:rsidRPr="004A2C5F">
                              <w:rPr>
                                <w:b/>
                                <w:i/>
                              </w:rPr>
                              <w:t xml:space="preserve">INSTRUCTIONS TO BIDDERS: DELETE THIS BOX ONCE YOU HAVE COMPLETED THE </w:t>
                            </w:r>
                            <w:r>
                              <w:rPr>
                                <w:i/>
                              </w:rPr>
                              <w:t>FORM</w:t>
                            </w:r>
                          </w:p>
                          <w:p w14:paraId="259EB0CE" w14:textId="77777777" w:rsidR="00D645D2" w:rsidRDefault="00D645D2" w:rsidP="00D645D2">
                            <w:pPr>
                              <w:rPr>
                                <w:i/>
                              </w:rPr>
                            </w:pPr>
                          </w:p>
                          <w:p w14:paraId="53F19DE2" w14:textId="77777777" w:rsidR="00D645D2" w:rsidRPr="007511D5" w:rsidRDefault="00D645D2" w:rsidP="00D645D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742D924" w14:textId="77777777" w:rsidR="00D645D2" w:rsidRPr="007511D5" w:rsidRDefault="00D645D2" w:rsidP="00D645D2">
                            <w:pPr>
                              <w:rPr>
                                <w:i/>
                              </w:rPr>
                            </w:pPr>
                          </w:p>
                          <w:p w14:paraId="5A912573" w14:textId="77777777" w:rsidR="00D645D2" w:rsidRPr="007511D5" w:rsidRDefault="00D645D2" w:rsidP="00D645D2">
                            <w:pPr>
                              <w:rPr>
                                <w:i/>
                              </w:rPr>
                            </w:pPr>
                            <w:r w:rsidRPr="007511D5">
                              <w:rPr>
                                <w:i/>
                              </w:rPr>
                              <w:t>For the purposes of this Form, a Beneficial Owner of a Bidder is any natural person who ultimately owns or controls the Bidder by meeting one or more of the following conditions:</w:t>
                            </w:r>
                          </w:p>
                          <w:p w14:paraId="0D5691DC" w14:textId="77777777" w:rsidR="00D645D2" w:rsidRPr="007511D5" w:rsidRDefault="00D645D2" w:rsidP="00D645D2">
                            <w:pPr>
                              <w:rPr>
                                <w:i/>
                              </w:rPr>
                            </w:pPr>
                          </w:p>
                          <w:p w14:paraId="4D2659AC" w14:textId="77777777" w:rsidR="00D645D2" w:rsidRPr="007511D5" w:rsidRDefault="00D645D2" w:rsidP="00C57AD9">
                            <w:pPr>
                              <w:pStyle w:val="ListParagraph"/>
                              <w:numPr>
                                <w:ilvl w:val="0"/>
                                <w:numId w:val="115"/>
                              </w:numPr>
                              <w:rPr>
                                <w:i/>
                              </w:rPr>
                            </w:pPr>
                            <w:r w:rsidRPr="007511D5">
                              <w:rPr>
                                <w:i/>
                              </w:rPr>
                              <w:t>directly or indirectly holding 25% or more of the shares</w:t>
                            </w:r>
                          </w:p>
                          <w:p w14:paraId="534AF087" w14:textId="77777777" w:rsidR="00D645D2" w:rsidRPr="007511D5" w:rsidRDefault="00D645D2" w:rsidP="00C57AD9">
                            <w:pPr>
                              <w:pStyle w:val="ListParagraph"/>
                              <w:numPr>
                                <w:ilvl w:val="0"/>
                                <w:numId w:val="115"/>
                              </w:numPr>
                              <w:rPr>
                                <w:i/>
                              </w:rPr>
                            </w:pPr>
                            <w:r w:rsidRPr="007511D5">
                              <w:rPr>
                                <w:i/>
                              </w:rPr>
                              <w:t>directly or indirectly holding 25% or more of the voting rights</w:t>
                            </w:r>
                          </w:p>
                          <w:p w14:paraId="7CFA4B19" w14:textId="77777777" w:rsidR="00D645D2" w:rsidRPr="007511D5" w:rsidRDefault="00D645D2" w:rsidP="00C57AD9">
                            <w:pPr>
                              <w:pStyle w:val="ListParagraph"/>
                              <w:numPr>
                                <w:ilvl w:val="0"/>
                                <w:numId w:val="115"/>
                              </w:numPr>
                              <w:rPr>
                                <w:i/>
                              </w:rPr>
                            </w:pPr>
                            <w:r w:rsidRPr="007511D5">
                              <w:rPr>
                                <w:i/>
                              </w:rPr>
                              <w:t xml:space="preserve">directly or indirectly having the right to appoint a majority of the board of directors or equivalent governing body of the </w:t>
                            </w:r>
                            <w:proofErr w:type="gramStart"/>
                            <w:r w:rsidRPr="007511D5">
                              <w:rPr>
                                <w:i/>
                              </w:rPr>
                              <w:t>Bidder</w:t>
                            </w:r>
                            <w:proofErr w:type="gramEnd"/>
                          </w:p>
                          <w:p w14:paraId="291FF90B" w14:textId="77777777" w:rsidR="00D645D2" w:rsidRPr="007511D5" w:rsidRDefault="00D645D2" w:rsidP="00D645D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65CA7" id="_x0000_t202" coordsize="21600,21600" o:spt="202" path="m,l,21600r21600,l21600,xe">
                <v:stroke joinstyle="miter"/>
                <v:path gradientshapeok="t" o:connecttype="rect"/>
              </v:shapetype>
              <v:shape id="Text Box 2" o:spid="_x0000_s1030" type="#_x0000_t202" style="position:absolute;left:0;text-align:left;margin-left:-4.2pt;margin-top:44.35pt;width:463.8pt;height:2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" fillcolor="window" strokeweight=".5pt">
                <v:path arrowok="t"/>
                <v:textbox>
                  <w:txbxContent>
                    <w:p w14:paraId="732D22D8" w14:textId="77777777" w:rsidR="00D645D2" w:rsidRPr="004A2C5F" w:rsidRDefault="00D645D2" w:rsidP="00D645D2">
                      <w:pPr>
                        <w:spacing w:before="120"/>
                        <w:rPr>
                          <w:i/>
                        </w:rPr>
                      </w:pPr>
                      <w:r w:rsidRPr="004A2C5F">
                        <w:rPr>
                          <w:b/>
                          <w:i/>
                        </w:rPr>
                        <w:t xml:space="preserve">INSTRUCTIONS TO BIDDERS: DELETE THIS BOX ONCE YOU HAVE COMPLETED THE </w:t>
                      </w:r>
                      <w:r>
                        <w:rPr>
                          <w:i/>
                        </w:rPr>
                        <w:t>FORM</w:t>
                      </w:r>
                    </w:p>
                    <w:p w14:paraId="259EB0CE" w14:textId="77777777" w:rsidR="00D645D2" w:rsidRDefault="00D645D2" w:rsidP="00D645D2">
                      <w:pPr>
                        <w:rPr>
                          <w:i/>
                        </w:rPr>
                      </w:pPr>
                    </w:p>
                    <w:p w14:paraId="53F19DE2" w14:textId="77777777" w:rsidR="00D645D2" w:rsidRPr="007511D5" w:rsidRDefault="00D645D2" w:rsidP="00D645D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742D924" w14:textId="77777777" w:rsidR="00D645D2" w:rsidRPr="007511D5" w:rsidRDefault="00D645D2" w:rsidP="00D645D2">
                      <w:pPr>
                        <w:rPr>
                          <w:i/>
                        </w:rPr>
                      </w:pPr>
                    </w:p>
                    <w:p w14:paraId="5A912573" w14:textId="77777777" w:rsidR="00D645D2" w:rsidRPr="007511D5" w:rsidRDefault="00D645D2" w:rsidP="00D645D2">
                      <w:pPr>
                        <w:rPr>
                          <w:i/>
                        </w:rPr>
                      </w:pPr>
                      <w:r w:rsidRPr="007511D5">
                        <w:rPr>
                          <w:i/>
                        </w:rPr>
                        <w:t>For the purposes of this Form, a Beneficial Owner of a Bidder is any natural person who ultimately owns or controls the Bidder by meeting one or more of the following conditions:</w:t>
                      </w:r>
                    </w:p>
                    <w:p w14:paraId="0D5691DC" w14:textId="77777777" w:rsidR="00D645D2" w:rsidRPr="007511D5" w:rsidRDefault="00D645D2" w:rsidP="00D645D2">
                      <w:pPr>
                        <w:rPr>
                          <w:i/>
                        </w:rPr>
                      </w:pPr>
                    </w:p>
                    <w:p w14:paraId="4D2659AC" w14:textId="77777777" w:rsidR="00D645D2" w:rsidRPr="007511D5" w:rsidRDefault="00D645D2" w:rsidP="00C57AD9">
                      <w:pPr>
                        <w:pStyle w:val="ListParagraph"/>
                        <w:numPr>
                          <w:ilvl w:val="0"/>
                          <w:numId w:val="115"/>
                        </w:numPr>
                        <w:rPr>
                          <w:i/>
                        </w:rPr>
                      </w:pPr>
                      <w:r w:rsidRPr="007511D5">
                        <w:rPr>
                          <w:i/>
                        </w:rPr>
                        <w:t>directly or indirectly holding 25% or more of the shares</w:t>
                      </w:r>
                    </w:p>
                    <w:p w14:paraId="534AF087" w14:textId="77777777" w:rsidR="00D645D2" w:rsidRPr="007511D5" w:rsidRDefault="00D645D2" w:rsidP="00C57AD9">
                      <w:pPr>
                        <w:pStyle w:val="ListParagraph"/>
                        <w:numPr>
                          <w:ilvl w:val="0"/>
                          <w:numId w:val="115"/>
                        </w:numPr>
                        <w:rPr>
                          <w:i/>
                        </w:rPr>
                      </w:pPr>
                      <w:r w:rsidRPr="007511D5">
                        <w:rPr>
                          <w:i/>
                        </w:rPr>
                        <w:t>directly or indirectly holding 25% or more of the voting rights</w:t>
                      </w:r>
                    </w:p>
                    <w:p w14:paraId="7CFA4B19" w14:textId="77777777" w:rsidR="00D645D2" w:rsidRPr="007511D5" w:rsidRDefault="00D645D2" w:rsidP="00C57AD9">
                      <w:pPr>
                        <w:pStyle w:val="ListParagraph"/>
                        <w:numPr>
                          <w:ilvl w:val="0"/>
                          <w:numId w:val="115"/>
                        </w:numPr>
                        <w:rPr>
                          <w:i/>
                        </w:rPr>
                      </w:pPr>
                      <w:r w:rsidRPr="007511D5">
                        <w:rPr>
                          <w:i/>
                        </w:rPr>
                        <w:t xml:space="preserve">directly or indirectly having the right to appoint a majority of the board of directors or equivalent governing body of the </w:t>
                      </w:r>
                      <w:proofErr w:type="gramStart"/>
                      <w:r w:rsidRPr="007511D5">
                        <w:rPr>
                          <w:i/>
                        </w:rPr>
                        <w:t>Bidder</w:t>
                      </w:r>
                      <w:proofErr w:type="gramEnd"/>
                    </w:p>
                    <w:p w14:paraId="291FF90B" w14:textId="77777777" w:rsidR="00D645D2" w:rsidRPr="007511D5" w:rsidRDefault="00D645D2" w:rsidP="00D645D2">
                      <w:pPr>
                        <w:rPr>
                          <w:i/>
                        </w:rPr>
                      </w:pPr>
                    </w:p>
                  </w:txbxContent>
                </v:textbox>
                <w10:wrap type="topAndBottom"/>
              </v:shape>
            </w:pict>
          </mc:Fallback>
        </mc:AlternateContent>
      </w:r>
      <w:r w:rsidRPr="00245CC0">
        <w:t>Beneficial Ownership Disclosure Form</w:t>
      </w:r>
      <w:bookmarkEnd w:id="524"/>
      <w:r w:rsidRPr="00245CC0">
        <w:t xml:space="preserve"> </w:t>
      </w:r>
    </w:p>
    <w:p w14:paraId="30A35564" w14:textId="77777777" w:rsidR="00D645D2" w:rsidRDefault="00D645D2" w:rsidP="00D645D2">
      <w:pPr>
        <w:tabs>
          <w:tab w:val="right" w:pos="9000"/>
        </w:tabs>
        <w:rPr>
          <w:b/>
        </w:rPr>
      </w:pPr>
    </w:p>
    <w:p w14:paraId="050FBAB1" w14:textId="77777777" w:rsidR="00D645D2" w:rsidRPr="004A2C5F" w:rsidRDefault="00D645D2" w:rsidP="00D645D2">
      <w:pPr>
        <w:tabs>
          <w:tab w:val="right" w:pos="9000"/>
        </w:tabs>
      </w:pPr>
      <w:r w:rsidRPr="004A2C5F">
        <w:rPr>
          <w:b/>
        </w:rPr>
        <w:t>RFB No.:</w:t>
      </w:r>
      <w:r w:rsidRPr="004A2C5F">
        <w:t xml:space="preserve"> [</w:t>
      </w:r>
      <w:r w:rsidRPr="004A2C5F">
        <w:rPr>
          <w:i/>
        </w:rPr>
        <w:t>insert number of RFB process</w:t>
      </w:r>
      <w:r w:rsidRPr="004A2C5F">
        <w:t>]</w:t>
      </w:r>
    </w:p>
    <w:p w14:paraId="4779D837" w14:textId="77777777" w:rsidR="00D645D2" w:rsidRDefault="00D645D2" w:rsidP="00D645D2">
      <w:pPr>
        <w:tabs>
          <w:tab w:val="right" w:pos="9000"/>
        </w:tabs>
      </w:pPr>
      <w:r w:rsidRPr="004A2C5F">
        <w:rPr>
          <w:b/>
        </w:rPr>
        <w:t>Request for Bid No</w:t>
      </w:r>
      <w:r w:rsidRPr="004A2C5F">
        <w:t>.: [</w:t>
      </w:r>
      <w:r w:rsidRPr="004A2C5F">
        <w:rPr>
          <w:i/>
        </w:rPr>
        <w:t>insert identification</w:t>
      </w:r>
      <w:r w:rsidRPr="004A2C5F">
        <w:t>]</w:t>
      </w:r>
    </w:p>
    <w:p w14:paraId="28688D80" w14:textId="77777777" w:rsidR="00D645D2" w:rsidRDefault="00D645D2" w:rsidP="00D645D2">
      <w:pPr>
        <w:tabs>
          <w:tab w:val="right" w:pos="9000"/>
        </w:tabs>
      </w:pPr>
    </w:p>
    <w:p w14:paraId="4E0920F8" w14:textId="77777777" w:rsidR="00D645D2" w:rsidRPr="004A2C5F" w:rsidRDefault="00D645D2" w:rsidP="00D645D2">
      <w:pPr>
        <w:rPr>
          <w:b/>
        </w:rPr>
      </w:pPr>
      <w:r w:rsidRPr="004A2C5F">
        <w:t xml:space="preserve">To: </w:t>
      </w:r>
      <w:r w:rsidRPr="004A2C5F">
        <w:rPr>
          <w:b/>
        </w:rPr>
        <w:t>[</w:t>
      </w:r>
      <w:r w:rsidRPr="004A2C5F">
        <w:rPr>
          <w:b/>
          <w:i/>
        </w:rPr>
        <w:t>insert complete name of Purchaser</w:t>
      </w:r>
      <w:r w:rsidRPr="004A2C5F">
        <w:rPr>
          <w:b/>
        </w:rPr>
        <w:t>]</w:t>
      </w:r>
    </w:p>
    <w:p w14:paraId="4F42B025" w14:textId="77777777" w:rsidR="00D645D2" w:rsidRDefault="00D645D2" w:rsidP="00D645D2">
      <w:pPr>
        <w:tabs>
          <w:tab w:val="right" w:pos="9000"/>
        </w:tabs>
      </w:pPr>
    </w:p>
    <w:p w14:paraId="4C6C646A" w14:textId="77777777" w:rsidR="00D645D2" w:rsidRDefault="00D645D2" w:rsidP="00D645D2">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755522B4" w14:textId="77777777" w:rsidR="00D645D2" w:rsidRDefault="00D645D2" w:rsidP="00D645D2">
      <w:pPr>
        <w:tabs>
          <w:tab w:val="right" w:pos="9000"/>
        </w:tabs>
        <w:rPr>
          <w:i/>
        </w:rPr>
      </w:pPr>
    </w:p>
    <w:p w14:paraId="5E213851" w14:textId="77777777" w:rsidR="00D645D2" w:rsidRPr="004A2C5F" w:rsidRDefault="00D645D2" w:rsidP="00D645D2">
      <w:pPr>
        <w:tabs>
          <w:tab w:val="right" w:pos="9000"/>
        </w:tabs>
      </w:pPr>
      <w:r>
        <w:t xml:space="preserve">(i) we hereby provide the following beneficial ownership information.  </w:t>
      </w:r>
    </w:p>
    <w:p w14:paraId="3B7A6F0A" w14:textId="77777777" w:rsidR="00D645D2" w:rsidRDefault="00D645D2" w:rsidP="00D645D2"/>
    <w:p w14:paraId="6302B6E3" w14:textId="77777777" w:rsidR="00D645D2" w:rsidRPr="002C232F" w:rsidRDefault="00D645D2" w:rsidP="00D645D2">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D645D2" w:rsidRPr="00017FE4" w14:paraId="2B778005" w14:textId="77777777" w:rsidTr="00AA5E9F">
        <w:trPr>
          <w:trHeight w:val="415"/>
        </w:trPr>
        <w:tc>
          <w:tcPr>
            <w:tcW w:w="2251" w:type="dxa"/>
          </w:tcPr>
          <w:p w14:paraId="7A2EFDA6" w14:textId="77777777" w:rsidR="00D645D2" w:rsidRPr="00017FE4" w:rsidRDefault="00D645D2" w:rsidP="00AA5E9F">
            <w:pPr>
              <w:pStyle w:val="BodyText"/>
              <w:spacing w:before="40" w:after="160"/>
              <w:jc w:val="center"/>
            </w:pPr>
            <w:r w:rsidRPr="00017FE4">
              <w:t>Identity of Beneficial Owner</w:t>
            </w:r>
          </w:p>
          <w:p w14:paraId="77C5CBAD" w14:textId="77777777" w:rsidR="00D645D2" w:rsidRPr="00017FE4" w:rsidRDefault="00D645D2" w:rsidP="00AA5E9F">
            <w:pPr>
              <w:pStyle w:val="BodyText"/>
              <w:spacing w:before="40" w:after="160"/>
              <w:jc w:val="center"/>
              <w:rPr>
                <w:i/>
              </w:rPr>
            </w:pPr>
          </w:p>
        </w:tc>
        <w:tc>
          <w:tcPr>
            <w:tcW w:w="2190" w:type="dxa"/>
          </w:tcPr>
          <w:p w14:paraId="7A23AE25" w14:textId="77777777" w:rsidR="00D645D2" w:rsidRDefault="00D645D2" w:rsidP="00AA5E9F">
            <w:pPr>
              <w:pStyle w:val="BodyText"/>
              <w:spacing w:before="40" w:after="160"/>
              <w:jc w:val="center"/>
            </w:pPr>
            <w:r w:rsidRPr="00017FE4">
              <w:t>Directly or indirectly holding 25% or more of the shares</w:t>
            </w:r>
          </w:p>
          <w:p w14:paraId="45DCBCD9" w14:textId="77777777" w:rsidR="00D645D2" w:rsidRPr="00017FE4" w:rsidRDefault="00D645D2" w:rsidP="00AA5E9F">
            <w:pPr>
              <w:pStyle w:val="BodyText"/>
              <w:spacing w:before="40" w:after="160"/>
              <w:jc w:val="center"/>
            </w:pPr>
            <w:r>
              <w:t>(Yes / No)</w:t>
            </w:r>
          </w:p>
          <w:p w14:paraId="4045B0F7" w14:textId="77777777" w:rsidR="00D645D2" w:rsidRPr="00017FE4" w:rsidRDefault="00D645D2" w:rsidP="00AA5E9F">
            <w:pPr>
              <w:pStyle w:val="BodyText"/>
              <w:spacing w:before="40" w:after="160"/>
              <w:jc w:val="center"/>
              <w:rPr>
                <w:i/>
              </w:rPr>
            </w:pPr>
          </w:p>
        </w:tc>
        <w:tc>
          <w:tcPr>
            <w:tcW w:w="2070" w:type="dxa"/>
          </w:tcPr>
          <w:p w14:paraId="4CA2CF4B" w14:textId="77777777" w:rsidR="00D645D2" w:rsidRPr="00017FE4" w:rsidRDefault="00D645D2" w:rsidP="00AA5E9F">
            <w:pPr>
              <w:pStyle w:val="BodyText"/>
              <w:spacing w:before="40" w:after="160"/>
              <w:jc w:val="center"/>
            </w:pPr>
            <w:r w:rsidRPr="00017FE4">
              <w:t>Directly or indirectly holding 25 % or more of the Voting Rights</w:t>
            </w:r>
          </w:p>
          <w:p w14:paraId="1CF748BD" w14:textId="77777777" w:rsidR="00D645D2" w:rsidRPr="00017FE4" w:rsidRDefault="00D645D2" w:rsidP="00AA5E9F">
            <w:pPr>
              <w:pStyle w:val="BodyText"/>
              <w:spacing w:before="40" w:after="160"/>
              <w:jc w:val="center"/>
            </w:pPr>
            <w:r>
              <w:t>(Yes / No)</w:t>
            </w:r>
          </w:p>
          <w:p w14:paraId="55AE41FE" w14:textId="77777777" w:rsidR="00D645D2" w:rsidRPr="00017FE4" w:rsidRDefault="00D645D2" w:rsidP="00AA5E9F">
            <w:pPr>
              <w:pStyle w:val="BodyText"/>
              <w:spacing w:before="40" w:after="160"/>
              <w:jc w:val="center"/>
            </w:pPr>
          </w:p>
        </w:tc>
        <w:tc>
          <w:tcPr>
            <w:tcW w:w="2700" w:type="dxa"/>
          </w:tcPr>
          <w:p w14:paraId="1926841E" w14:textId="77777777" w:rsidR="00D645D2" w:rsidRDefault="00D645D2" w:rsidP="00AA5E9F">
            <w:pPr>
              <w:pStyle w:val="BodyText"/>
              <w:spacing w:before="40" w:after="160"/>
              <w:jc w:val="center"/>
            </w:pPr>
            <w:r w:rsidRPr="00017FE4">
              <w:t>Directly or indirectly having the righ</w:t>
            </w:r>
            <w:r>
              <w:t>t to appoint a majority of the board of the d</w:t>
            </w:r>
            <w:r w:rsidRPr="00017FE4">
              <w:t xml:space="preserve">irectors or an equivalent governing body of the </w:t>
            </w:r>
            <w:proofErr w:type="gramStart"/>
            <w:r w:rsidRPr="00017FE4">
              <w:t>Bidder</w:t>
            </w:r>
            <w:proofErr w:type="gramEnd"/>
          </w:p>
          <w:p w14:paraId="75A73A61" w14:textId="77777777" w:rsidR="00D645D2" w:rsidRPr="003C7835" w:rsidRDefault="00D645D2" w:rsidP="00AA5E9F">
            <w:pPr>
              <w:pStyle w:val="BodyText"/>
              <w:spacing w:before="40" w:after="160"/>
              <w:jc w:val="center"/>
            </w:pPr>
            <w:r>
              <w:t>(Yes / No)</w:t>
            </w:r>
          </w:p>
        </w:tc>
      </w:tr>
      <w:tr w:rsidR="00D645D2" w:rsidRPr="00017FE4" w14:paraId="4D79083B" w14:textId="77777777" w:rsidTr="00AA5E9F">
        <w:trPr>
          <w:trHeight w:val="415"/>
        </w:trPr>
        <w:tc>
          <w:tcPr>
            <w:tcW w:w="2251" w:type="dxa"/>
          </w:tcPr>
          <w:p w14:paraId="2276FF22" w14:textId="77777777" w:rsidR="00D645D2" w:rsidRPr="00017FE4" w:rsidRDefault="00D645D2" w:rsidP="00AA5E9F">
            <w:pPr>
              <w:pStyle w:val="BodyText"/>
              <w:spacing w:before="40" w:after="160"/>
            </w:pPr>
            <w:r w:rsidRPr="00017FE4">
              <w:rPr>
                <w:i/>
              </w:rPr>
              <w:t>[include full name (last, middle, first), nationality, country of residence]</w:t>
            </w:r>
          </w:p>
        </w:tc>
        <w:tc>
          <w:tcPr>
            <w:tcW w:w="2190" w:type="dxa"/>
          </w:tcPr>
          <w:p w14:paraId="4A26817C" w14:textId="77777777" w:rsidR="00D645D2" w:rsidRPr="003A6864" w:rsidRDefault="00D645D2" w:rsidP="00AA5E9F">
            <w:pPr>
              <w:pStyle w:val="BodyText"/>
              <w:spacing w:before="40" w:after="160"/>
              <w:jc w:val="center"/>
              <w:rPr>
                <w:rFonts w:ascii="Wingdings 2" w:hAnsi="Wingdings 2"/>
                <w:sz w:val="52"/>
                <w:szCs w:val="52"/>
              </w:rPr>
            </w:pPr>
          </w:p>
        </w:tc>
        <w:tc>
          <w:tcPr>
            <w:tcW w:w="2070" w:type="dxa"/>
          </w:tcPr>
          <w:p w14:paraId="42424C7C" w14:textId="77777777" w:rsidR="00D645D2" w:rsidRPr="00017FE4" w:rsidRDefault="00D645D2" w:rsidP="00AA5E9F">
            <w:pPr>
              <w:pStyle w:val="BodyText"/>
              <w:spacing w:before="40" w:after="160"/>
            </w:pPr>
          </w:p>
        </w:tc>
        <w:tc>
          <w:tcPr>
            <w:tcW w:w="2700" w:type="dxa"/>
          </w:tcPr>
          <w:p w14:paraId="047D141B" w14:textId="77777777" w:rsidR="00D645D2" w:rsidRPr="00017FE4" w:rsidRDefault="00D645D2" w:rsidP="00AA5E9F">
            <w:pPr>
              <w:pStyle w:val="BodyText"/>
              <w:spacing w:before="40" w:after="160"/>
            </w:pPr>
          </w:p>
        </w:tc>
      </w:tr>
    </w:tbl>
    <w:p w14:paraId="373D90A8" w14:textId="77777777" w:rsidR="00D645D2" w:rsidRPr="00017FE4" w:rsidRDefault="00D645D2" w:rsidP="00D645D2"/>
    <w:p w14:paraId="4FE352F9" w14:textId="77777777" w:rsidR="00D645D2" w:rsidRPr="00565922" w:rsidRDefault="00D645D2" w:rsidP="00D645D2">
      <w:pPr>
        <w:rPr>
          <w:b/>
          <w:i/>
        </w:rPr>
      </w:pPr>
      <w:r w:rsidRPr="00565922">
        <w:rPr>
          <w:b/>
          <w:i/>
        </w:rPr>
        <w:t>OR</w:t>
      </w:r>
    </w:p>
    <w:p w14:paraId="5EF30168" w14:textId="77777777" w:rsidR="00D645D2" w:rsidRDefault="00D645D2" w:rsidP="00D645D2">
      <w:pPr>
        <w:rPr>
          <w:i/>
        </w:rPr>
      </w:pPr>
    </w:p>
    <w:p w14:paraId="2B89E2A7" w14:textId="77777777" w:rsidR="00D645D2" w:rsidRDefault="00D645D2" w:rsidP="00D645D2">
      <w:pPr>
        <w:rPr>
          <w:i/>
        </w:rPr>
      </w:pPr>
      <w:r w:rsidRPr="003B4D86">
        <w:lastRenderedPageBreak/>
        <w:t xml:space="preserve">(ii) </w:t>
      </w:r>
      <w:r w:rsidRPr="003B4D86">
        <w:rPr>
          <w:i/>
        </w:rPr>
        <w:t>We declare that there is no Beneficial Owner meeting one or more of the following conditions</w:t>
      </w:r>
      <w:r>
        <w:rPr>
          <w:i/>
        </w:rPr>
        <w:t>:</w:t>
      </w:r>
      <w:r w:rsidRPr="003B4D86">
        <w:rPr>
          <w:i/>
        </w:rPr>
        <w:t xml:space="preserve"> </w:t>
      </w:r>
    </w:p>
    <w:p w14:paraId="63C8DB69" w14:textId="77777777" w:rsidR="00D645D2" w:rsidRDefault="00D645D2" w:rsidP="00D645D2">
      <w:pPr>
        <w:rPr>
          <w:i/>
        </w:rPr>
      </w:pPr>
    </w:p>
    <w:p w14:paraId="2B963492" w14:textId="77777777" w:rsidR="00D645D2" w:rsidRPr="003C7835" w:rsidRDefault="00D645D2" w:rsidP="00C57AD9">
      <w:pPr>
        <w:pStyle w:val="ListParagraph"/>
        <w:numPr>
          <w:ilvl w:val="0"/>
          <w:numId w:val="115"/>
        </w:numPr>
      </w:pPr>
      <w:r w:rsidRPr="003C7835">
        <w:t>directly or indirectly holding 25% or more of the shares</w:t>
      </w:r>
    </w:p>
    <w:p w14:paraId="3C6B8E52" w14:textId="77777777" w:rsidR="00D645D2" w:rsidRPr="003C7835" w:rsidRDefault="00D645D2" w:rsidP="00C57AD9">
      <w:pPr>
        <w:pStyle w:val="ListParagraph"/>
        <w:numPr>
          <w:ilvl w:val="0"/>
          <w:numId w:val="115"/>
        </w:numPr>
      </w:pPr>
      <w:r w:rsidRPr="003C7835">
        <w:t>directly or indirectly holding 25% or more of the voting rights</w:t>
      </w:r>
    </w:p>
    <w:p w14:paraId="053FABFF" w14:textId="77777777" w:rsidR="00D645D2" w:rsidRPr="00017FE4" w:rsidRDefault="00D645D2" w:rsidP="00C57AD9">
      <w:pPr>
        <w:pStyle w:val="ListParagraph"/>
        <w:numPr>
          <w:ilvl w:val="0"/>
          <w:numId w:val="115"/>
        </w:numPr>
      </w:pPr>
      <w:r w:rsidRPr="003C7835">
        <w:t xml:space="preserve">directly or indirectly having the right to appoint a majority of the board of directors or equivalent governing body of the </w:t>
      </w:r>
      <w:proofErr w:type="gramStart"/>
      <w:r w:rsidRPr="003C7835">
        <w:t>Bidder</w:t>
      </w:r>
      <w:proofErr w:type="gramEnd"/>
    </w:p>
    <w:p w14:paraId="76B5FEB2" w14:textId="77777777" w:rsidR="00D645D2" w:rsidRPr="003B4D86" w:rsidRDefault="00D645D2" w:rsidP="00D645D2">
      <w:pPr>
        <w:rPr>
          <w:i/>
        </w:rPr>
      </w:pPr>
    </w:p>
    <w:p w14:paraId="3EF8E12F" w14:textId="77777777" w:rsidR="00D645D2" w:rsidRDefault="00D645D2" w:rsidP="00D645D2"/>
    <w:p w14:paraId="6CE39EEA" w14:textId="77777777" w:rsidR="00D645D2" w:rsidRPr="00565922" w:rsidRDefault="00D645D2" w:rsidP="00D645D2">
      <w:pPr>
        <w:rPr>
          <w:b/>
        </w:rPr>
      </w:pPr>
      <w:r w:rsidRPr="00565922">
        <w:rPr>
          <w:b/>
        </w:rPr>
        <w:t xml:space="preserve">OR </w:t>
      </w:r>
    </w:p>
    <w:p w14:paraId="735464DA" w14:textId="77777777" w:rsidR="00D645D2" w:rsidRDefault="00D645D2" w:rsidP="00D645D2"/>
    <w:p w14:paraId="07ADE421" w14:textId="77777777" w:rsidR="00D645D2" w:rsidRPr="003B4D86" w:rsidRDefault="00D645D2" w:rsidP="00D645D2">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35156CE1" w14:textId="77777777" w:rsidR="00D645D2" w:rsidRPr="003C7835" w:rsidRDefault="00D645D2" w:rsidP="00C57AD9">
      <w:pPr>
        <w:pStyle w:val="ListParagraph"/>
        <w:numPr>
          <w:ilvl w:val="0"/>
          <w:numId w:val="115"/>
        </w:numPr>
      </w:pPr>
      <w:r w:rsidRPr="003C7835">
        <w:t>directly or indirectly holding 25% or more of the shares</w:t>
      </w:r>
    </w:p>
    <w:p w14:paraId="11FEB1A2" w14:textId="77777777" w:rsidR="00D645D2" w:rsidRPr="003C7835" w:rsidRDefault="00D645D2" w:rsidP="00C57AD9">
      <w:pPr>
        <w:pStyle w:val="ListParagraph"/>
        <w:numPr>
          <w:ilvl w:val="0"/>
          <w:numId w:val="115"/>
        </w:numPr>
      </w:pPr>
      <w:r w:rsidRPr="003C7835">
        <w:t>directly or indirectly holding 25% or more of the voting rights</w:t>
      </w:r>
    </w:p>
    <w:p w14:paraId="72F148AC" w14:textId="77777777" w:rsidR="00D645D2" w:rsidRDefault="00D645D2" w:rsidP="00C57AD9">
      <w:pPr>
        <w:pStyle w:val="ListParagraph"/>
        <w:numPr>
          <w:ilvl w:val="0"/>
          <w:numId w:val="115"/>
        </w:numPr>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Bidder</w:t>
      </w:r>
      <w:r>
        <w:t>]”</w:t>
      </w:r>
    </w:p>
    <w:p w14:paraId="2D7DF0DC" w14:textId="77777777" w:rsidR="00D645D2" w:rsidRPr="00017FE4" w:rsidRDefault="00D645D2" w:rsidP="00D645D2">
      <w:pPr>
        <w:pStyle w:val="ListParagraph"/>
      </w:pPr>
    </w:p>
    <w:p w14:paraId="538E03DC" w14:textId="77777777" w:rsidR="00D645D2" w:rsidRPr="006F3D74" w:rsidRDefault="00D645D2" w:rsidP="00D645D2">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A36E3E5" w14:textId="77777777" w:rsidR="00D645D2" w:rsidRPr="004A2C5F" w:rsidRDefault="00D645D2" w:rsidP="00D645D2"/>
    <w:p w14:paraId="76D17AEA" w14:textId="77777777" w:rsidR="00D645D2" w:rsidRPr="006F3D74" w:rsidRDefault="00D645D2" w:rsidP="00D645D2">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5D656216" w14:textId="77777777" w:rsidR="00D645D2" w:rsidRPr="004A2C5F" w:rsidRDefault="00D645D2" w:rsidP="00D645D2"/>
    <w:p w14:paraId="1570C23B" w14:textId="77777777" w:rsidR="00D645D2" w:rsidRPr="006F3D74" w:rsidRDefault="00D645D2" w:rsidP="00D645D2">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21D81BEA" w14:textId="77777777" w:rsidR="00D645D2" w:rsidRPr="004A2C5F" w:rsidRDefault="00D645D2" w:rsidP="00D645D2"/>
    <w:p w14:paraId="7AB3A89C" w14:textId="77777777" w:rsidR="00D645D2" w:rsidRPr="006F3D74" w:rsidRDefault="00D645D2" w:rsidP="00D645D2">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5958693F" w14:textId="77777777" w:rsidR="00D645D2" w:rsidRPr="004A2C5F" w:rsidRDefault="00D645D2" w:rsidP="00D645D2"/>
    <w:p w14:paraId="2FCA8A67" w14:textId="77777777" w:rsidR="00D645D2" w:rsidRPr="006F3D74" w:rsidRDefault="00D645D2" w:rsidP="00D645D2">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082C5635" w14:textId="77777777" w:rsidR="00D645D2" w:rsidRDefault="00D645D2" w:rsidP="00D645D2"/>
    <w:p w14:paraId="27F3D8FE" w14:textId="77777777" w:rsidR="00D645D2" w:rsidRDefault="00D645D2" w:rsidP="00D645D2"/>
    <w:p w14:paraId="50D8426B" w14:textId="77777777" w:rsidR="00D645D2" w:rsidRDefault="00D645D2" w:rsidP="00D645D2">
      <w:pPr>
        <w:rPr>
          <w:b/>
        </w:rPr>
      </w:pPr>
    </w:p>
    <w:p w14:paraId="1378DAEA" w14:textId="77777777" w:rsidR="00D645D2" w:rsidRDefault="00D645D2" w:rsidP="00D645D2">
      <w:pPr>
        <w:rPr>
          <w:b/>
        </w:rPr>
      </w:pPr>
    </w:p>
    <w:p w14:paraId="1E7306E5" w14:textId="77777777" w:rsidR="00D645D2" w:rsidRPr="00017FE4" w:rsidRDefault="00D645D2" w:rsidP="00D645D2">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w:t>
      </w:r>
      <w:proofErr w:type="gramStart"/>
      <w:r>
        <w:rPr>
          <w:sz w:val="20"/>
          <w:szCs w:val="20"/>
        </w:rPr>
        <w:t>In the event that</w:t>
      </w:r>
      <w:proofErr w:type="gramEnd"/>
      <w:r>
        <w:rPr>
          <w:sz w:val="20"/>
          <w:szCs w:val="20"/>
        </w:rPr>
        <w:t xml:space="preserve"> the Bidder is a joint venture, each reference to “Bidder” in the Beneficial Ownership Disclosure Form (including this Introduction thereto) shall be read to refer to the joint venture member. </w:t>
      </w:r>
    </w:p>
    <w:p w14:paraId="3DDC4866" w14:textId="77777777" w:rsidR="00D645D2" w:rsidRDefault="00D645D2" w:rsidP="00D645D2">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46D2364A" w14:textId="77777777" w:rsidR="00D645D2" w:rsidRDefault="00D645D2" w:rsidP="00D645D2">
      <w:pPr>
        <w:rPr>
          <w:rFonts w:ascii="Times New Roman Bold" w:hAnsi="Times New Roman Bold"/>
          <w:b/>
          <w:sz w:val="36"/>
        </w:rPr>
      </w:pPr>
      <w:r>
        <w:br w:type="page"/>
      </w:r>
    </w:p>
    <w:p w14:paraId="0979886E" w14:textId="77777777" w:rsidR="00D645D2" w:rsidRPr="004A2C5F" w:rsidRDefault="00D645D2" w:rsidP="00D645D2">
      <w:pPr>
        <w:pStyle w:val="SectionXHeading"/>
      </w:pPr>
      <w:bookmarkStart w:id="525" w:name="_Toc135643522"/>
      <w:r w:rsidRPr="004A2C5F">
        <w:lastRenderedPageBreak/>
        <w:t>Letter of Acceptance</w:t>
      </w:r>
      <w:bookmarkEnd w:id="523"/>
      <w:bookmarkEnd w:id="525"/>
    </w:p>
    <w:p w14:paraId="1673ABBF" w14:textId="77777777" w:rsidR="00D645D2" w:rsidRPr="004A2C5F" w:rsidRDefault="00D645D2" w:rsidP="00D645D2">
      <w:pPr>
        <w:jc w:val="center"/>
        <w:rPr>
          <w:i/>
        </w:rPr>
      </w:pPr>
      <w:r w:rsidRPr="004A2C5F">
        <w:rPr>
          <w:i/>
        </w:rPr>
        <w:t>[use letterhead paper of the Purchaser]</w:t>
      </w:r>
    </w:p>
    <w:p w14:paraId="6E90724F" w14:textId="77777777" w:rsidR="00D645D2" w:rsidRPr="004A2C5F" w:rsidRDefault="00D645D2" w:rsidP="00D645D2"/>
    <w:p w14:paraId="367E3C2F" w14:textId="77777777" w:rsidR="00D645D2" w:rsidRPr="004A2C5F" w:rsidRDefault="00D645D2" w:rsidP="00D645D2">
      <w:pPr>
        <w:jc w:val="right"/>
      </w:pPr>
      <w:r w:rsidRPr="004A2C5F">
        <w:rPr>
          <w:i/>
        </w:rPr>
        <w:t>[date]</w:t>
      </w:r>
    </w:p>
    <w:p w14:paraId="23D797BD" w14:textId="77777777" w:rsidR="00D645D2" w:rsidRPr="004A2C5F" w:rsidRDefault="00D645D2" w:rsidP="00D645D2">
      <w:r w:rsidRPr="004A2C5F">
        <w:t xml:space="preserve">To: </w:t>
      </w:r>
      <w:r w:rsidRPr="004A2C5F">
        <w:rPr>
          <w:i/>
        </w:rPr>
        <w:fldChar w:fldCharType="begin"/>
      </w:r>
      <w:r w:rsidRPr="004A2C5F">
        <w:rPr>
          <w:i/>
        </w:rPr>
        <w:instrText>ADVANCE \D 1.90</w:instrText>
      </w:r>
      <w:r w:rsidRPr="004A2C5F">
        <w:rPr>
          <w:i/>
        </w:rPr>
        <w:fldChar w:fldCharType="end"/>
      </w:r>
      <w:r w:rsidRPr="004A2C5F">
        <w:rPr>
          <w:i/>
        </w:rPr>
        <w:t>[name and address of the Supplier]</w:t>
      </w:r>
    </w:p>
    <w:p w14:paraId="20E4FE23" w14:textId="77777777" w:rsidR="00D645D2" w:rsidRPr="004A2C5F" w:rsidRDefault="00D645D2" w:rsidP="00D645D2"/>
    <w:p w14:paraId="0BF63B57" w14:textId="77777777" w:rsidR="00D645D2" w:rsidRPr="004A2C5F" w:rsidRDefault="00D645D2" w:rsidP="00D645D2">
      <w:pPr>
        <w:ind w:left="360" w:right="288"/>
      </w:pPr>
    </w:p>
    <w:p w14:paraId="004F3C0C" w14:textId="77777777" w:rsidR="00D645D2" w:rsidRPr="004A2C5F" w:rsidRDefault="00D645D2" w:rsidP="00D645D2">
      <w:pPr>
        <w:ind w:right="288"/>
      </w:pPr>
      <w:r w:rsidRPr="004A2C5F">
        <w:t>Subject:</w:t>
      </w:r>
      <w:r w:rsidRPr="004A2C5F">
        <w:rPr>
          <w:b/>
          <w:bCs/>
          <w:i/>
        </w:rPr>
        <w:t xml:space="preserve"> Notification of Award Contract No. </w:t>
      </w:r>
      <w:r w:rsidRPr="004A2C5F">
        <w:t xml:space="preserve">. . . . . . . . ..  </w:t>
      </w:r>
    </w:p>
    <w:p w14:paraId="7ABF37C0" w14:textId="77777777" w:rsidR="00D645D2" w:rsidRPr="004A2C5F" w:rsidRDefault="00D645D2" w:rsidP="00D645D2">
      <w:pPr>
        <w:ind w:left="360" w:right="288"/>
      </w:pPr>
    </w:p>
    <w:p w14:paraId="14CAC514" w14:textId="77777777" w:rsidR="00D645D2" w:rsidRPr="004A2C5F" w:rsidRDefault="00D645D2" w:rsidP="00D645D2">
      <w:pPr>
        <w:ind w:left="360" w:right="288"/>
      </w:pPr>
    </w:p>
    <w:p w14:paraId="41F74996" w14:textId="77777777" w:rsidR="00D645D2" w:rsidRPr="004A2C5F" w:rsidRDefault="00D645D2" w:rsidP="00D645D2"/>
    <w:p w14:paraId="46CED79C" w14:textId="77777777" w:rsidR="00D645D2" w:rsidRPr="004A2C5F" w:rsidRDefault="00D645D2" w:rsidP="00D645D2">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the </w:t>
      </w:r>
      <w:r w:rsidRPr="004A2C5F">
        <w:rPr>
          <w:b/>
          <w:i/>
          <w:iCs/>
        </w:rPr>
        <w:t xml:space="preserve">[insert </w:t>
      </w:r>
      <w:r w:rsidRPr="004A2C5F">
        <w:rPr>
          <w:b/>
          <w:bCs/>
          <w:i/>
        </w:rPr>
        <w:t>name of the contract and identification number, as given in the SCC]</w:t>
      </w:r>
      <w:r w:rsidRPr="004A2C5F">
        <w:rPr>
          <w:i/>
          <w:iCs/>
        </w:rPr>
        <w:t xml:space="preserve"> </w:t>
      </w:r>
      <w:r w:rsidRPr="004A2C5F">
        <w:rPr>
          <w:iCs/>
        </w:rPr>
        <w:t>for the Accepted Contract Amount of</w:t>
      </w:r>
      <w:r w:rsidRPr="004A2C5F">
        <w:rPr>
          <w:b/>
          <w:bCs/>
          <w:i/>
        </w:rPr>
        <w:t xml:space="preserve"> [insert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08324687" w14:textId="77777777" w:rsidR="00D645D2" w:rsidRPr="004A2C5F" w:rsidRDefault="00D645D2" w:rsidP="00D645D2">
      <w:pPr>
        <w:pStyle w:val="BodyTextIndent"/>
        <w:ind w:left="180" w:right="288"/>
        <w:rPr>
          <w:iCs/>
        </w:rPr>
      </w:pPr>
    </w:p>
    <w:p w14:paraId="0BC86E21" w14:textId="77777777" w:rsidR="00D645D2" w:rsidRPr="00E246B3" w:rsidRDefault="00D645D2" w:rsidP="00D645D2">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ITB 45.1 within eight (8) Business days using the Beneficial Ownership Disclosure Form, </w:t>
      </w:r>
      <w:r w:rsidRPr="00E246B3">
        <w:rPr>
          <w:noProof/>
        </w:rPr>
        <w:t xml:space="preserve">included in Section X, - Contract Forms, of the </w:t>
      </w:r>
      <w:r>
        <w:rPr>
          <w:noProof/>
        </w:rPr>
        <w:t xml:space="preserve">Bidding </w:t>
      </w:r>
      <w:r w:rsidRPr="00E246B3">
        <w:rPr>
          <w:noProof/>
        </w:rPr>
        <w:t>Document</w:t>
      </w:r>
      <w:r>
        <w:rPr>
          <w:noProof/>
        </w:rPr>
        <w:t>.</w:t>
      </w:r>
      <w:r w:rsidRPr="00E246B3">
        <w:rPr>
          <w:noProof/>
        </w:rPr>
        <w:t xml:space="preserve"> </w:t>
      </w:r>
    </w:p>
    <w:p w14:paraId="2335AD99" w14:textId="77777777" w:rsidR="00D645D2" w:rsidRDefault="00D645D2" w:rsidP="00D645D2">
      <w:pPr>
        <w:pStyle w:val="BodyTextIndent"/>
        <w:ind w:left="180" w:right="288"/>
        <w:rPr>
          <w:iCs/>
        </w:rPr>
      </w:pPr>
    </w:p>
    <w:p w14:paraId="5D51969B" w14:textId="77777777" w:rsidR="00D645D2" w:rsidRPr="004A2C5F" w:rsidRDefault="00D645D2" w:rsidP="00D645D2"/>
    <w:p w14:paraId="1E0B91DA" w14:textId="77777777" w:rsidR="00D645D2" w:rsidRPr="004A2C5F" w:rsidRDefault="00D645D2" w:rsidP="00D645D2">
      <w:pPr>
        <w:pStyle w:val="TOAHeading"/>
        <w:tabs>
          <w:tab w:val="clear" w:pos="9000"/>
          <w:tab w:val="clear" w:pos="9360"/>
        </w:tabs>
        <w:suppressAutoHyphens w:val="0"/>
      </w:pPr>
    </w:p>
    <w:p w14:paraId="3CE70DFF" w14:textId="77777777" w:rsidR="00D645D2" w:rsidRPr="004A2C5F" w:rsidRDefault="00D645D2" w:rsidP="00D645D2">
      <w:pPr>
        <w:tabs>
          <w:tab w:val="left" w:pos="9000"/>
        </w:tabs>
      </w:pPr>
      <w:r w:rsidRPr="004A2C5F">
        <w:t xml:space="preserve">Authorized Signature: </w:t>
      </w:r>
      <w:r w:rsidRPr="004A2C5F">
        <w:rPr>
          <w:u w:val="single"/>
        </w:rPr>
        <w:tab/>
      </w:r>
    </w:p>
    <w:p w14:paraId="0710B327" w14:textId="77777777" w:rsidR="00D645D2" w:rsidRPr="004A2C5F" w:rsidRDefault="00D645D2" w:rsidP="00D645D2">
      <w:pPr>
        <w:tabs>
          <w:tab w:val="left" w:pos="9000"/>
        </w:tabs>
      </w:pPr>
      <w:r w:rsidRPr="004A2C5F">
        <w:t xml:space="preserve">Name and Title of Signatory: </w:t>
      </w:r>
      <w:r w:rsidRPr="004A2C5F">
        <w:rPr>
          <w:u w:val="single"/>
        </w:rPr>
        <w:tab/>
      </w:r>
    </w:p>
    <w:p w14:paraId="26B58588" w14:textId="77777777" w:rsidR="00D645D2" w:rsidRPr="004A2C5F" w:rsidRDefault="00D645D2" w:rsidP="00D645D2">
      <w:pPr>
        <w:tabs>
          <w:tab w:val="left" w:pos="9000"/>
        </w:tabs>
      </w:pPr>
      <w:r w:rsidRPr="004A2C5F">
        <w:t xml:space="preserve">Name of Agency: </w:t>
      </w:r>
      <w:r w:rsidRPr="004A2C5F">
        <w:rPr>
          <w:u w:val="single"/>
        </w:rPr>
        <w:tab/>
      </w:r>
    </w:p>
    <w:p w14:paraId="1CD08C3F" w14:textId="77777777" w:rsidR="00D645D2" w:rsidRPr="004A2C5F" w:rsidRDefault="00D645D2" w:rsidP="00D645D2"/>
    <w:p w14:paraId="07A11E90" w14:textId="77777777" w:rsidR="00D645D2" w:rsidRPr="004A2C5F" w:rsidRDefault="00D645D2" w:rsidP="00D645D2"/>
    <w:p w14:paraId="4B1E2D57" w14:textId="77777777" w:rsidR="00D645D2" w:rsidRPr="004A2C5F" w:rsidRDefault="00D645D2" w:rsidP="00D645D2">
      <w:pPr>
        <w:rPr>
          <w:sz w:val="20"/>
        </w:rPr>
      </w:pPr>
      <w:r w:rsidRPr="004A2C5F">
        <w:rPr>
          <w:b/>
          <w:bCs/>
        </w:rPr>
        <w:t>Attachment: Contract Agreement</w:t>
      </w:r>
    </w:p>
    <w:p w14:paraId="5FBE30D4" w14:textId="77777777" w:rsidR="00D645D2" w:rsidRPr="004A2C5F" w:rsidRDefault="00D645D2" w:rsidP="00D645D2"/>
    <w:p w14:paraId="1E642722" w14:textId="77777777" w:rsidR="00D645D2" w:rsidRPr="004A2C5F" w:rsidRDefault="00D645D2" w:rsidP="00D645D2"/>
    <w:p w14:paraId="033E0F55" w14:textId="77777777" w:rsidR="00D645D2" w:rsidRPr="004A2C5F" w:rsidRDefault="00D645D2" w:rsidP="00D645D2">
      <w:pPr>
        <w:pStyle w:val="SectionXHeading"/>
      </w:pPr>
      <w:r w:rsidRPr="004A2C5F">
        <w:br w:type="page"/>
      </w:r>
      <w:bookmarkStart w:id="526" w:name="_Toc438907197"/>
      <w:bookmarkStart w:id="527" w:name="_Toc438907297"/>
      <w:bookmarkStart w:id="528" w:name="_Toc471555884"/>
      <w:bookmarkStart w:id="529" w:name="_Toc73333192"/>
      <w:bookmarkStart w:id="530" w:name="_Toc436904425"/>
      <w:bookmarkStart w:id="531" w:name="_Toc135643523"/>
      <w:r w:rsidRPr="004A2C5F">
        <w:lastRenderedPageBreak/>
        <w:t>Contract Agreement</w:t>
      </w:r>
      <w:bookmarkEnd w:id="526"/>
      <w:bookmarkEnd w:id="527"/>
      <w:bookmarkEnd w:id="528"/>
      <w:bookmarkEnd w:id="529"/>
      <w:bookmarkEnd w:id="530"/>
      <w:bookmarkEnd w:id="531"/>
    </w:p>
    <w:p w14:paraId="7EDEEA65" w14:textId="77777777" w:rsidR="00D645D2" w:rsidRPr="004A2C5F" w:rsidRDefault="00D645D2" w:rsidP="00D645D2">
      <w:pPr>
        <w:tabs>
          <w:tab w:val="left" w:pos="540"/>
        </w:tabs>
        <w:rPr>
          <w:i/>
          <w:iCs/>
        </w:rPr>
      </w:pPr>
      <w:r w:rsidRPr="004A2C5F">
        <w:rPr>
          <w:i/>
          <w:iCs/>
        </w:rPr>
        <w:t>[The successful Bidder shall fill in this form in accordance with the instructions indicated]</w:t>
      </w:r>
    </w:p>
    <w:p w14:paraId="48D31F93" w14:textId="77777777" w:rsidR="00D645D2" w:rsidRPr="004A2C5F" w:rsidRDefault="00D645D2" w:rsidP="00D645D2">
      <w:pPr>
        <w:pStyle w:val="Document1"/>
        <w:keepNext w:val="0"/>
        <w:keepLines w:val="0"/>
        <w:tabs>
          <w:tab w:val="clear" w:pos="-720"/>
          <w:tab w:val="left" w:pos="5400"/>
          <w:tab w:val="left" w:pos="8280"/>
        </w:tabs>
        <w:suppressAutoHyphens w:val="0"/>
        <w:rPr>
          <w:rFonts w:ascii="Times New Roman" w:hAnsi="Times New Roman"/>
        </w:rPr>
      </w:pPr>
    </w:p>
    <w:p w14:paraId="666F371F" w14:textId="77777777" w:rsidR="00D645D2" w:rsidRPr="004A2C5F" w:rsidRDefault="00D645D2" w:rsidP="00D645D2">
      <w:pPr>
        <w:tabs>
          <w:tab w:val="left" w:pos="5400"/>
          <w:tab w:val="left" w:pos="8280"/>
        </w:tabs>
        <w:spacing w:after="200"/>
      </w:pPr>
      <w:r w:rsidRPr="004A2C5F">
        <w:t xml:space="preserve"> THIS AGREEMENT made</w:t>
      </w:r>
    </w:p>
    <w:p w14:paraId="53A28F9B" w14:textId="77777777" w:rsidR="00D645D2" w:rsidRPr="004A2C5F" w:rsidRDefault="00D645D2" w:rsidP="00D645D2">
      <w:pPr>
        <w:tabs>
          <w:tab w:val="left" w:pos="720"/>
          <w:tab w:val="left" w:pos="2520"/>
          <w:tab w:val="left" w:pos="6120"/>
          <w:tab w:val="left" w:pos="7200"/>
        </w:tabs>
        <w:spacing w:after="200"/>
      </w:pPr>
      <w:r w:rsidRPr="004A2C5F">
        <w:tab/>
        <w:t xml:space="preserve">the </w:t>
      </w:r>
      <w:r w:rsidRPr="004A2C5F">
        <w:rPr>
          <w:i/>
        </w:rPr>
        <w:t>[</w:t>
      </w:r>
      <w:proofErr w:type="gramStart"/>
      <w:r w:rsidRPr="004A2C5F">
        <w:rPr>
          <w:i/>
        </w:rPr>
        <w:t>insert:</w:t>
      </w:r>
      <w:proofErr w:type="gramEnd"/>
      <w:r w:rsidRPr="004A2C5F">
        <w:rPr>
          <w:i/>
        </w:rPr>
        <w:t xml:space="preserve"> </w:t>
      </w:r>
      <w:r w:rsidRPr="004A2C5F">
        <w:rPr>
          <w:b/>
          <w:i/>
        </w:rPr>
        <w:t>number</w:t>
      </w:r>
      <w:r w:rsidRPr="004A2C5F">
        <w:rPr>
          <w:i/>
        </w:rPr>
        <w:t>]</w:t>
      </w:r>
      <w:r w:rsidRPr="004A2C5F">
        <w:t xml:space="preserve"> day of </w:t>
      </w:r>
      <w:r w:rsidRPr="004A2C5F">
        <w:rPr>
          <w:i/>
        </w:rPr>
        <w:t xml:space="preserve">[insert: </w:t>
      </w:r>
      <w:r w:rsidRPr="004A2C5F">
        <w:rPr>
          <w:b/>
          <w:i/>
        </w:rPr>
        <w:t>month</w:t>
      </w:r>
      <w:r w:rsidRPr="004A2C5F">
        <w:rPr>
          <w:i/>
        </w:rPr>
        <w:t>]</w:t>
      </w:r>
      <w:r w:rsidRPr="004A2C5F">
        <w:t xml:space="preserve">, </w:t>
      </w:r>
      <w:r w:rsidRPr="004A2C5F">
        <w:rPr>
          <w:i/>
        </w:rPr>
        <w:t xml:space="preserve">[insert: </w:t>
      </w:r>
      <w:r w:rsidRPr="004A2C5F">
        <w:rPr>
          <w:b/>
          <w:i/>
        </w:rPr>
        <w:t>year</w:t>
      </w:r>
      <w:r w:rsidRPr="004A2C5F">
        <w:rPr>
          <w:i/>
        </w:rPr>
        <w:t>]</w:t>
      </w:r>
      <w:r w:rsidRPr="004A2C5F">
        <w:t>.</w:t>
      </w:r>
    </w:p>
    <w:p w14:paraId="1E6C0401" w14:textId="77777777" w:rsidR="00D645D2" w:rsidRPr="004A2C5F" w:rsidRDefault="00D645D2" w:rsidP="00D645D2">
      <w:pPr>
        <w:spacing w:after="200"/>
      </w:pPr>
    </w:p>
    <w:p w14:paraId="30E253E9" w14:textId="77777777" w:rsidR="00D645D2" w:rsidRPr="004A2C5F" w:rsidRDefault="00D645D2" w:rsidP="00D645D2">
      <w:pPr>
        <w:spacing w:after="200"/>
      </w:pPr>
      <w:r w:rsidRPr="004A2C5F">
        <w:t>BETWEEN</w:t>
      </w:r>
    </w:p>
    <w:p w14:paraId="75B9D84D" w14:textId="77777777" w:rsidR="00D645D2" w:rsidRPr="004A2C5F" w:rsidRDefault="00D645D2" w:rsidP="00D645D2">
      <w:pPr>
        <w:spacing w:after="200"/>
        <w:ind w:left="1440" w:hanging="720"/>
      </w:pPr>
      <w:r w:rsidRPr="004A2C5F">
        <w:t>(1)</w:t>
      </w:r>
      <w:r w:rsidRPr="004A2C5F">
        <w:tab/>
      </w:r>
      <w:r w:rsidRPr="004A2C5F">
        <w:rPr>
          <w:i/>
        </w:rPr>
        <w:t>[insert complete name of Purchaser]</w:t>
      </w:r>
      <w:r w:rsidRPr="004A2C5F">
        <w:t xml:space="preserve">, a </w:t>
      </w:r>
      <w:r w:rsidRPr="004A2C5F">
        <w:rPr>
          <w:i/>
        </w:rPr>
        <w:t>[insert description of type of legal entity, for example, an agency of the Ministry of .... of the Government of {insert name of Country of Purchaser}, or corporation incorporated under the laws of {insert name of Country of Purchaser}]</w:t>
      </w:r>
      <w:r w:rsidRPr="004A2C5F">
        <w:t xml:space="preserve"> and having its principal place of business at </w:t>
      </w:r>
      <w:r w:rsidRPr="004A2C5F">
        <w:rPr>
          <w:i/>
        </w:rPr>
        <w:t>[insert address of Purchaser</w:t>
      </w:r>
      <w:r w:rsidRPr="004A2C5F">
        <w:rPr>
          <w:b/>
          <w:i/>
        </w:rPr>
        <w:t>]</w:t>
      </w:r>
      <w:r w:rsidRPr="004A2C5F">
        <w:t xml:space="preserve"> (hereinafter called “the Purchaser”), of the one part, and </w:t>
      </w:r>
    </w:p>
    <w:p w14:paraId="75ABE6D3" w14:textId="77777777" w:rsidR="00D645D2" w:rsidRPr="004A2C5F" w:rsidRDefault="00D645D2" w:rsidP="00D645D2">
      <w:pPr>
        <w:spacing w:after="200"/>
        <w:ind w:left="1440" w:hanging="720"/>
      </w:pPr>
      <w:r w:rsidRPr="004A2C5F">
        <w:t>(2)</w:t>
      </w:r>
      <w:r w:rsidRPr="004A2C5F">
        <w:tab/>
      </w:r>
      <w:r w:rsidRPr="004A2C5F">
        <w:rPr>
          <w:i/>
        </w:rPr>
        <w:t>[insert name of Supplier</w:t>
      </w:r>
      <w:r w:rsidRPr="004A2C5F">
        <w:rPr>
          <w:b/>
          <w:i/>
        </w:rPr>
        <w:t>]</w:t>
      </w:r>
      <w:r w:rsidRPr="004A2C5F">
        <w:t xml:space="preserve">, a corporation incorporated under the laws of </w:t>
      </w:r>
      <w:r w:rsidRPr="004A2C5F">
        <w:rPr>
          <w:i/>
        </w:rPr>
        <w:t>[</w:t>
      </w:r>
      <w:proofErr w:type="gramStart"/>
      <w:r w:rsidRPr="004A2C5F">
        <w:rPr>
          <w:i/>
        </w:rPr>
        <w:t>insert:</w:t>
      </w:r>
      <w:proofErr w:type="gramEnd"/>
      <w:r w:rsidRPr="004A2C5F">
        <w:rPr>
          <w:i/>
        </w:rPr>
        <w:t xml:space="preserve"> country of Supplier</w:t>
      </w:r>
      <w:r w:rsidRPr="004A2C5F">
        <w:rPr>
          <w:b/>
          <w:i/>
        </w:rPr>
        <w:t>]</w:t>
      </w:r>
      <w:r w:rsidRPr="004A2C5F">
        <w:t xml:space="preserve"> and having its principal place of business at </w:t>
      </w:r>
      <w:r w:rsidRPr="004A2C5F">
        <w:rPr>
          <w:i/>
        </w:rPr>
        <w:t>[insert: address of Supplier]</w:t>
      </w:r>
      <w:r w:rsidRPr="004A2C5F">
        <w:t xml:space="preserve"> (hereinafter called “the Supplier”), of the other part:</w:t>
      </w:r>
    </w:p>
    <w:p w14:paraId="5EC3195F" w14:textId="77777777" w:rsidR="00D645D2" w:rsidRPr="004A2C5F" w:rsidRDefault="00D645D2" w:rsidP="00D645D2">
      <w:pPr>
        <w:suppressAutoHyphens/>
        <w:spacing w:after="240"/>
        <w:jc w:val="both"/>
      </w:pPr>
      <w:r w:rsidRPr="004A2C5F">
        <w:t xml:space="preserve">WHEREAS the Purchaser invited Bids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7DB140ED" w14:textId="77777777" w:rsidR="00D645D2" w:rsidRPr="004A2C5F" w:rsidRDefault="00D645D2" w:rsidP="00D645D2">
      <w:pPr>
        <w:suppressAutoHyphens/>
        <w:spacing w:after="240"/>
        <w:jc w:val="both"/>
      </w:pPr>
      <w:r w:rsidRPr="004A2C5F">
        <w:t xml:space="preserve">The Purchaser and the Supplier agree as follows: </w:t>
      </w:r>
    </w:p>
    <w:p w14:paraId="1414C820" w14:textId="77777777" w:rsidR="00D645D2" w:rsidRPr="004A2C5F" w:rsidRDefault="00D645D2" w:rsidP="00D645D2">
      <w:pPr>
        <w:suppressAutoHyphens/>
        <w:spacing w:after="240"/>
        <w:jc w:val="both"/>
      </w:pPr>
    </w:p>
    <w:p w14:paraId="7C4E2932" w14:textId="77777777" w:rsidR="00D645D2" w:rsidRPr="004A2C5F" w:rsidRDefault="00D645D2" w:rsidP="00D645D2">
      <w:pPr>
        <w:tabs>
          <w:tab w:val="left" w:pos="540"/>
        </w:tabs>
        <w:suppressAutoHyphens/>
        <w:spacing w:after="240"/>
        <w:ind w:left="540" w:hanging="540"/>
        <w:jc w:val="both"/>
      </w:pPr>
      <w:r w:rsidRPr="004A2C5F">
        <w:t>1.</w:t>
      </w:r>
      <w:r w:rsidRPr="004A2C5F">
        <w:tab/>
        <w:t>In this Agreement words and expressions shall have the same meanings as are respectively assigned to them in the Contract documents referred to.</w:t>
      </w:r>
    </w:p>
    <w:p w14:paraId="5D8F5E7F" w14:textId="77777777" w:rsidR="00D645D2" w:rsidRPr="004A2C5F" w:rsidRDefault="00D645D2" w:rsidP="00D645D2">
      <w:pPr>
        <w:tabs>
          <w:tab w:val="left" w:pos="540"/>
        </w:tabs>
        <w:suppressAutoHyphens/>
        <w:spacing w:after="240"/>
        <w:ind w:left="540" w:hanging="540"/>
        <w:jc w:val="both"/>
      </w:pPr>
      <w:r w:rsidRPr="004A2C5F">
        <w:t>2.</w:t>
      </w:r>
      <w:r w:rsidRPr="004A2C5F">
        <w:tab/>
        <w:t>The following documents shall be deemed to form and be read and construed as part of this Agreement. This Agreement shall prevail over all other contract documents.</w:t>
      </w:r>
    </w:p>
    <w:p w14:paraId="60290760" w14:textId="77777777" w:rsidR="00D645D2" w:rsidRPr="004A2C5F" w:rsidRDefault="00D645D2" w:rsidP="00C57AD9">
      <w:pPr>
        <w:numPr>
          <w:ilvl w:val="0"/>
          <w:numId w:val="42"/>
        </w:numPr>
        <w:tabs>
          <w:tab w:val="clear" w:pos="716"/>
          <w:tab w:val="num" w:pos="1260"/>
        </w:tabs>
        <w:suppressAutoHyphens/>
        <w:spacing w:after="120"/>
        <w:ind w:left="1267"/>
        <w:jc w:val="both"/>
      </w:pPr>
      <w:r w:rsidRPr="004A2C5F">
        <w:t xml:space="preserve">the Letter of Acceptance </w:t>
      </w:r>
    </w:p>
    <w:p w14:paraId="210CD487" w14:textId="77777777" w:rsidR="00D645D2" w:rsidRPr="004A2C5F" w:rsidRDefault="00D645D2" w:rsidP="00C57AD9">
      <w:pPr>
        <w:numPr>
          <w:ilvl w:val="0"/>
          <w:numId w:val="42"/>
        </w:numPr>
        <w:tabs>
          <w:tab w:val="clear" w:pos="716"/>
          <w:tab w:val="num" w:pos="1260"/>
        </w:tabs>
        <w:suppressAutoHyphens/>
        <w:spacing w:after="120"/>
        <w:ind w:left="1267"/>
        <w:jc w:val="both"/>
      </w:pPr>
      <w:r w:rsidRPr="004A2C5F">
        <w:t>the Letter of Bid</w:t>
      </w:r>
    </w:p>
    <w:p w14:paraId="0442130B" w14:textId="77777777" w:rsidR="00D645D2" w:rsidRPr="004A2C5F" w:rsidRDefault="00D645D2" w:rsidP="00C57AD9">
      <w:pPr>
        <w:numPr>
          <w:ilvl w:val="0"/>
          <w:numId w:val="42"/>
        </w:numPr>
        <w:tabs>
          <w:tab w:val="clear" w:pos="716"/>
          <w:tab w:val="num" w:pos="1260"/>
        </w:tabs>
        <w:suppressAutoHyphens/>
        <w:spacing w:after="120"/>
        <w:ind w:left="1267"/>
        <w:jc w:val="both"/>
      </w:pPr>
      <w:r w:rsidRPr="004A2C5F">
        <w:t xml:space="preserve">the Addenda Nos._____ (if any) </w:t>
      </w:r>
    </w:p>
    <w:p w14:paraId="75E131DC" w14:textId="77777777" w:rsidR="00D645D2" w:rsidRPr="004A2C5F" w:rsidRDefault="00D645D2" w:rsidP="00C57AD9">
      <w:pPr>
        <w:numPr>
          <w:ilvl w:val="0"/>
          <w:numId w:val="42"/>
        </w:numPr>
        <w:tabs>
          <w:tab w:val="clear" w:pos="716"/>
          <w:tab w:val="num" w:pos="1260"/>
        </w:tabs>
        <w:suppressAutoHyphens/>
        <w:spacing w:after="120"/>
        <w:ind w:left="1267"/>
        <w:jc w:val="both"/>
      </w:pPr>
      <w:r w:rsidRPr="004A2C5F">
        <w:t>Special Conditions of Contract</w:t>
      </w:r>
    </w:p>
    <w:p w14:paraId="5B42ACD9" w14:textId="77777777" w:rsidR="00D645D2" w:rsidRPr="004A2C5F" w:rsidRDefault="00D645D2" w:rsidP="00C57AD9">
      <w:pPr>
        <w:numPr>
          <w:ilvl w:val="0"/>
          <w:numId w:val="42"/>
        </w:numPr>
        <w:tabs>
          <w:tab w:val="clear" w:pos="716"/>
          <w:tab w:val="num" w:pos="1260"/>
        </w:tabs>
        <w:suppressAutoHyphens/>
        <w:spacing w:after="120"/>
        <w:ind w:left="1267"/>
        <w:jc w:val="both"/>
      </w:pPr>
      <w:r w:rsidRPr="004A2C5F">
        <w:t>General Conditions of Contract</w:t>
      </w:r>
    </w:p>
    <w:p w14:paraId="27EDD846" w14:textId="77777777" w:rsidR="00D645D2" w:rsidRPr="004A2C5F" w:rsidRDefault="00D645D2" w:rsidP="00C57AD9">
      <w:pPr>
        <w:numPr>
          <w:ilvl w:val="0"/>
          <w:numId w:val="42"/>
        </w:numPr>
        <w:tabs>
          <w:tab w:val="clear" w:pos="716"/>
          <w:tab w:val="num" w:pos="1260"/>
        </w:tabs>
        <w:suppressAutoHyphens/>
        <w:spacing w:after="120"/>
        <w:ind w:left="1267"/>
      </w:pPr>
      <w:r w:rsidRPr="004A2C5F">
        <w:t>the Specification (including Schedule of Requirements and Technical Specifications)</w:t>
      </w:r>
    </w:p>
    <w:p w14:paraId="6A8ECE4B" w14:textId="77777777" w:rsidR="00D645D2" w:rsidRPr="004A2C5F" w:rsidRDefault="00D645D2" w:rsidP="00C57AD9">
      <w:pPr>
        <w:numPr>
          <w:ilvl w:val="0"/>
          <w:numId w:val="42"/>
        </w:numPr>
        <w:tabs>
          <w:tab w:val="clear" w:pos="716"/>
          <w:tab w:val="num" w:pos="1260"/>
        </w:tabs>
        <w:suppressAutoHyphens/>
        <w:spacing w:after="120"/>
        <w:ind w:left="1267"/>
        <w:jc w:val="both"/>
      </w:pPr>
      <w:r w:rsidRPr="004A2C5F">
        <w:t xml:space="preserve">the completed Schedules (including Price Schedules) </w:t>
      </w:r>
    </w:p>
    <w:p w14:paraId="038CFD6C" w14:textId="77777777" w:rsidR="00D645D2" w:rsidRPr="004A2C5F" w:rsidRDefault="00D645D2" w:rsidP="00C57AD9">
      <w:pPr>
        <w:numPr>
          <w:ilvl w:val="0"/>
          <w:numId w:val="42"/>
        </w:numPr>
        <w:tabs>
          <w:tab w:val="clear" w:pos="716"/>
          <w:tab w:val="num" w:pos="1260"/>
        </w:tabs>
        <w:suppressAutoHyphens/>
        <w:spacing w:after="120"/>
        <w:ind w:left="1267"/>
        <w:jc w:val="both"/>
      </w:pPr>
      <w:r w:rsidRPr="004A2C5F">
        <w:t xml:space="preserve"> any other document listed in GCC as forming part of the Contract </w:t>
      </w:r>
    </w:p>
    <w:p w14:paraId="52E2DA78" w14:textId="77777777" w:rsidR="00D645D2" w:rsidRPr="004A2C5F" w:rsidRDefault="00D645D2" w:rsidP="00D645D2">
      <w:pPr>
        <w:tabs>
          <w:tab w:val="left" w:pos="540"/>
        </w:tabs>
        <w:suppressAutoHyphens/>
        <w:spacing w:after="240"/>
        <w:ind w:left="540" w:hanging="540"/>
        <w:jc w:val="both"/>
      </w:pPr>
      <w:r w:rsidRPr="004A2C5F">
        <w:t>3.</w:t>
      </w:r>
      <w:r w:rsidRPr="004A2C5F">
        <w:tab/>
        <w:t xml:space="preserve">In consideration of the payments to be made by the Purchaser to the Supplier as specified in this Agreement, the Supplier hereby covenants with the Purchaser to provide the Goods </w:t>
      </w:r>
      <w:r w:rsidRPr="004A2C5F">
        <w:lastRenderedPageBreak/>
        <w:t>and Services and to remedy defects therein in conformity in all respects with the provisions of the Contract.</w:t>
      </w:r>
    </w:p>
    <w:p w14:paraId="63E41D4F" w14:textId="77777777" w:rsidR="00D645D2" w:rsidRPr="004A2C5F" w:rsidRDefault="00D645D2" w:rsidP="00D645D2">
      <w:pPr>
        <w:tabs>
          <w:tab w:val="left" w:pos="540"/>
        </w:tabs>
        <w:suppressAutoHyphens/>
        <w:spacing w:after="240"/>
        <w:ind w:left="540" w:hanging="540"/>
        <w:jc w:val="both"/>
      </w:pPr>
      <w:r w:rsidRPr="004A2C5F">
        <w:t>4.</w:t>
      </w:r>
      <w:r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145593C" w14:textId="77777777" w:rsidR="00D645D2" w:rsidRPr="004A2C5F" w:rsidRDefault="00D645D2" w:rsidP="00D645D2">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1C7D1E1A" w14:textId="77777777" w:rsidR="00D645D2" w:rsidRPr="004A2C5F" w:rsidRDefault="00D645D2" w:rsidP="00D645D2"/>
    <w:p w14:paraId="06F893FB" w14:textId="77777777" w:rsidR="00D645D2" w:rsidRPr="004A2C5F" w:rsidRDefault="00D645D2" w:rsidP="00D645D2">
      <w:r w:rsidRPr="004A2C5F">
        <w:t>For and on behalf of the Purchaser</w:t>
      </w:r>
    </w:p>
    <w:p w14:paraId="0951B112" w14:textId="77777777" w:rsidR="00D645D2" w:rsidRPr="004A2C5F" w:rsidRDefault="00D645D2" w:rsidP="00D645D2"/>
    <w:p w14:paraId="1E02AB73" w14:textId="77777777" w:rsidR="00D645D2" w:rsidRPr="004A2C5F" w:rsidRDefault="00D645D2" w:rsidP="00D645D2">
      <w:pPr>
        <w:tabs>
          <w:tab w:val="left" w:pos="900"/>
          <w:tab w:val="left" w:pos="7200"/>
        </w:tabs>
      </w:pPr>
      <w:r w:rsidRPr="004A2C5F">
        <w:t>Signed:</w:t>
      </w:r>
      <w:r w:rsidRPr="004A2C5F">
        <w:tab/>
      </w:r>
      <w:r w:rsidRPr="004A2C5F">
        <w:rPr>
          <w:i/>
          <w:iCs/>
        </w:rPr>
        <w:t xml:space="preserve">[insert signature] </w:t>
      </w:r>
      <w:r w:rsidRPr="004A2C5F">
        <w:tab/>
      </w:r>
    </w:p>
    <w:p w14:paraId="67781F2F" w14:textId="77777777" w:rsidR="00D645D2" w:rsidRPr="004A2C5F" w:rsidRDefault="00D645D2" w:rsidP="00D645D2">
      <w:pPr>
        <w:tabs>
          <w:tab w:val="left" w:pos="900"/>
          <w:tab w:val="left" w:pos="7200"/>
        </w:tabs>
        <w:rPr>
          <w:u w:val="single"/>
        </w:rPr>
      </w:pPr>
      <w:r w:rsidRPr="004A2C5F">
        <w:t xml:space="preserve">in the capacity of </w:t>
      </w:r>
      <w:r w:rsidRPr="004A2C5F">
        <w:rPr>
          <w:i/>
        </w:rPr>
        <w:t>[insert title or other appropriate designation]</w:t>
      </w:r>
    </w:p>
    <w:p w14:paraId="06514810" w14:textId="77777777" w:rsidR="00D645D2" w:rsidRPr="004A2C5F" w:rsidRDefault="00D645D2" w:rsidP="00D645D2">
      <w:pPr>
        <w:tabs>
          <w:tab w:val="left" w:pos="7200"/>
        </w:tabs>
        <w:rPr>
          <w:u w:val="single"/>
        </w:rPr>
      </w:pPr>
      <w:r w:rsidRPr="004A2C5F">
        <w:t xml:space="preserve">In the presence of </w:t>
      </w:r>
      <w:r w:rsidRPr="004A2C5F">
        <w:rPr>
          <w:i/>
          <w:iCs/>
        </w:rPr>
        <w:t>[insert identification of official witness]</w:t>
      </w:r>
    </w:p>
    <w:p w14:paraId="77463632" w14:textId="77777777" w:rsidR="00D645D2" w:rsidRPr="004A2C5F" w:rsidRDefault="00D645D2" w:rsidP="00D645D2"/>
    <w:p w14:paraId="5B9A18B2" w14:textId="77777777" w:rsidR="00D645D2" w:rsidRPr="004A2C5F" w:rsidRDefault="00D645D2" w:rsidP="00D645D2">
      <w:r w:rsidRPr="004A2C5F">
        <w:t>For and on behalf of the Supplier</w:t>
      </w:r>
    </w:p>
    <w:p w14:paraId="41B23A4F" w14:textId="77777777" w:rsidR="00D645D2" w:rsidRPr="004A2C5F" w:rsidRDefault="00D645D2" w:rsidP="00D645D2"/>
    <w:p w14:paraId="6D73B3C6" w14:textId="77777777" w:rsidR="00D645D2" w:rsidRPr="004A2C5F" w:rsidRDefault="00D645D2" w:rsidP="00D645D2">
      <w:pPr>
        <w:tabs>
          <w:tab w:val="left" w:pos="900"/>
          <w:tab w:val="left" w:pos="7200"/>
        </w:tabs>
        <w:rPr>
          <w:u w:val="single"/>
        </w:rPr>
      </w:pPr>
      <w:r w:rsidRPr="004A2C5F">
        <w:t xml:space="preserve">Signed: </w:t>
      </w:r>
      <w:r w:rsidRPr="004A2C5F">
        <w:rPr>
          <w:i/>
          <w:iCs/>
        </w:rPr>
        <w:t>[insert signature of authorized representative(s) of the Supplier]</w:t>
      </w:r>
      <w:r w:rsidRPr="004A2C5F">
        <w:t xml:space="preserve"> </w:t>
      </w:r>
    </w:p>
    <w:p w14:paraId="0AC4B349" w14:textId="77777777" w:rsidR="00D645D2" w:rsidRPr="004A2C5F" w:rsidRDefault="00D645D2" w:rsidP="00D645D2">
      <w:pPr>
        <w:tabs>
          <w:tab w:val="left" w:pos="900"/>
          <w:tab w:val="left" w:pos="7200"/>
        </w:tabs>
        <w:rPr>
          <w:u w:val="single"/>
        </w:rPr>
      </w:pPr>
      <w:r w:rsidRPr="004A2C5F">
        <w:t xml:space="preserve">in the capacity of </w:t>
      </w:r>
      <w:r w:rsidRPr="004A2C5F">
        <w:rPr>
          <w:i/>
        </w:rPr>
        <w:t>[insert title or other appropriate designation]</w:t>
      </w:r>
    </w:p>
    <w:p w14:paraId="371EB0D7" w14:textId="77777777" w:rsidR="00D645D2" w:rsidRPr="004A2C5F" w:rsidRDefault="00D645D2" w:rsidP="00D645D2">
      <w:pPr>
        <w:tabs>
          <w:tab w:val="left" w:pos="900"/>
        </w:tabs>
        <w:rPr>
          <w:u w:val="single"/>
        </w:rPr>
      </w:pPr>
      <w:r w:rsidRPr="004A2C5F">
        <w:t xml:space="preserve">in the presence of </w:t>
      </w:r>
      <w:r w:rsidRPr="004A2C5F">
        <w:rPr>
          <w:i/>
          <w:iCs/>
        </w:rPr>
        <w:t>[insert identification of official witness]</w:t>
      </w:r>
    </w:p>
    <w:p w14:paraId="2F730039" w14:textId="77777777" w:rsidR="00D645D2" w:rsidRPr="004A2C5F" w:rsidRDefault="00D645D2" w:rsidP="00D645D2"/>
    <w:p w14:paraId="69DC558F" w14:textId="77777777" w:rsidR="00D645D2" w:rsidRPr="004A2C5F" w:rsidRDefault="00D645D2" w:rsidP="00D645D2">
      <w:pPr>
        <w:pStyle w:val="SectionXHeading"/>
      </w:pPr>
      <w:r w:rsidRPr="004A2C5F">
        <w:br w:type="page"/>
      </w:r>
      <w:bookmarkStart w:id="532" w:name="_Toc428352207"/>
      <w:bookmarkStart w:id="533" w:name="_Toc438907198"/>
      <w:bookmarkStart w:id="534" w:name="_Toc438907298"/>
      <w:bookmarkStart w:id="535" w:name="_Toc471555885"/>
      <w:bookmarkStart w:id="536" w:name="_Toc73333193"/>
      <w:bookmarkStart w:id="537" w:name="_Toc436904426"/>
      <w:bookmarkStart w:id="538" w:name="_Toc135643524"/>
      <w:r w:rsidRPr="004A2C5F">
        <w:lastRenderedPageBreak/>
        <w:t>Performance Security</w:t>
      </w:r>
      <w:bookmarkEnd w:id="532"/>
      <w:bookmarkEnd w:id="533"/>
      <w:bookmarkEnd w:id="534"/>
      <w:bookmarkEnd w:id="535"/>
      <w:bookmarkEnd w:id="536"/>
      <w:bookmarkEnd w:id="537"/>
      <w:bookmarkEnd w:id="538"/>
      <w:r w:rsidRPr="004A2C5F">
        <w:t xml:space="preserve"> </w:t>
      </w:r>
    </w:p>
    <w:p w14:paraId="44CB3A65" w14:textId="25AE51CE" w:rsidR="00D645D2" w:rsidRPr="004A2C5F" w:rsidRDefault="00D645D2" w:rsidP="00D645D2">
      <w:pPr>
        <w:jc w:val="center"/>
        <w:rPr>
          <w:b/>
          <w:sz w:val="28"/>
          <w:szCs w:val="28"/>
        </w:rPr>
      </w:pPr>
      <w:bookmarkStart w:id="539" w:name="_Toc348001572"/>
      <w:r w:rsidRPr="004A2C5F">
        <w:rPr>
          <w:b/>
          <w:sz w:val="28"/>
          <w:szCs w:val="28"/>
        </w:rPr>
        <w:t>Option 1: (</w:t>
      </w:r>
      <w:r w:rsidR="006F1118">
        <w:rPr>
          <w:b/>
          <w:sz w:val="28"/>
          <w:szCs w:val="28"/>
        </w:rPr>
        <w:t>COMESA</w:t>
      </w:r>
      <w:r w:rsidRPr="004A2C5F">
        <w:rPr>
          <w:b/>
          <w:sz w:val="28"/>
          <w:szCs w:val="28"/>
        </w:rPr>
        <w:t xml:space="preserve"> Guarantee)</w:t>
      </w:r>
      <w:bookmarkEnd w:id="539"/>
    </w:p>
    <w:p w14:paraId="438C20AA" w14:textId="77777777" w:rsidR="00D645D2" w:rsidRPr="004A2C5F" w:rsidRDefault="00D645D2" w:rsidP="00D645D2">
      <w:pPr>
        <w:jc w:val="center"/>
        <w:rPr>
          <w:b/>
          <w:sz w:val="28"/>
          <w:szCs w:val="28"/>
        </w:rPr>
      </w:pPr>
    </w:p>
    <w:p w14:paraId="71CDE9C7" w14:textId="6CB8A3EE" w:rsidR="00D645D2" w:rsidRPr="004A2C5F" w:rsidRDefault="00D645D2" w:rsidP="00D645D2">
      <w:pPr>
        <w:pStyle w:val="Footer"/>
        <w:tabs>
          <w:tab w:val="clear" w:pos="9504"/>
        </w:tabs>
        <w:spacing w:before="0"/>
        <w:rPr>
          <w:i/>
          <w:iCs/>
        </w:rPr>
      </w:pPr>
      <w:r w:rsidRPr="004A2C5F">
        <w:rPr>
          <w:i/>
          <w:iCs/>
        </w:rPr>
        <w:t xml:space="preserve">[The </w:t>
      </w:r>
      <w:r w:rsidR="006F1118">
        <w:rPr>
          <w:i/>
          <w:iCs/>
        </w:rPr>
        <w:t>COMESA</w:t>
      </w:r>
      <w:r w:rsidRPr="004A2C5F">
        <w:rPr>
          <w:i/>
          <w:iCs/>
        </w:rPr>
        <w:t xml:space="preserve">, as requested by the successful Bidder, shall fill in this form in accordance with the instructions indicated] </w:t>
      </w:r>
    </w:p>
    <w:p w14:paraId="038E7733" w14:textId="77777777" w:rsidR="00D645D2" w:rsidRPr="004A2C5F" w:rsidRDefault="00D645D2" w:rsidP="00D645D2">
      <w:pPr>
        <w:pStyle w:val="Footer"/>
        <w:tabs>
          <w:tab w:val="clear" w:pos="9504"/>
        </w:tabs>
        <w:spacing w:before="0"/>
        <w:rPr>
          <w:i/>
          <w:iCs/>
        </w:rPr>
      </w:pPr>
    </w:p>
    <w:p w14:paraId="0B7F9568" w14:textId="77777777" w:rsidR="00D645D2" w:rsidRPr="004A2C5F" w:rsidRDefault="00D645D2" w:rsidP="00D645D2">
      <w:pPr>
        <w:pStyle w:val="Footer"/>
        <w:tabs>
          <w:tab w:val="clear" w:pos="9504"/>
        </w:tabs>
        <w:spacing w:before="0"/>
        <w:rPr>
          <w:i/>
        </w:rPr>
      </w:pPr>
      <w:r w:rsidRPr="004A2C5F">
        <w:rPr>
          <w:i/>
        </w:rPr>
        <w:t>[Guarantor letterhead or SWIFT identifier code]</w:t>
      </w:r>
    </w:p>
    <w:p w14:paraId="38935AE6" w14:textId="77777777" w:rsidR="00D645D2" w:rsidRPr="004A2C5F" w:rsidRDefault="00D645D2" w:rsidP="00D645D2">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[insert name and Address of Purchaser]</w:t>
      </w:r>
      <w:r w:rsidRPr="004A2C5F">
        <w:rPr>
          <w:rFonts w:ascii="Times New Roman" w:hAnsi="Times New Roman"/>
          <w:i/>
        </w:rPr>
        <w:tab/>
      </w:r>
      <w:r w:rsidRPr="004A2C5F">
        <w:rPr>
          <w:rFonts w:ascii="Times New Roman" w:hAnsi="Times New Roman"/>
          <w:i/>
        </w:rPr>
        <w:tab/>
      </w:r>
    </w:p>
    <w:p w14:paraId="0812F22A" w14:textId="77777777" w:rsidR="00D645D2" w:rsidRPr="004A2C5F" w:rsidRDefault="00D645D2" w:rsidP="00D645D2">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59E0E91B" w14:textId="77777777" w:rsidR="00D645D2" w:rsidRPr="004A2C5F" w:rsidRDefault="00D645D2" w:rsidP="00D645D2">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245BA553" w14:textId="77777777" w:rsidR="00D645D2" w:rsidRPr="004A2C5F" w:rsidRDefault="00D645D2" w:rsidP="00D645D2">
      <w:pPr>
        <w:pStyle w:val="NormalWeb"/>
        <w:rPr>
          <w:rFonts w:ascii="Times New Roman" w:hAnsi="Times New Roman"/>
        </w:rPr>
      </w:pPr>
      <w:r w:rsidRPr="004A2C5F">
        <w:rPr>
          <w:rFonts w:ascii="Times New Roman" w:hAnsi="Times New Roman" w:cs="Times New Roman"/>
          <w:b/>
        </w:rPr>
        <w:t xml:space="preserve">Guarantor: </w:t>
      </w:r>
      <w:r w:rsidRPr="004A2C5F">
        <w:rPr>
          <w:rFonts w:ascii="Times New Roman" w:hAnsi="Times New Roman" w:cs="Times New Roman"/>
          <w:i/>
        </w:rPr>
        <w:t>[Insert name and address of place of issue, unless indicated in the letterhead]</w:t>
      </w:r>
    </w:p>
    <w:p w14:paraId="6AE225EF" w14:textId="77777777" w:rsidR="00D645D2" w:rsidRPr="004A2C5F" w:rsidRDefault="00D645D2" w:rsidP="00D645D2">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00D6384A" w14:textId="77777777" w:rsidR="00D645D2" w:rsidRPr="004A2C5F" w:rsidRDefault="00D645D2" w:rsidP="00D645D2">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353A291A" w14:textId="77777777" w:rsidR="00D645D2" w:rsidRPr="004A2C5F" w:rsidRDefault="00D645D2" w:rsidP="00D645D2">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347A975" w14:textId="77777777" w:rsidR="00D645D2" w:rsidRPr="004A2C5F" w:rsidRDefault="00D645D2" w:rsidP="00D645D2">
      <w:pPr>
        <w:pStyle w:val="NormalWeb"/>
        <w:jc w:val="both"/>
        <w:rPr>
          <w:rFonts w:ascii="Times New Roman" w:hAnsi="Times New Roman"/>
        </w:rPr>
      </w:pPr>
      <w:r w:rsidRPr="004A2C5F">
        <w:rPr>
          <w:rFonts w:ascii="Times New Roman" w:hAnsi="Times New Roman"/>
        </w:rPr>
        <w:t>This guarantee shall expire, no later than the …. Day of ……, 2…</w:t>
      </w:r>
      <w:r w:rsidRPr="004A2C5F">
        <w:rPr>
          <w:rStyle w:val="FootnoteReference"/>
          <w:rFonts w:ascii="Times New Roman" w:hAnsi="Times New Roman"/>
        </w:rPr>
        <w:footnoteReference w:customMarkFollows="1" w:id="10"/>
        <w:t>2</w:t>
      </w:r>
      <w:r w:rsidRPr="004A2C5F">
        <w:rPr>
          <w:rFonts w:ascii="Times New Roman" w:hAnsi="Times New Roman"/>
        </w:rPr>
        <w:t xml:space="preserve">, and any demand for payment under it must be received by us at this office indicated above on or before that date. </w:t>
      </w:r>
    </w:p>
    <w:p w14:paraId="3F3CB8C5" w14:textId="77777777" w:rsidR="00D645D2" w:rsidRPr="004A2C5F" w:rsidRDefault="00D645D2" w:rsidP="00D645D2">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178935CC" w14:textId="77777777" w:rsidR="00D645D2" w:rsidRPr="004A2C5F" w:rsidRDefault="00D645D2" w:rsidP="00D645D2">
      <w:pPr>
        <w:pStyle w:val="NormalWeb"/>
        <w:jc w:val="both"/>
        <w:rPr>
          <w:rFonts w:ascii="Times New Roman" w:hAnsi="Times New Roman"/>
        </w:rPr>
      </w:pPr>
    </w:p>
    <w:p w14:paraId="05E19533" w14:textId="77777777" w:rsidR="00D645D2" w:rsidRPr="004A2C5F" w:rsidRDefault="00D645D2" w:rsidP="00D645D2">
      <w:pPr>
        <w:jc w:val="center"/>
      </w:pPr>
      <w:r w:rsidRPr="004A2C5F">
        <w:t xml:space="preserve">_____________________ </w:t>
      </w:r>
      <w:r w:rsidRPr="004A2C5F">
        <w:br/>
      </w:r>
      <w:r w:rsidRPr="004A2C5F">
        <w:rPr>
          <w:i/>
        </w:rPr>
        <w:t>[signature(s)]</w:t>
      </w:r>
      <w:r w:rsidRPr="004A2C5F">
        <w:t xml:space="preserve"> </w:t>
      </w:r>
    </w:p>
    <w:p w14:paraId="3A2580F2" w14:textId="77777777" w:rsidR="00D645D2" w:rsidRPr="004A2C5F" w:rsidRDefault="00D645D2" w:rsidP="00D645D2">
      <w:pPr>
        <w:pStyle w:val="BodyText"/>
      </w:pPr>
      <w:r w:rsidRPr="004A2C5F">
        <w:br/>
        <w:t xml:space="preserve"> </w:t>
      </w:r>
    </w:p>
    <w:p w14:paraId="4BD09F54" w14:textId="77777777" w:rsidR="00D645D2" w:rsidRPr="004A2C5F" w:rsidRDefault="00D645D2" w:rsidP="00D645D2">
      <w:r w:rsidRPr="004A2C5F">
        <w:rPr>
          <w:b/>
          <w:i/>
        </w:rPr>
        <w:t>Note: All italicized text (including footnotes) is for use in preparing this form and shall be deleted from the final product.</w:t>
      </w:r>
    </w:p>
    <w:p w14:paraId="1D7D2412" w14:textId="77777777" w:rsidR="00D645D2" w:rsidRPr="004A2C5F" w:rsidRDefault="00D645D2" w:rsidP="00D64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4DD961C" w14:textId="77777777" w:rsidR="00D645D2" w:rsidRPr="004A2C5F" w:rsidRDefault="00D645D2" w:rsidP="00D64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3D4ACA1" w14:textId="77777777" w:rsidR="00D645D2" w:rsidRPr="004A2C5F" w:rsidRDefault="00D645D2" w:rsidP="00D645D2">
      <w:pPr>
        <w:spacing w:after="200"/>
        <w:rPr>
          <w:i/>
          <w:iCs/>
          <w:sz w:val="20"/>
        </w:rPr>
      </w:pPr>
      <w:r w:rsidRPr="004A2C5F">
        <w:t xml:space="preserve"> </w:t>
      </w:r>
    </w:p>
    <w:p w14:paraId="30EF6B04" w14:textId="77777777" w:rsidR="00D645D2" w:rsidRPr="004A2C5F" w:rsidRDefault="00D645D2" w:rsidP="00D645D2">
      <w:pPr>
        <w:spacing w:after="200"/>
        <w:rPr>
          <w:i/>
          <w:iCs/>
        </w:rPr>
      </w:pPr>
    </w:p>
    <w:p w14:paraId="6BE939B7" w14:textId="77777777" w:rsidR="00D645D2" w:rsidRPr="004A2C5F" w:rsidRDefault="00D645D2" w:rsidP="00D645D2">
      <w:pPr>
        <w:spacing w:after="200"/>
        <w:jc w:val="both"/>
      </w:pPr>
    </w:p>
    <w:p w14:paraId="6D580356" w14:textId="77777777" w:rsidR="00D645D2" w:rsidRPr="004A2C5F" w:rsidRDefault="00D645D2" w:rsidP="00D645D2">
      <w:pPr>
        <w:spacing w:after="200"/>
        <w:jc w:val="both"/>
      </w:pPr>
    </w:p>
    <w:p w14:paraId="6484DCC5" w14:textId="77777777" w:rsidR="00D645D2" w:rsidRPr="004A2C5F" w:rsidRDefault="00D645D2" w:rsidP="00D645D2">
      <w:r w:rsidRPr="004A2C5F">
        <w:br w:type="page"/>
      </w:r>
    </w:p>
    <w:p w14:paraId="58166C5F" w14:textId="77777777" w:rsidR="00D645D2" w:rsidRPr="004A2C5F" w:rsidRDefault="00D645D2" w:rsidP="00D645D2">
      <w:pPr>
        <w:spacing w:after="200"/>
        <w:jc w:val="both"/>
      </w:pPr>
    </w:p>
    <w:p w14:paraId="6F486D8C" w14:textId="77777777" w:rsidR="00D645D2" w:rsidRPr="004A2C5F" w:rsidRDefault="00D645D2" w:rsidP="00D645D2">
      <w:pPr>
        <w:jc w:val="center"/>
        <w:rPr>
          <w:iCs/>
          <w:sz w:val="28"/>
          <w:szCs w:val="28"/>
        </w:rPr>
      </w:pPr>
      <w:r w:rsidRPr="004A2C5F">
        <w:rPr>
          <w:b/>
          <w:iCs/>
          <w:sz w:val="28"/>
          <w:szCs w:val="28"/>
        </w:rPr>
        <w:t>Option 2: Performance Bond</w:t>
      </w:r>
    </w:p>
    <w:p w14:paraId="489F896C" w14:textId="77777777" w:rsidR="00D645D2" w:rsidRPr="004A2C5F" w:rsidRDefault="00D645D2" w:rsidP="00D645D2">
      <w:pPr>
        <w:rPr>
          <w:iCs/>
        </w:rPr>
      </w:pPr>
    </w:p>
    <w:p w14:paraId="2B67CDED" w14:textId="77777777" w:rsidR="00D645D2" w:rsidRPr="004A2C5F" w:rsidRDefault="00D645D2" w:rsidP="00D645D2">
      <w:pPr>
        <w:rPr>
          <w:iCs/>
        </w:rPr>
      </w:pPr>
    </w:p>
    <w:p w14:paraId="4853C0D5" w14:textId="77777777" w:rsidR="00D645D2" w:rsidRPr="004A2C5F" w:rsidRDefault="00D645D2" w:rsidP="00D645D2">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w:t>
      </w:r>
      <w:proofErr w:type="spellStart"/>
      <w:r w:rsidRPr="004A2C5F">
        <w:rPr>
          <w:iCs/>
        </w:rPr>
        <w:t>Obligee</w:t>
      </w:r>
      <w:proofErr w:type="spellEnd"/>
      <w:r w:rsidRPr="004A2C5F">
        <w:rPr>
          <w:iCs/>
        </w:rPr>
        <w:t xml:space="preserv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50198D03" w14:textId="77777777" w:rsidR="00D645D2" w:rsidRPr="004A2C5F" w:rsidRDefault="00D645D2" w:rsidP="00D645D2">
      <w:pPr>
        <w:jc w:val="both"/>
        <w:rPr>
          <w:iCs/>
        </w:rPr>
      </w:pPr>
    </w:p>
    <w:p w14:paraId="7F437990" w14:textId="77777777" w:rsidR="00D645D2" w:rsidRPr="004A2C5F" w:rsidRDefault="00D645D2" w:rsidP="00D645D2">
      <w:pPr>
        <w:tabs>
          <w:tab w:val="left" w:pos="1260"/>
          <w:tab w:val="left" w:pos="4140"/>
        </w:tabs>
        <w:jc w:val="both"/>
        <w:rPr>
          <w:iCs/>
        </w:rPr>
      </w:pPr>
      <w:r w:rsidRPr="004A2C5F">
        <w:rPr>
          <w:iCs/>
        </w:rPr>
        <w:t xml:space="preserve">WHEREAS the Supplier 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5A9B8278" w14:textId="77777777" w:rsidR="00D645D2" w:rsidRPr="004A2C5F" w:rsidRDefault="00D645D2" w:rsidP="00D645D2">
      <w:pPr>
        <w:tabs>
          <w:tab w:val="left" w:pos="1440"/>
          <w:tab w:val="left" w:pos="4320"/>
        </w:tabs>
        <w:jc w:val="both"/>
        <w:rPr>
          <w:iCs/>
        </w:rPr>
      </w:pPr>
    </w:p>
    <w:p w14:paraId="1AE92ADC" w14:textId="77777777" w:rsidR="00D645D2" w:rsidRPr="004A2C5F" w:rsidRDefault="00D645D2" w:rsidP="00D645D2">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7E1DF7A9" w14:textId="77777777" w:rsidR="00D645D2" w:rsidRPr="004A2C5F" w:rsidRDefault="00D645D2" w:rsidP="00D645D2">
      <w:pPr>
        <w:jc w:val="both"/>
        <w:rPr>
          <w:iCs/>
        </w:rPr>
      </w:pPr>
    </w:p>
    <w:p w14:paraId="5EB30202" w14:textId="77777777" w:rsidR="00D645D2" w:rsidRPr="004A2C5F" w:rsidRDefault="00D645D2" w:rsidP="00D645D2">
      <w:pPr>
        <w:tabs>
          <w:tab w:val="left" w:pos="1080"/>
        </w:tabs>
        <w:ind w:left="1080" w:hanging="540"/>
        <w:jc w:val="both"/>
        <w:rPr>
          <w:iCs/>
        </w:rPr>
      </w:pPr>
      <w:r w:rsidRPr="004A2C5F">
        <w:rPr>
          <w:iCs/>
        </w:rPr>
        <w:t>(1)</w:t>
      </w:r>
      <w:r w:rsidRPr="004A2C5F">
        <w:rPr>
          <w:iCs/>
        </w:rPr>
        <w:tab/>
        <w:t>complete the Contract in accordance with its terms and conditions; or</w:t>
      </w:r>
    </w:p>
    <w:p w14:paraId="1460EB0F" w14:textId="77777777" w:rsidR="00D645D2" w:rsidRPr="004A2C5F" w:rsidRDefault="00D645D2" w:rsidP="00D645D2">
      <w:pPr>
        <w:tabs>
          <w:tab w:val="left" w:pos="1080"/>
        </w:tabs>
        <w:ind w:left="1080" w:hanging="540"/>
        <w:jc w:val="both"/>
        <w:rPr>
          <w:iCs/>
        </w:rPr>
      </w:pPr>
    </w:p>
    <w:p w14:paraId="65265A3D" w14:textId="77777777" w:rsidR="00D645D2" w:rsidRPr="004A2C5F" w:rsidRDefault="00D645D2" w:rsidP="00D645D2">
      <w:pPr>
        <w:tabs>
          <w:tab w:val="left" w:pos="1080"/>
        </w:tabs>
        <w:ind w:left="1080" w:hanging="540"/>
        <w:jc w:val="both"/>
        <w:rPr>
          <w:iCs/>
        </w:rPr>
      </w:pPr>
      <w:r w:rsidRPr="004A2C5F">
        <w:rPr>
          <w:iCs/>
        </w:rPr>
        <w:t>(2)</w:t>
      </w:r>
      <w:r w:rsidRPr="004A2C5F">
        <w:rPr>
          <w:iCs/>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0B60D46B" w14:textId="77777777" w:rsidR="00D645D2" w:rsidRPr="004A2C5F" w:rsidRDefault="00D645D2" w:rsidP="00D645D2">
      <w:pPr>
        <w:tabs>
          <w:tab w:val="left" w:pos="1080"/>
        </w:tabs>
        <w:ind w:left="1080" w:hanging="540"/>
        <w:rPr>
          <w:iCs/>
        </w:rPr>
      </w:pPr>
    </w:p>
    <w:p w14:paraId="1CC1C2D2" w14:textId="77777777" w:rsidR="00D645D2" w:rsidRPr="004A2C5F" w:rsidRDefault="00D645D2" w:rsidP="00D645D2">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505BC3BC" w14:textId="77777777" w:rsidR="00D645D2" w:rsidRPr="004A2C5F" w:rsidRDefault="00D645D2" w:rsidP="00D645D2">
      <w:pPr>
        <w:jc w:val="both"/>
        <w:rPr>
          <w:iCs/>
        </w:rPr>
      </w:pPr>
    </w:p>
    <w:p w14:paraId="6B70EE24" w14:textId="77777777" w:rsidR="00D645D2" w:rsidRPr="004A2C5F" w:rsidRDefault="00D645D2" w:rsidP="00D645D2">
      <w:pPr>
        <w:jc w:val="both"/>
        <w:rPr>
          <w:iCs/>
        </w:rPr>
      </w:pPr>
      <w:r w:rsidRPr="004A2C5F">
        <w:rPr>
          <w:iCs/>
        </w:rPr>
        <w:t>The Surety shall not be liable for a greater sum than the specified penalty of this Bond.</w:t>
      </w:r>
    </w:p>
    <w:p w14:paraId="666CDC07" w14:textId="77777777" w:rsidR="00D645D2" w:rsidRPr="004A2C5F" w:rsidRDefault="00D645D2" w:rsidP="00D645D2">
      <w:pPr>
        <w:jc w:val="both"/>
        <w:rPr>
          <w:iCs/>
        </w:rPr>
      </w:pPr>
    </w:p>
    <w:p w14:paraId="7941E99B" w14:textId="77777777" w:rsidR="00D645D2" w:rsidRPr="004A2C5F" w:rsidRDefault="00D645D2" w:rsidP="00D645D2">
      <w:pPr>
        <w:jc w:val="both"/>
        <w:rPr>
          <w:iCs/>
        </w:rPr>
      </w:pPr>
      <w:r w:rsidRPr="008E329A">
        <w:rPr>
          <w:iCs/>
        </w:rPr>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Pr="004A2C5F">
        <w:rPr>
          <w:iCs/>
        </w:rPr>
        <w:t>.</w:t>
      </w:r>
    </w:p>
    <w:p w14:paraId="70ABE32E" w14:textId="77777777" w:rsidR="00D645D2" w:rsidRPr="004A2C5F" w:rsidRDefault="00D645D2" w:rsidP="00D645D2">
      <w:pPr>
        <w:jc w:val="both"/>
        <w:rPr>
          <w:iCs/>
        </w:rPr>
      </w:pPr>
    </w:p>
    <w:p w14:paraId="0D374FEE" w14:textId="77777777" w:rsidR="00D645D2" w:rsidRPr="004A2C5F" w:rsidRDefault="00D645D2" w:rsidP="00D645D2">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1E020673" w14:textId="77777777" w:rsidR="00D645D2" w:rsidRPr="004A2C5F" w:rsidRDefault="00D645D2" w:rsidP="00D645D2">
      <w:pPr>
        <w:jc w:val="both"/>
        <w:rPr>
          <w:iCs/>
        </w:rPr>
      </w:pPr>
    </w:p>
    <w:p w14:paraId="4EBE2AF7" w14:textId="77777777" w:rsidR="00D645D2" w:rsidRPr="004A2C5F" w:rsidRDefault="00D645D2" w:rsidP="00D645D2">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7083209E" w14:textId="77777777" w:rsidR="00D645D2" w:rsidRPr="004A2C5F" w:rsidRDefault="00D645D2" w:rsidP="00D645D2">
      <w:pPr>
        <w:rPr>
          <w:iCs/>
        </w:rPr>
      </w:pPr>
    </w:p>
    <w:p w14:paraId="718733E6" w14:textId="77777777" w:rsidR="00D645D2" w:rsidRPr="004A2C5F" w:rsidRDefault="00D645D2" w:rsidP="00D645D2">
      <w:pPr>
        <w:tabs>
          <w:tab w:val="left" w:pos="3600"/>
          <w:tab w:val="left" w:pos="9000"/>
        </w:tabs>
        <w:rPr>
          <w:iCs/>
        </w:rPr>
      </w:pPr>
    </w:p>
    <w:p w14:paraId="6ADEEAF9" w14:textId="77777777" w:rsidR="00D645D2" w:rsidRPr="004A2C5F" w:rsidRDefault="00D645D2" w:rsidP="00D645D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04E94C5F" w14:textId="77777777" w:rsidR="00D645D2" w:rsidRPr="004A2C5F" w:rsidRDefault="00D645D2" w:rsidP="00D645D2">
      <w:pPr>
        <w:rPr>
          <w:iCs/>
        </w:rPr>
      </w:pPr>
    </w:p>
    <w:p w14:paraId="05237A02" w14:textId="77777777" w:rsidR="00D645D2" w:rsidRPr="004A2C5F" w:rsidRDefault="00D645D2" w:rsidP="00D645D2">
      <w:pPr>
        <w:rPr>
          <w:iCs/>
        </w:rPr>
      </w:pPr>
    </w:p>
    <w:p w14:paraId="3D0C599F" w14:textId="77777777" w:rsidR="00D645D2" w:rsidRPr="004A2C5F" w:rsidRDefault="00D645D2" w:rsidP="00D645D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1DD6F9C3" w14:textId="77777777" w:rsidR="00D645D2" w:rsidRPr="004A2C5F" w:rsidRDefault="00D645D2" w:rsidP="00D645D2">
      <w:pPr>
        <w:rPr>
          <w:iCs/>
        </w:rPr>
      </w:pPr>
    </w:p>
    <w:p w14:paraId="5B386EE0" w14:textId="77777777" w:rsidR="00D645D2" w:rsidRPr="004A2C5F" w:rsidRDefault="00D645D2" w:rsidP="00D645D2">
      <w:pPr>
        <w:rPr>
          <w:iCs/>
        </w:rPr>
      </w:pPr>
    </w:p>
    <w:p w14:paraId="1F027AB1" w14:textId="77777777" w:rsidR="00D645D2" w:rsidRPr="004A2C5F" w:rsidRDefault="00D645D2" w:rsidP="00D645D2">
      <w:pPr>
        <w:tabs>
          <w:tab w:val="left" w:pos="9000"/>
        </w:tabs>
        <w:rPr>
          <w:iCs/>
        </w:rPr>
      </w:pPr>
      <w:r w:rsidRPr="004A2C5F">
        <w:rPr>
          <w:iCs/>
        </w:rPr>
        <w:t xml:space="preserve">In the presence of </w:t>
      </w:r>
      <w:r w:rsidRPr="004A2C5F">
        <w:rPr>
          <w:iCs/>
          <w:u w:val="single"/>
        </w:rPr>
        <w:tab/>
      </w:r>
    </w:p>
    <w:p w14:paraId="3D29A0AF" w14:textId="77777777" w:rsidR="00D645D2" w:rsidRPr="004A2C5F" w:rsidRDefault="00D645D2" w:rsidP="00D645D2">
      <w:pPr>
        <w:rPr>
          <w:iCs/>
        </w:rPr>
      </w:pPr>
    </w:p>
    <w:p w14:paraId="01061EE3" w14:textId="77777777" w:rsidR="00D645D2" w:rsidRPr="004A2C5F" w:rsidRDefault="00D645D2" w:rsidP="00D645D2">
      <w:pPr>
        <w:rPr>
          <w:iCs/>
        </w:rPr>
      </w:pPr>
    </w:p>
    <w:p w14:paraId="62DB9E9D" w14:textId="77777777" w:rsidR="00D645D2" w:rsidRPr="004A2C5F" w:rsidRDefault="00D645D2" w:rsidP="00D645D2">
      <w:pPr>
        <w:rPr>
          <w:iCs/>
        </w:rPr>
      </w:pPr>
    </w:p>
    <w:p w14:paraId="1E60D710" w14:textId="77777777" w:rsidR="00D645D2" w:rsidRPr="004A2C5F" w:rsidRDefault="00D645D2" w:rsidP="00D645D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04274095" w14:textId="77777777" w:rsidR="00D645D2" w:rsidRPr="004A2C5F" w:rsidRDefault="00D645D2" w:rsidP="00D645D2">
      <w:pPr>
        <w:rPr>
          <w:iCs/>
        </w:rPr>
      </w:pPr>
    </w:p>
    <w:p w14:paraId="70E53758" w14:textId="77777777" w:rsidR="00D645D2" w:rsidRPr="004A2C5F" w:rsidRDefault="00D645D2" w:rsidP="00D645D2">
      <w:pPr>
        <w:rPr>
          <w:iCs/>
        </w:rPr>
      </w:pPr>
    </w:p>
    <w:p w14:paraId="2489130C" w14:textId="77777777" w:rsidR="00D645D2" w:rsidRPr="004A2C5F" w:rsidRDefault="00D645D2" w:rsidP="00D645D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39AC7260" w14:textId="77777777" w:rsidR="00D645D2" w:rsidRPr="004A2C5F" w:rsidRDefault="00D645D2" w:rsidP="00D645D2">
      <w:pPr>
        <w:rPr>
          <w:iCs/>
        </w:rPr>
      </w:pPr>
    </w:p>
    <w:p w14:paraId="27AC9D80" w14:textId="77777777" w:rsidR="00D645D2" w:rsidRPr="004A2C5F" w:rsidRDefault="00D645D2" w:rsidP="00D645D2">
      <w:pPr>
        <w:tabs>
          <w:tab w:val="left" w:pos="9000"/>
        </w:tabs>
        <w:rPr>
          <w:iCs/>
        </w:rPr>
      </w:pPr>
      <w:r w:rsidRPr="004A2C5F">
        <w:rPr>
          <w:iCs/>
        </w:rPr>
        <w:t xml:space="preserve">In the presence of </w:t>
      </w:r>
      <w:r w:rsidRPr="004A2C5F">
        <w:rPr>
          <w:iCs/>
          <w:u w:val="single"/>
        </w:rPr>
        <w:tab/>
      </w:r>
    </w:p>
    <w:p w14:paraId="2422FC10" w14:textId="77777777" w:rsidR="00D645D2" w:rsidRPr="004A2C5F" w:rsidRDefault="00D645D2" w:rsidP="00D645D2">
      <w:pPr>
        <w:rPr>
          <w:iCs/>
        </w:rPr>
      </w:pPr>
    </w:p>
    <w:p w14:paraId="6D2CAD01" w14:textId="77777777" w:rsidR="00D645D2" w:rsidRPr="004A2C5F" w:rsidRDefault="00D645D2" w:rsidP="00D645D2">
      <w:pPr>
        <w:rPr>
          <w:iCs/>
        </w:rPr>
      </w:pPr>
      <w:r w:rsidRPr="004A2C5F">
        <w:rPr>
          <w:iCs/>
        </w:rPr>
        <w:br w:type="page"/>
      </w:r>
    </w:p>
    <w:p w14:paraId="65F5EC3B" w14:textId="77777777" w:rsidR="00D645D2" w:rsidRPr="004A2C5F" w:rsidRDefault="00D645D2" w:rsidP="00D645D2">
      <w:pPr>
        <w:pStyle w:val="SectionXHeading"/>
      </w:pPr>
      <w:bookmarkStart w:id="540" w:name="_Toc73333194"/>
      <w:bookmarkStart w:id="541" w:name="_Toc436904427"/>
      <w:bookmarkStart w:id="542" w:name="_Toc135643525"/>
      <w:bookmarkStart w:id="543" w:name="_Toc428352208"/>
      <w:bookmarkStart w:id="544" w:name="_Toc438907199"/>
      <w:bookmarkStart w:id="545" w:name="_Toc438907299"/>
      <w:bookmarkStart w:id="546" w:name="_Toc471555886"/>
      <w:r w:rsidRPr="004A2C5F">
        <w:lastRenderedPageBreak/>
        <w:t>Advance Payment</w:t>
      </w:r>
      <w:bookmarkEnd w:id="540"/>
      <w:r w:rsidRPr="004A2C5F">
        <w:t xml:space="preserve"> Security</w:t>
      </w:r>
      <w:bookmarkEnd w:id="541"/>
      <w:bookmarkEnd w:id="542"/>
      <w:r w:rsidRPr="004A2C5F">
        <w:t xml:space="preserve"> </w:t>
      </w:r>
      <w:bookmarkEnd w:id="543"/>
      <w:bookmarkEnd w:id="544"/>
      <w:bookmarkEnd w:id="545"/>
      <w:bookmarkEnd w:id="546"/>
    </w:p>
    <w:p w14:paraId="267490CA" w14:textId="77777777" w:rsidR="00D645D2" w:rsidRPr="004A2C5F" w:rsidRDefault="00D645D2" w:rsidP="00D645D2">
      <w:pPr>
        <w:jc w:val="center"/>
        <w:rPr>
          <w:b/>
          <w:sz w:val="36"/>
          <w:szCs w:val="36"/>
        </w:rPr>
      </w:pPr>
      <w:bookmarkStart w:id="547" w:name="_Hlk46416838"/>
      <w:r w:rsidRPr="004A2C5F">
        <w:rPr>
          <w:b/>
          <w:sz w:val="36"/>
          <w:szCs w:val="36"/>
        </w:rPr>
        <w:t>Demand Guarantee</w:t>
      </w:r>
    </w:p>
    <w:bookmarkEnd w:id="547"/>
    <w:p w14:paraId="60E36ACD" w14:textId="77777777" w:rsidR="00D645D2" w:rsidRPr="004A2C5F" w:rsidRDefault="00D645D2" w:rsidP="00D645D2">
      <w:pPr>
        <w:jc w:val="center"/>
      </w:pPr>
    </w:p>
    <w:p w14:paraId="0F851703" w14:textId="77777777" w:rsidR="00D645D2" w:rsidRPr="004A2C5F" w:rsidRDefault="00D645D2" w:rsidP="00D645D2">
      <w:pPr>
        <w:jc w:val="center"/>
      </w:pPr>
    </w:p>
    <w:p w14:paraId="7FD08E13" w14:textId="77777777" w:rsidR="00D645D2" w:rsidRPr="004A2C5F" w:rsidRDefault="00D645D2" w:rsidP="00D645D2">
      <w:pPr>
        <w:pStyle w:val="NormalWeb"/>
        <w:rPr>
          <w:rFonts w:ascii="Times New Roman" w:hAnsi="Times New Roman"/>
          <w:i/>
        </w:rPr>
      </w:pPr>
      <w:r w:rsidRPr="004A2C5F">
        <w:rPr>
          <w:rFonts w:ascii="Times New Roman" w:hAnsi="Times New Roman"/>
          <w:i/>
        </w:rPr>
        <w:t xml:space="preserve">[Guarantor letterhead or SWIFT identifier code] </w:t>
      </w:r>
    </w:p>
    <w:p w14:paraId="7EE773BF" w14:textId="77777777" w:rsidR="00D645D2" w:rsidRPr="004A2C5F" w:rsidRDefault="00D645D2" w:rsidP="00D645D2">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 Purchaser]</w:t>
      </w:r>
      <w:r w:rsidRPr="004A2C5F">
        <w:rPr>
          <w:rFonts w:ascii="Times New Roman" w:hAnsi="Times New Roman"/>
          <w:i/>
        </w:rPr>
        <w:tab/>
      </w:r>
      <w:r w:rsidRPr="004A2C5F">
        <w:rPr>
          <w:rFonts w:ascii="Times New Roman" w:hAnsi="Times New Roman"/>
          <w:i/>
        </w:rPr>
        <w:tab/>
      </w:r>
    </w:p>
    <w:p w14:paraId="1050688A" w14:textId="77777777" w:rsidR="00D645D2" w:rsidRPr="004A2C5F" w:rsidRDefault="00D645D2" w:rsidP="00D645D2">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77C73D3D" w14:textId="77777777" w:rsidR="00D645D2" w:rsidRPr="004A2C5F" w:rsidRDefault="00D645D2" w:rsidP="00D645D2">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31853576" w14:textId="77777777" w:rsidR="00D645D2" w:rsidRPr="004A2C5F" w:rsidRDefault="00D645D2" w:rsidP="00D645D2">
      <w:pPr>
        <w:pStyle w:val="NormalWeb"/>
        <w:rPr>
          <w:rFonts w:ascii="Times New Roman" w:hAnsi="Times New Roman"/>
        </w:rPr>
      </w:pPr>
      <w:r w:rsidRPr="004A2C5F">
        <w:rPr>
          <w:rFonts w:ascii="Times New Roman" w:hAnsi="Times New Roman"/>
          <w:b/>
        </w:rPr>
        <w:t xml:space="preserve">Guarantor: </w:t>
      </w:r>
      <w:r w:rsidRPr="004A2C5F">
        <w:rPr>
          <w:rFonts w:ascii="Times New Roman" w:hAnsi="Times New Roman"/>
          <w:i/>
        </w:rPr>
        <w:t>[Insert name and address of place of issue, unless indicated in the letterhead]</w:t>
      </w:r>
    </w:p>
    <w:p w14:paraId="5E60C3B6" w14:textId="77777777" w:rsidR="00D645D2" w:rsidRPr="004A2C5F" w:rsidRDefault="00D645D2" w:rsidP="00D645D2">
      <w:pPr>
        <w:pStyle w:val="NormalWeb"/>
        <w:jc w:val="both"/>
        <w:rPr>
          <w:rFonts w:ascii="Times New Roman" w:hAnsi="Times New Roman"/>
        </w:rPr>
      </w:pPr>
    </w:p>
    <w:p w14:paraId="414100C6" w14:textId="77777777" w:rsidR="00D645D2" w:rsidRPr="004A2C5F" w:rsidRDefault="00D645D2" w:rsidP="00D645D2">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[insert name of Supplier,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[insert name of contract and brief description of Goods and related Services]</w:t>
      </w:r>
      <w:r w:rsidRPr="004A2C5F">
        <w:rPr>
          <w:rFonts w:ascii="Times New Roman" w:hAnsi="Times New Roman"/>
        </w:rPr>
        <w:t xml:space="preserve"> (hereinafter called "the Contract"). </w:t>
      </w:r>
    </w:p>
    <w:p w14:paraId="75C775BB" w14:textId="77777777" w:rsidR="00D645D2" w:rsidRPr="004A2C5F" w:rsidRDefault="00D645D2" w:rsidP="00D645D2">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7FFC83E9" w14:textId="77777777" w:rsidR="00D645D2" w:rsidRPr="004A2C5F" w:rsidRDefault="00D645D2" w:rsidP="00D645D2">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155D80F3" w14:textId="77777777" w:rsidR="00D645D2" w:rsidRPr="004A2C5F" w:rsidRDefault="00D645D2" w:rsidP="00C57AD9">
      <w:pPr>
        <w:pStyle w:val="P3Header1-Clauses"/>
        <w:numPr>
          <w:ilvl w:val="2"/>
          <w:numId w:val="28"/>
        </w:numPr>
        <w:spacing w:before="0" w:after="200"/>
        <w:jc w:val="both"/>
      </w:pPr>
      <w:r w:rsidRPr="004A2C5F">
        <w:t>has used the advance payment for purposes other than toward delivery of Goods; or</w:t>
      </w:r>
    </w:p>
    <w:p w14:paraId="3F28B522" w14:textId="77777777" w:rsidR="00D645D2" w:rsidRPr="004A2C5F" w:rsidRDefault="00D645D2" w:rsidP="00C57AD9">
      <w:pPr>
        <w:pStyle w:val="P3Header1-Clauses"/>
        <w:numPr>
          <w:ilvl w:val="2"/>
          <w:numId w:val="28"/>
        </w:numPr>
        <w:spacing w:before="0" w:after="200"/>
        <w:jc w:val="both"/>
      </w:pPr>
      <w:r w:rsidRPr="004A2C5F">
        <w:t xml:space="preserve">has failed to repay the advance payment in accordance with the Contract conditions, specifying the amount which the Applicant has failed to repay. </w:t>
      </w:r>
    </w:p>
    <w:p w14:paraId="17B99E70" w14:textId="77777777" w:rsidR="00D645D2" w:rsidRPr="004A2C5F" w:rsidRDefault="00D645D2" w:rsidP="00D645D2">
      <w:pPr>
        <w:pStyle w:val="NormalWeb"/>
        <w:jc w:val="both"/>
        <w:rPr>
          <w:rFonts w:ascii="Times New Roman" w:hAnsi="Times New Roman"/>
        </w:rPr>
      </w:pPr>
    </w:p>
    <w:p w14:paraId="46FFF44C" w14:textId="165CA09E" w:rsidR="00D645D2" w:rsidRPr="004A2C5F" w:rsidRDefault="00D645D2" w:rsidP="00D645D2">
      <w:pPr>
        <w:pStyle w:val="NormalWeb"/>
        <w:jc w:val="both"/>
        <w:rPr>
          <w:rFonts w:ascii="Times New Roman" w:hAnsi="Times New Roman" w:cs="Times New Roman"/>
        </w:rPr>
      </w:pPr>
      <w:r w:rsidRPr="004A2C5F">
        <w:rPr>
          <w:rFonts w:ascii="Times New Roman" w:hAnsi="Times New Roman" w:cs="Times New Roman"/>
        </w:rPr>
        <w:t xml:space="preserve">A demand under this guarantee may be presented as from the presentation to the Guarantor of a certificate from the Beneficiary’s </w:t>
      </w:r>
      <w:r w:rsidR="006F1118">
        <w:rPr>
          <w:rFonts w:ascii="Times New Roman" w:hAnsi="Times New Roman" w:cs="Times New Roman"/>
        </w:rPr>
        <w:t>COMESA</w:t>
      </w:r>
      <w:r w:rsidRPr="004A2C5F">
        <w:rPr>
          <w:rFonts w:ascii="Times New Roman" w:hAnsi="Times New Roman" w:cs="Times New Roman"/>
        </w:rPr>
        <w:t xml:space="preserve"> stating that the advance payment referred to </w:t>
      </w:r>
      <w:r w:rsidRPr="004A2C5F">
        <w:rPr>
          <w:rFonts w:ascii="Times New Roman" w:hAnsi="Times New Roman" w:cs="Times New Roman"/>
        </w:rPr>
        <w:lastRenderedPageBreak/>
        <w:t xml:space="preserve">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 </w:t>
      </w:r>
      <w:r w:rsidRPr="004A2C5F">
        <w:rPr>
          <w:rFonts w:ascii="Times New Roman" w:hAnsi="Times New Roman" w:cs="Times New Roman"/>
          <w:i/>
        </w:rPr>
        <w:t xml:space="preserve">[insert name and address of Applicant’s </w:t>
      </w:r>
      <w:r w:rsidR="006F1118">
        <w:rPr>
          <w:rFonts w:ascii="Times New Roman" w:hAnsi="Times New Roman" w:cs="Times New Roman"/>
          <w:i/>
        </w:rPr>
        <w:t>COMESA</w:t>
      </w:r>
      <w:r w:rsidRPr="004A2C5F">
        <w:rPr>
          <w:rFonts w:ascii="Times New Roman" w:hAnsi="Times New Roman" w:cs="Times New Roman"/>
          <w:i/>
        </w:rPr>
        <w:t>]</w:t>
      </w:r>
      <w:r w:rsidRPr="004A2C5F">
        <w:rPr>
          <w:rFonts w:ascii="Times New Roman" w:hAnsi="Times New Roman" w:cs="Times New Roman"/>
        </w:rPr>
        <w:t>.</w:t>
      </w:r>
    </w:p>
    <w:p w14:paraId="644BD7A2" w14:textId="77777777" w:rsidR="00D645D2" w:rsidRPr="004A2C5F" w:rsidRDefault="00D645D2" w:rsidP="00D645D2">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C9C3B64" w14:textId="77777777" w:rsidR="00D645D2" w:rsidRPr="004A2C5F" w:rsidRDefault="00D645D2" w:rsidP="00D645D2">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No.758, except that the supporting statement under Article 15(a) is hereby excluded.</w:t>
      </w:r>
    </w:p>
    <w:p w14:paraId="209F477E" w14:textId="77777777" w:rsidR="00D645D2" w:rsidRPr="004A2C5F" w:rsidRDefault="00D645D2" w:rsidP="00D645D2">
      <w:pPr>
        <w:pStyle w:val="NormalWeb"/>
        <w:spacing w:before="0" w:after="0"/>
        <w:jc w:val="both"/>
        <w:rPr>
          <w:rFonts w:ascii="Times New Roman" w:hAnsi="Times New Roman"/>
        </w:rPr>
      </w:pPr>
      <w:r w:rsidRPr="004A2C5F">
        <w:rPr>
          <w:rFonts w:ascii="Times New Roman" w:hAnsi="Times New Roman"/>
        </w:rPr>
        <w:t>.</w:t>
      </w:r>
    </w:p>
    <w:p w14:paraId="19867049" w14:textId="77777777" w:rsidR="00D645D2" w:rsidRPr="004A2C5F" w:rsidRDefault="00D645D2" w:rsidP="00D645D2">
      <w:pPr>
        <w:pStyle w:val="NormalWeb"/>
        <w:spacing w:before="0" w:after="0"/>
        <w:jc w:val="both"/>
        <w:rPr>
          <w:rFonts w:ascii="Times New Roman" w:hAnsi="Times New Roman"/>
        </w:rPr>
      </w:pPr>
    </w:p>
    <w:p w14:paraId="558E6D3F" w14:textId="77777777" w:rsidR="00D645D2" w:rsidRPr="004A2C5F" w:rsidRDefault="00D645D2" w:rsidP="00D645D2">
      <w:r w:rsidRPr="004A2C5F">
        <w:t xml:space="preserve">____________________ </w:t>
      </w:r>
      <w:r w:rsidRPr="004A2C5F">
        <w:br/>
      </w:r>
      <w:r w:rsidRPr="004A2C5F">
        <w:rPr>
          <w:i/>
        </w:rPr>
        <w:t>[signature(s)]</w:t>
      </w:r>
      <w:r w:rsidRPr="004A2C5F">
        <w:t xml:space="preserve"> </w:t>
      </w:r>
    </w:p>
    <w:p w14:paraId="5401E3BA" w14:textId="77777777" w:rsidR="00D645D2" w:rsidRPr="004A2C5F" w:rsidRDefault="00D645D2" w:rsidP="00D645D2">
      <w:r w:rsidRPr="004A2C5F">
        <w:br/>
      </w:r>
      <w:r w:rsidRPr="004A2C5F">
        <w:rPr>
          <w:b/>
          <w:i/>
        </w:rPr>
        <w:t>Note: All italicized text (including footnotes) is for use in preparing this form and shall be deleted from the final product.</w:t>
      </w:r>
    </w:p>
    <w:p w14:paraId="678A283D" w14:textId="77777777" w:rsidR="00D645D2" w:rsidRPr="004A2C5F" w:rsidRDefault="00D645D2" w:rsidP="00D645D2">
      <w:r w:rsidRPr="004A2C5F">
        <w:t xml:space="preserve"> </w:t>
      </w:r>
    </w:p>
    <w:p w14:paraId="3A36ABEA" w14:textId="77777777" w:rsidR="00D645D2" w:rsidRPr="004A2C5F" w:rsidRDefault="00D645D2" w:rsidP="00D645D2"/>
    <w:p w14:paraId="7E7BB580" w14:textId="77777777" w:rsidR="00D645D2" w:rsidRDefault="00D645D2" w:rsidP="00945324">
      <w:pPr>
        <w:ind w:left="547" w:hanging="547"/>
        <w:rPr>
          <w:spacing w:val="-2"/>
        </w:rPr>
      </w:pPr>
    </w:p>
    <w:p w14:paraId="6A4976DE" w14:textId="77777777" w:rsidR="00D645D2" w:rsidRDefault="00D645D2" w:rsidP="00945324">
      <w:pPr>
        <w:ind w:left="547" w:hanging="547"/>
      </w:pPr>
    </w:p>
    <w:sectPr w:rsidR="00D645D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3" w:author="Joyce Mutale" w:date="2024-07-12T10:12:00Z" w:initials="JM">
    <w:p w14:paraId="6AA3CDC2" w14:textId="77777777" w:rsidR="009B6D4B" w:rsidRDefault="009B6D4B" w:rsidP="009B6D4B">
      <w:pPr>
        <w:pStyle w:val="CommentText"/>
      </w:pPr>
      <w:r>
        <w:rPr>
          <w:rStyle w:val="CommentReference"/>
        </w:rPr>
        <w:annotationRef/>
      </w:r>
      <w:r>
        <w:t xml:space="preserve">Confirm  if  this  is  the  latest  incoterms edition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A3C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38664B" w16cex:dateUtc="2024-07-12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A3CDC2" w16cid:durableId="5F386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D0F23" w14:textId="77777777" w:rsidR="00A5448D" w:rsidRDefault="00A5448D" w:rsidP="00E05996">
      <w:r>
        <w:separator/>
      </w:r>
    </w:p>
  </w:endnote>
  <w:endnote w:type="continuationSeparator" w:id="0">
    <w:p w14:paraId="66BC0F76" w14:textId="77777777" w:rsidR="00A5448D" w:rsidRDefault="00A5448D" w:rsidP="00E0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0690F" w14:textId="77777777" w:rsidR="00A5448D" w:rsidRDefault="00A5448D" w:rsidP="00E05996">
      <w:r>
        <w:separator/>
      </w:r>
    </w:p>
  </w:footnote>
  <w:footnote w:type="continuationSeparator" w:id="0">
    <w:p w14:paraId="13B18FAA" w14:textId="77777777" w:rsidR="00A5448D" w:rsidRDefault="00A5448D" w:rsidP="00E05996">
      <w:r>
        <w:continuationSeparator/>
      </w:r>
    </w:p>
  </w:footnote>
  <w:footnote w:id="1">
    <w:p w14:paraId="5E6DFE3B" w14:textId="77777777" w:rsidR="00D645D2" w:rsidRDefault="00D645D2" w:rsidP="00D645D2">
      <w:pPr>
        <w:pStyle w:val="FootnoteText"/>
      </w:pPr>
      <w:r>
        <w:rPr>
          <w:rStyle w:val="FootnoteReference"/>
        </w:rPr>
        <w:footnoteRef/>
      </w:r>
      <w:r>
        <w:t xml:space="preserve"> </w:t>
      </w:r>
      <w:r w:rsidRPr="00B73935">
        <w:rPr>
          <w:i/>
          <w:iCs/>
          <w:sz w:val="16"/>
        </w:rPr>
        <w:t xml:space="preserve">[Delete </w:t>
      </w:r>
      <w:r>
        <w:rPr>
          <w:i/>
          <w:iCs/>
          <w:sz w:val="16"/>
        </w:rPr>
        <w:t>C</w:t>
      </w:r>
      <w:r w:rsidRPr="00B73935">
        <w:rPr>
          <w:i/>
          <w:iCs/>
          <w:sz w:val="16"/>
        </w:rPr>
        <w:t>olumn</w:t>
      </w:r>
      <w:r>
        <w:rPr>
          <w:i/>
          <w:iCs/>
          <w:sz w:val="16"/>
        </w:rPr>
        <w:t xml:space="preserve"> 8</w:t>
      </w:r>
      <w:r w:rsidRPr="00B73935">
        <w:rPr>
          <w:i/>
          <w:iCs/>
          <w:sz w:val="16"/>
        </w:rPr>
        <w:t xml:space="preserve"> if domestic preference is not applicable</w:t>
      </w:r>
      <w:r>
        <w:rPr>
          <w:i/>
          <w:iCs/>
          <w:sz w:val="16"/>
        </w:rPr>
        <w:t>, which should normally be the case for off-the-shelf Goods</w:t>
      </w:r>
      <w:r w:rsidRPr="00B73935">
        <w:rPr>
          <w:i/>
          <w:iCs/>
          <w:sz w:val="16"/>
        </w:rPr>
        <w:t>]</w:t>
      </w:r>
    </w:p>
  </w:footnote>
  <w:footnote w:id="2">
    <w:p w14:paraId="3CBF0F8D" w14:textId="77777777" w:rsidR="00D645D2" w:rsidRDefault="00D645D2" w:rsidP="00D645D2">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08C46034" w14:textId="77777777" w:rsidR="00D645D2" w:rsidRDefault="00D645D2" w:rsidP="00D645D2">
      <w:pPr>
        <w:pStyle w:val="FootnoteText"/>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70AB6568" w14:textId="77777777" w:rsidR="00D645D2" w:rsidRDefault="00D645D2" w:rsidP="00D645D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7A5E41A9" w14:textId="1FBA57B8" w:rsidR="00D645D2" w:rsidRDefault="00D645D2" w:rsidP="00D645D2">
      <w:pPr>
        <w:pStyle w:val="FootnoteText"/>
      </w:pPr>
      <w:r>
        <w:rPr>
          <w:rStyle w:val="FootnoteReference"/>
        </w:rPr>
        <w:footnoteRef/>
      </w:r>
      <w:r>
        <w:t xml:space="preserve"> </w:t>
      </w:r>
      <w:r>
        <w:tab/>
      </w:r>
      <w:r w:rsidRPr="00F23660">
        <w:rPr>
          <w:sz w:val="18"/>
          <w:szCs w:val="18"/>
        </w:rPr>
        <w:t xml:space="preserve">Inspections in this context usually are investigative (i.e., forensic) in nature.  They involve fact-finding activities undertaken by the </w:t>
      </w:r>
      <w:r w:rsidR="006F1118">
        <w:rPr>
          <w:sz w:val="18"/>
          <w:szCs w:val="18"/>
        </w:rPr>
        <w:t>COMESA</w:t>
      </w:r>
      <w:r w:rsidRPr="00F23660">
        <w:rPr>
          <w:sz w:val="18"/>
          <w:szCs w:val="18"/>
        </w:rPr>
        <w:t xml:space="preserve"> or persons appointed by the </w:t>
      </w:r>
      <w:r w:rsidR="006F1118">
        <w:rPr>
          <w:sz w:val="18"/>
          <w:szCs w:val="18"/>
        </w:rPr>
        <w:t>COMESA</w:t>
      </w:r>
      <w:r w:rsidRPr="00F23660">
        <w:rPr>
          <w:sz w:val="18"/>
          <w:szCs w:val="18"/>
        </w:rPr>
        <w:t xml:space="preserve">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0D09EC67" w14:textId="77777777" w:rsidR="00D645D2" w:rsidRDefault="00D645D2" w:rsidP="00D645D2">
      <w:pPr>
        <w:pStyle w:val="FootnoteText"/>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0BEF692" w14:textId="77777777" w:rsidR="00D645D2" w:rsidRDefault="00D645D2" w:rsidP="00D645D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49061FFF" w14:textId="592EC0D6" w:rsidR="00D645D2" w:rsidRDefault="00D645D2" w:rsidP="00D645D2">
      <w:pPr>
        <w:pStyle w:val="FootnoteText"/>
      </w:pPr>
      <w:r>
        <w:rPr>
          <w:rStyle w:val="FootnoteReference"/>
        </w:rPr>
        <w:footnoteRef/>
      </w:r>
      <w:r>
        <w:t xml:space="preserve"> </w:t>
      </w:r>
      <w:r>
        <w:tab/>
      </w:r>
      <w:r w:rsidRPr="00F23660">
        <w:rPr>
          <w:sz w:val="18"/>
          <w:szCs w:val="18"/>
        </w:rPr>
        <w:t xml:space="preserve">Inspections in this context usually are investigative (i.e., forensic) in nature.  They involve fact-finding activities undertaken by the </w:t>
      </w:r>
      <w:r w:rsidR="006F1118">
        <w:rPr>
          <w:sz w:val="18"/>
          <w:szCs w:val="18"/>
        </w:rPr>
        <w:t>COMESA</w:t>
      </w:r>
      <w:r w:rsidRPr="00F23660">
        <w:rPr>
          <w:sz w:val="18"/>
          <w:szCs w:val="18"/>
        </w:rPr>
        <w:t xml:space="preserve"> or persons appointed by the </w:t>
      </w:r>
      <w:r w:rsidR="006F1118">
        <w:rPr>
          <w:sz w:val="18"/>
          <w:szCs w:val="18"/>
        </w:rPr>
        <w:t>COMESA</w:t>
      </w:r>
      <w:r w:rsidRPr="00F23660">
        <w:rPr>
          <w:sz w:val="18"/>
          <w:szCs w:val="18"/>
        </w:rPr>
        <w:t xml:space="preserve">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0B065521" w14:textId="77777777" w:rsidR="00D645D2" w:rsidRDefault="00D645D2" w:rsidP="00D645D2">
      <w:pPr>
        <w:pStyle w:val="FootnoteText"/>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0CFC7E27" w14:textId="77777777" w:rsidR="00D645D2" w:rsidRDefault="00D645D2" w:rsidP="00D645D2">
      <w:pPr>
        <w:pStyle w:val="FootnoteText"/>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4D804342" w14:textId="77777777" w:rsidR="00D645D2" w:rsidRDefault="00D645D2" w:rsidP="00D645D2">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1172" w14:textId="77777777" w:rsidR="00D645D2" w:rsidRDefault="00D645D2"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270D6A" w14:textId="77777777" w:rsidR="00D645D2" w:rsidRDefault="00D645D2" w:rsidP="00CD24DC">
    <w:pPr>
      <w:pStyle w:val="Header"/>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1556" w14:textId="77777777" w:rsidR="00D645D2" w:rsidRDefault="00D645D2" w:rsidP="000E0A11">
    <w:pPr>
      <w:pStyle w:val="Header"/>
      <w:jc w:val="left"/>
    </w:pPr>
    <w:r>
      <w:t xml:space="preserve">Section II – Bid Data Sheet (BDS)   </w:t>
    </w:r>
    <w:r>
      <w:tab/>
    </w:r>
    <w:r>
      <w:fldChar w:fldCharType="begin"/>
    </w:r>
    <w:r>
      <w:instrText xml:space="preserve"> PAGE   \* MERGEFORMAT </w:instrText>
    </w:r>
    <w:r>
      <w:fldChar w:fldCharType="separate"/>
    </w:r>
    <w:r>
      <w:rPr>
        <w:noProof/>
      </w:rPr>
      <w:t>35</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9CBA" w14:textId="77777777" w:rsidR="00D645D2" w:rsidRPr="00EF3BD5" w:rsidRDefault="00D645D2"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58BC" w14:textId="77777777" w:rsidR="00D645D2" w:rsidRDefault="00D645D2"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D0C222E" w14:textId="77777777" w:rsidR="00D645D2" w:rsidRDefault="00D645D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E2C3" w14:textId="77777777" w:rsidR="00D645D2" w:rsidRDefault="00D645D2">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43303BD1" w14:textId="77777777" w:rsidR="00D645D2" w:rsidRDefault="00D645D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8546" w14:textId="77777777" w:rsidR="00D645D2" w:rsidRDefault="00D645D2"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4CEDBDD9" w14:textId="77777777" w:rsidR="00D645D2" w:rsidRDefault="00D645D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ABC90" w14:textId="77777777" w:rsidR="00D645D2" w:rsidRPr="00EF3BD5" w:rsidRDefault="00D645D2"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0BC4D" w14:textId="77777777" w:rsidR="00D645D2" w:rsidRDefault="00D645D2">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73E4ADF0" w14:textId="77777777" w:rsidR="00D645D2" w:rsidRDefault="00D645D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CFFF" w14:textId="77777777" w:rsidR="00D645D2" w:rsidRDefault="00D645D2"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8FE3578" w14:textId="77777777" w:rsidR="00D645D2" w:rsidRDefault="00D645D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401C" w14:textId="77777777" w:rsidR="00D645D2" w:rsidRDefault="00D645D2"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64AB4737" w14:textId="77777777" w:rsidR="00D645D2" w:rsidRDefault="00D645D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F93B" w14:textId="77777777" w:rsidR="00D645D2" w:rsidRDefault="00D645D2"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184D02AF" w14:textId="77777777" w:rsidR="00D645D2" w:rsidRDefault="00D645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ED290" w14:textId="77777777" w:rsidR="00D645D2" w:rsidRDefault="00D645D2" w:rsidP="000E0A11">
    <w:pPr>
      <w:pStyle w:val="Header"/>
      <w:jc w:val="left"/>
    </w:pPr>
    <w:r>
      <w:t xml:space="preserve">Section 1 Instructions to Bidders </w:t>
    </w:r>
    <w:r>
      <w:tab/>
    </w:r>
    <w:r>
      <w:fldChar w:fldCharType="begin"/>
    </w:r>
    <w:r>
      <w:instrText xml:space="preserve"> PAGE   \* MERGEFORMAT </w:instrText>
    </w:r>
    <w:r>
      <w:fldChar w:fldCharType="separate"/>
    </w:r>
    <w:r>
      <w:rPr>
        <w:noProof/>
      </w:rPr>
      <w:t>6</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CDC5" w14:textId="77777777" w:rsidR="00D645D2" w:rsidRDefault="00D645D2"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4AAEDAA7" w14:textId="77777777" w:rsidR="00D645D2" w:rsidRDefault="00D645D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A73F" w14:textId="77777777" w:rsidR="00D645D2" w:rsidRDefault="00D645D2"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05521BB8" w14:textId="77777777" w:rsidR="00D645D2" w:rsidRDefault="00D645D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4438" w14:textId="77777777" w:rsidR="00D645D2" w:rsidRDefault="00D645D2">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1DBE02D2" w14:textId="77777777" w:rsidR="00D645D2" w:rsidRDefault="00D645D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3A81" w14:textId="77777777" w:rsidR="00D645D2" w:rsidRDefault="00D645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7D023B87" w14:textId="77777777" w:rsidR="00D645D2" w:rsidRDefault="00D645D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B3D2" w14:textId="77777777" w:rsidR="00D645D2" w:rsidRDefault="00D645D2">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A9260FE" w14:textId="77777777" w:rsidR="00D645D2" w:rsidRDefault="00D645D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534D" w14:textId="77777777" w:rsidR="00D645D2" w:rsidRDefault="00D645D2">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1D2AA68A" w14:textId="77777777" w:rsidR="00D645D2" w:rsidRDefault="00D645D2"/>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059B" w14:textId="77777777" w:rsidR="00D645D2" w:rsidRDefault="00D645D2"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0076C695" w14:textId="77777777" w:rsidR="00D645D2" w:rsidRDefault="00D645D2"/>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C251" w14:textId="77777777" w:rsidR="00D645D2" w:rsidRDefault="00D645D2">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20379E14" w14:textId="77777777" w:rsidR="00D645D2" w:rsidRDefault="00D645D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8881" w14:textId="77777777" w:rsidR="00D645D2" w:rsidRDefault="00D645D2">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42C62DA" w14:textId="77777777" w:rsidR="00D645D2" w:rsidRDefault="00D645D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87DD" w14:textId="77777777" w:rsidR="00D645D2" w:rsidRDefault="00D645D2">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5CDC00CD" w14:textId="77777777" w:rsidR="00D645D2" w:rsidRDefault="00D645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F3B5" w14:textId="77777777" w:rsidR="00D645D2" w:rsidRDefault="00D645D2" w:rsidP="00A961C9">
    <w:pPr>
      <w:pStyle w:val="Header"/>
      <w:jc w:val="right"/>
    </w:pPr>
    <w:r>
      <w:t>Part 1 – Bidding Procedures</w:t>
    </w:r>
    <w:r>
      <w:tab/>
    </w:r>
    <w:r>
      <w:fldChar w:fldCharType="begin"/>
    </w:r>
    <w:r>
      <w:instrText xml:space="preserve"> PAGE   \* MERGEFORMAT </w:instrText>
    </w:r>
    <w:r>
      <w:fldChar w:fldCharType="separate"/>
    </w:r>
    <w:r>
      <w:rPr>
        <w:noProof/>
      </w:rPr>
      <w:t>5</w:t>
    </w:r>
    <w: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CE63" w14:textId="77777777" w:rsidR="00D645D2" w:rsidRDefault="00D645D2"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360C9517" w14:textId="77777777" w:rsidR="00D645D2" w:rsidRDefault="00D645D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1350" w14:textId="77777777" w:rsidR="00D645D2" w:rsidRDefault="00D645D2">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E8EB1FD" w14:textId="77777777" w:rsidR="00D645D2" w:rsidRDefault="00D645D2"/>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6DA2" w14:textId="77777777" w:rsidR="00D645D2" w:rsidRDefault="00D645D2">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605298DF" w14:textId="77777777" w:rsidR="00D645D2" w:rsidRDefault="00D645D2"/>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F605" w14:textId="77777777" w:rsidR="00D645D2" w:rsidRDefault="00D645D2"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3DD6067E" w14:textId="77777777" w:rsidR="00D645D2" w:rsidRDefault="00D645D2"/>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EE22" w14:textId="77777777" w:rsidR="00D645D2" w:rsidRDefault="00D645D2"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1545A08" w14:textId="77777777" w:rsidR="00D645D2" w:rsidRDefault="00D645D2"/>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95B03" w14:textId="77777777" w:rsidR="00D645D2" w:rsidRDefault="00D645D2">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B45563C" w14:textId="77777777" w:rsidR="00D645D2" w:rsidRDefault="00D645D2"/>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010D" w14:textId="77777777" w:rsidR="00D645D2" w:rsidRDefault="00D645D2"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0DC27D6" w14:textId="77777777" w:rsidR="00D645D2" w:rsidRDefault="00D645D2"/>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CFB86" w14:textId="77777777" w:rsidR="00D645D2" w:rsidRDefault="00D645D2"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40CA369F" w14:textId="77777777" w:rsidR="00D645D2" w:rsidRDefault="00D645D2"/>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7CAC" w14:textId="77777777" w:rsidR="00D645D2" w:rsidRDefault="00D645D2">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62ABAB1F" w14:textId="77777777" w:rsidR="00D645D2" w:rsidRDefault="00D645D2"/>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82CA" w14:textId="77777777" w:rsidR="00D645D2" w:rsidRDefault="00D645D2"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19CC6E0E" w14:textId="77777777" w:rsidR="00D645D2" w:rsidRDefault="00D645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DBE3" w14:textId="77777777" w:rsidR="00D645D2" w:rsidRDefault="00D645D2"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AD3B" w14:textId="77777777" w:rsidR="00D645D2" w:rsidRDefault="00D645D2"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47B99A15" w14:textId="77777777" w:rsidR="00D645D2" w:rsidRDefault="00D645D2"/>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12C5" w14:textId="77777777" w:rsidR="00D645D2" w:rsidRDefault="00D645D2">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286BB9C1" w14:textId="77777777" w:rsidR="00D645D2" w:rsidRDefault="00D645D2"/>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8511" w14:textId="77777777" w:rsidR="00D645D2" w:rsidRPr="00EF3BD5" w:rsidRDefault="00D645D2" w:rsidP="00EF3BD5">
    <w:pPr>
      <w:pStyle w:val="Header"/>
      <w:tabs>
        <w:tab w:val="clear" w:pos="9000"/>
        <w:tab w:val="right" w:pos="9360"/>
      </w:tabs>
    </w:pPr>
    <w:r>
      <w:t xml:space="preserve">Section VIII – General Conditions of Contract   </w:t>
    </w:r>
    <w:r>
      <w:tab/>
    </w:r>
    <w:r>
      <w:fldChar w:fldCharType="begin"/>
    </w:r>
    <w:r>
      <w:instrText xml:space="preserve"> PAGE   \* MERGEFORMAT </w:instrText>
    </w:r>
    <w:r>
      <w:fldChar w:fldCharType="separate"/>
    </w:r>
    <w:r>
      <w:rPr>
        <w:noProof/>
      </w:rPr>
      <w:t>90</w:t>
    </w:r>
    <w: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A5ED" w14:textId="77777777" w:rsidR="00D645D2" w:rsidRPr="00EF3BD5" w:rsidRDefault="00D645D2" w:rsidP="00EF3BD5">
    <w:pPr>
      <w:pStyle w:val="Header"/>
      <w:tabs>
        <w:tab w:val="clear" w:pos="9000"/>
        <w:tab w:val="right" w:pos="9360"/>
      </w:tabs>
    </w:pPr>
    <w:r>
      <w:t xml:space="preserve">Section VIII – General Conditions of Contract   </w:t>
    </w:r>
    <w:r>
      <w:tab/>
    </w:r>
    <w:r>
      <w:fldChar w:fldCharType="begin"/>
    </w:r>
    <w:r>
      <w:instrText xml:space="preserve"> PAGE   \* MERGEFORMAT </w:instrText>
    </w:r>
    <w:r>
      <w:fldChar w:fldCharType="separate"/>
    </w:r>
    <w:r>
      <w:rPr>
        <w:noProof/>
      </w:rPr>
      <w:t>89</w:t>
    </w:r>
    <w: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D10A" w14:textId="77777777" w:rsidR="00D645D2" w:rsidRDefault="00D645D2" w:rsidP="00EF3BD5">
    <w:pPr>
      <w:pStyle w:val="Header"/>
      <w:pBdr>
        <w:bottom w:val="single" w:sz="6" w:space="0" w:color="auto"/>
      </w:pBdr>
      <w:tabs>
        <w:tab w:val="clear" w:pos="9000"/>
        <w:tab w:val="right" w:pos="9360"/>
      </w:tabs>
      <w:ind w:right="-18"/>
      <w:rPr>
        <w:rStyle w:val="PageNumber"/>
        <w:sz w:val="24"/>
      </w:rPr>
    </w:pPr>
    <w:r>
      <w:t xml:space="preserve">Section VIII – General Conditions of Contract   </w:t>
    </w:r>
    <w:r>
      <w:tab/>
    </w:r>
    <w:r>
      <w:fldChar w:fldCharType="begin"/>
    </w:r>
    <w:r>
      <w:instrText xml:space="preserve"> PAGE   \* MERGEFORMAT </w:instrText>
    </w:r>
    <w:r>
      <w:fldChar w:fldCharType="separate"/>
    </w:r>
    <w:r>
      <w:rPr>
        <w:noProof/>
      </w:rPr>
      <w:t>84</w:t>
    </w:r>
    <w:r>
      <w:fldChar w:fldCharType="end"/>
    </w:r>
  </w:p>
  <w:p w14:paraId="472639BC" w14:textId="77777777" w:rsidR="00D645D2" w:rsidRDefault="00D645D2"/>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E577" w14:textId="77777777" w:rsidR="00D645D2" w:rsidRDefault="00D645D2"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3208E17F" w14:textId="77777777" w:rsidR="00D645D2" w:rsidRDefault="00D645D2" w:rsidP="00DB256C"/>
  <w:p w14:paraId="19BF81C2" w14:textId="77777777" w:rsidR="00D645D2" w:rsidRDefault="00D645D2"/>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9FCF" w14:textId="77777777" w:rsidR="00D645D2" w:rsidRDefault="00D645D2">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94E3" w14:textId="77777777" w:rsidR="00D645D2" w:rsidRDefault="00D645D2">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28A3CCF1" w14:textId="77777777" w:rsidR="00D645D2" w:rsidRDefault="00D645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F588" w14:textId="77777777" w:rsidR="00D645D2" w:rsidRDefault="00D645D2"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0043" w14:textId="77777777" w:rsidR="00D645D2" w:rsidRDefault="00D645D2"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5E599" w14:textId="77777777" w:rsidR="00D645D2" w:rsidRDefault="00D645D2"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3800" w14:textId="77777777" w:rsidR="00D645D2" w:rsidRDefault="00D645D2" w:rsidP="00EF3BD5">
    <w:pPr>
      <w:pStyle w:val="Header"/>
      <w:jc w:val="left"/>
    </w:pPr>
    <w:r>
      <w:t xml:space="preserve">Section II – Bid Data Sheet (BDS)   </w:t>
    </w:r>
    <w:r>
      <w:tab/>
    </w:r>
    <w:r>
      <w:fldChar w:fldCharType="begin"/>
    </w:r>
    <w:r>
      <w:instrText xml:space="preserve"> PAGE   \* MERGEFORMAT </w:instrText>
    </w:r>
    <w:r>
      <w:fldChar w:fldCharType="separate"/>
    </w:r>
    <w:r>
      <w:rPr>
        <w:noProof/>
      </w:rPr>
      <w:t>36</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A721" w14:textId="77777777" w:rsidR="00D645D2" w:rsidRDefault="00D645D2" w:rsidP="00EF3BD5">
    <w:pPr>
      <w:pStyle w:val="Header"/>
      <w:jc w:val="left"/>
    </w:pPr>
    <w:r>
      <w:t xml:space="preserve">Section II – Bid Data Sheet (BDS)   </w:t>
    </w:r>
    <w:r>
      <w:tab/>
    </w:r>
    <w:r>
      <w:fldChar w:fldCharType="begin"/>
    </w:r>
    <w:r>
      <w:instrText xml:space="preserve"> PAGE   \* MERGEFORMAT </w:instrText>
    </w:r>
    <w:r>
      <w:fldChar w:fldCharType="separate"/>
    </w:r>
    <w:r>
      <w:rPr>
        <w:noProof/>
      </w:rPr>
      <w:t>37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8CA3674"/>
    <w:lvl w:ilvl="0">
      <w:start w:val="1"/>
      <w:numFmt w:val="decimal"/>
      <w:pStyle w:val="ListNumber"/>
      <w:lvlText w:val="%1."/>
      <w:lvlJc w:val="left"/>
      <w:pPr>
        <w:tabs>
          <w:tab w:val="num" w:pos="360"/>
        </w:tabs>
        <w:ind w:left="360" w:hanging="360"/>
      </w:pPr>
    </w:lvl>
  </w:abstractNum>
  <w:abstractNum w:abstractNumId="1" w15:restartNumberingAfterBreak="0">
    <w:nsid w:val="00044657"/>
    <w:multiLevelType w:val="hybridMultilevel"/>
    <w:tmpl w:val="FFFFFFFF"/>
    <w:lvl w:ilvl="0" w:tplc="CF4E6164">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006D716B"/>
    <w:multiLevelType w:val="hybridMultilevel"/>
    <w:tmpl w:val="FFFFFFFF"/>
    <w:lvl w:ilvl="0" w:tplc="E36EB580">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1D27677"/>
    <w:multiLevelType w:val="multilevel"/>
    <w:tmpl w:val="FFFFFFFF"/>
    <w:lvl w:ilvl="0">
      <w:start w:val="8"/>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2C31B75"/>
    <w:multiLevelType w:val="multilevel"/>
    <w:tmpl w:val="FFFFFFFF"/>
    <w:lvl w:ilvl="0">
      <w:start w:val="36"/>
      <w:numFmt w:val="decimal"/>
      <w:lvlText w:val="%1"/>
      <w:lvlJc w:val="left"/>
      <w:pPr>
        <w:tabs>
          <w:tab w:val="num" w:pos="600"/>
        </w:tabs>
        <w:ind w:left="600" w:hanging="600"/>
      </w:pPr>
      <w:rPr>
        <w:rFonts w:cs="Times New Roman" w:hint="default"/>
      </w:rPr>
    </w:lvl>
    <w:lvl w:ilvl="1">
      <w:start w:val="4"/>
      <w:numFmt w:val="decimal"/>
      <w:lvlText w:val="33.%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3047104"/>
    <w:multiLevelType w:val="multilevel"/>
    <w:tmpl w:val="FFFFFFFF"/>
    <w:lvl w:ilvl="0">
      <w:start w:val="3"/>
      <w:numFmt w:val="none"/>
      <w:isLgl/>
      <w:lvlText w:val="33."/>
      <w:lvlJc w:val="left"/>
      <w:pPr>
        <w:tabs>
          <w:tab w:val="num" w:pos="432"/>
        </w:tabs>
        <w:ind w:left="432" w:hanging="432"/>
      </w:pPr>
      <w:rPr>
        <w:rFonts w:cs="Times New Roman"/>
        <w:b/>
        <w:i w:val="0"/>
        <w:sz w:val="24"/>
      </w:rPr>
    </w:lvl>
    <w:lvl w:ilvl="1">
      <w:start w:val="1"/>
      <w:numFmt w:val="decimal"/>
      <w:lvlText w:val="%133.%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3701DE5"/>
    <w:multiLevelType w:val="multilevel"/>
    <w:tmpl w:val="FFFFFFFF"/>
    <w:lvl w:ilvl="0">
      <w:start w:val="30"/>
      <w:numFmt w:val="decimal"/>
      <w:lvlText w:val="%1"/>
      <w:lvlJc w:val="left"/>
      <w:pPr>
        <w:tabs>
          <w:tab w:val="num" w:pos="600"/>
        </w:tabs>
        <w:ind w:left="600" w:hanging="600"/>
      </w:pPr>
      <w:rPr>
        <w:rFonts w:cs="Times New Roman" w:hint="default"/>
      </w:rPr>
    </w:lvl>
    <w:lvl w:ilvl="1">
      <w:start w:val="2"/>
      <w:numFmt w:val="decimal"/>
      <w:lvlText w:val="30.%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4404B83"/>
    <w:multiLevelType w:val="hybridMultilevel"/>
    <w:tmpl w:val="505651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0C5546"/>
    <w:multiLevelType w:val="hybridMultilevel"/>
    <w:tmpl w:val="FFFFFFFF"/>
    <w:lvl w:ilvl="0" w:tplc="203ABF50">
      <w:start w:val="1"/>
      <w:numFmt w:val="decimal"/>
      <w:lvlText w:val="33.%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7531CAC"/>
    <w:multiLevelType w:val="hybridMultilevel"/>
    <w:tmpl w:val="66C652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8085535"/>
    <w:multiLevelType w:val="hybridMultilevel"/>
    <w:tmpl w:val="339EC29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959513F"/>
    <w:multiLevelType w:val="singleLevel"/>
    <w:tmpl w:val="FFFFFFFF"/>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FFFFFFFF"/>
    <w:lvl w:ilvl="0">
      <w:start w:val="3"/>
      <w:numFmt w:val="none"/>
      <w:isLgl/>
      <w:lvlText w:val="35."/>
      <w:lvlJc w:val="left"/>
      <w:pPr>
        <w:tabs>
          <w:tab w:val="num" w:pos="432"/>
        </w:tabs>
        <w:ind w:left="432" w:hanging="432"/>
      </w:pPr>
      <w:rPr>
        <w:rFonts w:cs="Times New Roman"/>
        <w:b/>
        <w:i w:val="0"/>
        <w:sz w:val="24"/>
      </w:rPr>
    </w:lvl>
    <w:lvl w:ilvl="1">
      <w:start w:val="3"/>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0C4619CA"/>
    <w:multiLevelType w:val="singleLevel"/>
    <w:tmpl w:val="FFFFFFFF"/>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BC4806"/>
    <w:multiLevelType w:val="hybridMultilevel"/>
    <w:tmpl w:val="FFFFFFFF"/>
    <w:lvl w:ilvl="0" w:tplc="265614D8">
      <w:start w:val="1"/>
      <w:numFmt w:val="decimal"/>
      <w:lvlText w:val="2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CCA440E"/>
    <w:multiLevelType w:val="multilevel"/>
    <w:tmpl w:val="FFFFFFFF"/>
    <w:lvl w:ilvl="0">
      <w:start w:val="3"/>
      <w:numFmt w:val="none"/>
      <w:isLgl/>
      <w:lvlText w:val="22."/>
      <w:lvlJc w:val="left"/>
      <w:pPr>
        <w:tabs>
          <w:tab w:val="num" w:pos="432"/>
        </w:tabs>
        <w:ind w:left="432" w:hanging="432"/>
      </w:pPr>
      <w:rPr>
        <w:rFonts w:cs="Times New Roman"/>
        <w:b/>
        <w:i w:val="0"/>
        <w:sz w:val="24"/>
      </w:rPr>
    </w:lvl>
    <w:lvl w:ilvl="1">
      <w:start w:val="1"/>
      <w:numFmt w:val="decimal"/>
      <w:lvlText w:val="%122.%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0E201378"/>
    <w:multiLevelType w:val="multilevel"/>
    <w:tmpl w:val="FFFFFFFF"/>
    <w:lvl w:ilvl="0">
      <w:start w:val="1"/>
      <w:numFmt w:val="decimal"/>
      <w:pStyle w:val="ITBHeading2"/>
      <w:lvlText w:val="%1."/>
      <w:lvlJc w:val="left"/>
      <w:pPr>
        <w:ind w:left="360" w:hanging="360"/>
      </w:pPr>
      <w:rPr>
        <w:rFonts w:cs="Times New Roman"/>
        <w:b/>
        <w:bCs w:val="0"/>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0F82DC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C85529"/>
    <w:multiLevelType w:val="hybridMultilevel"/>
    <w:tmpl w:val="FFFFFFFF"/>
    <w:lvl w:ilvl="0" w:tplc="C2361DB4">
      <w:start w:val="1"/>
      <w:numFmt w:val="low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9" w15:restartNumberingAfterBreak="0">
    <w:nsid w:val="11E939F1"/>
    <w:multiLevelType w:val="hybridMultilevel"/>
    <w:tmpl w:val="FFFFFFFF"/>
    <w:lvl w:ilvl="0" w:tplc="303E26FE">
      <w:start w:val="1"/>
      <w:numFmt w:val="decimal"/>
      <w:lvlText w:val="31.%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2422579"/>
    <w:multiLevelType w:val="hybridMultilevel"/>
    <w:tmpl w:val="FFFFFFFF"/>
    <w:lvl w:ilvl="0" w:tplc="87124BAA">
      <w:start w:val="1"/>
      <w:numFmt w:val="decimal"/>
      <w:lvlText w:val="30.%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4924CEB"/>
    <w:multiLevelType w:val="multilevel"/>
    <w:tmpl w:val="FFFFFFFF"/>
    <w:lvl w:ilvl="0">
      <w:start w:val="3"/>
      <w:numFmt w:val="none"/>
      <w:isLgl/>
      <w:lvlText w:val="35."/>
      <w:lvlJc w:val="left"/>
      <w:pPr>
        <w:tabs>
          <w:tab w:val="num" w:pos="432"/>
        </w:tabs>
        <w:ind w:left="432" w:hanging="432"/>
      </w:pPr>
      <w:rPr>
        <w:rFonts w:cs="Times New Roman"/>
        <w:b/>
        <w:i w:val="0"/>
        <w:sz w:val="24"/>
      </w:rPr>
    </w:lvl>
    <w:lvl w:ilvl="1">
      <w:start w:val="2"/>
      <w:numFmt w:val="decimal"/>
      <w:lvlText w:val="%135.%2"/>
      <w:lvlJc w:val="left"/>
      <w:pPr>
        <w:tabs>
          <w:tab w:val="num" w:pos="1865"/>
        </w:tabs>
        <w:ind w:left="186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174201E3"/>
    <w:multiLevelType w:val="singleLevel"/>
    <w:tmpl w:val="FFFFFFFF"/>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175669A2"/>
    <w:multiLevelType w:val="hybridMultilevel"/>
    <w:tmpl w:val="FFFFFFFF"/>
    <w:name w:val="sub clauses2"/>
    <w:lvl w:ilvl="0" w:tplc="96769944">
      <w:start w:val="1"/>
      <w:numFmt w:val="decimal"/>
      <w:pStyle w:val="StyleSec8Sub-ClausesJustified"/>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7A663BE"/>
    <w:multiLevelType w:val="hybridMultilevel"/>
    <w:tmpl w:val="FFFFFFFF"/>
    <w:lvl w:ilvl="0" w:tplc="4C32A000">
      <w:start w:val="1"/>
      <w:numFmt w:val="decimal"/>
      <w:lvlText w:val="2.%1"/>
      <w:lvlJc w:val="left"/>
      <w:pPr>
        <w:ind w:left="360" w:hanging="360"/>
      </w:pPr>
      <w:rPr>
        <w:rFonts w:cs="Times New Roman"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17F84596"/>
    <w:multiLevelType w:val="multilevel"/>
    <w:tmpl w:val="FFFFFFFF"/>
    <w:lvl w:ilvl="0">
      <w:start w:val="3"/>
      <w:numFmt w:val="none"/>
      <w:isLgl/>
      <w:lvlText w:val="20."/>
      <w:lvlJc w:val="left"/>
      <w:pPr>
        <w:tabs>
          <w:tab w:val="num" w:pos="432"/>
        </w:tabs>
        <w:ind w:left="432" w:hanging="432"/>
      </w:pPr>
      <w:rPr>
        <w:rFonts w:cs="Times New Roman"/>
        <w:b/>
        <w:i w:val="0"/>
        <w:sz w:val="24"/>
      </w:rPr>
    </w:lvl>
    <w:lvl w:ilvl="1">
      <w:start w:val="3"/>
      <w:numFmt w:val="decimal"/>
      <w:lvlText w:val="%120.%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1A94567D"/>
    <w:multiLevelType w:val="hybridMultilevel"/>
    <w:tmpl w:val="8CDA1324"/>
    <w:lvl w:ilvl="0" w:tplc="2000001B">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2000001B">
      <w:start w:val="1"/>
      <w:numFmt w:val="lowerRoman"/>
      <w:lvlText w:val="%3."/>
      <w:lvlJc w:val="right"/>
      <w:pPr>
        <w:ind w:left="2340" w:hanging="360"/>
      </w:p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B94412F"/>
    <w:multiLevelType w:val="hybridMultilevel"/>
    <w:tmpl w:val="FFFFFFFF"/>
    <w:lvl w:ilvl="0" w:tplc="0409001B">
      <w:start w:val="1"/>
      <w:numFmt w:val="lowerRoman"/>
      <w:lvlText w:val="%1."/>
      <w:lvlJc w:val="right"/>
      <w:pPr>
        <w:ind w:left="2160" w:hanging="360"/>
      </w:pPr>
      <w:rPr>
        <w:rFonts w:cs="Times New Roman"/>
        <w:b w:val="0"/>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15:restartNumberingAfterBreak="0">
    <w:nsid w:val="1CA174D8"/>
    <w:multiLevelType w:val="singleLevel"/>
    <w:tmpl w:val="FFFFFFFF"/>
    <w:lvl w:ilvl="0">
      <w:start w:val="1"/>
      <w:numFmt w:val="lowerLetter"/>
      <w:lvlText w:val="(%1)"/>
      <w:lvlJc w:val="left"/>
      <w:pPr>
        <w:tabs>
          <w:tab w:val="num" w:pos="405"/>
        </w:tabs>
        <w:ind w:left="405" w:hanging="405"/>
      </w:pPr>
      <w:rPr>
        <w:rFonts w:cs="Times New Roman" w:hint="default"/>
      </w:rPr>
    </w:lvl>
  </w:abstractNum>
  <w:abstractNum w:abstractNumId="29" w15:restartNumberingAfterBreak="0">
    <w:nsid w:val="1D5F7E96"/>
    <w:multiLevelType w:val="multilevel"/>
    <w:tmpl w:val="FFFFFFFF"/>
    <w:lvl w:ilvl="0">
      <w:start w:val="1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D811B0D"/>
    <w:multiLevelType w:val="hybridMultilevel"/>
    <w:tmpl w:val="FFFFFFFF"/>
    <w:lvl w:ilvl="0" w:tplc="E536F2B4">
      <w:start w:val="1"/>
      <w:numFmt w:val="decimal"/>
      <w:lvlText w:val="%1."/>
      <w:lvlJc w:val="left"/>
      <w:pPr>
        <w:ind w:left="900" w:hanging="360"/>
      </w:pPr>
      <w:rPr>
        <w:rFonts w:cs="Times New Roman" w:hint="default"/>
        <w:i w:val="0"/>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1" w15:restartNumberingAfterBreak="0">
    <w:nsid w:val="2191015D"/>
    <w:multiLevelType w:val="multilevel"/>
    <w:tmpl w:val="FFFFFFFF"/>
    <w:lvl w:ilvl="0">
      <w:start w:val="23"/>
      <w:numFmt w:val="decimal"/>
      <w:lvlText w:val="%1"/>
      <w:lvlJc w:val="left"/>
      <w:pPr>
        <w:tabs>
          <w:tab w:val="num" w:pos="600"/>
        </w:tabs>
        <w:ind w:left="600" w:hanging="600"/>
      </w:pPr>
      <w:rPr>
        <w:rFonts w:cs="Times New Roman" w:hint="default"/>
      </w:rPr>
    </w:lvl>
    <w:lvl w:ilvl="1">
      <w:start w:val="2"/>
      <w:numFmt w:val="decimal"/>
      <w:lvlText w:val="23.%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1DE77A0"/>
    <w:multiLevelType w:val="multilevel"/>
    <w:tmpl w:val="FFFFFFFF"/>
    <w:lvl w:ilvl="0">
      <w:start w:val="21"/>
      <w:numFmt w:val="decimal"/>
      <w:lvlText w:val="%1"/>
      <w:lvlJc w:val="left"/>
      <w:pPr>
        <w:tabs>
          <w:tab w:val="num" w:pos="600"/>
        </w:tabs>
        <w:ind w:left="600" w:hanging="600"/>
      </w:pPr>
      <w:rPr>
        <w:rFonts w:cs="Times New Roman" w:hint="default"/>
      </w:rPr>
    </w:lvl>
    <w:lvl w:ilvl="1">
      <w:start w:val="5"/>
      <w:numFmt w:val="decimal"/>
      <w:lvlText w:val="21.%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20A1518"/>
    <w:multiLevelType w:val="hybridMultilevel"/>
    <w:tmpl w:val="FFFFFFFF"/>
    <w:lvl w:ilvl="0" w:tplc="042EBD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224E4774"/>
    <w:multiLevelType w:val="multilevel"/>
    <w:tmpl w:val="FFFFFFFF"/>
    <w:lvl w:ilvl="0">
      <w:start w:val="14"/>
      <w:numFmt w:val="decimal"/>
      <w:lvlText w:val="%1."/>
      <w:lvlJc w:val="left"/>
      <w:pPr>
        <w:tabs>
          <w:tab w:val="num" w:pos="360"/>
        </w:tabs>
        <w:ind w:left="360" w:hanging="360"/>
      </w:pPr>
      <w:rPr>
        <w:rFonts w:cs="Times New Roman" w:hint="default"/>
      </w:rPr>
    </w:lvl>
    <w:lvl w:ilvl="1">
      <w:start w:val="6"/>
      <w:numFmt w:val="decimal"/>
      <w:lvlText w:val="14.%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47"/>
      </w:pPr>
      <w:rPr>
        <w:rFonts w:ascii="Times New Roman" w:hAnsi="Times New Roman" w:cs="Times New Roman" w:hint="default"/>
        <w:b w:val="0"/>
        <w:i w:val="0"/>
        <w:sz w:val="24"/>
      </w:rPr>
    </w:lvl>
    <w:lvl w:ilvl="3">
      <w:start w:val="1"/>
      <w:numFmt w:val="lowerRoman"/>
      <w:lvlText w:val="(%4)"/>
      <w:lvlJc w:val="left"/>
      <w:pPr>
        <w:tabs>
          <w:tab w:val="num" w:pos="1872"/>
        </w:tabs>
        <w:ind w:left="1656" w:hanging="504"/>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231A4289"/>
    <w:multiLevelType w:val="hybridMultilevel"/>
    <w:tmpl w:val="6756C17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24A74F17"/>
    <w:multiLevelType w:val="multilevel"/>
    <w:tmpl w:val="FFFFFFFF"/>
    <w:lvl w:ilvl="0">
      <w:start w:val="3"/>
      <w:numFmt w:val="none"/>
      <w:isLgl/>
      <w:lvlText w:val="4."/>
      <w:lvlJc w:val="left"/>
      <w:pPr>
        <w:tabs>
          <w:tab w:val="num" w:pos="432"/>
        </w:tabs>
        <w:ind w:left="432" w:hanging="432"/>
      </w:pPr>
      <w:rPr>
        <w:rFonts w:cs="Times New Roman"/>
        <w:b/>
        <w:i w:val="0"/>
        <w:sz w:val="24"/>
      </w:rPr>
    </w:lvl>
    <w:lvl w:ilvl="1">
      <w:start w:val="5"/>
      <w:numFmt w:val="decimal"/>
      <w:lvlText w:val="%14.%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2648614B"/>
    <w:multiLevelType w:val="hybridMultilevel"/>
    <w:tmpl w:val="FFFFFFFF"/>
    <w:lvl w:ilvl="0" w:tplc="933ABB76">
      <w:start w:val="1"/>
      <w:numFmt w:val="decimal"/>
      <w:lvlText w:val="2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6776342"/>
    <w:multiLevelType w:val="hybridMultilevel"/>
    <w:tmpl w:val="4BB0138C"/>
    <w:lvl w:ilvl="0" w:tplc="C8D64BAE">
      <w:start w:val="1"/>
      <w:numFmt w:val="bullet"/>
      <w:lvlText w:val="-"/>
      <w:lvlJc w:val="left"/>
      <w:pPr>
        <w:ind w:left="1080" w:hanging="360"/>
      </w:pPr>
      <w:rPr>
        <w:rFonts w:ascii="Calibri" w:eastAsiaTheme="minorHAnsi" w:hAnsi="Calibri" w:cs="Calibri" w:hint="default"/>
      </w:rPr>
    </w:lvl>
    <w:lvl w:ilvl="1" w:tplc="04090009">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7E41E39"/>
    <w:multiLevelType w:val="multilevel"/>
    <w:tmpl w:val="FFFFFFFF"/>
    <w:lvl w:ilvl="0">
      <w:start w:val="3"/>
      <w:numFmt w:val="decimal"/>
      <w:lvlText w:val="%1"/>
      <w:lvlJc w:val="left"/>
      <w:pPr>
        <w:tabs>
          <w:tab w:val="num" w:pos="600"/>
        </w:tabs>
        <w:ind w:left="600" w:hanging="600"/>
      </w:pPr>
      <w:rPr>
        <w:rFonts w:cs="Times New Roman" w:hint="default"/>
      </w:rPr>
    </w:lvl>
    <w:lvl w:ilvl="1">
      <w:start w:val="1"/>
      <w:numFmt w:val="decimal"/>
      <w:lvlText w:val="3.%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8101E1A"/>
    <w:multiLevelType w:val="hybridMultilevel"/>
    <w:tmpl w:val="FFFFFFFF"/>
    <w:lvl w:ilvl="0" w:tplc="D9BEC99E">
      <w:start w:val="1"/>
      <w:numFmt w:val="decimal"/>
      <w:lvlText w:val="23.%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8EE6E42"/>
    <w:multiLevelType w:val="hybridMultilevel"/>
    <w:tmpl w:val="FFFFFFFF"/>
    <w:lvl w:ilvl="0" w:tplc="48BA8F50">
      <w:start w:val="1"/>
      <w:numFmt w:val="decimal"/>
      <w:lvlText w:val="3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2AD55A80"/>
    <w:multiLevelType w:val="multilevel"/>
    <w:tmpl w:val="FFFFFFFF"/>
    <w:lvl w:ilvl="0">
      <w:start w:val="1"/>
      <w:numFmt w:val="decimal"/>
      <w:lvlText w:val="15.%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2B324733"/>
    <w:multiLevelType w:val="hybridMultilevel"/>
    <w:tmpl w:val="FFFFFFFF"/>
    <w:lvl w:ilvl="0" w:tplc="455ADCD6">
      <w:start w:val="1"/>
      <w:numFmt w:val="lowerLetter"/>
      <w:lvlText w:val="(%1)"/>
      <w:lvlJc w:val="left"/>
      <w:pPr>
        <w:tabs>
          <w:tab w:val="num" w:pos="576"/>
        </w:tabs>
        <w:ind w:left="576"/>
      </w:pPr>
      <w:rPr>
        <w:rFonts w:cs="Times New Roman" w:hint="default"/>
      </w:rPr>
    </w:lvl>
    <w:lvl w:ilvl="1" w:tplc="BD388350">
      <w:start w:val="1"/>
      <w:numFmt w:val="lowerLetter"/>
      <w:lvlText w:val="(%2)"/>
      <w:lvlJc w:val="left"/>
      <w:pPr>
        <w:tabs>
          <w:tab w:val="num" w:pos="936"/>
        </w:tabs>
        <w:ind w:left="936"/>
      </w:pPr>
      <w:rPr>
        <w:rFonts w:cs="Times New Roman" w:hint="default"/>
      </w:rPr>
    </w:lvl>
    <w:lvl w:ilvl="2" w:tplc="F26A7182">
      <w:start w:val="1"/>
      <w:numFmt w:val="lowerRoman"/>
      <w:lvlText w:val="%3."/>
      <w:lvlJc w:val="right"/>
      <w:pPr>
        <w:tabs>
          <w:tab w:val="num" w:pos="2016"/>
        </w:tabs>
        <w:ind w:left="2016" w:hanging="180"/>
      </w:pPr>
      <w:rPr>
        <w:rFonts w:cs="Times New Roman"/>
      </w:rPr>
    </w:lvl>
    <w:lvl w:ilvl="3" w:tplc="17B851E0" w:tentative="1">
      <w:start w:val="1"/>
      <w:numFmt w:val="decimal"/>
      <w:lvlText w:val="%4."/>
      <w:lvlJc w:val="left"/>
      <w:pPr>
        <w:tabs>
          <w:tab w:val="num" w:pos="2736"/>
        </w:tabs>
        <w:ind w:left="2736" w:hanging="360"/>
      </w:pPr>
      <w:rPr>
        <w:rFonts w:cs="Times New Roman"/>
      </w:rPr>
    </w:lvl>
    <w:lvl w:ilvl="4" w:tplc="6D56F230" w:tentative="1">
      <w:start w:val="1"/>
      <w:numFmt w:val="lowerLetter"/>
      <w:lvlText w:val="%5."/>
      <w:lvlJc w:val="left"/>
      <w:pPr>
        <w:tabs>
          <w:tab w:val="num" w:pos="3456"/>
        </w:tabs>
        <w:ind w:left="3456" w:hanging="360"/>
      </w:pPr>
      <w:rPr>
        <w:rFonts w:cs="Times New Roman"/>
      </w:rPr>
    </w:lvl>
    <w:lvl w:ilvl="5" w:tplc="A86E1614" w:tentative="1">
      <w:start w:val="1"/>
      <w:numFmt w:val="lowerRoman"/>
      <w:lvlText w:val="%6."/>
      <w:lvlJc w:val="right"/>
      <w:pPr>
        <w:tabs>
          <w:tab w:val="num" w:pos="4176"/>
        </w:tabs>
        <w:ind w:left="4176" w:hanging="180"/>
      </w:pPr>
      <w:rPr>
        <w:rFonts w:cs="Times New Roman"/>
      </w:rPr>
    </w:lvl>
    <w:lvl w:ilvl="6" w:tplc="5B820836" w:tentative="1">
      <w:start w:val="1"/>
      <w:numFmt w:val="decimal"/>
      <w:lvlText w:val="%7."/>
      <w:lvlJc w:val="left"/>
      <w:pPr>
        <w:tabs>
          <w:tab w:val="num" w:pos="4896"/>
        </w:tabs>
        <w:ind w:left="4896" w:hanging="360"/>
      </w:pPr>
      <w:rPr>
        <w:rFonts w:cs="Times New Roman"/>
      </w:rPr>
    </w:lvl>
    <w:lvl w:ilvl="7" w:tplc="58C4C25A" w:tentative="1">
      <w:start w:val="1"/>
      <w:numFmt w:val="lowerLetter"/>
      <w:lvlText w:val="%8."/>
      <w:lvlJc w:val="left"/>
      <w:pPr>
        <w:tabs>
          <w:tab w:val="num" w:pos="5616"/>
        </w:tabs>
        <w:ind w:left="5616" w:hanging="360"/>
      </w:pPr>
      <w:rPr>
        <w:rFonts w:cs="Times New Roman"/>
      </w:rPr>
    </w:lvl>
    <w:lvl w:ilvl="8" w:tplc="77F0AE6C" w:tentative="1">
      <w:start w:val="1"/>
      <w:numFmt w:val="lowerRoman"/>
      <w:lvlText w:val="%9."/>
      <w:lvlJc w:val="right"/>
      <w:pPr>
        <w:tabs>
          <w:tab w:val="num" w:pos="6336"/>
        </w:tabs>
        <w:ind w:left="6336" w:hanging="180"/>
      </w:pPr>
      <w:rPr>
        <w:rFonts w:cs="Times New Roman"/>
      </w:rPr>
    </w:lvl>
  </w:abstractNum>
  <w:abstractNum w:abstractNumId="44" w15:restartNumberingAfterBreak="0">
    <w:nsid w:val="2BBB5EA3"/>
    <w:multiLevelType w:val="singleLevel"/>
    <w:tmpl w:val="FFFFFFFF"/>
    <w:lvl w:ilvl="0">
      <w:start w:val="1"/>
      <w:numFmt w:val="bullet"/>
      <w:lvlText w:val=""/>
      <w:lvlJc w:val="left"/>
      <w:pPr>
        <w:tabs>
          <w:tab w:val="num" w:pos="432"/>
        </w:tabs>
        <w:ind w:left="432" w:hanging="432"/>
      </w:pPr>
      <w:rPr>
        <w:rFonts w:ascii="Symbol" w:hAnsi="Symbol" w:hint="default"/>
      </w:rPr>
    </w:lvl>
  </w:abstractNum>
  <w:abstractNum w:abstractNumId="45" w15:restartNumberingAfterBreak="0">
    <w:nsid w:val="2C324630"/>
    <w:multiLevelType w:val="multilevel"/>
    <w:tmpl w:val="FFFFFFFF"/>
    <w:lvl w:ilvl="0">
      <w:start w:val="21"/>
      <w:numFmt w:val="decimal"/>
      <w:lvlText w:val="%1"/>
      <w:lvlJc w:val="left"/>
      <w:pPr>
        <w:tabs>
          <w:tab w:val="num" w:pos="600"/>
        </w:tabs>
        <w:ind w:left="600" w:hanging="600"/>
      </w:pPr>
      <w:rPr>
        <w:rFonts w:cs="Times New Roman" w:hint="default"/>
      </w:rPr>
    </w:lvl>
    <w:lvl w:ilvl="1">
      <w:start w:val="5"/>
      <w:numFmt w:val="decimal"/>
      <w:lvlText w:val="21.%2"/>
      <w:lvlJc w:val="left"/>
      <w:pPr>
        <w:tabs>
          <w:tab w:val="num" w:pos="600"/>
        </w:tabs>
        <w:ind w:left="600" w:hanging="600"/>
      </w:pPr>
      <w:rPr>
        <w:rFonts w:cs="Times New Roman" w:hint="default"/>
      </w:rPr>
    </w:lvl>
    <w:lvl w:ilvl="2">
      <w:start w:val="2"/>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2CF856A9"/>
    <w:multiLevelType w:val="hybridMultilevel"/>
    <w:tmpl w:val="EA5ED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06018D"/>
    <w:multiLevelType w:val="hybridMultilevel"/>
    <w:tmpl w:val="FFFFFFFF"/>
    <w:lvl w:ilvl="0" w:tplc="22FC74C0">
      <w:start w:val="1"/>
      <w:numFmt w:val="decimal"/>
      <w:pStyle w:val="Sec1-Para"/>
      <w:lvlText w:val="3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2F2977A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30F67AEA"/>
    <w:multiLevelType w:val="hybridMultilevel"/>
    <w:tmpl w:val="FFFFFFFF"/>
    <w:lvl w:ilvl="0" w:tplc="04090017">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0" w15:restartNumberingAfterBreak="0">
    <w:nsid w:val="320D5983"/>
    <w:multiLevelType w:val="hybridMultilevel"/>
    <w:tmpl w:val="FFFFFFFF"/>
    <w:lvl w:ilvl="0" w:tplc="428A2952">
      <w:start w:val="1"/>
      <w:numFmt w:val="decimal"/>
      <w:lvlText w:val="35.%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320F1D9D"/>
    <w:multiLevelType w:val="multilevel"/>
    <w:tmpl w:val="FFFFFFFF"/>
    <w:lvl w:ilvl="0">
      <w:start w:val="1"/>
      <w:numFmt w:val="decimal"/>
      <w:lvlText w:val="16.%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329A0837"/>
    <w:multiLevelType w:val="hybridMultilevel"/>
    <w:tmpl w:val="78607416"/>
    <w:lvl w:ilvl="0" w:tplc="2000000B">
      <w:start w:val="1"/>
      <w:numFmt w:val="bullet"/>
      <w:lvlText w:val=""/>
      <w:lvlJc w:val="left"/>
      <w:pPr>
        <w:ind w:left="1340" w:hanging="360"/>
      </w:pPr>
      <w:rPr>
        <w:rFonts w:ascii="Wingdings" w:hAnsi="Wingdings" w:hint="default"/>
      </w:rPr>
    </w:lvl>
    <w:lvl w:ilvl="1" w:tplc="20000019" w:tentative="1">
      <w:start w:val="1"/>
      <w:numFmt w:val="lowerLetter"/>
      <w:lvlText w:val="%2."/>
      <w:lvlJc w:val="left"/>
      <w:pPr>
        <w:ind w:left="2060" w:hanging="360"/>
      </w:pPr>
    </w:lvl>
    <w:lvl w:ilvl="2" w:tplc="2000001B" w:tentative="1">
      <w:start w:val="1"/>
      <w:numFmt w:val="lowerRoman"/>
      <w:lvlText w:val="%3."/>
      <w:lvlJc w:val="right"/>
      <w:pPr>
        <w:ind w:left="2780" w:hanging="180"/>
      </w:pPr>
    </w:lvl>
    <w:lvl w:ilvl="3" w:tplc="2000000F" w:tentative="1">
      <w:start w:val="1"/>
      <w:numFmt w:val="decimal"/>
      <w:lvlText w:val="%4."/>
      <w:lvlJc w:val="left"/>
      <w:pPr>
        <w:ind w:left="3500" w:hanging="360"/>
      </w:pPr>
    </w:lvl>
    <w:lvl w:ilvl="4" w:tplc="20000019" w:tentative="1">
      <w:start w:val="1"/>
      <w:numFmt w:val="lowerLetter"/>
      <w:lvlText w:val="%5."/>
      <w:lvlJc w:val="left"/>
      <w:pPr>
        <w:ind w:left="4220" w:hanging="360"/>
      </w:pPr>
    </w:lvl>
    <w:lvl w:ilvl="5" w:tplc="2000001B" w:tentative="1">
      <w:start w:val="1"/>
      <w:numFmt w:val="lowerRoman"/>
      <w:lvlText w:val="%6."/>
      <w:lvlJc w:val="right"/>
      <w:pPr>
        <w:ind w:left="4940" w:hanging="180"/>
      </w:pPr>
    </w:lvl>
    <w:lvl w:ilvl="6" w:tplc="2000000F" w:tentative="1">
      <w:start w:val="1"/>
      <w:numFmt w:val="decimal"/>
      <w:lvlText w:val="%7."/>
      <w:lvlJc w:val="left"/>
      <w:pPr>
        <w:ind w:left="5660" w:hanging="360"/>
      </w:pPr>
    </w:lvl>
    <w:lvl w:ilvl="7" w:tplc="20000019" w:tentative="1">
      <w:start w:val="1"/>
      <w:numFmt w:val="lowerLetter"/>
      <w:lvlText w:val="%8."/>
      <w:lvlJc w:val="left"/>
      <w:pPr>
        <w:ind w:left="6380" w:hanging="360"/>
      </w:pPr>
    </w:lvl>
    <w:lvl w:ilvl="8" w:tplc="2000001B" w:tentative="1">
      <w:start w:val="1"/>
      <w:numFmt w:val="lowerRoman"/>
      <w:lvlText w:val="%9."/>
      <w:lvlJc w:val="right"/>
      <w:pPr>
        <w:ind w:left="7100" w:hanging="180"/>
      </w:pPr>
    </w:lvl>
  </w:abstractNum>
  <w:abstractNum w:abstractNumId="53" w15:restartNumberingAfterBreak="0">
    <w:nsid w:val="330460D5"/>
    <w:multiLevelType w:val="hybridMultilevel"/>
    <w:tmpl w:val="FFFFFFFF"/>
    <w:lvl w:ilvl="0" w:tplc="48A2FC0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38108CB"/>
    <w:multiLevelType w:val="hybridMultilevel"/>
    <w:tmpl w:val="FFFFFFFF"/>
    <w:lvl w:ilvl="0" w:tplc="0409001B">
      <w:start w:val="1"/>
      <w:numFmt w:val="lowerRoman"/>
      <w:lvlText w:val="%1."/>
      <w:lvlJc w:val="righ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5" w15:restartNumberingAfterBreak="0">
    <w:nsid w:val="3389502B"/>
    <w:multiLevelType w:val="hybridMultilevel"/>
    <w:tmpl w:val="FFFFFFFF"/>
    <w:lvl w:ilvl="0" w:tplc="D4928310">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343A550F"/>
    <w:multiLevelType w:val="singleLevel"/>
    <w:tmpl w:val="FFFFFFFF"/>
    <w:lvl w:ilvl="0">
      <w:start w:val="1"/>
      <w:numFmt w:val="bullet"/>
      <w:lvlText w:val=""/>
      <w:lvlJc w:val="left"/>
      <w:pPr>
        <w:tabs>
          <w:tab w:val="num" w:pos="432"/>
        </w:tabs>
        <w:ind w:left="432" w:hanging="432"/>
      </w:pPr>
      <w:rPr>
        <w:rFonts w:ascii="Symbol" w:hAnsi="Symbol" w:hint="default"/>
      </w:rPr>
    </w:lvl>
  </w:abstractNum>
  <w:abstractNum w:abstractNumId="57" w15:restartNumberingAfterBreak="0">
    <w:nsid w:val="345D1306"/>
    <w:multiLevelType w:val="multilevel"/>
    <w:tmpl w:val="FFFFFFFF"/>
    <w:lvl w:ilvl="0">
      <w:start w:val="1"/>
      <w:numFmt w:val="decimal"/>
      <w:lvlText w:val="13.%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15:restartNumberingAfterBreak="0">
    <w:nsid w:val="34E87869"/>
    <w:multiLevelType w:val="multilevel"/>
    <w:tmpl w:val="FFFFFFFF"/>
    <w:lvl w:ilvl="0">
      <w:start w:val="36"/>
      <w:numFmt w:val="decimal"/>
      <w:lvlText w:val="%1"/>
      <w:lvlJc w:val="left"/>
      <w:pPr>
        <w:tabs>
          <w:tab w:val="num" w:pos="600"/>
        </w:tabs>
        <w:ind w:left="600" w:hanging="600"/>
      </w:pPr>
      <w:rPr>
        <w:rFonts w:cs="Times New Roman" w:hint="default"/>
      </w:rPr>
    </w:lvl>
    <w:lvl w:ilvl="1">
      <w:start w:val="4"/>
      <w:numFmt w:val="decimal"/>
      <w:lvlText w:val="33.%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34FC58CF"/>
    <w:multiLevelType w:val="hybridMultilevel"/>
    <w:tmpl w:val="FFFFFFFF"/>
    <w:lvl w:ilvl="0" w:tplc="7DBAEC06">
      <w:start w:val="1"/>
      <w:numFmt w:val="decimal"/>
      <w:lvlText w:val="18.%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372E0FB1"/>
    <w:multiLevelType w:val="hybridMultilevel"/>
    <w:tmpl w:val="FFFFFFFF"/>
    <w:lvl w:ilvl="0" w:tplc="539CF624">
      <w:start w:val="1"/>
      <w:numFmt w:val="decimal"/>
      <w:lvlText w:val="22.%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378A6853"/>
    <w:multiLevelType w:val="hybridMultilevel"/>
    <w:tmpl w:val="FFFFFFFF"/>
    <w:lvl w:ilvl="0" w:tplc="2ABCD620">
      <w:start w:val="1"/>
      <w:numFmt w:val="decimal"/>
      <w:lvlText w:val="%1."/>
      <w:lvlJc w:val="left"/>
      <w:pPr>
        <w:ind w:left="720" w:hanging="360"/>
      </w:pPr>
      <w:rPr>
        <w:rFonts w:ascii="Times New Roman Bold" w:hAnsi="Times New Roman Bold" w:cs="Times New Roman" w:hint="default"/>
        <w:b/>
        <w:i w:val="0"/>
        <w:sz w:val="24"/>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2" w15:restartNumberingAfterBreak="0">
    <w:nsid w:val="386B2217"/>
    <w:multiLevelType w:val="hybridMultilevel"/>
    <w:tmpl w:val="FFFFFFFF"/>
    <w:lvl w:ilvl="0" w:tplc="CF4E616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3A476447"/>
    <w:multiLevelType w:val="multilevel"/>
    <w:tmpl w:val="FFFFFFFF"/>
    <w:lvl w:ilvl="0">
      <w:start w:val="3"/>
      <w:numFmt w:val="none"/>
      <w:isLgl/>
      <w:lvlText w:val="29."/>
      <w:lvlJc w:val="left"/>
      <w:pPr>
        <w:tabs>
          <w:tab w:val="num" w:pos="432"/>
        </w:tabs>
        <w:ind w:left="432" w:hanging="432"/>
      </w:pPr>
      <w:rPr>
        <w:rFonts w:cs="Times New Roman"/>
        <w:b/>
        <w:i w:val="0"/>
        <w:sz w:val="24"/>
      </w:rPr>
    </w:lvl>
    <w:lvl w:ilvl="1">
      <w:start w:val="1"/>
      <w:numFmt w:val="decimal"/>
      <w:lvlText w:val="%129.%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E143EB2"/>
    <w:multiLevelType w:val="multilevel"/>
    <w:tmpl w:val="FFFFFFFF"/>
    <w:lvl w:ilvl="0">
      <w:start w:val="1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3E1E4E04"/>
    <w:multiLevelType w:val="hybridMultilevel"/>
    <w:tmpl w:val="FFFFFFFF"/>
    <w:lvl w:ilvl="0" w:tplc="AD1A555E">
      <w:start w:val="1"/>
      <w:numFmt w:val="decimal"/>
      <w:lvlText w:val="25.%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66" w15:restartNumberingAfterBreak="0">
    <w:nsid w:val="3ED0762A"/>
    <w:multiLevelType w:val="multilevel"/>
    <w:tmpl w:val="FFFFFFFF"/>
    <w:lvl w:ilvl="0">
      <w:start w:val="11"/>
      <w:numFmt w:val="decimal"/>
      <w:lvlText w:val="%1"/>
      <w:lvlJc w:val="left"/>
      <w:pPr>
        <w:tabs>
          <w:tab w:val="num" w:pos="600"/>
        </w:tabs>
        <w:ind w:left="600" w:hanging="600"/>
      </w:pPr>
      <w:rPr>
        <w:rFonts w:cs="Times New Roman" w:hint="default"/>
      </w:rPr>
    </w:lvl>
    <w:lvl w:ilvl="1">
      <w:start w:val="1"/>
      <w:numFmt w:val="decimal"/>
      <w:lvlText w:val="11.%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3F8A6590"/>
    <w:multiLevelType w:val="multilevel"/>
    <w:tmpl w:val="FFFFFFFF"/>
    <w:lvl w:ilvl="0">
      <w:start w:val="5"/>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41470ED2"/>
    <w:multiLevelType w:val="hybridMultilevel"/>
    <w:tmpl w:val="FFFFFFFF"/>
    <w:lvl w:ilvl="0" w:tplc="2B96A8C0">
      <w:start w:val="1"/>
      <w:numFmt w:val="decimal"/>
      <w:lvlText w:val="26.%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42B2775C"/>
    <w:multiLevelType w:val="hybridMultilevel"/>
    <w:tmpl w:val="FFFFFFFF"/>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42C6751C"/>
    <w:multiLevelType w:val="hybridMultilevel"/>
    <w:tmpl w:val="FFFFFFFF"/>
    <w:lvl w:ilvl="0" w:tplc="5752536A">
      <w:start w:val="1"/>
      <w:numFmt w:val="lowerLetter"/>
      <w:lvlText w:val="(%1)"/>
      <w:lvlJc w:val="left"/>
      <w:pPr>
        <w:tabs>
          <w:tab w:val="num" w:pos="576"/>
        </w:tabs>
        <w:ind w:left="1008" w:hanging="432"/>
      </w:pPr>
      <w:rPr>
        <w:rFonts w:cs="Times New Roman" w:hint="default"/>
      </w:rPr>
    </w:lvl>
    <w:lvl w:ilvl="1" w:tplc="841462A2" w:tentative="1">
      <w:start w:val="1"/>
      <w:numFmt w:val="lowerLetter"/>
      <w:lvlText w:val="%2."/>
      <w:lvlJc w:val="left"/>
      <w:pPr>
        <w:tabs>
          <w:tab w:val="num" w:pos="1440"/>
        </w:tabs>
        <w:ind w:left="1440" w:hanging="360"/>
      </w:pPr>
      <w:rPr>
        <w:rFonts w:cs="Times New Roman"/>
      </w:rPr>
    </w:lvl>
    <w:lvl w:ilvl="2" w:tplc="433010C8" w:tentative="1">
      <w:start w:val="1"/>
      <w:numFmt w:val="lowerRoman"/>
      <w:lvlText w:val="%3."/>
      <w:lvlJc w:val="right"/>
      <w:pPr>
        <w:tabs>
          <w:tab w:val="num" w:pos="2160"/>
        </w:tabs>
        <w:ind w:left="2160" w:hanging="180"/>
      </w:pPr>
      <w:rPr>
        <w:rFonts w:cs="Times New Roman"/>
      </w:rPr>
    </w:lvl>
    <w:lvl w:ilvl="3" w:tplc="3C4ED316" w:tentative="1">
      <w:start w:val="1"/>
      <w:numFmt w:val="decimal"/>
      <w:lvlText w:val="%4."/>
      <w:lvlJc w:val="left"/>
      <w:pPr>
        <w:tabs>
          <w:tab w:val="num" w:pos="2880"/>
        </w:tabs>
        <w:ind w:left="2880" w:hanging="360"/>
      </w:pPr>
      <w:rPr>
        <w:rFonts w:cs="Times New Roman"/>
      </w:rPr>
    </w:lvl>
    <w:lvl w:ilvl="4" w:tplc="6B3E9494" w:tentative="1">
      <w:start w:val="1"/>
      <w:numFmt w:val="lowerLetter"/>
      <w:lvlText w:val="%5."/>
      <w:lvlJc w:val="left"/>
      <w:pPr>
        <w:tabs>
          <w:tab w:val="num" w:pos="3600"/>
        </w:tabs>
        <w:ind w:left="3600" w:hanging="360"/>
      </w:pPr>
      <w:rPr>
        <w:rFonts w:cs="Times New Roman"/>
      </w:rPr>
    </w:lvl>
    <w:lvl w:ilvl="5" w:tplc="9E549E26" w:tentative="1">
      <w:start w:val="1"/>
      <w:numFmt w:val="lowerRoman"/>
      <w:lvlText w:val="%6."/>
      <w:lvlJc w:val="right"/>
      <w:pPr>
        <w:tabs>
          <w:tab w:val="num" w:pos="4320"/>
        </w:tabs>
        <w:ind w:left="4320" w:hanging="180"/>
      </w:pPr>
      <w:rPr>
        <w:rFonts w:cs="Times New Roman"/>
      </w:rPr>
    </w:lvl>
    <w:lvl w:ilvl="6" w:tplc="8B6C14A0" w:tentative="1">
      <w:start w:val="1"/>
      <w:numFmt w:val="decimal"/>
      <w:lvlText w:val="%7."/>
      <w:lvlJc w:val="left"/>
      <w:pPr>
        <w:tabs>
          <w:tab w:val="num" w:pos="5040"/>
        </w:tabs>
        <w:ind w:left="5040" w:hanging="360"/>
      </w:pPr>
      <w:rPr>
        <w:rFonts w:cs="Times New Roman"/>
      </w:rPr>
    </w:lvl>
    <w:lvl w:ilvl="7" w:tplc="A7329FA4" w:tentative="1">
      <w:start w:val="1"/>
      <w:numFmt w:val="lowerLetter"/>
      <w:lvlText w:val="%8."/>
      <w:lvlJc w:val="left"/>
      <w:pPr>
        <w:tabs>
          <w:tab w:val="num" w:pos="5760"/>
        </w:tabs>
        <w:ind w:left="5760" w:hanging="360"/>
      </w:pPr>
      <w:rPr>
        <w:rFonts w:cs="Times New Roman"/>
      </w:rPr>
    </w:lvl>
    <w:lvl w:ilvl="8" w:tplc="E49CB260" w:tentative="1">
      <w:start w:val="1"/>
      <w:numFmt w:val="lowerRoman"/>
      <w:lvlText w:val="%9."/>
      <w:lvlJc w:val="right"/>
      <w:pPr>
        <w:tabs>
          <w:tab w:val="num" w:pos="6480"/>
        </w:tabs>
        <w:ind w:left="6480" w:hanging="180"/>
      </w:pPr>
      <w:rPr>
        <w:rFonts w:cs="Times New Roman"/>
      </w:rPr>
    </w:lvl>
  </w:abstractNum>
  <w:abstractNum w:abstractNumId="71" w15:restartNumberingAfterBreak="0">
    <w:nsid w:val="44180AB2"/>
    <w:multiLevelType w:val="hybridMultilevel"/>
    <w:tmpl w:val="F12CD3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44A069E6"/>
    <w:multiLevelType w:val="hybridMultilevel"/>
    <w:tmpl w:val="FFFFFFFF"/>
    <w:lvl w:ilvl="0" w:tplc="DD48B6F6">
      <w:start w:val="1"/>
      <w:numFmt w:val="decimal"/>
      <w:lvlText w:val="%1."/>
      <w:lvlJc w:val="left"/>
      <w:pPr>
        <w:ind w:left="720" w:hanging="360"/>
      </w:pPr>
      <w:rPr>
        <w:rFonts w:cs="Times New Roman" w:hint="default"/>
        <w:b/>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73" w15:restartNumberingAfterBreak="0">
    <w:nsid w:val="45F5114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46241C08"/>
    <w:multiLevelType w:val="hybridMultilevel"/>
    <w:tmpl w:val="3A7E4EA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00193B"/>
    <w:multiLevelType w:val="multilevel"/>
    <w:tmpl w:val="FFFFFFFF"/>
    <w:lvl w:ilvl="0">
      <w:start w:val="39"/>
      <w:numFmt w:val="decimal"/>
      <w:pStyle w:val="Sec1-ClausesAfter10pt1"/>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49C71DD9"/>
    <w:multiLevelType w:val="singleLevel"/>
    <w:tmpl w:val="FFFFFFFF"/>
    <w:lvl w:ilvl="0">
      <w:start w:val="1"/>
      <w:numFmt w:val="lowerLetter"/>
      <w:lvlText w:val="(%1)"/>
      <w:lvlJc w:val="left"/>
      <w:pPr>
        <w:tabs>
          <w:tab w:val="num" w:pos="716"/>
        </w:tabs>
        <w:ind w:left="716" w:hanging="720"/>
      </w:pPr>
      <w:rPr>
        <w:rFonts w:cs="Times New Roman" w:hint="default"/>
      </w:rPr>
    </w:lvl>
  </w:abstractNum>
  <w:abstractNum w:abstractNumId="77" w15:restartNumberingAfterBreak="0">
    <w:nsid w:val="4A2F20F4"/>
    <w:multiLevelType w:val="hybridMultilevel"/>
    <w:tmpl w:val="FFFFFFFF"/>
    <w:lvl w:ilvl="0" w:tplc="CF4E6164">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8" w15:restartNumberingAfterBreak="0">
    <w:nsid w:val="4D8F1A62"/>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4EBF2CC7"/>
    <w:multiLevelType w:val="multilevel"/>
    <w:tmpl w:val="FFFFFFFF"/>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020" w:hanging="660"/>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0" w15:restartNumberingAfterBreak="0">
    <w:nsid w:val="4F26305B"/>
    <w:multiLevelType w:val="multilevel"/>
    <w:tmpl w:val="FFFFFFFF"/>
    <w:lvl w:ilvl="0">
      <w:start w:val="36"/>
      <w:numFmt w:val="decimal"/>
      <w:lvlText w:val="%1"/>
      <w:lvlJc w:val="left"/>
      <w:pPr>
        <w:tabs>
          <w:tab w:val="num" w:pos="600"/>
        </w:tabs>
        <w:ind w:left="600" w:hanging="600"/>
      </w:pPr>
      <w:rPr>
        <w:rFonts w:cs="Times New Roman" w:hint="default"/>
      </w:rPr>
    </w:lvl>
    <w:lvl w:ilvl="1">
      <w:start w:val="3"/>
      <w:numFmt w:val="decimal"/>
      <w:lvlText w:val="33.%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514C206D"/>
    <w:multiLevelType w:val="multilevel"/>
    <w:tmpl w:val="FFFFFFFF"/>
    <w:lvl w:ilvl="0">
      <w:start w:val="1"/>
      <w:numFmt w:val="decimal"/>
      <w:lvlText w:val="4.%1"/>
      <w:lvlJc w:val="left"/>
      <w:pPr>
        <w:tabs>
          <w:tab w:val="num" w:pos="600"/>
        </w:tabs>
        <w:ind w:left="600" w:hanging="600"/>
      </w:pPr>
      <w:rPr>
        <w:rFonts w:cs="Times New Roman" w:hint="default"/>
      </w:rPr>
    </w:lvl>
    <w:lvl w:ilvl="1">
      <w:start w:val="1"/>
      <w:numFmt w:val="decimal"/>
      <w:lvlText w:val="4.%2"/>
      <w:lvlJc w:val="left"/>
      <w:pPr>
        <w:tabs>
          <w:tab w:val="num" w:pos="600"/>
        </w:tabs>
        <w:ind w:left="600" w:hanging="600"/>
      </w:pPr>
      <w:rPr>
        <w:rFonts w:cs="Times New Roman" w:hint="default"/>
      </w:rPr>
    </w:lvl>
    <w:lvl w:ilvl="2">
      <w:start w:val="1"/>
      <w:numFmt w:val="lowerLetter"/>
      <w:lvlText w:val="(%3)"/>
      <w:lvlJc w:val="left"/>
      <w:pPr>
        <w:tabs>
          <w:tab w:val="num" w:pos="936"/>
        </w:tabs>
        <w:ind w:left="720" w:hanging="144"/>
      </w:pPr>
      <w:rPr>
        <w:rFonts w:cs="Times New Roman" w:hint="default"/>
      </w:rPr>
    </w:lvl>
    <w:lvl w:ilvl="3">
      <w:start w:val="1"/>
      <w:numFmt w:val="lowerRoman"/>
      <w:lvlText w:val="(%4)"/>
      <w:lvlJc w:val="left"/>
      <w:pPr>
        <w:tabs>
          <w:tab w:val="num" w:pos="1872"/>
        </w:tabs>
        <w:ind w:left="677" w:firstLine="47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52AB3289"/>
    <w:multiLevelType w:val="hybridMultilevel"/>
    <w:tmpl w:val="C7BCEE02"/>
    <w:lvl w:ilvl="0" w:tplc="04090005">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3" w15:restartNumberingAfterBreak="0">
    <w:nsid w:val="52FA7EC8"/>
    <w:multiLevelType w:val="multilevel"/>
    <w:tmpl w:val="FFFFFFFF"/>
    <w:lvl w:ilvl="0">
      <w:start w:val="6"/>
      <w:numFmt w:val="decimal"/>
      <w:lvlText w:val="%1"/>
      <w:lvlJc w:val="left"/>
      <w:pPr>
        <w:tabs>
          <w:tab w:val="num" w:pos="600"/>
        </w:tabs>
        <w:ind w:left="600" w:hanging="600"/>
      </w:pPr>
      <w:rPr>
        <w:rFonts w:cs="Times New Roman" w:hint="default"/>
      </w:rPr>
    </w:lvl>
    <w:lvl w:ilvl="1">
      <w:start w:val="1"/>
      <w:numFmt w:val="decimal"/>
      <w:lvlText w:val="6.%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53147D9C"/>
    <w:multiLevelType w:val="multilevel"/>
    <w:tmpl w:val="FFFFFFFF"/>
    <w:lvl w:ilvl="0">
      <w:start w:val="1"/>
      <w:numFmt w:val="decimal"/>
      <w:pStyle w:val="S1-Header2"/>
      <w:isLgl/>
      <w:lvlText w:val="%1."/>
      <w:lvlJc w:val="left"/>
      <w:pPr>
        <w:tabs>
          <w:tab w:val="num" w:pos="432"/>
        </w:tabs>
        <w:ind w:left="432" w:hanging="432"/>
      </w:pPr>
      <w:rPr>
        <w:rFonts w:cs="Times New Roman"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53D2543E"/>
    <w:multiLevelType w:val="multilevel"/>
    <w:tmpl w:val="FFFFFFFF"/>
    <w:lvl w:ilvl="0">
      <w:start w:val="16"/>
      <w:numFmt w:val="decimal"/>
      <w:lvlText w:val="%1"/>
      <w:lvlJc w:val="left"/>
      <w:pPr>
        <w:tabs>
          <w:tab w:val="num" w:pos="600"/>
        </w:tabs>
        <w:ind w:left="600" w:hanging="600"/>
      </w:pPr>
      <w:rPr>
        <w:rFonts w:cs="Times New Roman" w:hint="default"/>
      </w:rPr>
    </w:lvl>
    <w:lvl w:ilvl="1">
      <w:start w:val="1"/>
      <w:numFmt w:val="decimal"/>
      <w:lvlText w:val="17.%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556707AB"/>
    <w:multiLevelType w:val="multilevel"/>
    <w:tmpl w:val="FFFFFFFF"/>
    <w:lvl w:ilvl="0">
      <w:start w:val="1"/>
      <w:numFmt w:val="decimal"/>
      <w:lvlText w:val="14.%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7" w15:restartNumberingAfterBreak="0">
    <w:nsid w:val="566B01A2"/>
    <w:multiLevelType w:val="hybridMultilevel"/>
    <w:tmpl w:val="FFFFFFFF"/>
    <w:lvl w:ilvl="0" w:tplc="A09E6FD8">
      <w:start w:val="1"/>
      <w:numFmt w:val="upperLetter"/>
      <w:lvlText w:val="%1."/>
      <w:lvlJc w:val="left"/>
      <w:pPr>
        <w:ind w:left="343" w:hanging="360"/>
      </w:pPr>
      <w:rPr>
        <w:rFonts w:cs="Times New Roman" w:hint="default"/>
      </w:rPr>
    </w:lvl>
    <w:lvl w:ilvl="1" w:tplc="04090019" w:tentative="1">
      <w:start w:val="1"/>
      <w:numFmt w:val="lowerLetter"/>
      <w:lvlText w:val="%2."/>
      <w:lvlJc w:val="left"/>
      <w:pPr>
        <w:ind w:left="1063" w:hanging="360"/>
      </w:pPr>
      <w:rPr>
        <w:rFonts w:cs="Times New Roman"/>
      </w:rPr>
    </w:lvl>
    <w:lvl w:ilvl="2" w:tplc="0409001B" w:tentative="1">
      <w:start w:val="1"/>
      <w:numFmt w:val="lowerRoman"/>
      <w:lvlText w:val="%3."/>
      <w:lvlJc w:val="right"/>
      <w:pPr>
        <w:ind w:left="1783" w:hanging="180"/>
      </w:pPr>
      <w:rPr>
        <w:rFonts w:cs="Times New Roman"/>
      </w:rPr>
    </w:lvl>
    <w:lvl w:ilvl="3" w:tplc="0409000F" w:tentative="1">
      <w:start w:val="1"/>
      <w:numFmt w:val="decimal"/>
      <w:lvlText w:val="%4."/>
      <w:lvlJc w:val="left"/>
      <w:pPr>
        <w:ind w:left="2503" w:hanging="360"/>
      </w:pPr>
      <w:rPr>
        <w:rFonts w:cs="Times New Roman"/>
      </w:rPr>
    </w:lvl>
    <w:lvl w:ilvl="4" w:tplc="04090019" w:tentative="1">
      <w:start w:val="1"/>
      <w:numFmt w:val="lowerLetter"/>
      <w:lvlText w:val="%5."/>
      <w:lvlJc w:val="left"/>
      <w:pPr>
        <w:ind w:left="3223" w:hanging="360"/>
      </w:pPr>
      <w:rPr>
        <w:rFonts w:cs="Times New Roman"/>
      </w:rPr>
    </w:lvl>
    <w:lvl w:ilvl="5" w:tplc="0409001B" w:tentative="1">
      <w:start w:val="1"/>
      <w:numFmt w:val="lowerRoman"/>
      <w:lvlText w:val="%6."/>
      <w:lvlJc w:val="right"/>
      <w:pPr>
        <w:ind w:left="3943" w:hanging="180"/>
      </w:pPr>
      <w:rPr>
        <w:rFonts w:cs="Times New Roman"/>
      </w:rPr>
    </w:lvl>
    <w:lvl w:ilvl="6" w:tplc="0409000F" w:tentative="1">
      <w:start w:val="1"/>
      <w:numFmt w:val="decimal"/>
      <w:lvlText w:val="%7."/>
      <w:lvlJc w:val="left"/>
      <w:pPr>
        <w:ind w:left="4663" w:hanging="360"/>
      </w:pPr>
      <w:rPr>
        <w:rFonts w:cs="Times New Roman"/>
      </w:rPr>
    </w:lvl>
    <w:lvl w:ilvl="7" w:tplc="04090019" w:tentative="1">
      <w:start w:val="1"/>
      <w:numFmt w:val="lowerLetter"/>
      <w:lvlText w:val="%8."/>
      <w:lvlJc w:val="left"/>
      <w:pPr>
        <w:ind w:left="5383" w:hanging="360"/>
      </w:pPr>
      <w:rPr>
        <w:rFonts w:cs="Times New Roman"/>
      </w:rPr>
    </w:lvl>
    <w:lvl w:ilvl="8" w:tplc="0409001B" w:tentative="1">
      <w:start w:val="1"/>
      <w:numFmt w:val="lowerRoman"/>
      <w:lvlText w:val="%9."/>
      <w:lvlJc w:val="right"/>
      <w:pPr>
        <w:ind w:left="6103" w:hanging="180"/>
      </w:pPr>
      <w:rPr>
        <w:rFonts w:cs="Times New Roman"/>
      </w:rPr>
    </w:lvl>
  </w:abstractNum>
  <w:abstractNum w:abstractNumId="88" w15:restartNumberingAfterBreak="0">
    <w:nsid w:val="572A30E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774529F"/>
    <w:multiLevelType w:val="hybridMultilevel"/>
    <w:tmpl w:val="FFFFFFFF"/>
    <w:lvl w:ilvl="0" w:tplc="C2C44E92">
      <w:start w:val="1"/>
      <w:numFmt w:val="decimal"/>
      <w:lvlText w:val="29.%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57A522BF"/>
    <w:multiLevelType w:val="multilevel"/>
    <w:tmpl w:val="FFFFFFFF"/>
    <w:styleLink w:val="Style1"/>
    <w:lvl w:ilvl="0">
      <w:start w:val="1"/>
      <w:numFmt w:val="decimal"/>
      <w:lvlText w:val="12.%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1" w15:restartNumberingAfterBreak="0">
    <w:nsid w:val="57C27A06"/>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85621DC"/>
    <w:multiLevelType w:val="multilevel"/>
    <w:tmpl w:val="FFFFFFFF"/>
    <w:lvl w:ilvl="0">
      <w:start w:val="1"/>
      <w:numFmt w:val="decimal"/>
      <w:lvlText w:val="12.%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3" w15:restartNumberingAfterBreak="0">
    <w:nsid w:val="595D1296"/>
    <w:multiLevelType w:val="hybridMultilevel"/>
    <w:tmpl w:val="FFFFFFFF"/>
    <w:lvl w:ilvl="0" w:tplc="5022BD7C">
      <w:start w:val="1"/>
      <w:numFmt w:val="decimal"/>
      <w:lvlText w:val="36.%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5B1453D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15:restartNumberingAfterBreak="0">
    <w:nsid w:val="5BB444A9"/>
    <w:multiLevelType w:val="hybridMultilevel"/>
    <w:tmpl w:val="FFFFFFFF"/>
    <w:lvl w:ilvl="0" w:tplc="6D94245A">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6" w15:restartNumberingAfterBreak="0">
    <w:nsid w:val="5BD53C95"/>
    <w:multiLevelType w:val="multilevel"/>
    <w:tmpl w:val="FFFFFFFF"/>
    <w:lvl w:ilvl="0">
      <w:start w:val="3"/>
      <w:numFmt w:val="none"/>
      <w:isLgl/>
      <w:lvlText w:val="4."/>
      <w:lvlJc w:val="left"/>
      <w:pPr>
        <w:tabs>
          <w:tab w:val="num" w:pos="432"/>
        </w:tabs>
        <w:ind w:left="432" w:hanging="432"/>
      </w:pPr>
      <w:rPr>
        <w:rFonts w:cs="Times New Roman"/>
        <w:b/>
        <w:i w:val="0"/>
        <w:sz w:val="24"/>
      </w:rPr>
    </w:lvl>
    <w:lvl w:ilvl="1">
      <w:start w:val="2"/>
      <w:numFmt w:val="decimal"/>
      <w:lvlText w:val="%14.%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7" w15:restartNumberingAfterBreak="0">
    <w:nsid w:val="5DCB104D"/>
    <w:multiLevelType w:val="singleLevel"/>
    <w:tmpl w:val="FFFFFFFF"/>
    <w:lvl w:ilvl="0">
      <w:start w:val="1"/>
      <w:numFmt w:val="bullet"/>
      <w:lvlText w:val=""/>
      <w:lvlJc w:val="left"/>
      <w:pPr>
        <w:tabs>
          <w:tab w:val="num" w:pos="432"/>
        </w:tabs>
        <w:ind w:left="432" w:hanging="432"/>
      </w:pPr>
      <w:rPr>
        <w:rFonts w:ascii="Symbol" w:hAnsi="Symbol" w:hint="default"/>
      </w:rPr>
    </w:lvl>
  </w:abstractNum>
  <w:abstractNum w:abstractNumId="98" w15:restartNumberingAfterBreak="0">
    <w:nsid w:val="5E13400F"/>
    <w:multiLevelType w:val="hybridMultilevel"/>
    <w:tmpl w:val="FFFFFFFF"/>
    <w:lvl w:ilvl="0" w:tplc="B8D690C8">
      <w:start w:val="1"/>
      <w:numFmt w:val="decimal"/>
      <w:lvlText w:val="28.%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5F784FE4"/>
    <w:multiLevelType w:val="hybridMultilevel"/>
    <w:tmpl w:val="2CFC3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A33169"/>
    <w:multiLevelType w:val="hybridMultilevel"/>
    <w:tmpl w:val="FFFFFFFF"/>
    <w:lvl w:ilvl="0" w:tplc="24380008">
      <w:start w:val="1"/>
      <w:numFmt w:val="lowerLetter"/>
      <w:lvlText w:val="(%1)"/>
      <w:lvlJc w:val="left"/>
      <w:pPr>
        <w:tabs>
          <w:tab w:val="num" w:pos="1440"/>
        </w:tabs>
        <w:ind w:left="1440" w:hanging="720"/>
      </w:pPr>
      <w:rPr>
        <w:rFonts w:cs="Times New Roman" w:hint="default"/>
      </w:rPr>
    </w:lvl>
    <w:lvl w:ilvl="1" w:tplc="8C168E64" w:tentative="1">
      <w:start w:val="1"/>
      <w:numFmt w:val="lowerLetter"/>
      <w:lvlText w:val="%2."/>
      <w:lvlJc w:val="left"/>
      <w:pPr>
        <w:tabs>
          <w:tab w:val="num" w:pos="1440"/>
        </w:tabs>
        <w:ind w:left="1440" w:hanging="360"/>
      </w:pPr>
      <w:rPr>
        <w:rFonts w:cs="Times New Roman"/>
      </w:rPr>
    </w:lvl>
    <w:lvl w:ilvl="2" w:tplc="2CBA32DE" w:tentative="1">
      <w:start w:val="1"/>
      <w:numFmt w:val="lowerRoman"/>
      <w:lvlText w:val="%3."/>
      <w:lvlJc w:val="right"/>
      <w:pPr>
        <w:tabs>
          <w:tab w:val="num" w:pos="2160"/>
        </w:tabs>
        <w:ind w:left="2160" w:hanging="180"/>
      </w:pPr>
      <w:rPr>
        <w:rFonts w:cs="Times New Roman"/>
      </w:rPr>
    </w:lvl>
    <w:lvl w:ilvl="3" w:tplc="D7A09532" w:tentative="1">
      <w:start w:val="1"/>
      <w:numFmt w:val="decimal"/>
      <w:lvlText w:val="%4."/>
      <w:lvlJc w:val="left"/>
      <w:pPr>
        <w:tabs>
          <w:tab w:val="num" w:pos="2880"/>
        </w:tabs>
        <w:ind w:left="2880" w:hanging="360"/>
      </w:pPr>
      <w:rPr>
        <w:rFonts w:cs="Times New Roman"/>
      </w:rPr>
    </w:lvl>
    <w:lvl w:ilvl="4" w:tplc="2CE6F016" w:tentative="1">
      <w:start w:val="1"/>
      <w:numFmt w:val="lowerLetter"/>
      <w:lvlText w:val="%5."/>
      <w:lvlJc w:val="left"/>
      <w:pPr>
        <w:tabs>
          <w:tab w:val="num" w:pos="3600"/>
        </w:tabs>
        <w:ind w:left="3600" w:hanging="360"/>
      </w:pPr>
      <w:rPr>
        <w:rFonts w:cs="Times New Roman"/>
      </w:rPr>
    </w:lvl>
    <w:lvl w:ilvl="5" w:tplc="01CE795E" w:tentative="1">
      <w:start w:val="1"/>
      <w:numFmt w:val="lowerRoman"/>
      <w:lvlText w:val="%6."/>
      <w:lvlJc w:val="right"/>
      <w:pPr>
        <w:tabs>
          <w:tab w:val="num" w:pos="4320"/>
        </w:tabs>
        <w:ind w:left="4320" w:hanging="180"/>
      </w:pPr>
      <w:rPr>
        <w:rFonts w:cs="Times New Roman"/>
      </w:rPr>
    </w:lvl>
    <w:lvl w:ilvl="6" w:tplc="AA040B1C" w:tentative="1">
      <w:start w:val="1"/>
      <w:numFmt w:val="decimal"/>
      <w:lvlText w:val="%7."/>
      <w:lvlJc w:val="left"/>
      <w:pPr>
        <w:tabs>
          <w:tab w:val="num" w:pos="5040"/>
        </w:tabs>
        <w:ind w:left="5040" w:hanging="360"/>
      </w:pPr>
      <w:rPr>
        <w:rFonts w:cs="Times New Roman"/>
      </w:rPr>
    </w:lvl>
    <w:lvl w:ilvl="7" w:tplc="9D0C597A" w:tentative="1">
      <w:start w:val="1"/>
      <w:numFmt w:val="lowerLetter"/>
      <w:lvlText w:val="%8."/>
      <w:lvlJc w:val="left"/>
      <w:pPr>
        <w:tabs>
          <w:tab w:val="num" w:pos="5760"/>
        </w:tabs>
        <w:ind w:left="5760" w:hanging="360"/>
      </w:pPr>
      <w:rPr>
        <w:rFonts w:cs="Times New Roman"/>
      </w:rPr>
    </w:lvl>
    <w:lvl w:ilvl="8" w:tplc="399C7DA0"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FB97AF5"/>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5FF57B7A"/>
    <w:multiLevelType w:val="multilevel"/>
    <w:tmpl w:val="FFFFFFFF"/>
    <w:lvl w:ilvl="0">
      <w:start w:val="1"/>
      <w:numFmt w:val="lowerLetter"/>
      <w:lvlText w:val="(%1)"/>
      <w:lvlJc w:val="left"/>
      <w:pPr>
        <w:tabs>
          <w:tab w:val="num" w:pos="822"/>
        </w:tabs>
        <w:ind w:left="822" w:hanging="390"/>
      </w:pPr>
      <w:rPr>
        <w:rFonts w:cs="Times New Roman" w:hint="default"/>
      </w:rPr>
    </w:lvl>
    <w:lvl w:ilvl="1">
      <w:start w:val="1"/>
      <w:numFmt w:val="decimal"/>
      <w:lvlText w:val="%1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3" w15:restartNumberingAfterBreak="0">
    <w:nsid w:val="60B26237"/>
    <w:multiLevelType w:val="multilevel"/>
    <w:tmpl w:val="FFFFFFFF"/>
    <w:name w:val="sub clauses"/>
    <w:lvl w:ilvl="0">
      <w:start w:val="1"/>
      <w:numFmt w:val="decimal"/>
      <w:pStyle w:val="Sec8Clauses"/>
      <w:lvlText w:val="%1."/>
      <w:lvlJc w:val="left"/>
      <w:pPr>
        <w:ind w:left="432" w:hanging="432"/>
      </w:pPr>
      <w:rPr>
        <w:rFonts w:cs="Times New Roman" w:hint="default"/>
      </w:rPr>
    </w:lvl>
    <w:lvl w:ilvl="1">
      <w:start w:val="1"/>
      <w:numFmt w:val="decimal"/>
      <w:isLgl/>
      <w:lvlText w:val="%1.%2"/>
      <w:lvlJc w:val="left"/>
      <w:pPr>
        <w:ind w:left="957" w:hanging="615"/>
      </w:pPr>
      <w:rPr>
        <w:rFonts w:cs="Times New Roman" w:hint="default"/>
      </w:rPr>
    </w:lvl>
    <w:lvl w:ilvl="2">
      <w:start w:val="1"/>
      <w:numFmt w:val="decimal"/>
      <w:isLgl/>
      <w:lvlText w:val="%1.%2.%3"/>
      <w:lvlJc w:val="left"/>
      <w:pPr>
        <w:ind w:left="1062" w:hanging="720"/>
      </w:pPr>
      <w:rPr>
        <w:rFonts w:cs="Times New Roman" w:hint="default"/>
      </w:rPr>
    </w:lvl>
    <w:lvl w:ilvl="3">
      <w:start w:val="1"/>
      <w:numFmt w:val="decimal"/>
      <w:isLgl/>
      <w:lvlText w:val="%1.%2.%3.%4"/>
      <w:lvlJc w:val="left"/>
      <w:pPr>
        <w:ind w:left="1062" w:hanging="720"/>
      </w:pPr>
      <w:rPr>
        <w:rFonts w:cs="Times New Roman" w:hint="default"/>
      </w:rPr>
    </w:lvl>
    <w:lvl w:ilvl="4">
      <w:start w:val="1"/>
      <w:numFmt w:val="decimal"/>
      <w:isLgl/>
      <w:lvlText w:val="%1.%2.%3.%4.%5"/>
      <w:lvlJc w:val="left"/>
      <w:pPr>
        <w:ind w:left="1422" w:hanging="1080"/>
      </w:pPr>
      <w:rPr>
        <w:rFonts w:cs="Times New Roman" w:hint="default"/>
      </w:rPr>
    </w:lvl>
    <w:lvl w:ilvl="5">
      <w:start w:val="1"/>
      <w:numFmt w:val="decimal"/>
      <w:isLgl/>
      <w:lvlText w:val="%1.%2.%3.%4.%5.%6"/>
      <w:lvlJc w:val="left"/>
      <w:pPr>
        <w:ind w:left="1422" w:hanging="1080"/>
      </w:pPr>
      <w:rPr>
        <w:rFonts w:cs="Times New Roman" w:hint="default"/>
      </w:rPr>
    </w:lvl>
    <w:lvl w:ilvl="6">
      <w:start w:val="1"/>
      <w:numFmt w:val="decimal"/>
      <w:isLgl/>
      <w:lvlText w:val="%1.%2.%3.%4.%5.%6.%7"/>
      <w:lvlJc w:val="left"/>
      <w:pPr>
        <w:ind w:left="1782" w:hanging="1440"/>
      </w:pPr>
      <w:rPr>
        <w:rFonts w:cs="Times New Roman" w:hint="default"/>
      </w:rPr>
    </w:lvl>
    <w:lvl w:ilvl="7">
      <w:start w:val="1"/>
      <w:numFmt w:val="decimal"/>
      <w:isLgl/>
      <w:lvlText w:val="%1.%2.%3.%4.%5.%6.%7.%8"/>
      <w:lvlJc w:val="left"/>
      <w:pPr>
        <w:ind w:left="1782" w:hanging="1440"/>
      </w:pPr>
      <w:rPr>
        <w:rFonts w:cs="Times New Roman" w:hint="default"/>
      </w:rPr>
    </w:lvl>
    <w:lvl w:ilvl="8">
      <w:start w:val="1"/>
      <w:numFmt w:val="decimal"/>
      <w:isLgl/>
      <w:lvlText w:val="%1.%2.%3.%4.%5.%6.%7.%8.%9"/>
      <w:lvlJc w:val="left"/>
      <w:pPr>
        <w:ind w:left="2142" w:hanging="1800"/>
      </w:pPr>
      <w:rPr>
        <w:rFonts w:cs="Times New Roman" w:hint="default"/>
      </w:rPr>
    </w:lvl>
  </w:abstractNum>
  <w:abstractNum w:abstractNumId="104" w15:restartNumberingAfterBreak="0">
    <w:nsid w:val="613C7ED3"/>
    <w:multiLevelType w:val="multilevel"/>
    <w:tmpl w:val="FFFFFFFF"/>
    <w:lvl w:ilvl="0">
      <w:start w:val="9"/>
      <w:numFmt w:val="decimal"/>
      <w:lvlText w:val="%1"/>
      <w:lvlJc w:val="left"/>
      <w:pPr>
        <w:tabs>
          <w:tab w:val="num" w:pos="600"/>
        </w:tabs>
        <w:ind w:left="600" w:hanging="600"/>
      </w:pPr>
      <w:rPr>
        <w:rFonts w:cs="Times New Roman" w:hint="default"/>
      </w:rPr>
    </w:lvl>
    <w:lvl w:ilvl="1">
      <w:start w:val="1"/>
      <w:numFmt w:val="decimal"/>
      <w:lvlText w:val="9.%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632D055E"/>
    <w:multiLevelType w:val="singleLevel"/>
    <w:tmpl w:val="FFFFFFFF"/>
    <w:lvl w:ilvl="0">
      <w:start w:val="1"/>
      <w:numFmt w:val="decimal"/>
      <w:pStyle w:val="Head12"/>
      <w:lvlText w:val="%1."/>
      <w:lvlJc w:val="left"/>
      <w:pPr>
        <w:tabs>
          <w:tab w:val="num" w:pos="360"/>
        </w:tabs>
        <w:ind w:left="360" w:hanging="360"/>
      </w:pPr>
      <w:rPr>
        <w:rFonts w:cs="Times New Roman"/>
      </w:rPr>
    </w:lvl>
  </w:abstractNum>
  <w:abstractNum w:abstractNumId="106" w15:restartNumberingAfterBreak="0">
    <w:nsid w:val="6358712F"/>
    <w:multiLevelType w:val="hybridMultilevel"/>
    <w:tmpl w:val="CFA20BF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7" w15:restartNumberingAfterBreak="0">
    <w:nsid w:val="63CC47CC"/>
    <w:multiLevelType w:val="hybridMultilevel"/>
    <w:tmpl w:val="2202F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DD57CC"/>
    <w:multiLevelType w:val="hybridMultilevel"/>
    <w:tmpl w:val="FFFFFFFF"/>
    <w:lvl w:ilvl="0" w:tplc="3E209BC4">
      <w:start w:val="1"/>
      <w:numFmt w:val="lowerLetter"/>
      <w:lvlText w:val="(%1)"/>
      <w:lvlJc w:val="left"/>
      <w:pPr>
        <w:ind w:left="360" w:hanging="360"/>
      </w:pPr>
      <w:rPr>
        <w:rFonts w:ascii="Times New Roman" w:hAnsi="Times New Roman" w:cs="Times New Roman" w:hint="default"/>
        <w:b w:val="0"/>
        <w:bCs/>
        <w:i w:val="0"/>
        <w:iCs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9" w15:restartNumberingAfterBreak="0">
    <w:nsid w:val="63F9134E"/>
    <w:multiLevelType w:val="multilevel"/>
    <w:tmpl w:val="FFFFFFFF"/>
    <w:lvl w:ilvl="0">
      <w:start w:val="3"/>
      <w:numFmt w:val="none"/>
      <w:isLgl/>
      <w:lvlText w:val="35."/>
      <w:lvlJc w:val="left"/>
      <w:pPr>
        <w:tabs>
          <w:tab w:val="num" w:pos="432"/>
        </w:tabs>
        <w:ind w:left="432" w:hanging="432"/>
      </w:pPr>
      <w:rPr>
        <w:rFonts w:cs="Times New Roman"/>
        <w:b/>
        <w:i w:val="0"/>
        <w:sz w:val="24"/>
      </w:rPr>
    </w:lvl>
    <w:lvl w:ilvl="1">
      <w:start w:val="1"/>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0" w15:restartNumberingAfterBreak="0">
    <w:nsid w:val="64A2736E"/>
    <w:multiLevelType w:val="hybridMultilevel"/>
    <w:tmpl w:val="FFFFFFFF"/>
    <w:lvl w:ilvl="0" w:tplc="8CD8AB86">
      <w:start w:val="1"/>
      <w:numFmt w:val="decimal"/>
      <w:lvlText w:val="17.%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672A7BBB"/>
    <w:multiLevelType w:val="multilevel"/>
    <w:tmpl w:val="FFFFFFFF"/>
    <w:lvl w:ilvl="0">
      <w:start w:val="3"/>
      <w:numFmt w:val="none"/>
      <w:isLgl/>
      <w:lvlText w:val="35."/>
      <w:lvlJc w:val="left"/>
      <w:pPr>
        <w:tabs>
          <w:tab w:val="num" w:pos="432"/>
        </w:tabs>
        <w:ind w:left="432" w:hanging="432"/>
      </w:pPr>
      <w:rPr>
        <w:rFonts w:cs="Times New Roman"/>
        <w:b/>
        <w:i w:val="0"/>
        <w:sz w:val="24"/>
      </w:rPr>
    </w:lvl>
    <w:lvl w:ilvl="1">
      <w:start w:val="1"/>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2" w15:restartNumberingAfterBreak="0">
    <w:nsid w:val="681B2376"/>
    <w:multiLevelType w:val="hybridMultilevel"/>
    <w:tmpl w:val="FFFFFFFF"/>
    <w:lvl w:ilvl="0" w:tplc="3E209BC4">
      <w:start w:val="1"/>
      <w:numFmt w:val="lowerLetter"/>
      <w:lvlText w:val="(%1)"/>
      <w:lvlJc w:val="left"/>
      <w:pPr>
        <w:ind w:left="1320" w:hanging="360"/>
      </w:pPr>
      <w:rPr>
        <w:rFonts w:ascii="Times New Roman" w:hAnsi="Times New Roman" w:cs="Times New Roman" w:hint="default"/>
        <w:b w:val="0"/>
        <w:i w:val="0"/>
        <w:sz w:val="24"/>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13" w15:restartNumberingAfterBreak="0">
    <w:nsid w:val="68DA3561"/>
    <w:multiLevelType w:val="hybridMultilevel"/>
    <w:tmpl w:val="FFFFFFFF"/>
    <w:lvl w:ilvl="0" w:tplc="2F9E203A">
      <w:start w:val="1"/>
      <w:numFmt w:val="decimal"/>
      <w:lvlText w:val="32.%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693D0A7C"/>
    <w:multiLevelType w:val="multilevel"/>
    <w:tmpl w:val="FFFFFFFF"/>
    <w:lvl w:ilvl="0">
      <w:start w:val="21"/>
      <w:numFmt w:val="decimal"/>
      <w:lvlText w:val="%1"/>
      <w:lvlJc w:val="left"/>
      <w:pPr>
        <w:tabs>
          <w:tab w:val="num" w:pos="600"/>
        </w:tabs>
        <w:ind w:left="600" w:hanging="600"/>
      </w:pPr>
      <w:rPr>
        <w:rFonts w:cs="Times New Roman" w:hint="default"/>
      </w:rPr>
    </w:lvl>
    <w:lvl w:ilvl="1">
      <w:start w:val="2"/>
      <w:numFmt w:val="decimal"/>
      <w:lvlText w:val="21.%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69F5251E"/>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6A521330"/>
    <w:multiLevelType w:val="multilevel"/>
    <w:tmpl w:val="FFFFFFFF"/>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872"/>
        </w:tabs>
        <w:ind w:left="720" w:firstLine="43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15:restartNumberingAfterBreak="0">
    <w:nsid w:val="6F7E0973"/>
    <w:multiLevelType w:val="hybridMultilevel"/>
    <w:tmpl w:val="FFFFFFFF"/>
    <w:lvl w:ilvl="0" w:tplc="CF4E6164">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8" w15:restartNumberingAfterBreak="0">
    <w:nsid w:val="701B19BE"/>
    <w:multiLevelType w:val="hybridMultilevel"/>
    <w:tmpl w:val="FFFFFFFF"/>
    <w:lvl w:ilvl="0" w:tplc="4C32A000">
      <w:start w:val="1"/>
      <w:numFmt w:val="decimal"/>
      <w:lvlText w:val="2.%1"/>
      <w:lvlJc w:val="left"/>
      <w:pPr>
        <w:ind w:left="360" w:hanging="360"/>
      </w:pPr>
      <w:rPr>
        <w:rFonts w:cs="Times New Roman"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15:restartNumberingAfterBreak="0">
    <w:nsid w:val="70967FC4"/>
    <w:multiLevelType w:val="multilevel"/>
    <w:tmpl w:val="FFFFFFFF"/>
    <w:lvl w:ilvl="0">
      <w:start w:val="4"/>
      <w:numFmt w:val="decimal"/>
      <w:lvlText w:val="%1"/>
      <w:lvlJc w:val="left"/>
      <w:pPr>
        <w:tabs>
          <w:tab w:val="num" w:pos="600"/>
        </w:tabs>
        <w:ind w:left="600" w:hanging="600"/>
      </w:pPr>
      <w:rPr>
        <w:rFonts w:cs="Times New Roman" w:hint="default"/>
      </w:rPr>
    </w:lvl>
    <w:lvl w:ilvl="1">
      <w:start w:val="1"/>
      <w:numFmt w:val="decimal"/>
      <w:lvlText w:val="4.%2"/>
      <w:lvlJc w:val="left"/>
      <w:pPr>
        <w:tabs>
          <w:tab w:val="num" w:pos="600"/>
        </w:tabs>
        <w:ind w:left="600" w:hanging="600"/>
      </w:pPr>
      <w:rPr>
        <w:rFonts w:cs="Times New Roman" w:hint="default"/>
      </w:rPr>
    </w:lvl>
    <w:lvl w:ilvl="2">
      <w:start w:val="1"/>
      <w:numFmt w:val="lowerLetter"/>
      <w:lvlText w:val="(%3)"/>
      <w:lvlJc w:val="left"/>
      <w:pPr>
        <w:tabs>
          <w:tab w:val="num" w:pos="936"/>
        </w:tabs>
        <w:ind w:left="720" w:hanging="144"/>
      </w:pPr>
      <w:rPr>
        <w:rFonts w:cs="Times New Roman" w:hint="default"/>
      </w:rPr>
    </w:lvl>
    <w:lvl w:ilvl="3">
      <w:start w:val="1"/>
      <w:numFmt w:val="lowerRoman"/>
      <w:lvlText w:val="(%4)"/>
      <w:lvlJc w:val="left"/>
      <w:pPr>
        <w:tabs>
          <w:tab w:val="num" w:pos="1872"/>
        </w:tabs>
        <w:ind w:left="677" w:firstLine="47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15:restartNumberingAfterBreak="0">
    <w:nsid w:val="723075D7"/>
    <w:multiLevelType w:val="multilevel"/>
    <w:tmpl w:val="FFFFFFFF"/>
    <w:lvl w:ilvl="0">
      <w:start w:val="23"/>
      <w:numFmt w:val="decimal"/>
      <w:lvlText w:val="%1"/>
      <w:lvlJc w:val="left"/>
      <w:pPr>
        <w:tabs>
          <w:tab w:val="num" w:pos="600"/>
        </w:tabs>
        <w:ind w:left="600" w:hanging="600"/>
      </w:pPr>
      <w:rPr>
        <w:rFonts w:cs="Times New Roman" w:hint="default"/>
      </w:rPr>
    </w:lvl>
    <w:lvl w:ilvl="1">
      <w:start w:val="1"/>
      <w:numFmt w:val="decimal"/>
      <w:lvlText w:val="21.%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1" w15:restartNumberingAfterBreak="0">
    <w:nsid w:val="72A91FFD"/>
    <w:multiLevelType w:val="multilevel"/>
    <w:tmpl w:val="FFFFFFFF"/>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2" w15:restartNumberingAfterBreak="0">
    <w:nsid w:val="73025304"/>
    <w:multiLevelType w:val="hybridMultilevel"/>
    <w:tmpl w:val="FFFFFFFF"/>
    <w:lvl w:ilvl="0" w:tplc="7EAAA1F6">
      <w:start w:val="1"/>
      <w:numFmt w:val="decimal"/>
      <w:lvlText w:val="19.%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15:restartNumberingAfterBreak="0">
    <w:nsid w:val="73566E1E"/>
    <w:multiLevelType w:val="multilevel"/>
    <w:tmpl w:val="FFFFFFFF"/>
    <w:lvl w:ilvl="0">
      <w:start w:val="1"/>
      <w:numFmt w:val="decimal"/>
      <w:pStyle w:val="sec7-clausesBefore0ptAfter10pt"/>
      <w:lvlText w:val="%1."/>
      <w:lvlJc w:val="left"/>
      <w:pPr>
        <w:ind w:left="720" w:hanging="360"/>
      </w:pPr>
      <w:rPr>
        <w:rFonts w:cs="Times New Roman"/>
      </w:rPr>
    </w:lvl>
    <w:lvl w:ilvl="1">
      <w:start w:val="1"/>
      <w:numFmt w:val="decimal"/>
      <w:isLgl/>
      <w:lvlText w:val="%1.%2"/>
      <w:lvlJc w:val="left"/>
      <w:pPr>
        <w:ind w:left="990" w:hanging="63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4" w15:restartNumberingAfterBreak="0">
    <w:nsid w:val="75AD31C9"/>
    <w:multiLevelType w:val="hybridMultilevel"/>
    <w:tmpl w:val="FFFFFFFF"/>
    <w:lvl w:ilvl="0" w:tplc="3D5674C0">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760C6E92"/>
    <w:multiLevelType w:val="hybridMultilevel"/>
    <w:tmpl w:val="FFFFFFFF"/>
    <w:lvl w:ilvl="0" w:tplc="C6E2533E">
      <w:start w:val="1"/>
      <w:numFmt w:val="decimal"/>
      <w:lvlText w:val="20.%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77E30F98"/>
    <w:multiLevelType w:val="hybridMultilevel"/>
    <w:tmpl w:val="FFFFFFFF"/>
    <w:lvl w:ilvl="0" w:tplc="C2361DB4">
      <w:start w:val="1"/>
      <w:numFmt w:val="low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7" w15:restartNumberingAfterBreak="0">
    <w:nsid w:val="77F65B25"/>
    <w:multiLevelType w:val="hybridMultilevel"/>
    <w:tmpl w:val="FFFFFFFF"/>
    <w:lvl w:ilvl="0" w:tplc="D444CBDE">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7AED2A84"/>
    <w:multiLevelType w:val="multilevel"/>
    <w:tmpl w:val="FFFFFFFF"/>
    <w:lvl w:ilvl="0">
      <w:start w:val="31"/>
      <w:numFmt w:val="decimal"/>
      <w:lvlText w:val="31.%1."/>
      <w:lvlJc w:val="left"/>
      <w:pPr>
        <w:tabs>
          <w:tab w:val="num" w:pos="600"/>
        </w:tabs>
        <w:ind w:left="600" w:hanging="600"/>
      </w:pPr>
      <w:rPr>
        <w:rFonts w:cs="Times New Roman" w:hint="default"/>
      </w:rPr>
    </w:lvl>
    <w:lvl w:ilvl="1">
      <w:start w:val="4"/>
      <w:numFmt w:val="decimal"/>
      <w:lvlText w:val="31.%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15:restartNumberingAfterBreak="0">
    <w:nsid w:val="7B6C2320"/>
    <w:multiLevelType w:val="hybridMultilevel"/>
    <w:tmpl w:val="FFFFFFFF"/>
    <w:lvl w:ilvl="0" w:tplc="147074FA">
      <w:start w:val="1"/>
      <w:numFmt w:val="decimal"/>
      <w:lvlText w:val="27.%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7C801D99"/>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1" w15:restartNumberingAfterBreak="0">
    <w:nsid w:val="7C85506E"/>
    <w:multiLevelType w:val="singleLevel"/>
    <w:tmpl w:val="FFFFFFFF"/>
    <w:lvl w:ilvl="0">
      <w:start w:val="1"/>
      <w:numFmt w:val="bullet"/>
      <w:lvlText w:val=""/>
      <w:lvlJc w:val="left"/>
      <w:pPr>
        <w:tabs>
          <w:tab w:val="num" w:pos="432"/>
        </w:tabs>
        <w:ind w:left="432" w:hanging="432"/>
      </w:pPr>
      <w:rPr>
        <w:rFonts w:ascii="Symbol" w:hAnsi="Symbol" w:hint="default"/>
      </w:rPr>
    </w:lvl>
  </w:abstractNum>
  <w:abstractNum w:abstractNumId="132" w15:restartNumberingAfterBreak="0">
    <w:nsid w:val="7D9E5F28"/>
    <w:multiLevelType w:val="hybridMultilevel"/>
    <w:tmpl w:val="FFFFFFFF"/>
    <w:lvl w:ilvl="0" w:tplc="334AF12E">
      <w:start w:val="1"/>
      <w:numFmt w:val="decimal"/>
      <w:lvlText w:val="37.%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7E6B2F37"/>
    <w:multiLevelType w:val="hybridMultilevel"/>
    <w:tmpl w:val="FFFFFFFF"/>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4" w15:restartNumberingAfterBreak="0">
    <w:nsid w:val="7EBE2091"/>
    <w:multiLevelType w:val="hybridMultilevel"/>
    <w:tmpl w:val="FFFFFFFF"/>
    <w:lvl w:ilvl="0" w:tplc="BE7889F6">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5" w15:restartNumberingAfterBreak="0">
    <w:nsid w:val="7F967D1F"/>
    <w:multiLevelType w:val="multilevel"/>
    <w:tmpl w:val="FFFFFFFF"/>
    <w:lvl w:ilvl="0">
      <w:start w:val="1"/>
      <w:numFmt w:val="decimal"/>
      <w:lvlText w:val="%1."/>
      <w:lvlJc w:val="left"/>
      <w:pPr>
        <w:ind w:left="432" w:hanging="432"/>
      </w:pPr>
      <w:rPr>
        <w:rFonts w:cs="Times New Roman" w:hint="default"/>
      </w:rPr>
    </w:lvl>
    <w:lvl w:ilvl="1">
      <w:start w:val="1"/>
      <w:numFmt w:val="decimal"/>
      <w:pStyle w:val="Sec8Sub-Clauses"/>
      <w:lvlText w:val="3.%2"/>
      <w:lvlJc w:val="left"/>
      <w:pPr>
        <w:ind w:left="432" w:hanging="432"/>
      </w:pPr>
      <w:rPr>
        <w:rFonts w:cs="Times New Roman" w:hint="default"/>
      </w:rPr>
    </w:lvl>
    <w:lvl w:ilvl="2">
      <w:start w:val="1"/>
      <w:numFmt w:val="decimal"/>
      <w:lvlText w:val="%1.%2.%3."/>
      <w:lvlJc w:val="left"/>
      <w:pPr>
        <w:ind w:left="432" w:hanging="432"/>
      </w:pPr>
      <w:rPr>
        <w:rFonts w:cs="Times New Roman" w:hint="default"/>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num w:numId="1" w16cid:durableId="495535022">
    <w:abstractNumId w:val="30"/>
  </w:num>
  <w:num w:numId="2" w16cid:durableId="1555771942">
    <w:abstractNumId w:val="0"/>
  </w:num>
  <w:num w:numId="3" w16cid:durableId="850601920">
    <w:abstractNumId w:val="105"/>
  </w:num>
  <w:num w:numId="4" w16cid:durableId="632368973">
    <w:abstractNumId w:val="97"/>
  </w:num>
  <w:num w:numId="5" w16cid:durableId="1608153094">
    <w:abstractNumId w:val="131"/>
  </w:num>
  <w:num w:numId="6" w16cid:durableId="1475415306">
    <w:abstractNumId w:val="44"/>
  </w:num>
  <w:num w:numId="7" w16cid:durableId="2063794816">
    <w:abstractNumId w:val="22"/>
  </w:num>
  <w:num w:numId="8" w16cid:durableId="572089029">
    <w:abstractNumId w:val="13"/>
  </w:num>
  <w:num w:numId="9" w16cid:durableId="1936593488">
    <w:abstractNumId w:val="11"/>
  </w:num>
  <w:num w:numId="10" w16cid:durableId="1221556479">
    <w:abstractNumId w:val="56"/>
  </w:num>
  <w:num w:numId="11" w16cid:durableId="243564081">
    <w:abstractNumId w:val="116"/>
  </w:num>
  <w:num w:numId="12" w16cid:durableId="2045128816">
    <w:abstractNumId w:val="67"/>
  </w:num>
  <w:num w:numId="13" w16cid:durableId="1808551278">
    <w:abstractNumId w:val="121"/>
  </w:num>
  <w:num w:numId="14" w16cid:durableId="764883391">
    <w:abstractNumId w:val="3"/>
  </w:num>
  <w:num w:numId="15" w16cid:durableId="818965121">
    <w:abstractNumId w:val="29"/>
  </w:num>
  <w:num w:numId="16" w16cid:durableId="591161514">
    <w:abstractNumId w:val="102"/>
  </w:num>
  <w:num w:numId="17" w16cid:durableId="1557082069">
    <w:abstractNumId w:val="119"/>
  </w:num>
  <w:num w:numId="18" w16cid:durableId="19206560">
    <w:abstractNumId w:val="120"/>
  </w:num>
  <w:num w:numId="19" w16cid:durableId="1580795043">
    <w:abstractNumId w:val="66"/>
  </w:num>
  <w:num w:numId="20" w16cid:durableId="464011666">
    <w:abstractNumId w:val="34"/>
  </w:num>
  <w:num w:numId="21" w16cid:durableId="969751778">
    <w:abstractNumId w:val="114"/>
  </w:num>
  <w:num w:numId="22" w16cid:durableId="1657151694">
    <w:abstractNumId w:val="32"/>
  </w:num>
  <w:num w:numId="23" w16cid:durableId="607348283">
    <w:abstractNumId w:val="6"/>
  </w:num>
  <w:num w:numId="24" w16cid:durableId="1067342887">
    <w:abstractNumId w:val="128"/>
  </w:num>
  <w:num w:numId="25" w16cid:durableId="180632491">
    <w:abstractNumId w:val="80"/>
  </w:num>
  <w:num w:numId="26" w16cid:durableId="1224683330">
    <w:abstractNumId w:val="58"/>
  </w:num>
  <w:num w:numId="27" w16cid:durableId="1025518696">
    <w:abstractNumId w:val="39"/>
  </w:num>
  <w:num w:numId="28" w16cid:durableId="1340236891">
    <w:abstractNumId w:val="83"/>
  </w:num>
  <w:num w:numId="29" w16cid:durableId="933323716">
    <w:abstractNumId w:val="104"/>
  </w:num>
  <w:num w:numId="30" w16cid:durableId="649024246">
    <w:abstractNumId w:val="96"/>
  </w:num>
  <w:num w:numId="31" w16cid:durableId="1773360735">
    <w:abstractNumId w:val="36"/>
  </w:num>
  <w:num w:numId="32" w16cid:durableId="1311791828">
    <w:abstractNumId w:val="25"/>
  </w:num>
  <w:num w:numId="33" w16cid:durableId="1139614904">
    <w:abstractNumId w:val="15"/>
  </w:num>
  <w:num w:numId="34" w16cid:durableId="1693263555">
    <w:abstractNumId w:val="63"/>
  </w:num>
  <w:num w:numId="35" w16cid:durableId="771125948">
    <w:abstractNumId w:val="5"/>
  </w:num>
  <w:num w:numId="36" w16cid:durableId="1656956787">
    <w:abstractNumId w:val="111"/>
  </w:num>
  <w:num w:numId="37" w16cid:durableId="309142499">
    <w:abstractNumId w:val="109"/>
  </w:num>
  <w:num w:numId="38" w16cid:durableId="1694958550">
    <w:abstractNumId w:val="21"/>
  </w:num>
  <w:num w:numId="39" w16cid:durableId="1600522192">
    <w:abstractNumId w:val="12"/>
  </w:num>
  <w:num w:numId="40" w16cid:durableId="1631397980">
    <w:abstractNumId w:val="28"/>
  </w:num>
  <w:num w:numId="41" w16cid:durableId="489834364">
    <w:abstractNumId w:val="31"/>
  </w:num>
  <w:num w:numId="42" w16cid:durableId="542908390">
    <w:abstractNumId w:val="76"/>
  </w:num>
  <w:num w:numId="43" w16cid:durableId="83230805">
    <w:abstractNumId w:val="100"/>
  </w:num>
  <w:num w:numId="44" w16cid:durableId="1700886318">
    <w:abstractNumId w:val="115"/>
  </w:num>
  <w:num w:numId="45" w16cid:durableId="1700862218">
    <w:abstractNumId w:val="73"/>
  </w:num>
  <w:num w:numId="46" w16cid:durableId="1012876617">
    <w:abstractNumId w:val="101"/>
  </w:num>
  <w:num w:numId="47" w16cid:durableId="1243685051">
    <w:abstractNumId w:val="91"/>
  </w:num>
  <w:num w:numId="48" w16cid:durableId="1713654211">
    <w:abstractNumId w:val="53"/>
  </w:num>
  <w:num w:numId="49" w16cid:durableId="3435578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3041882">
    <w:abstractNumId w:val="70"/>
  </w:num>
  <w:num w:numId="51" w16cid:durableId="2006666144">
    <w:abstractNumId w:val="64"/>
  </w:num>
  <w:num w:numId="52" w16cid:durableId="1753889764">
    <w:abstractNumId w:val="17"/>
  </w:num>
  <w:num w:numId="53" w16cid:durableId="542905016">
    <w:abstractNumId w:val="85"/>
  </w:num>
  <w:num w:numId="54" w16cid:durableId="1555653083">
    <w:abstractNumId w:val="33"/>
  </w:num>
  <w:num w:numId="55" w16cid:durableId="756901696">
    <w:abstractNumId w:val="4"/>
  </w:num>
  <w:num w:numId="56" w16cid:durableId="1380662660">
    <w:abstractNumId w:val="87"/>
  </w:num>
  <w:num w:numId="57" w16cid:durableId="707098546">
    <w:abstractNumId w:val="45"/>
  </w:num>
  <w:num w:numId="58" w16cid:durableId="89737603">
    <w:abstractNumId w:val="75"/>
  </w:num>
  <w:num w:numId="59" w16cid:durableId="1567837367">
    <w:abstractNumId w:val="84"/>
  </w:num>
  <w:num w:numId="60" w16cid:durableId="987201065">
    <w:abstractNumId w:val="55"/>
  </w:num>
  <w:num w:numId="61" w16cid:durableId="1128624069">
    <w:abstractNumId w:val="79"/>
  </w:num>
  <w:num w:numId="62" w16cid:durableId="659963612">
    <w:abstractNumId w:val="47"/>
  </w:num>
  <w:num w:numId="63" w16cid:durableId="235819033">
    <w:abstractNumId w:val="103"/>
  </w:num>
  <w:num w:numId="64" w16cid:durableId="618802633">
    <w:abstractNumId w:val="135"/>
  </w:num>
  <w:num w:numId="65" w16cid:durableId="673923751">
    <w:abstractNumId w:val="23"/>
  </w:num>
  <w:num w:numId="66" w16cid:durableId="830800910">
    <w:abstractNumId w:val="81"/>
  </w:num>
  <w:num w:numId="67" w16cid:durableId="1093209275">
    <w:abstractNumId w:val="92"/>
  </w:num>
  <w:num w:numId="68" w16cid:durableId="182327847">
    <w:abstractNumId w:val="90"/>
  </w:num>
  <w:num w:numId="69" w16cid:durableId="1394518">
    <w:abstractNumId w:val="57"/>
  </w:num>
  <w:num w:numId="70" w16cid:durableId="1724212703">
    <w:abstractNumId w:val="86"/>
  </w:num>
  <w:num w:numId="71" w16cid:durableId="2014187184">
    <w:abstractNumId w:val="42"/>
  </w:num>
  <w:num w:numId="72" w16cid:durableId="531848683">
    <w:abstractNumId w:val="51"/>
  </w:num>
  <w:num w:numId="73" w16cid:durableId="1101685843">
    <w:abstractNumId w:val="2"/>
  </w:num>
  <w:num w:numId="74" w16cid:durableId="155003785">
    <w:abstractNumId w:val="110"/>
  </w:num>
  <w:num w:numId="75" w16cid:durableId="1366828969">
    <w:abstractNumId w:val="59"/>
  </w:num>
  <w:num w:numId="76" w16cid:durableId="687678573">
    <w:abstractNumId w:val="122"/>
  </w:num>
  <w:num w:numId="77" w16cid:durableId="285016130">
    <w:abstractNumId w:val="125"/>
  </w:num>
  <w:num w:numId="78" w16cid:durableId="302661516">
    <w:abstractNumId w:val="37"/>
  </w:num>
  <w:num w:numId="79" w16cid:durableId="514927310">
    <w:abstractNumId w:val="60"/>
  </w:num>
  <w:num w:numId="80" w16cid:durableId="1791320257">
    <w:abstractNumId w:val="40"/>
  </w:num>
  <w:num w:numId="81" w16cid:durableId="417604358">
    <w:abstractNumId w:val="14"/>
  </w:num>
  <w:num w:numId="82" w16cid:durableId="1278834046">
    <w:abstractNumId w:val="65"/>
  </w:num>
  <w:num w:numId="83" w16cid:durableId="1180509350">
    <w:abstractNumId w:val="68"/>
  </w:num>
  <w:num w:numId="84" w16cid:durableId="842549080">
    <w:abstractNumId w:val="98"/>
  </w:num>
  <w:num w:numId="85" w16cid:durableId="937104159">
    <w:abstractNumId w:val="129"/>
  </w:num>
  <w:num w:numId="86" w16cid:durableId="1276521754">
    <w:abstractNumId w:val="89"/>
  </w:num>
  <w:num w:numId="87" w16cid:durableId="2032797513">
    <w:abstractNumId w:val="20"/>
  </w:num>
  <w:num w:numId="88" w16cid:durableId="613682151">
    <w:abstractNumId w:val="19"/>
  </w:num>
  <w:num w:numId="89" w16cid:durableId="1630894251">
    <w:abstractNumId w:val="113"/>
  </w:num>
  <w:num w:numId="90" w16cid:durableId="470176828">
    <w:abstractNumId w:val="8"/>
  </w:num>
  <w:num w:numId="91" w16cid:durableId="1478643006">
    <w:abstractNumId w:val="41"/>
  </w:num>
  <w:num w:numId="92" w16cid:durableId="265774775">
    <w:abstractNumId w:val="50"/>
  </w:num>
  <w:num w:numId="93" w16cid:durableId="1178539702">
    <w:abstractNumId w:val="93"/>
  </w:num>
  <w:num w:numId="94" w16cid:durableId="1954241695">
    <w:abstractNumId w:val="132"/>
  </w:num>
  <w:num w:numId="95" w16cid:durableId="243564374">
    <w:abstractNumId w:val="77"/>
  </w:num>
  <w:num w:numId="96" w16cid:durableId="1558513397">
    <w:abstractNumId w:val="1"/>
  </w:num>
  <w:num w:numId="97" w16cid:durableId="338697009">
    <w:abstractNumId w:val="117"/>
  </w:num>
  <w:num w:numId="98" w16cid:durableId="1572235462">
    <w:abstractNumId w:val="48"/>
  </w:num>
  <w:num w:numId="99" w16cid:durableId="973683705">
    <w:abstractNumId w:val="130"/>
  </w:num>
  <w:num w:numId="100" w16cid:durableId="113401460">
    <w:abstractNumId w:val="27"/>
  </w:num>
  <w:num w:numId="101" w16cid:durableId="1254046620">
    <w:abstractNumId w:val="126"/>
  </w:num>
  <w:num w:numId="102" w16cid:durableId="387459230">
    <w:abstractNumId w:val="118"/>
  </w:num>
  <w:num w:numId="103" w16cid:durableId="1989432893">
    <w:abstractNumId w:val="94"/>
  </w:num>
  <w:num w:numId="104" w16cid:durableId="541401979">
    <w:abstractNumId w:val="24"/>
  </w:num>
  <w:num w:numId="105" w16cid:durableId="1423062387">
    <w:abstractNumId w:val="78"/>
  </w:num>
  <w:num w:numId="106" w16cid:durableId="683093129">
    <w:abstractNumId w:val="54"/>
  </w:num>
  <w:num w:numId="107" w16cid:durableId="1051272686">
    <w:abstractNumId w:val="18"/>
  </w:num>
  <w:num w:numId="108" w16cid:durableId="1267617042">
    <w:abstractNumId w:val="62"/>
  </w:num>
  <w:num w:numId="109" w16cid:durableId="1970623982">
    <w:abstractNumId w:val="69"/>
  </w:num>
  <w:num w:numId="110" w16cid:durableId="1080105384">
    <w:abstractNumId w:val="112"/>
  </w:num>
  <w:num w:numId="111" w16cid:durableId="2053991831">
    <w:abstractNumId w:val="61"/>
  </w:num>
  <w:num w:numId="112" w16cid:durableId="244918587">
    <w:abstractNumId w:val="134"/>
  </w:num>
  <w:num w:numId="113" w16cid:durableId="2054235532">
    <w:abstractNumId w:val="49"/>
  </w:num>
  <w:num w:numId="114" w16cid:durableId="438571550">
    <w:abstractNumId w:val="72"/>
  </w:num>
  <w:num w:numId="115" w16cid:durableId="1535918984">
    <w:abstractNumId w:val="88"/>
  </w:num>
  <w:num w:numId="116" w16cid:durableId="231045069">
    <w:abstractNumId w:val="123"/>
  </w:num>
  <w:num w:numId="117" w16cid:durableId="127123330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55142331">
    <w:abstractNumId w:val="127"/>
  </w:num>
  <w:num w:numId="119" w16cid:durableId="1404059829">
    <w:abstractNumId w:val="16"/>
  </w:num>
  <w:num w:numId="120" w16cid:durableId="629290459">
    <w:abstractNumId w:val="95"/>
  </w:num>
  <w:num w:numId="121" w16cid:durableId="1609118254">
    <w:abstractNumId w:val="108"/>
  </w:num>
  <w:num w:numId="122" w16cid:durableId="185874117">
    <w:abstractNumId w:val="133"/>
  </w:num>
  <w:num w:numId="123" w16cid:durableId="19505093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63211139">
    <w:abstractNumId w:val="71"/>
  </w:num>
  <w:num w:numId="125" w16cid:durableId="1519393703">
    <w:abstractNumId w:val="9"/>
  </w:num>
  <w:num w:numId="126" w16cid:durableId="798718000">
    <w:abstractNumId w:val="26"/>
  </w:num>
  <w:num w:numId="127" w16cid:durableId="2076465615">
    <w:abstractNumId w:val="52"/>
  </w:num>
  <w:num w:numId="128" w16cid:durableId="172234092">
    <w:abstractNumId w:val="82"/>
  </w:num>
  <w:num w:numId="129" w16cid:durableId="1228959293">
    <w:abstractNumId w:val="38"/>
  </w:num>
  <w:num w:numId="130" w16cid:durableId="2139033599">
    <w:abstractNumId w:val="99"/>
  </w:num>
  <w:num w:numId="131" w16cid:durableId="127673171">
    <w:abstractNumId w:val="46"/>
  </w:num>
  <w:num w:numId="132" w16cid:durableId="1642924663">
    <w:abstractNumId w:val="74"/>
  </w:num>
  <w:num w:numId="133" w16cid:durableId="1450474269">
    <w:abstractNumId w:val="7"/>
  </w:num>
  <w:num w:numId="134" w16cid:durableId="1271008338">
    <w:abstractNumId w:val="107"/>
  </w:num>
  <w:num w:numId="135" w16cid:durableId="1538273099">
    <w:abstractNumId w:val="10"/>
  </w:num>
  <w:num w:numId="136" w16cid:durableId="1832478458">
    <w:abstractNumId w:val="106"/>
  </w:num>
  <w:num w:numId="137" w16cid:durableId="55710714">
    <w:abstractNumId w:val="35"/>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yce Mutale">
    <w15:presenceInfo w15:providerId="AD" w15:userId="S::JMutale@comesa.int::9bd20a84-7e86-47c3-88ad-0759572c4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96"/>
    <w:rsid w:val="000146FD"/>
    <w:rsid w:val="00014918"/>
    <w:rsid w:val="000400F2"/>
    <w:rsid w:val="000501A7"/>
    <w:rsid w:val="00050457"/>
    <w:rsid w:val="00050F99"/>
    <w:rsid w:val="00052F51"/>
    <w:rsid w:val="00061785"/>
    <w:rsid w:val="00065333"/>
    <w:rsid w:val="0006542A"/>
    <w:rsid w:val="0006673A"/>
    <w:rsid w:val="00070EFA"/>
    <w:rsid w:val="00072B1D"/>
    <w:rsid w:val="000740D1"/>
    <w:rsid w:val="00074849"/>
    <w:rsid w:val="000766D2"/>
    <w:rsid w:val="000767DA"/>
    <w:rsid w:val="00086010"/>
    <w:rsid w:val="000A6209"/>
    <w:rsid w:val="000E40F7"/>
    <w:rsid w:val="000E6E99"/>
    <w:rsid w:val="000F19DA"/>
    <w:rsid w:val="00100F1E"/>
    <w:rsid w:val="00103866"/>
    <w:rsid w:val="00104B4F"/>
    <w:rsid w:val="00105001"/>
    <w:rsid w:val="0011009E"/>
    <w:rsid w:val="00111A15"/>
    <w:rsid w:val="00113FD9"/>
    <w:rsid w:val="00125EB3"/>
    <w:rsid w:val="00126DB4"/>
    <w:rsid w:val="001316F6"/>
    <w:rsid w:val="001360E4"/>
    <w:rsid w:val="00143140"/>
    <w:rsid w:val="0014342C"/>
    <w:rsid w:val="00154896"/>
    <w:rsid w:val="001616A1"/>
    <w:rsid w:val="00181CE8"/>
    <w:rsid w:val="00183509"/>
    <w:rsid w:val="00190126"/>
    <w:rsid w:val="001A737E"/>
    <w:rsid w:val="001B13EF"/>
    <w:rsid w:val="001B1B57"/>
    <w:rsid w:val="001B4C07"/>
    <w:rsid w:val="001C703C"/>
    <w:rsid w:val="001F43C9"/>
    <w:rsid w:val="002201A9"/>
    <w:rsid w:val="00255B96"/>
    <w:rsid w:val="002949E6"/>
    <w:rsid w:val="002B078B"/>
    <w:rsid w:val="002B36F5"/>
    <w:rsid w:val="002B4FEC"/>
    <w:rsid w:val="002B5B47"/>
    <w:rsid w:val="00304E1A"/>
    <w:rsid w:val="003057BF"/>
    <w:rsid w:val="00310C2E"/>
    <w:rsid w:val="0031482E"/>
    <w:rsid w:val="00320682"/>
    <w:rsid w:val="003231DF"/>
    <w:rsid w:val="00323979"/>
    <w:rsid w:val="00330C26"/>
    <w:rsid w:val="00336E59"/>
    <w:rsid w:val="00361316"/>
    <w:rsid w:val="00366E58"/>
    <w:rsid w:val="00370924"/>
    <w:rsid w:val="00384F71"/>
    <w:rsid w:val="003865A9"/>
    <w:rsid w:val="00386B9D"/>
    <w:rsid w:val="0039263F"/>
    <w:rsid w:val="00396CC3"/>
    <w:rsid w:val="003A08B0"/>
    <w:rsid w:val="003B19E7"/>
    <w:rsid w:val="003B3140"/>
    <w:rsid w:val="003B7F16"/>
    <w:rsid w:val="003C001A"/>
    <w:rsid w:val="003C7CBD"/>
    <w:rsid w:val="003D2FC5"/>
    <w:rsid w:val="003F09AC"/>
    <w:rsid w:val="003F4E7A"/>
    <w:rsid w:val="004073BD"/>
    <w:rsid w:val="0043608A"/>
    <w:rsid w:val="00441C3D"/>
    <w:rsid w:val="004431B1"/>
    <w:rsid w:val="00447145"/>
    <w:rsid w:val="0044766E"/>
    <w:rsid w:val="00451F8F"/>
    <w:rsid w:val="004613B5"/>
    <w:rsid w:val="00464F23"/>
    <w:rsid w:val="00470B23"/>
    <w:rsid w:val="0047257E"/>
    <w:rsid w:val="00475399"/>
    <w:rsid w:val="00487B90"/>
    <w:rsid w:val="00496409"/>
    <w:rsid w:val="004A45E5"/>
    <w:rsid w:val="004A5670"/>
    <w:rsid w:val="004A6125"/>
    <w:rsid w:val="004B2040"/>
    <w:rsid w:val="004B7A73"/>
    <w:rsid w:val="004C2C4F"/>
    <w:rsid w:val="004C5592"/>
    <w:rsid w:val="004D35C3"/>
    <w:rsid w:val="004E3A86"/>
    <w:rsid w:val="004E5D53"/>
    <w:rsid w:val="004E6532"/>
    <w:rsid w:val="004E7AF4"/>
    <w:rsid w:val="00517B0D"/>
    <w:rsid w:val="005237D1"/>
    <w:rsid w:val="00532FC2"/>
    <w:rsid w:val="00547153"/>
    <w:rsid w:val="00555503"/>
    <w:rsid w:val="00593278"/>
    <w:rsid w:val="005A1E35"/>
    <w:rsid w:val="005B4DFA"/>
    <w:rsid w:val="005B6875"/>
    <w:rsid w:val="005F28BA"/>
    <w:rsid w:val="005F46E5"/>
    <w:rsid w:val="006044FA"/>
    <w:rsid w:val="0062295F"/>
    <w:rsid w:val="0063638D"/>
    <w:rsid w:val="0065075D"/>
    <w:rsid w:val="006628F1"/>
    <w:rsid w:val="00663878"/>
    <w:rsid w:val="00675D90"/>
    <w:rsid w:val="0068122A"/>
    <w:rsid w:val="00685485"/>
    <w:rsid w:val="006D32D8"/>
    <w:rsid w:val="006E5289"/>
    <w:rsid w:val="006E558D"/>
    <w:rsid w:val="006E724B"/>
    <w:rsid w:val="006E730F"/>
    <w:rsid w:val="006F1118"/>
    <w:rsid w:val="007058E6"/>
    <w:rsid w:val="00714777"/>
    <w:rsid w:val="007174BB"/>
    <w:rsid w:val="00740368"/>
    <w:rsid w:val="007445E8"/>
    <w:rsid w:val="007451F8"/>
    <w:rsid w:val="00760BC1"/>
    <w:rsid w:val="0076629E"/>
    <w:rsid w:val="00767D47"/>
    <w:rsid w:val="007A2E26"/>
    <w:rsid w:val="007C2090"/>
    <w:rsid w:val="007D6F76"/>
    <w:rsid w:val="007E06A9"/>
    <w:rsid w:val="007E09D1"/>
    <w:rsid w:val="007E0E7A"/>
    <w:rsid w:val="007E1005"/>
    <w:rsid w:val="007E75B0"/>
    <w:rsid w:val="007E7A83"/>
    <w:rsid w:val="007F22A8"/>
    <w:rsid w:val="007F5FBF"/>
    <w:rsid w:val="00805D3D"/>
    <w:rsid w:val="00833FEE"/>
    <w:rsid w:val="00841525"/>
    <w:rsid w:val="008552DE"/>
    <w:rsid w:val="008600B8"/>
    <w:rsid w:val="00864D01"/>
    <w:rsid w:val="00874509"/>
    <w:rsid w:val="0088546B"/>
    <w:rsid w:val="00895F3F"/>
    <w:rsid w:val="008B0208"/>
    <w:rsid w:val="008B0222"/>
    <w:rsid w:val="008C5D47"/>
    <w:rsid w:val="008D33B4"/>
    <w:rsid w:val="008D7FEE"/>
    <w:rsid w:val="008E0367"/>
    <w:rsid w:val="008F49A9"/>
    <w:rsid w:val="00905C6C"/>
    <w:rsid w:val="0090657B"/>
    <w:rsid w:val="00907434"/>
    <w:rsid w:val="00911428"/>
    <w:rsid w:val="00913ADA"/>
    <w:rsid w:val="00924152"/>
    <w:rsid w:val="00945324"/>
    <w:rsid w:val="0094558D"/>
    <w:rsid w:val="00956561"/>
    <w:rsid w:val="0096385C"/>
    <w:rsid w:val="0097191F"/>
    <w:rsid w:val="0097576A"/>
    <w:rsid w:val="0098758E"/>
    <w:rsid w:val="0099545E"/>
    <w:rsid w:val="009968FE"/>
    <w:rsid w:val="009A1205"/>
    <w:rsid w:val="009A1D99"/>
    <w:rsid w:val="009B168C"/>
    <w:rsid w:val="009B6D4B"/>
    <w:rsid w:val="009E24B7"/>
    <w:rsid w:val="009E32C8"/>
    <w:rsid w:val="009E4617"/>
    <w:rsid w:val="009F137D"/>
    <w:rsid w:val="009F351D"/>
    <w:rsid w:val="00A23588"/>
    <w:rsid w:val="00A23E86"/>
    <w:rsid w:val="00A24791"/>
    <w:rsid w:val="00A26A00"/>
    <w:rsid w:val="00A36D3B"/>
    <w:rsid w:val="00A40F54"/>
    <w:rsid w:val="00A44EA3"/>
    <w:rsid w:val="00A5191D"/>
    <w:rsid w:val="00A5448D"/>
    <w:rsid w:val="00A62511"/>
    <w:rsid w:val="00A64183"/>
    <w:rsid w:val="00A67CF0"/>
    <w:rsid w:val="00A70F4B"/>
    <w:rsid w:val="00A81CAA"/>
    <w:rsid w:val="00A81FD2"/>
    <w:rsid w:val="00A92BB2"/>
    <w:rsid w:val="00AA5279"/>
    <w:rsid w:val="00AC1BDD"/>
    <w:rsid w:val="00AC3425"/>
    <w:rsid w:val="00AC7FD6"/>
    <w:rsid w:val="00AF5FD4"/>
    <w:rsid w:val="00B05824"/>
    <w:rsid w:val="00B413A3"/>
    <w:rsid w:val="00B41A30"/>
    <w:rsid w:val="00B5388E"/>
    <w:rsid w:val="00B5688C"/>
    <w:rsid w:val="00B57A03"/>
    <w:rsid w:val="00B60540"/>
    <w:rsid w:val="00B61010"/>
    <w:rsid w:val="00B61F89"/>
    <w:rsid w:val="00B62E8B"/>
    <w:rsid w:val="00B71813"/>
    <w:rsid w:val="00B92C20"/>
    <w:rsid w:val="00BA7955"/>
    <w:rsid w:val="00BA7FAF"/>
    <w:rsid w:val="00BC1B17"/>
    <w:rsid w:val="00BC1E2E"/>
    <w:rsid w:val="00BE63DA"/>
    <w:rsid w:val="00BF2612"/>
    <w:rsid w:val="00BF5F6C"/>
    <w:rsid w:val="00C101C6"/>
    <w:rsid w:val="00C14D57"/>
    <w:rsid w:val="00C2657B"/>
    <w:rsid w:val="00C31E64"/>
    <w:rsid w:val="00C32728"/>
    <w:rsid w:val="00C34BDB"/>
    <w:rsid w:val="00C5297A"/>
    <w:rsid w:val="00C56E89"/>
    <w:rsid w:val="00C57AD9"/>
    <w:rsid w:val="00C61DD0"/>
    <w:rsid w:val="00C6272B"/>
    <w:rsid w:val="00C97967"/>
    <w:rsid w:val="00CA604E"/>
    <w:rsid w:val="00CA6855"/>
    <w:rsid w:val="00CA78F7"/>
    <w:rsid w:val="00CB14B3"/>
    <w:rsid w:val="00CB4BC0"/>
    <w:rsid w:val="00D00E79"/>
    <w:rsid w:val="00D06CA0"/>
    <w:rsid w:val="00D10C83"/>
    <w:rsid w:val="00D12159"/>
    <w:rsid w:val="00D31D21"/>
    <w:rsid w:val="00D3748F"/>
    <w:rsid w:val="00D4191D"/>
    <w:rsid w:val="00D442B2"/>
    <w:rsid w:val="00D55DB8"/>
    <w:rsid w:val="00D60AB9"/>
    <w:rsid w:val="00D63386"/>
    <w:rsid w:val="00D645D2"/>
    <w:rsid w:val="00D702A9"/>
    <w:rsid w:val="00D96E72"/>
    <w:rsid w:val="00D9725C"/>
    <w:rsid w:val="00DA0D92"/>
    <w:rsid w:val="00DC6E90"/>
    <w:rsid w:val="00DD4A8F"/>
    <w:rsid w:val="00DD59EA"/>
    <w:rsid w:val="00DE6FDF"/>
    <w:rsid w:val="00DF27DE"/>
    <w:rsid w:val="00E0435F"/>
    <w:rsid w:val="00E05996"/>
    <w:rsid w:val="00E0674C"/>
    <w:rsid w:val="00E16890"/>
    <w:rsid w:val="00E16A8B"/>
    <w:rsid w:val="00E2103C"/>
    <w:rsid w:val="00E22DB2"/>
    <w:rsid w:val="00E352F8"/>
    <w:rsid w:val="00E41C78"/>
    <w:rsid w:val="00E456B7"/>
    <w:rsid w:val="00E47714"/>
    <w:rsid w:val="00E5380B"/>
    <w:rsid w:val="00E94881"/>
    <w:rsid w:val="00EA1202"/>
    <w:rsid w:val="00EE4E0C"/>
    <w:rsid w:val="00EE6520"/>
    <w:rsid w:val="00EF1DF0"/>
    <w:rsid w:val="00EF6845"/>
    <w:rsid w:val="00EF6A8E"/>
    <w:rsid w:val="00EF6D7E"/>
    <w:rsid w:val="00F0059C"/>
    <w:rsid w:val="00F05734"/>
    <w:rsid w:val="00F07ED8"/>
    <w:rsid w:val="00F25AA9"/>
    <w:rsid w:val="00F31381"/>
    <w:rsid w:val="00F47CDF"/>
    <w:rsid w:val="00F56C7E"/>
    <w:rsid w:val="00F62377"/>
    <w:rsid w:val="00F62EE2"/>
    <w:rsid w:val="00F66609"/>
    <w:rsid w:val="00F7139F"/>
    <w:rsid w:val="00F75E5F"/>
    <w:rsid w:val="00F93A6E"/>
    <w:rsid w:val="00FA07B0"/>
    <w:rsid w:val="00FA0CAE"/>
    <w:rsid w:val="00FA424B"/>
    <w:rsid w:val="00FB11A5"/>
    <w:rsid w:val="00FB5A0C"/>
    <w:rsid w:val="00FD044C"/>
    <w:rsid w:val="00FD15EB"/>
    <w:rsid w:val="00FE0D24"/>
    <w:rsid w:val="00FE3766"/>
    <w:rsid w:val="00FE4E97"/>
    <w:rsid w:val="00FF06E7"/>
  </w:rsids>
  <m:mathPr>
    <m:mathFont m:val="Cambria Math"/>
    <m:brkBin m:val="before"/>
    <m:brkBinSub m:val="--"/>
    <m:smallFrac m:val="0"/>
    <m:dispDef/>
    <m:lMargin m:val="0"/>
    <m:rMargin m:val="0"/>
    <m:defJc m:val="centerGroup"/>
    <m:wrapIndent m:val="1440"/>
    <m:intLim m:val="subSup"/>
    <m:naryLim m:val="undOvr"/>
  </m:mathPr>
  <w:themeFontLang w:val="en-ZM"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60D6"/>
  <w15:chartTrackingRefBased/>
  <w15:docId w15:val="{274C21F8-D9FC-44BE-8CA4-5C113413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96"/>
    <w:pPr>
      <w:spacing w:after="0" w:line="240" w:lineRule="auto"/>
    </w:pPr>
    <w:rPr>
      <w:rFonts w:ascii="Times New Roman" w:eastAsia="Times New Roman" w:hAnsi="Times New Roman" w:cs="Times New Roman"/>
      <w:kern w:val="0"/>
      <w:lang w:val="en-US"/>
      <w14:ligatures w14:val="none"/>
    </w:rPr>
  </w:style>
  <w:style w:type="paragraph" w:styleId="Heading1">
    <w:name w:val="heading 1"/>
    <w:aliases w:val="Document Header1"/>
    <w:basedOn w:val="Normal"/>
    <w:next w:val="Normal"/>
    <w:link w:val="Heading1Char"/>
    <w:qFormat/>
    <w:rsid w:val="00E05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Title Header2"/>
    <w:basedOn w:val="Normal"/>
    <w:next w:val="Normal"/>
    <w:link w:val="Heading2Char"/>
    <w:unhideWhenUsed/>
    <w:qFormat/>
    <w:rsid w:val="00E05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Sub-Clause Paragraph,Section Header3"/>
    <w:basedOn w:val="Normal"/>
    <w:next w:val="Normal"/>
    <w:link w:val="Heading3Char"/>
    <w:unhideWhenUsed/>
    <w:qFormat/>
    <w:rsid w:val="00E05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Sub-Clause Sub-paragraph"/>
    <w:basedOn w:val="Normal"/>
    <w:next w:val="Normal"/>
    <w:link w:val="Heading4Char"/>
    <w:unhideWhenUsed/>
    <w:qFormat/>
    <w:rsid w:val="00E05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05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059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059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059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059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E05996"/>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itle Header2 Char"/>
    <w:basedOn w:val="DefaultParagraphFont"/>
    <w:link w:val="Heading2"/>
    <w:rsid w:val="00E05996"/>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Sub-Clause Paragraph Char,Section Header3 Char"/>
    <w:basedOn w:val="DefaultParagraphFont"/>
    <w:link w:val="Heading3"/>
    <w:rsid w:val="00E05996"/>
    <w:rPr>
      <w:rFonts w:eastAsiaTheme="majorEastAsia" w:cstheme="majorBidi"/>
      <w:color w:val="0F4761" w:themeColor="accent1" w:themeShade="BF"/>
      <w:sz w:val="28"/>
      <w:szCs w:val="28"/>
    </w:rPr>
  </w:style>
  <w:style w:type="character" w:customStyle="1" w:styleId="Heading4Char">
    <w:name w:val="Heading 4 Char"/>
    <w:aliases w:val="Sub-Clause Sub-paragraph Char"/>
    <w:basedOn w:val="DefaultParagraphFont"/>
    <w:link w:val="Heading4"/>
    <w:rsid w:val="00E05996"/>
    <w:rPr>
      <w:rFonts w:eastAsiaTheme="majorEastAsia" w:cstheme="majorBidi"/>
      <w:i/>
      <w:iCs/>
      <w:color w:val="0F4761" w:themeColor="accent1" w:themeShade="BF"/>
    </w:rPr>
  </w:style>
  <w:style w:type="character" w:customStyle="1" w:styleId="Heading5Char">
    <w:name w:val="Heading 5 Char"/>
    <w:basedOn w:val="DefaultParagraphFont"/>
    <w:link w:val="Heading5"/>
    <w:rsid w:val="00E05996"/>
    <w:rPr>
      <w:rFonts w:eastAsiaTheme="majorEastAsia" w:cstheme="majorBidi"/>
      <w:color w:val="0F4761" w:themeColor="accent1" w:themeShade="BF"/>
    </w:rPr>
  </w:style>
  <w:style w:type="character" w:customStyle="1" w:styleId="Heading6Char">
    <w:name w:val="Heading 6 Char"/>
    <w:basedOn w:val="DefaultParagraphFont"/>
    <w:link w:val="Heading6"/>
    <w:rsid w:val="00E05996"/>
    <w:rPr>
      <w:rFonts w:eastAsiaTheme="majorEastAsia" w:cstheme="majorBidi"/>
      <w:i/>
      <w:iCs/>
      <w:color w:val="595959" w:themeColor="text1" w:themeTint="A6"/>
    </w:rPr>
  </w:style>
  <w:style w:type="character" w:customStyle="1" w:styleId="Heading7Char">
    <w:name w:val="Heading 7 Char"/>
    <w:basedOn w:val="DefaultParagraphFont"/>
    <w:link w:val="Heading7"/>
    <w:rsid w:val="00E05996"/>
    <w:rPr>
      <w:rFonts w:eastAsiaTheme="majorEastAsia" w:cstheme="majorBidi"/>
      <w:color w:val="595959" w:themeColor="text1" w:themeTint="A6"/>
    </w:rPr>
  </w:style>
  <w:style w:type="character" w:customStyle="1" w:styleId="Heading8Char">
    <w:name w:val="Heading 8 Char"/>
    <w:basedOn w:val="DefaultParagraphFont"/>
    <w:link w:val="Heading8"/>
    <w:rsid w:val="00E05996"/>
    <w:rPr>
      <w:rFonts w:eastAsiaTheme="majorEastAsia" w:cstheme="majorBidi"/>
      <w:i/>
      <w:iCs/>
      <w:color w:val="272727" w:themeColor="text1" w:themeTint="D8"/>
    </w:rPr>
  </w:style>
  <w:style w:type="character" w:customStyle="1" w:styleId="Heading9Char">
    <w:name w:val="Heading 9 Char"/>
    <w:basedOn w:val="DefaultParagraphFont"/>
    <w:link w:val="Heading9"/>
    <w:rsid w:val="00E05996"/>
    <w:rPr>
      <w:rFonts w:eastAsiaTheme="majorEastAsia" w:cstheme="majorBidi"/>
      <w:color w:val="272727" w:themeColor="text1" w:themeTint="D8"/>
    </w:rPr>
  </w:style>
  <w:style w:type="paragraph" w:styleId="Title">
    <w:name w:val="Title"/>
    <w:basedOn w:val="Normal"/>
    <w:next w:val="Normal"/>
    <w:link w:val="TitleChar"/>
    <w:qFormat/>
    <w:rsid w:val="00E059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5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05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05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996"/>
    <w:pPr>
      <w:spacing w:before="160"/>
      <w:jc w:val="center"/>
    </w:pPr>
    <w:rPr>
      <w:i/>
      <w:iCs/>
      <w:color w:val="404040" w:themeColor="text1" w:themeTint="BF"/>
    </w:rPr>
  </w:style>
  <w:style w:type="character" w:customStyle="1" w:styleId="QuoteChar">
    <w:name w:val="Quote Char"/>
    <w:basedOn w:val="DefaultParagraphFont"/>
    <w:link w:val="Quote"/>
    <w:uiPriority w:val="29"/>
    <w:rsid w:val="00E05996"/>
    <w:rPr>
      <w:i/>
      <w:iCs/>
      <w:color w:val="404040" w:themeColor="text1" w:themeTint="BF"/>
    </w:rPr>
  </w:style>
  <w:style w:type="paragraph" w:styleId="ListParagraph">
    <w:name w:val="List Paragraph"/>
    <w:aliases w:val="Citation List,본문(내용),List Paragraph (numbered (a))"/>
    <w:basedOn w:val="Normal"/>
    <w:link w:val="ListParagraphChar"/>
    <w:uiPriority w:val="34"/>
    <w:qFormat/>
    <w:rsid w:val="00E05996"/>
    <w:pPr>
      <w:ind w:left="720"/>
      <w:contextualSpacing/>
    </w:pPr>
  </w:style>
  <w:style w:type="character" w:styleId="IntenseEmphasis">
    <w:name w:val="Intense Emphasis"/>
    <w:basedOn w:val="DefaultParagraphFont"/>
    <w:uiPriority w:val="21"/>
    <w:qFormat/>
    <w:rsid w:val="00E05996"/>
    <w:rPr>
      <w:i/>
      <w:iCs/>
      <w:color w:val="0F4761" w:themeColor="accent1" w:themeShade="BF"/>
    </w:rPr>
  </w:style>
  <w:style w:type="paragraph" w:styleId="IntenseQuote">
    <w:name w:val="Intense Quote"/>
    <w:basedOn w:val="Normal"/>
    <w:next w:val="Normal"/>
    <w:link w:val="IntenseQuoteChar"/>
    <w:uiPriority w:val="30"/>
    <w:qFormat/>
    <w:rsid w:val="00E05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996"/>
    <w:rPr>
      <w:i/>
      <w:iCs/>
      <w:color w:val="0F4761" w:themeColor="accent1" w:themeShade="BF"/>
    </w:rPr>
  </w:style>
  <w:style w:type="character" w:styleId="IntenseReference">
    <w:name w:val="Intense Reference"/>
    <w:basedOn w:val="DefaultParagraphFont"/>
    <w:uiPriority w:val="32"/>
    <w:qFormat/>
    <w:rsid w:val="00E05996"/>
    <w:rPr>
      <w:b/>
      <w:bCs/>
      <w:smallCaps/>
      <w:color w:val="0F4761" w:themeColor="accent1" w:themeShade="BF"/>
      <w:spacing w:val="5"/>
    </w:rPr>
  </w:style>
  <w:style w:type="paragraph" w:customStyle="1" w:styleId="Heading1a">
    <w:name w:val="Heading 1a"/>
    <w:rsid w:val="00E05996"/>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14:ligatures w14: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uiPriority w:val="99"/>
    <w:unhideWhenUsed/>
    <w:qFormat/>
    <w:rsid w:val="00E05996"/>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05996"/>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rsid w:val="00E05996"/>
    <w:rPr>
      <w:rFonts w:cs="Times New Roman"/>
      <w:vertAlign w:val="superscript"/>
    </w:rPr>
  </w:style>
  <w:style w:type="character" w:styleId="Hyperlink">
    <w:name w:val="Hyperlink"/>
    <w:basedOn w:val="DefaultParagraphFont"/>
    <w:uiPriority w:val="99"/>
    <w:unhideWhenUsed/>
    <w:rsid w:val="00AF5FD4"/>
    <w:rPr>
      <w:color w:val="467886" w:themeColor="hyperlink"/>
      <w:u w:val="single"/>
    </w:rPr>
  </w:style>
  <w:style w:type="character" w:styleId="UnresolvedMention">
    <w:name w:val="Unresolved Mention"/>
    <w:basedOn w:val="DefaultParagraphFont"/>
    <w:uiPriority w:val="99"/>
    <w:semiHidden/>
    <w:unhideWhenUsed/>
    <w:rsid w:val="00AF5FD4"/>
    <w:rPr>
      <w:color w:val="605E5C"/>
      <w:shd w:val="clear" w:color="auto" w:fill="E1DFDD"/>
    </w:rPr>
  </w:style>
  <w:style w:type="paragraph" w:customStyle="1" w:styleId="Sub-ClauseText">
    <w:name w:val="Sub-Clause Text"/>
    <w:basedOn w:val="Normal"/>
    <w:rsid w:val="00D645D2"/>
    <w:pPr>
      <w:spacing w:before="120" w:after="120"/>
      <w:jc w:val="both"/>
    </w:pPr>
    <w:rPr>
      <w:spacing w:val="-4"/>
    </w:rPr>
  </w:style>
  <w:style w:type="paragraph" w:customStyle="1" w:styleId="Outline">
    <w:name w:val="Outline"/>
    <w:basedOn w:val="Normal"/>
    <w:rsid w:val="00D645D2"/>
    <w:pPr>
      <w:spacing w:before="240"/>
    </w:pPr>
    <w:rPr>
      <w:kern w:val="28"/>
    </w:rPr>
  </w:style>
  <w:style w:type="paragraph" w:customStyle="1" w:styleId="Outline1">
    <w:name w:val="Outline1"/>
    <w:basedOn w:val="Outline"/>
    <w:next w:val="Outline2"/>
    <w:rsid w:val="00D645D2"/>
    <w:pPr>
      <w:keepNext/>
      <w:tabs>
        <w:tab w:val="num" w:pos="360"/>
      </w:tabs>
      <w:ind w:left="360" w:hanging="360"/>
    </w:pPr>
  </w:style>
  <w:style w:type="paragraph" w:customStyle="1" w:styleId="Outline2">
    <w:name w:val="Outline2"/>
    <w:basedOn w:val="Normal"/>
    <w:rsid w:val="00D645D2"/>
    <w:pPr>
      <w:tabs>
        <w:tab w:val="num" w:pos="864"/>
      </w:tabs>
      <w:spacing w:before="240"/>
      <w:ind w:left="864" w:hanging="504"/>
    </w:pPr>
    <w:rPr>
      <w:kern w:val="28"/>
    </w:rPr>
  </w:style>
  <w:style w:type="paragraph" w:customStyle="1" w:styleId="Outline3">
    <w:name w:val="Outline3"/>
    <w:basedOn w:val="Normal"/>
    <w:rsid w:val="00D645D2"/>
    <w:pPr>
      <w:tabs>
        <w:tab w:val="num" w:pos="1368"/>
      </w:tabs>
      <w:spacing w:before="240"/>
      <w:ind w:left="1368" w:hanging="504"/>
    </w:pPr>
    <w:rPr>
      <w:kern w:val="28"/>
    </w:rPr>
  </w:style>
  <w:style w:type="paragraph" w:customStyle="1" w:styleId="Outline4">
    <w:name w:val="Outline4"/>
    <w:basedOn w:val="Normal"/>
    <w:rsid w:val="00D645D2"/>
    <w:pPr>
      <w:tabs>
        <w:tab w:val="num" w:pos="1872"/>
      </w:tabs>
      <w:spacing w:before="240"/>
      <w:ind w:left="1872" w:hanging="504"/>
    </w:pPr>
    <w:rPr>
      <w:kern w:val="28"/>
    </w:rPr>
  </w:style>
  <w:style w:type="paragraph" w:customStyle="1" w:styleId="outlinebullet">
    <w:name w:val="outlinebullet"/>
    <w:basedOn w:val="Normal"/>
    <w:rsid w:val="00D645D2"/>
    <w:pPr>
      <w:tabs>
        <w:tab w:val="left" w:pos="1440"/>
      </w:tabs>
      <w:spacing w:before="120"/>
      <w:ind w:left="1440" w:hanging="450"/>
    </w:pPr>
  </w:style>
  <w:style w:type="paragraph" w:styleId="BodyText2">
    <w:name w:val="Body Text 2"/>
    <w:basedOn w:val="Normal"/>
    <w:link w:val="BodyText2Char"/>
    <w:rsid w:val="00D645D2"/>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rsid w:val="00D645D2"/>
    <w:rPr>
      <w:rFonts w:ascii="Times New Roman" w:eastAsia="Times New Roman" w:hAnsi="Times New Roman" w:cs="Times New Roman"/>
      <w:b/>
      <w:kern w:val="0"/>
      <w:sz w:val="28"/>
      <w:lang w:val="en-US"/>
      <w14:ligatures w14:val="none"/>
    </w:rPr>
  </w:style>
  <w:style w:type="paragraph" w:customStyle="1" w:styleId="TOCNumber1">
    <w:name w:val="TOC Number1"/>
    <w:basedOn w:val="Heading4"/>
    <w:autoRedefine/>
    <w:rsid w:val="00D645D2"/>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rsid w:val="00D645D2"/>
    <w:pPr>
      <w:tabs>
        <w:tab w:val="num" w:pos="360"/>
      </w:tabs>
      <w:spacing w:before="120" w:after="120"/>
      <w:ind w:left="360" w:hanging="360"/>
    </w:pPr>
    <w:rPr>
      <w:b/>
    </w:rPr>
  </w:style>
  <w:style w:type="paragraph" w:customStyle="1" w:styleId="P3Header1-Clauses">
    <w:name w:val="P3 Header1-Clauses"/>
    <w:basedOn w:val="Heading1-Clausename"/>
    <w:rsid w:val="00D645D2"/>
    <w:pPr>
      <w:tabs>
        <w:tab w:val="clear" w:pos="360"/>
        <w:tab w:val="num" w:pos="864"/>
      </w:tabs>
      <w:ind w:left="864"/>
    </w:pPr>
    <w:rPr>
      <w:b w:val="0"/>
    </w:rPr>
  </w:style>
  <w:style w:type="paragraph" w:customStyle="1" w:styleId="Header1-Clauses">
    <w:name w:val="Header 1 - Clauses"/>
    <w:basedOn w:val="Normal"/>
    <w:rsid w:val="00D645D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D645D2"/>
  </w:style>
  <w:style w:type="paragraph" w:customStyle="1" w:styleId="Sec1-Clauses">
    <w:name w:val="Sec1-Clauses"/>
    <w:basedOn w:val="Heading1-Clausename"/>
    <w:rsid w:val="00D645D2"/>
  </w:style>
  <w:style w:type="paragraph" w:customStyle="1" w:styleId="SectionXHeader3">
    <w:name w:val="Section X Header 3"/>
    <w:basedOn w:val="Heading1"/>
    <w:autoRedefine/>
    <w:rsid w:val="00D645D2"/>
    <w:pPr>
      <w:keepNext w:val="0"/>
      <w:keepLines w:val="0"/>
      <w:spacing w:before="120" w:after="240"/>
      <w:jc w:val="center"/>
    </w:pPr>
    <w:rPr>
      <w:rFonts w:ascii="Times New Roman" w:eastAsia="Times New Roman" w:hAnsi="Times New Roman" w:cs="Times New Roman"/>
      <w:b/>
      <w:color w:val="auto"/>
      <w:sz w:val="36"/>
      <w:szCs w:val="24"/>
    </w:rPr>
  </w:style>
  <w:style w:type="paragraph" w:customStyle="1" w:styleId="i">
    <w:name w:val="(i)"/>
    <w:basedOn w:val="Normal"/>
    <w:rsid w:val="00D645D2"/>
    <w:pPr>
      <w:suppressAutoHyphens/>
      <w:jc w:val="both"/>
    </w:pPr>
    <w:rPr>
      <w:rFonts w:ascii="Tms Rmn" w:hAnsi="Tms Rmn"/>
    </w:rPr>
  </w:style>
  <w:style w:type="paragraph" w:styleId="Footer">
    <w:name w:val="footer"/>
    <w:basedOn w:val="Normal"/>
    <w:link w:val="FooterChar"/>
    <w:rsid w:val="00D645D2"/>
    <w:pPr>
      <w:tabs>
        <w:tab w:val="right" w:leader="underscore" w:pos="9504"/>
      </w:tabs>
      <w:spacing w:before="120"/>
    </w:pPr>
  </w:style>
  <w:style w:type="character" w:customStyle="1" w:styleId="FooterChar">
    <w:name w:val="Footer Char"/>
    <w:basedOn w:val="DefaultParagraphFont"/>
    <w:link w:val="Footer"/>
    <w:rsid w:val="00D645D2"/>
    <w:rPr>
      <w:rFonts w:ascii="Times New Roman" w:eastAsia="Times New Roman" w:hAnsi="Times New Roman" w:cs="Times New Roman"/>
      <w:kern w:val="0"/>
      <w:lang w:val="en-US"/>
      <w14:ligatures w14:val="none"/>
    </w:rPr>
  </w:style>
  <w:style w:type="paragraph" w:customStyle="1" w:styleId="Subtitle2">
    <w:name w:val="Subtitle 2"/>
    <w:basedOn w:val="Footer"/>
    <w:autoRedefine/>
    <w:rsid w:val="00D645D2"/>
    <w:pPr>
      <w:ind w:left="360" w:hanging="360"/>
      <w:jc w:val="center"/>
      <w:outlineLvl w:val="1"/>
    </w:pPr>
    <w:rPr>
      <w:b/>
      <w:sz w:val="36"/>
    </w:rPr>
  </w:style>
  <w:style w:type="paragraph" w:styleId="List">
    <w:name w:val="List"/>
    <w:aliases w:val="1. List"/>
    <w:basedOn w:val="Normal"/>
    <w:rsid w:val="00D645D2"/>
    <w:pPr>
      <w:spacing w:before="120" w:after="120"/>
      <w:ind w:left="1440"/>
      <w:jc w:val="both"/>
    </w:pPr>
  </w:style>
  <w:style w:type="paragraph" w:customStyle="1" w:styleId="BankNormal">
    <w:name w:val="BankNormal"/>
    <w:basedOn w:val="Normal"/>
    <w:rsid w:val="00D645D2"/>
    <w:pPr>
      <w:spacing w:after="240"/>
    </w:pPr>
  </w:style>
  <w:style w:type="paragraph" w:styleId="TOC1">
    <w:name w:val="toc 1"/>
    <w:basedOn w:val="Normal"/>
    <w:next w:val="Normal"/>
    <w:uiPriority w:val="39"/>
    <w:rsid w:val="00D645D2"/>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D645D2"/>
    <w:pPr>
      <w:tabs>
        <w:tab w:val="left" w:pos="720"/>
        <w:tab w:val="right" w:leader="dot" w:pos="9000"/>
      </w:tabs>
      <w:ind w:left="720" w:hanging="720"/>
      <w:outlineLvl w:val="1"/>
    </w:pPr>
    <w:rPr>
      <w:noProof/>
      <w:szCs w:val="28"/>
    </w:rPr>
  </w:style>
  <w:style w:type="paragraph" w:customStyle="1" w:styleId="titulo">
    <w:name w:val="titulo"/>
    <w:basedOn w:val="Heading5"/>
    <w:rsid w:val="00D645D2"/>
    <w:pPr>
      <w:keepNext w:val="0"/>
      <w:keepLines w:val="0"/>
      <w:spacing w:before="0" w:after="240"/>
      <w:jc w:val="center"/>
    </w:pPr>
    <w:rPr>
      <w:rFonts w:ascii="Times New Roman Bold" w:eastAsia="Times New Roman" w:hAnsi="Times New Roman Bold" w:cs="Times New Roman"/>
      <w:b/>
      <w:color w:val="auto"/>
    </w:rPr>
  </w:style>
  <w:style w:type="paragraph" w:styleId="BodyTextIndent">
    <w:name w:val="Body Text Indent"/>
    <w:basedOn w:val="Normal"/>
    <w:link w:val="BodyTextIndentChar"/>
    <w:rsid w:val="00D645D2"/>
    <w:pPr>
      <w:ind w:left="720"/>
      <w:jc w:val="both"/>
    </w:pPr>
  </w:style>
  <w:style w:type="character" w:customStyle="1" w:styleId="BodyTextIndentChar">
    <w:name w:val="Body Text Indent Char"/>
    <w:basedOn w:val="DefaultParagraphFont"/>
    <w:link w:val="BodyTextIndent"/>
    <w:rsid w:val="00D645D2"/>
    <w:rPr>
      <w:rFonts w:ascii="Times New Roman" w:eastAsia="Times New Roman" w:hAnsi="Times New Roman" w:cs="Times New Roman"/>
      <w:kern w:val="0"/>
      <w:lang w:val="en-US"/>
      <w14:ligatures w14:val="none"/>
    </w:rPr>
  </w:style>
  <w:style w:type="paragraph" w:styleId="ListNumber">
    <w:name w:val="List Number"/>
    <w:basedOn w:val="Normal"/>
    <w:uiPriority w:val="99"/>
    <w:rsid w:val="00D645D2"/>
    <w:pPr>
      <w:numPr>
        <w:numId w:val="2"/>
      </w:numPr>
      <w:tabs>
        <w:tab w:val="clear" w:pos="360"/>
        <w:tab w:val="num" w:pos="432"/>
        <w:tab w:val="num" w:pos="648"/>
      </w:tabs>
      <w:spacing w:after="240"/>
      <w:ind w:left="648" w:hanging="432"/>
      <w:jc w:val="both"/>
    </w:pPr>
  </w:style>
  <w:style w:type="paragraph" w:customStyle="1" w:styleId="SectionVHeader">
    <w:name w:val="Section V. Header"/>
    <w:basedOn w:val="Normal"/>
    <w:rsid w:val="00D645D2"/>
    <w:pPr>
      <w:spacing w:before="240" w:after="240"/>
      <w:jc w:val="center"/>
    </w:pPr>
    <w:rPr>
      <w:b/>
      <w:sz w:val="32"/>
    </w:rPr>
  </w:style>
  <w:style w:type="paragraph" w:styleId="BodyText">
    <w:name w:val="Body Text"/>
    <w:basedOn w:val="Normal"/>
    <w:link w:val="BodyTextChar"/>
    <w:rsid w:val="00D645D2"/>
    <w:pPr>
      <w:jc w:val="both"/>
    </w:pPr>
  </w:style>
  <w:style w:type="character" w:customStyle="1" w:styleId="BodyTextChar">
    <w:name w:val="Body Text Char"/>
    <w:basedOn w:val="DefaultParagraphFont"/>
    <w:link w:val="BodyText"/>
    <w:rsid w:val="00D645D2"/>
    <w:rPr>
      <w:rFonts w:ascii="Times New Roman" w:eastAsia="Times New Roman" w:hAnsi="Times New Roman" w:cs="Times New Roman"/>
      <w:kern w:val="0"/>
      <w:lang w:val="en-US"/>
      <w14:ligatures w14:val="none"/>
    </w:rPr>
  </w:style>
  <w:style w:type="paragraph" w:customStyle="1" w:styleId="Head2">
    <w:name w:val="Head 2"/>
    <w:basedOn w:val="Heading9"/>
    <w:rsid w:val="00D645D2"/>
    <w:pPr>
      <w:keepLines w:val="0"/>
      <w:widowControl w:val="0"/>
      <w:numPr>
        <w:ilvl w:val="8"/>
      </w:numPr>
      <w:tabs>
        <w:tab w:val="num" w:pos="1584"/>
      </w:tabs>
      <w:suppressAutoHyphens/>
      <w:ind w:left="1584" w:hanging="1584"/>
      <w:jc w:val="both"/>
      <w:outlineLvl w:val="9"/>
    </w:pPr>
    <w:rPr>
      <w:rFonts w:ascii="Times New Roman Bold" w:eastAsia="Times New Roman" w:hAnsi="Times New Roman Bold" w:cs="Times New Roman"/>
      <w:color w:val="auto"/>
      <w:spacing w:val="-4"/>
      <w:sz w:val="32"/>
    </w:rPr>
  </w:style>
  <w:style w:type="paragraph" w:styleId="EndnoteText">
    <w:name w:val="endnote text"/>
    <w:basedOn w:val="Normal"/>
    <w:link w:val="EndnoteTextChar"/>
    <w:semiHidden/>
    <w:rsid w:val="00D645D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D645D2"/>
    <w:rPr>
      <w:rFonts w:ascii="Times New Roman" w:eastAsia="Times New Roman" w:hAnsi="Times New Roman" w:cs="Times New Roman"/>
      <w:kern w:val="0"/>
      <w:lang w:val="en-US"/>
      <w14:ligatures w14:val="none"/>
    </w:rPr>
  </w:style>
  <w:style w:type="character" w:styleId="PageNumber">
    <w:name w:val="page number"/>
    <w:basedOn w:val="DefaultParagraphFont"/>
    <w:rsid w:val="00D645D2"/>
    <w:rPr>
      <w:rFonts w:cs="Times New Roman"/>
    </w:rPr>
  </w:style>
  <w:style w:type="paragraph" w:styleId="Header">
    <w:name w:val="header"/>
    <w:basedOn w:val="Normal"/>
    <w:link w:val="HeaderChar"/>
    <w:uiPriority w:val="99"/>
    <w:rsid w:val="00D645D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D645D2"/>
    <w:rPr>
      <w:rFonts w:ascii="Times New Roman" w:eastAsia="Times New Roman" w:hAnsi="Times New Roman" w:cs="Times New Roman"/>
      <w:kern w:val="0"/>
      <w:sz w:val="20"/>
      <w:lang w:val="en-US"/>
      <w14:ligatures w14:val="none"/>
    </w:rPr>
  </w:style>
  <w:style w:type="paragraph" w:customStyle="1" w:styleId="Part1">
    <w:name w:val="Part 1"/>
    <w:aliases w:val="2,3 Header 4"/>
    <w:basedOn w:val="Normal"/>
    <w:autoRedefine/>
    <w:rsid w:val="00D645D2"/>
    <w:pPr>
      <w:spacing w:before="240" w:after="240"/>
      <w:jc w:val="center"/>
    </w:pPr>
    <w:rPr>
      <w:b/>
      <w:sz w:val="44"/>
    </w:rPr>
  </w:style>
  <w:style w:type="paragraph" w:styleId="TOC3">
    <w:name w:val="toc 3"/>
    <w:basedOn w:val="Normal"/>
    <w:next w:val="Normal"/>
    <w:autoRedefine/>
    <w:uiPriority w:val="39"/>
    <w:rsid w:val="00D645D2"/>
    <w:pPr>
      <w:ind w:left="480"/>
    </w:pPr>
  </w:style>
  <w:style w:type="paragraph" w:customStyle="1" w:styleId="SectionVIHeader">
    <w:name w:val="Section VI. Header"/>
    <w:basedOn w:val="SectionVHeader"/>
    <w:rsid w:val="00D645D2"/>
    <w:pPr>
      <w:spacing w:before="120"/>
    </w:pPr>
  </w:style>
  <w:style w:type="paragraph" w:styleId="TOC4">
    <w:name w:val="toc 4"/>
    <w:basedOn w:val="Normal"/>
    <w:next w:val="Normal"/>
    <w:autoRedefine/>
    <w:uiPriority w:val="39"/>
    <w:rsid w:val="00D645D2"/>
    <w:pPr>
      <w:ind w:left="720"/>
    </w:pPr>
  </w:style>
  <w:style w:type="paragraph" w:styleId="TOC5">
    <w:name w:val="toc 5"/>
    <w:basedOn w:val="Normal"/>
    <w:next w:val="Normal"/>
    <w:autoRedefine/>
    <w:uiPriority w:val="39"/>
    <w:rsid w:val="00D645D2"/>
    <w:pPr>
      <w:ind w:left="960"/>
    </w:pPr>
  </w:style>
  <w:style w:type="paragraph" w:styleId="TOC6">
    <w:name w:val="toc 6"/>
    <w:basedOn w:val="Normal"/>
    <w:next w:val="Normal"/>
    <w:autoRedefine/>
    <w:uiPriority w:val="39"/>
    <w:rsid w:val="00D645D2"/>
    <w:pPr>
      <w:ind w:left="1200"/>
    </w:pPr>
  </w:style>
  <w:style w:type="paragraph" w:styleId="TOC7">
    <w:name w:val="toc 7"/>
    <w:basedOn w:val="Normal"/>
    <w:next w:val="Normal"/>
    <w:autoRedefine/>
    <w:uiPriority w:val="39"/>
    <w:rsid w:val="00D645D2"/>
    <w:pPr>
      <w:ind w:left="1440"/>
    </w:pPr>
  </w:style>
  <w:style w:type="paragraph" w:styleId="TOC8">
    <w:name w:val="toc 8"/>
    <w:basedOn w:val="Normal"/>
    <w:next w:val="Normal"/>
    <w:autoRedefine/>
    <w:uiPriority w:val="39"/>
    <w:rsid w:val="00D645D2"/>
    <w:pPr>
      <w:ind w:left="1680"/>
    </w:pPr>
  </w:style>
  <w:style w:type="paragraph" w:styleId="TOC9">
    <w:name w:val="toc 9"/>
    <w:basedOn w:val="Normal"/>
    <w:next w:val="Normal"/>
    <w:autoRedefine/>
    <w:uiPriority w:val="39"/>
    <w:rsid w:val="00D645D2"/>
    <w:pPr>
      <w:ind w:left="1920"/>
    </w:pPr>
  </w:style>
  <w:style w:type="paragraph" w:styleId="BodyTextIndent2">
    <w:name w:val="Body Text Indent 2"/>
    <w:basedOn w:val="Normal"/>
    <w:link w:val="BodyTextIndent2Char"/>
    <w:rsid w:val="00D645D2"/>
    <w:pPr>
      <w:tabs>
        <w:tab w:val="num" w:pos="720"/>
      </w:tabs>
      <w:ind w:left="720" w:hanging="720"/>
    </w:pPr>
  </w:style>
  <w:style w:type="character" w:customStyle="1" w:styleId="BodyTextIndent2Char">
    <w:name w:val="Body Text Indent 2 Char"/>
    <w:basedOn w:val="DefaultParagraphFont"/>
    <w:link w:val="BodyTextIndent2"/>
    <w:rsid w:val="00D645D2"/>
    <w:rPr>
      <w:rFonts w:ascii="Times New Roman" w:eastAsia="Times New Roman" w:hAnsi="Times New Roman" w:cs="Times New Roman"/>
      <w:kern w:val="0"/>
      <w:lang w:val="en-US"/>
      <w14:ligatures w14:val="none"/>
    </w:rPr>
  </w:style>
  <w:style w:type="paragraph" w:styleId="DocumentMap">
    <w:name w:val="Document Map"/>
    <w:basedOn w:val="Normal"/>
    <w:link w:val="DocumentMapChar"/>
    <w:semiHidden/>
    <w:rsid w:val="00D645D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645D2"/>
    <w:rPr>
      <w:rFonts w:ascii="Tahoma" w:eastAsia="Times New Roman" w:hAnsi="Tahoma" w:cs="Tahoma"/>
      <w:kern w:val="0"/>
      <w:shd w:val="clear" w:color="auto" w:fill="000080"/>
      <w:lang w:val="en-US"/>
      <w14:ligatures w14:val="none"/>
    </w:rPr>
  </w:style>
  <w:style w:type="paragraph" w:styleId="BlockText">
    <w:name w:val="Block Text"/>
    <w:basedOn w:val="Normal"/>
    <w:rsid w:val="00D645D2"/>
    <w:pPr>
      <w:tabs>
        <w:tab w:val="left" w:pos="1440"/>
        <w:tab w:val="left" w:pos="1800"/>
      </w:tabs>
      <w:suppressAutoHyphens/>
      <w:ind w:left="1080" w:right="-72" w:hanging="540"/>
      <w:jc w:val="both"/>
    </w:pPr>
  </w:style>
  <w:style w:type="paragraph" w:styleId="Index1">
    <w:name w:val="index 1"/>
    <w:basedOn w:val="Normal"/>
    <w:next w:val="Normal"/>
    <w:semiHidden/>
    <w:rsid w:val="00D645D2"/>
    <w:pPr>
      <w:tabs>
        <w:tab w:val="left" w:leader="dot" w:pos="9000"/>
        <w:tab w:val="right" w:pos="9360"/>
      </w:tabs>
      <w:suppressAutoHyphens/>
      <w:ind w:left="720"/>
    </w:pPr>
  </w:style>
  <w:style w:type="paragraph" w:styleId="NormalWeb">
    <w:name w:val="Normal (Web)"/>
    <w:basedOn w:val="Normal"/>
    <w:uiPriority w:val="99"/>
    <w:rsid w:val="00D645D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D645D2"/>
    <w:rPr>
      <w:rFonts w:cs="Times New Roman"/>
      <w:sz w:val="16"/>
      <w:szCs w:val="16"/>
    </w:rPr>
  </w:style>
  <w:style w:type="paragraph" w:styleId="CommentText">
    <w:name w:val="annotation text"/>
    <w:basedOn w:val="Normal"/>
    <w:link w:val="CommentTextChar"/>
    <w:uiPriority w:val="99"/>
    <w:rsid w:val="00D645D2"/>
    <w:rPr>
      <w:sz w:val="20"/>
    </w:rPr>
  </w:style>
  <w:style w:type="character" w:customStyle="1" w:styleId="CommentTextChar">
    <w:name w:val="Comment Text Char"/>
    <w:basedOn w:val="DefaultParagraphFont"/>
    <w:link w:val="CommentText"/>
    <w:uiPriority w:val="99"/>
    <w:rsid w:val="00D645D2"/>
    <w:rPr>
      <w:rFonts w:ascii="Times New Roman" w:eastAsia="Times New Roman" w:hAnsi="Times New Roman" w:cs="Times New Roman"/>
      <w:kern w:val="0"/>
      <w:sz w:val="20"/>
      <w:lang w:val="en-US"/>
      <w14:ligatures w14:val="none"/>
    </w:rPr>
  </w:style>
  <w:style w:type="character" w:styleId="FollowedHyperlink">
    <w:name w:val="FollowedHyperlink"/>
    <w:basedOn w:val="DefaultParagraphFont"/>
    <w:rsid w:val="00D645D2"/>
    <w:rPr>
      <w:rFonts w:cs="Times New Roman"/>
      <w:color w:val="800080"/>
      <w:u w:val="single"/>
    </w:rPr>
  </w:style>
  <w:style w:type="paragraph" w:styleId="BodyTextIndent3">
    <w:name w:val="Body Text Indent 3"/>
    <w:basedOn w:val="Normal"/>
    <w:link w:val="BodyTextIndent3Char"/>
    <w:rsid w:val="00D645D2"/>
    <w:pPr>
      <w:ind w:left="1782" w:hanging="540"/>
    </w:pPr>
  </w:style>
  <w:style w:type="character" w:customStyle="1" w:styleId="BodyTextIndent3Char">
    <w:name w:val="Body Text Indent 3 Char"/>
    <w:basedOn w:val="DefaultParagraphFont"/>
    <w:link w:val="BodyTextIndent3"/>
    <w:rsid w:val="00D645D2"/>
    <w:rPr>
      <w:rFonts w:ascii="Times New Roman" w:eastAsia="Times New Roman" w:hAnsi="Times New Roman" w:cs="Times New Roman"/>
      <w:kern w:val="0"/>
      <w:lang w:val="en-US"/>
      <w14:ligatures w14:val="none"/>
    </w:rPr>
  </w:style>
  <w:style w:type="paragraph" w:customStyle="1" w:styleId="Head52">
    <w:name w:val="Head 5.2"/>
    <w:basedOn w:val="Normal"/>
    <w:rsid w:val="00D645D2"/>
    <w:pPr>
      <w:tabs>
        <w:tab w:val="left" w:pos="533"/>
      </w:tabs>
      <w:suppressAutoHyphens/>
      <w:ind w:left="533" w:hanging="533"/>
      <w:jc w:val="both"/>
    </w:pPr>
    <w:rPr>
      <w:b/>
    </w:rPr>
  </w:style>
  <w:style w:type="paragraph" w:styleId="BodyText3">
    <w:name w:val="Body Text 3"/>
    <w:basedOn w:val="Normal"/>
    <w:link w:val="BodyText3Char"/>
    <w:rsid w:val="00D645D2"/>
    <w:rPr>
      <w:i/>
      <w:iCs/>
    </w:rPr>
  </w:style>
  <w:style w:type="character" w:customStyle="1" w:styleId="BodyText3Char">
    <w:name w:val="Body Text 3 Char"/>
    <w:basedOn w:val="DefaultParagraphFont"/>
    <w:link w:val="BodyText3"/>
    <w:rsid w:val="00D645D2"/>
    <w:rPr>
      <w:rFonts w:ascii="Times New Roman" w:eastAsia="Times New Roman" w:hAnsi="Times New Roman" w:cs="Times New Roman"/>
      <w:i/>
      <w:iCs/>
      <w:kern w:val="0"/>
      <w:lang w:val="en-US"/>
      <w14:ligatures w14:val="none"/>
    </w:rPr>
  </w:style>
  <w:style w:type="paragraph" w:customStyle="1" w:styleId="SectionXHeading">
    <w:name w:val="Section X Heading"/>
    <w:basedOn w:val="Normal"/>
    <w:rsid w:val="00D645D2"/>
    <w:pPr>
      <w:spacing w:before="240" w:after="240"/>
      <w:jc w:val="center"/>
    </w:pPr>
    <w:rPr>
      <w:rFonts w:ascii="Times New Roman Bold" w:hAnsi="Times New Roman Bold"/>
      <w:b/>
      <w:sz w:val="36"/>
    </w:rPr>
  </w:style>
  <w:style w:type="paragraph" w:customStyle="1" w:styleId="Document1">
    <w:name w:val="Document 1"/>
    <w:rsid w:val="00D645D2"/>
    <w:pPr>
      <w:keepNext/>
      <w:keepLines/>
      <w:tabs>
        <w:tab w:val="left" w:pos="-720"/>
      </w:tabs>
      <w:suppressAutoHyphens/>
      <w:spacing w:after="0" w:line="240" w:lineRule="auto"/>
    </w:pPr>
    <w:rPr>
      <w:rFonts w:ascii="Courier" w:eastAsia="Times New Roman" w:hAnsi="Courier" w:cs="Times New Roman"/>
      <w:kern w:val="0"/>
      <w:lang w:val="en-US"/>
      <w14:ligatures w14:val="none"/>
    </w:rPr>
  </w:style>
  <w:style w:type="paragraph" w:customStyle="1" w:styleId="Head81">
    <w:name w:val="Head 8.1"/>
    <w:basedOn w:val="Heading1"/>
    <w:rsid w:val="00D645D2"/>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n-GB"/>
    </w:rPr>
  </w:style>
  <w:style w:type="paragraph" w:customStyle="1" w:styleId="Technical8">
    <w:name w:val="Technical 8"/>
    <w:rsid w:val="00D645D2"/>
    <w:pPr>
      <w:tabs>
        <w:tab w:val="left" w:pos="-720"/>
      </w:tabs>
      <w:suppressAutoHyphens/>
      <w:spacing w:after="0" w:line="240" w:lineRule="auto"/>
      <w:ind w:firstLine="720"/>
    </w:pPr>
    <w:rPr>
      <w:rFonts w:ascii="Courier" w:eastAsia="Times New Roman" w:hAnsi="Courier" w:cs="Times New Roman"/>
      <w:b/>
      <w:kern w:val="0"/>
      <w:lang w:val="en-US"/>
      <w14:ligatures w14:val="none"/>
    </w:rPr>
  </w:style>
  <w:style w:type="paragraph" w:styleId="BalloonText">
    <w:name w:val="Balloon Text"/>
    <w:basedOn w:val="Normal"/>
    <w:link w:val="BalloonTextChar"/>
    <w:uiPriority w:val="99"/>
    <w:semiHidden/>
    <w:rsid w:val="00D645D2"/>
    <w:rPr>
      <w:rFonts w:ascii="Tahoma" w:hAnsi="Tahoma" w:cs="Tahoma"/>
      <w:sz w:val="16"/>
      <w:szCs w:val="16"/>
    </w:rPr>
  </w:style>
  <w:style w:type="character" w:customStyle="1" w:styleId="BalloonTextChar">
    <w:name w:val="Balloon Text Char"/>
    <w:basedOn w:val="DefaultParagraphFont"/>
    <w:link w:val="BalloonText"/>
    <w:uiPriority w:val="99"/>
    <w:semiHidden/>
    <w:rsid w:val="00D645D2"/>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D645D2"/>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D645D2"/>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D645D2"/>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D645D2"/>
    <w:rPr>
      <w:rFonts w:ascii="Times New Roman" w:eastAsia="Times New Roman" w:hAnsi="Times New Roman" w:cs="Times New Roman"/>
      <w:b/>
      <w:bCs/>
      <w:kern w:val="0"/>
      <w:lang w:val="es-ES_tradnl"/>
      <w14:ligatures w14:val="none"/>
    </w:rPr>
  </w:style>
  <w:style w:type="paragraph" w:styleId="CommentSubject">
    <w:name w:val="annotation subject"/>
    <w:basedOn w:val="CommentText"/>
    <w:next w:val="CommentText"/>
    <w:link w:val="CommentSubjectChar"/>
    <w:uiPriority w:val="99"/>
    <w:rsid w:val="00D645D2"/>
    <w:rPr>
      <w:b/>
      <w:bCs/>
    </w:rPr>
  </w:style>
  <w:style w:type="character" w:customStyle="1" w:styleId="CommentSubjectChar">
    <w:name w:val="Comment Subject Char"/>
    <w:basedOn w:val="CommentTextChar"/>
    <w:link w:val="CommentSubject"/>
    <w:uiPriority w:val="99"/>
    <w:rsid w:val="00D645D2"/>
    <w:rPr>
      <w:rFonts w:ascii="Times New Roman" w:eastAsia="Times New Roman" w:hAnsi="Times New Roman" w:cs="Times New Roman"/>
      <w:b/>
      <w:bCs/>
      <w:kern w:val="0"/>
      <w:sz w:val="20"/>
      <w:lang w:val="en-US"/>
      <w14:ligatures w14:val="none"/>
    </w:rPr>
  </w:style>
  <w:style w:type="paragraph" w:customStyle="1" w:styleId="Header1">
    <w:name w:val="Header1"/>
    <w:basedOn w:val="Normal"/>
    <w:rsid w:val="00D645D2"/>
    <w:pPr>
      <w:widowControl w:val="0"/>
      <w:autoSpaceDE w:val="0"/>
      <w:autoSpaceDN w:val="0"/>
      <w:spacing w:before="240" w:after="480"/>
      <w:jc w:val="center"/>
    </w:pPr>
    <w:rPr>
      <w:b/>
      <w:bCs/>
      <w:spacing w:val="4"/>
      <w:sz w:val="44"/>
      <w:szCs w:val="46"/>
    </w:rPr>
  </w:style>
  <w:style w:type="paragraph" w:customStyle="1" w:styleId="Default">
    <w:name w:val="Default"/>
    <w:rsid w:val="00D645D2"/>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DefaultParagraphFont"/>
    <w:rsid w:val="00D645D2"/>
    <w:rPr>
      <w:rFonts w:cs="Times New Roman"/>
    </w:rPr>
  </w:style>
  <w:style w:type="paragraph" w:styleId="Index9">
    <w:name w:val="index 9"/>
    <w:basedOn w:val="Normal"/>
    <w:next w:val="Normal"/>
    <w:autoRedefine/>
    <w:rsid w:val="00D645D2"/>
    <w:pPr>
      <w:ind w:left="2160" w:hanging="240"/>
    </w:pPr>
  </w:style>
  <w:style w:type="paragraph" w:styleId="TOAHeading">
    <w:name w:val="toa heading"/>
    <w:basedOn w:val="Normal"/>
    <w:next w:val="Normal"/>
    <w:rsid w:val="00D645D2"/>
    <w:pPr>
      <w:tabs>
        <w:tab w:val="left" w:pos="9000"/>
        <w:tab w:val="right" w:pos="9360"/>
      </w:tabs>
      <w:suppressAutoHyphens/>
      <w:jc w:val="both"/>
    </w:pPr>
  </w:style>
  <w:style w:type="paragraph" w:customStyle="1" w:styleId="Headfid1">
    <w:name w:val="Head fid1"/>
    <w:basedOn w:val="Head2"/>
    <w:rsid w:val="00D645D2"/>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D645D2"/>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lang w:val="en-US"/>
      <w14:ligatures w14:val="none"/>
    </w:rPr>
  </w:style>
  <w:style w:type="character" w:customStyle="1" w:styleId="Table">
    <w:name w:val="Table"/>
    <w:basedOn w:val="DefaultParagraphFont"/>
    <w:rsid w:val="00D645D2"/>
    <w:rPr>
      <w:rFonts w:ascii="Arial" w:hAnsi="Arial" w:cs="Times New Roman"/>
      <w:sz w:val="20"/>
    </w:rPr>
  </w:style>
  <w:style w:type="paragraph" w:styleId="IndexHeading">
    <w:name w:val="index heading"/>
    <w:basedOn w:val="Normal"/>
    <w:next w:val="Index1"/>
    <w:rsid w:val="00D645D2"/>
    <w:rPr>
      <w:sz w:val="20"/>
    </w:rPr>
  </w:style>
  <w:style w:type="paragraph" w:customStyle="1" w:styleId="UG-Heading2">
    <w:name w:val="UG - Heading 2"/>
    <w:basedOn w:val="Heading2"/>
    <w:next w:val="Normal"/>
    <w:rsid w:val="00D645D2"/>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EndnoteReference">
    <w:name w:val="endnote reference"/>
    <w:basedOn w:val="DefaultParagraphFont"/>
    <w:rsid w:val="00D645D2"/>
    <w:rPr>
      <w:rFonts w:ascii="CG Times" w:hAnsi="CG Times" w:cs="Times New Roman"/>
      <w:sz w:val="22"/>
      <w:vertAlign w:val="superscript"/>
      <w:lang w:val="en-US"/>
    </w:rPr>
  </w:style>
  <w:style w:type="paragraph" w:styleId="Revision">
    <w:name w:val="Revision"/>
    <w:hidden/>
    <w:uiPriority w:val="99"/>
    <w:semiHidden/>
    <w:rsid w:val="00D645D2"/>
    <w:pPr>
      <w:spacing w:after="0" w:line="240" w:lineRule="auto"/>
    </w:pPr>
    <w:rPr>
      <w:rFonts w:ascii="Times New Roman" w:eastAsia="Times New Roman" w:hAnsi="Times New Roman" w:cs="Times New Roman"/>
      <w:kern w:val="0"/>
      <w:lang w:val="en-US"/>
      <w14:ligatures w14:val="none"/>
    </w:rPr>
  </w:style>
  <w:style w:type="paragraph" w:customStyle="1" w:styleId="Header2-SubClauses">
    <w:name w:val="Header 2 - SubClauses"/>
    <w:basedOn w:val="Normal"/>
    <w:rsid w:val="00D645D2"/>
    <w:pPr>
      <w:tabs>
        <w:tab w:val="num" w:pos="504"/>
      </w:tabs>
      <w:spacing w:after="200"/>
      <w:ind w:left="504" w:hanging="504"/>
      <w:jc w:val="both"/>
    </w:pPr>
    <w:rPr>
      <w:rFonts w:cs="Arial"/>
    </w:rPr>
  </w:style>
  <w:style w:type="paragraph" w:customStyle="1" w:styleId="Head12">
    <w:name w:val="Head 1.2"/>
    <w:basedOn w:val="Normal"/>
    <w:rsid w:val="00D645D2"/>
    <w:pPr>
      <w:numPr>
        <w:numId w:val="3"/>
      </w:numPr>
      <w:jc w:val="both"/>
    </w:pPr>
    <w:rPr>
      <w:rFonts w:ascii="Arial" w:hAnsi="Arial"/>
      <w:sz w:val="20"/>
    </w:rPr>
  </w:style>
  <w:style w:type="paragraph" w:customStyle="1" w:styleId="S4-header1">
    <w:name w:val="S4-header1"/>
    <w:basedOn w:val="Normal"/>
    <w:rsid w:val="00D645D2"/>
    <w:pPr>
      <w:spacing w:before="120" w:after="240"/>
      <w:jc w:val="center"/>
    </w:pPr>
    <w:rPr>
      <w:b/>
      <w:sz w:val="36"/>
    </w:rPr>
  </w:style>
  <w:style w:type="paragraph" w:customStyle="1" w:styleId="Head42">
    <w:name w:val="Head 4.2"/>
    <w:basedOn w:val="Normal"/>
    <w:rsid w:val="00D645D2"/>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D645D2"/>
    <w:pPr>
      <w:tabs>
        <w:tab w:val="left" w:pos="-720"/>
      </w:tabs>
      <w:suppressAutoHyphens/>
      <w:spacing w:after="0" w:line="240" w:lineRule="auto"/>
    </w:pPr>
    <w:rPr>
      <w:rFonts w:ascii="CG Times" w:eastAsia="Times New Roman" w:hAnsi="CG Times" w:cs="Times New Roman"/>
      <w:kern w:val="0"/>
      <w:sz w:val="22"/>
      <w:lang w:val="en-US"/>
      <w14:ligatures w14:val="none"/>
    </w:rPr>
  </w:style>
  <w:style w:type="paragraph" w:customStyle="1" w:styleId="TextBox">
    <w:name w:val="Text Box"/>
    <w:rsid w:val="00D645D2"/>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lang w:val="en-US"/>
      <w14:ligatures w14:val="none"/>
    </w:rPr>
  </w:style>
  <w:style w:type="paragraph" w:customStyle="1" w:styleId="SectionIIIHeading1">
    <w:name w:val="Section III Heading 1"/>
    <w:qFormat/>
    <w:rsid w:val="00D645D2"/>
    <w:pPr>
      <w:spacing w:before="120" w:after="240" w:line="240" w:lineRule="auto"/>
    </w:pPr>
    <w:rPr>
      <w:rFonts w:ascii="Times New Roman" w:eastAsia="Times New Roman" w:hAnsi="Times New Roman" w:cs="Times New Roman"/>
      <w:b/>
      <w:kern w:val="0"/>
      <w:lang w:val="en-US"/>
      <w14:ligatures w14:val="none"/>
    </w:rPr>
  </w:style>
  <w:style w:type="paragraph" w:styleId="Date">
    <w:name w:val="Date"/>
    <w:basedOn w:val="Normal"/>
    <w:next w:val="Normal"/>
    <w:link w:val="DateChar"/>
    <w:rsid w:val="00D645D2"/>
  </w:style>
  <w:style w:type="character" w:customStyle="1" w:styleId="DateChar">
    <w:name w:val="Date Char"/>
    <w:basedOn w:val="DefaultParagraphFont"/>
    <w:link w:val="Date"/>
    <w:rsid w:val="00D645D2"/>
    <w:rPr>
      <w:rFonts w:ascii="Times New Roman" w:eastAsia="Times New Roman" w:hAnsi="Times New Roman" w:cs="Times New Roman"/>
      <w:kern w:val="0"/>
      <w:lang w:val="en-US"/>
      <w14:ligatures w14:val="none"/>
    </w:rPr>
  </w:style>
  <w:style w:type="table" w:styleId="TableGrid">
    <w:name w:val="Table Grid"/>
    <w:basedOn w:val="TableNormal"/>
    <w:uiPriority w:val="39"/>
    <w:rsid w:val="00D645D2"/>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D645D2"/>
    <w:rPr>
      <w:rFonts w:ascii="Times New Roman" w:eastAsia="Times New Roman" w:hAnsi="Times New Roman" w:cs="Times New Roman"/>
      <w:kern w:val="0"/>
      <w:lang w:val="en-US"/>
      <w14:ligatures w14:val="none"/>
    </w:rPr>
  </w:style>
  <w:style w:type="paragraph" w:customStyle="1" w:styleId="S1-Header2">
    <w:name w:val="S1-Header2"/>
    <w:basedOn w:val="Normal"/>
    <w:autoRedefine/>
    <w:rsid w:val="00D645D2"/>
    <w:pPr>
      <w:numPr>
        <w:numId w:val="59"/>
      </w:numPr>
      <w:spacing w:after="120"/>
      <w:ind w:right="-216"/>
    </w:pPr>
    <w:rPr>
      <w:b/>
      <w:iCs/>
    </w:rPr>
  </w:style>
  <w:style w:type="paragraph" w:customStyle="1" w:styleId="S1-subpara">
    <w:name w:val="S1-sub para"/>
    <w:basedOn w:val="Normal"/>
    <w:link w:val="S1-subparaChar"/>
    <w:rsid w:val="00D645D2"/>
    <w:pPr>
      <w:numPr>
        <w:ilvl w:val="1"/>
        <w:numId w:val="59"/>
      </w:numPr>
      <w:spacing w:after="200"/>
      <w:jc w:val="both"/>
    </w:pPr>
  </w:style>
  <w:style w:type="character" w:customStyle="1" w:styleId="S1-subparaChar">
    <w:name w:val="S1-sub para Char"/>
    <w:link w:val="S1-subpara"/>
    <w:rsid w:val="00D645D2"/>
    <w:rPr>
      <w:rFonts w:ascii="Times New Roman" w:eastAsia="Times New Roman" w:hAnsi="Times New Roman" w:cs="Times New Roman"/>
      <w:kern w:val="0"/>
      <w:lang w:val="en-US"/>
      <w14:ligatures w14:val="none"/>
    </w:rPr>
  </w:style>
  <w:style w:type="character" w:customStyle="1" w:styleId="apple-converted-space">
    <w:name w:val="apple-converted-space"/>
    <w:basedOn w:val="DefaultParagraphFont"/>
    <w:rsid w:val="00D645D2"/>
    <w:rPr>
      <w:rFonts w:cs="Times New Roman"/>
    </w:rPr>
  </w:style>
  <w:style w:type="paragraph" w:customStyle="1" w:styleId="StyleHeader1-ClausesAfter10pt">
    <w:name w:val="Style Header 1 - Clauses + After:  10 pt"/>
    <w:basedOn w:val="Header1-Clauses"/>
    <w:autoRedefine/>
    <w:rsid w:val="00D645D2"/>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D645D2"/>
    <w:pPr>
      <w:jc w:val="center"/>
    </w:pPr>
    <w:rPr>
      <w:sz w:val="44"/>
    </w:rPr>
  </w:style>
  <w:style w:type="paragraph" w:customStyle="1" w:styleId="StyleSec1-ClausesLeft0Hanging03Before0ptAfte">
    <w:name w:val="Style Sec1-Clauses + Left:  0&quot; Hanging:  0.3&quot; Before:  0 pt Afte..."/>
    <w:basedOn w:val="Sec1-Clauses"/>
    <w:rsid w:val="00D645D2"/>
    <w:pPr>
      <w:spacing w:before="0" w:after="200"/>
      <w:ind w:left="432" w:hanging="432"/>
    </w:pPr>
    <w:rPr>
      <w:bCs/>
      <w:szCs w:val="20"/>
    </w:rPr>
  </w:style>
  <w:style w:type="paragraph" w:customStyle="1" w:styleId="StyleSec1-ClausesAfter10pt">
    <w:name w:val="Style Sec1-Clauses + After:  10 pt"/>
    <w:basedOn w:val="Sec1-Clauses"/>
    <w:rsid w:val="00D645D2"/>
    <w:pPr>
      <w:spacing w:before="0" w:after="200"/>
      <w:ind w:left="432" w:hanging="432"/>
    </w:pPr>
    <w:rPr>
      <w:bCs/>
      <w:szCs w:val="20"/>
    </w:rPr>
  </w:style>
  <w:style w:type="paragraph" w:customStyle="1" w:styleId="Sec1-ClausesAfter10pt1">
    <w:name w:val="Sec1-Clauses + After:  10 pt1"/>
    <w:basedOn w:val="Sec1-Clauses"/>
    <w:rsid w:val="00D645D2"/>
    <w:pPr>
      <w:numPr>
        <w:numId w:val="58"/>
      </w:numPr>
      <w:spacing w:before="0" w:after="200"/>
    </w:pPr>
    <w:rPr>
      <w:bCs/>
      <w:szCs w:val="20"/>
    </w:rPr>
  </w:style>
  <w:style w:type="paragraph" w:customStyle="1" w:styleId="Sec1-Para">
    <w:name w:val="Sec 1 - Para"/>
    <w:basedOn w:val="Sub-ClauseText"/>
    <w:qFormat/>
    <w:rsid w:val="00D645D2"/>
    <w:pPr>
      <w:numPr>
        <w:numId w:val="62"/>
      </w:numPr>
      <w:tabs>
        <w:tab w:val="left" w:pos="576"/>
      </w:tabs>
      <w:spacing w:before="0" w:after="200"/>
    </w:pPr>
    <w:rPr>
      <w:spacing w:val="0"/>
    </w:rPr>
  </w:style>
  <w:style w:type="paragraph" w:styleId="TOCHeading">
    <w:name w:val="TOC Heading"/>
    <w:basedOn w:val="Heading1"/>
    <w:next w:val="Normal"/>
    <w:uiPriority w:val="39"/>
    <w:unhideWhenUsed/>
    <w:qFormat/>
    <w:rsid w:val="00D645D2"/>
    <w:pPr>
      <w:spacing w:before="240" w:after="0" w:line="259" w:lineRule="auto"/>
      <w:outlineLvl w:val="9"/>
    </w:pPr>
    <w:rPr>
      <w:rFonts w:cs="Times New Roman"/>
      <w:sz w:val="32"/>
      <w:szCs w:val="32"/>
    </w:rPr>
  </w:style>
  <w:style w:type="paragraph" w:customStyle="1" w:styleId="Sec8Clauses">
    <w:name w:val="Sec 8 Clauses"/>
    <w:basedOn w:val="Sec1-ClausesAfter10pt1"/>
    <w:autoRedefine/>
    <w:qFormat/>
    <w:rsid w:val="00D645D2"/>
    <w:pPr>
      <w:numPr>
        <w:numId w:val="63"/>
      </w:numPr>
      <w:tabs>
        <w:tab w:val="num" w:pos="600"/>
      </w:tabs>
    </w:pPr>
  </w:style>
  <w:style w:type="paragraph" w:customStyle="1" w:styleId="Sec8Sub-Clauses">
    <w:name w:val="Sec 8 Sub-Clauses"/>
    <w:basedOn w:val="Sec8Clauses"/>
    <w:qFormat/>
    <w:rsid w:val="00D645D2"/>
    <w:pPr>
      <w:numPr>
        <w:ilvl w:val="1"/>
        <w:numId w:val="64"/>
      </w:numPr>
      <w:ind w:left="957" w:hanging="615"/>
    </w:pPr>
    <w:rPr>
      <w:b w:val="0"/>
    </w:rPr>
  </w:style>
  <w:style w:type="paragraph" w:customStyle="1" w:styleId="StyleSec8Sub-ClausesJustified">
    <w:name w:val="Style Sec 8 Sub-Clauses + Justified"/>
    <w:basedOn w:val="Sec8Sub-Clauses"/>
    <w:rsid w:val="00D645D2"/>
    <w:pPr>
      <w:numPr>
        <w:ilvl w:val="0"/>
        <w:numId w:val="65"/>
      </w:numPr>
      <w:jc w:val="both"/>
    </w:pPr>
    <w:rPr>
      <w:bCs w:val="0"/>
    </w:rPr>
  </w:style>
  <w:style w:type="paragraph" w:customStyle="1" w:styleId="SectionIXHeader">
    <w:name w:val="Section IX Header"/>
    <w:basedOn w:val="SectionVHeader"/>
    <w:rsid w:val="00D645D2"/>
    <w:pPr>
      <w:spacing w:before="0" w:after="0"/>
    </w:pPr>
    <w:rPr>
      <w:noProof/>
      <w:sz w:val="36"/>
    </w:rPr>
  </w:style>
  <w:style w:type="paragraph" w:customStyle="1" w:styleId="sec7-clausesBefore0ptAfter10pt">
    <w:name w:val="sec7-clauses + Before:  0 pt After:  10 pt"/>
    <w:basedOn w:val="sec7-clauses"/>
    <w:rsid w:val="00D645D2"/>
    <w:pPr>
      <w:numPr>
        <w:numId w:val="116"/>
      </w:numPr>
      <w:spacing w:before="0" w:after="200"/>
      <w:ind w:left="360"/>
    </w:pPr>
    <w:rPr>
      <w:bCs/>
      <w:szCs w:val="20"/>
    </w:rPr>
  </w:style>
  <w:style w:type="paragraph" w:customStyle="1" w:styleId="Head12a">
    <w:name w:val="Head 1.2a"/>
    <w:link w:val="Head12aChar"/>
    <w:rsid w:val="00D645D2"/>
    <w:pPr>
      <w:numPr>
        <w:ilvl w:val="12"/>
      </w:numPr>
      <w:spacing w:after="120" w:line="240" w:lineRule="auto"/>
      <w:ind w:left="360" w:hanging="360"/>
    </w:pPr>
    <w:rPr>
      <w:rFonts w:ascii="Times New Roman" w:eastAsia="Times New Roman" w:hAnsi="Times New Roman" w:cs="Times New Roman"/>
      <w:b/>
      <w:kern w:val="0"/>
      <w:szCs w:val="20"/>
      <w:lang w:val="en-US"/>
      <w14:ligatures w14:val="none"/>
    </w:rPr>
  </w:style>
  <w:style w:type="character" w:customStyle="1" w:styleId="Head12aChar">
    <w:name w:val="Head 1.2a Char"/>
    <w:basedOn w:val="DefaultParagraphFont"/>
    <w:link w:val="Head12a"/>
    <w:rsid w:val="00D645D2"/>
    <w:rPr>
      <w:rFonts w:ascii="Times New Roman" w:eastAsia="Times New Roman" w:hAnsi="Times New Roman" w:cs="Times New Roman"/>
      <w:b/>
      <w:kern w:val="0"/>
      <w:szCs w:val="20"/>
      <w:lang w:val="en-US"/>
      <w14:ligatures w14:val="none"/>
    </w:rPr>
  </w:style>
  <w:style w:type="paragraph" w:customStyle="1" w:styleId="ITBHeading2">
    <w:name w:val="ITB Heading 2"/>
    <w:basedOn w:val="Head12a"/>
    <w:qFormat/>
    <w:rsid w:val="00D645D2"/>
    <w:pPr>
      <w:numPr>
        <w:ilvl w:val="0"/>
        <w:numId w:val="119"/>
      </w:numPr>
      <w:tabs>
        <w:tab w:val="num" w:pos="360"/>
        <w:tab w:val="num" w:pos="716"/>
      </w:tabs>
      <w:spacing w:after="200"/>
      <w:ind w:left="716" w:hanging="720"/>
    </w:pPr>
    <w:rPr>
      <w:szCs w:val="24"/>
    </w:rPr>
  </w:style>
  <w:style w:type="numbering" w:customStyle="1" w:styleId="Style1">
    <w:name w:val="Style1"/>
    <w:rsid w:val="00D645D2"/>
    <w:pPr>
      <w:numPr>
        <w:numId w:val="68"/>
      </w:numPr>
    </w:pPr>
  </w:style>
  <w:style w:type="paragraph" w:customStyle="1" w:styleId="ListNumberLevel2">
    <w:name w:val="List Number (Level 2)"/>
    <w:basedOn w:val="Normal"/>
    <w:uiPriority w:val="99"/>
    <w:rsid w:val="00D702A9"/>
    <w:pPr>
      <w:tabs>
        <w:tab w:val="num" w:pos="1417"/>
      </w:tabs>
      <w:spacing w:after="240"/>
      <w:ind w:left="1417" w:hanging="708"/>
      <w:jc w:val="both"/>
    </w:pPr>
    <w:rPr>
      <w:szCs w:val="20"/>
      <w:lang w:val="fr-FR"/>
    </w:rPr>
  </w:style>
  <w:style w:type="paragraph" w:customStyle="1" w:styleId="ListNumberLevel3">
    <w:name w:val="List Number (Level 3)"/>
    <w:basedOn w:val="Normal"/>
    <w:uiPriority w:val="99"/>
    <w:rsid w:val="00D702A9"/>
    <w:pPr>
      <w:tabs>
        <w:tab w:val="num" w:pos="2126"/>
      </w:tabs>
      <w:spacing w:after="240"/>
      <w:ind w:left="2126" w:hanging="709"/>
      <w:jc w:val="both"/>
    </w:pPr>
    <w:rPr>
      <w:szCs w:val="20"/>
      <w:lang w:val="fr-FR"/>
    </w:rPr>
  </w:style>
  <w:style w:type="paragraph" w:customStyle="1" w:styleId="ListNumberLevel4">
    <w:name w:val="List Number (Level 4)"/>
    <w:basedOn w:val="Normal"/>
    <w:uiPriority w:val="99"/>
    <w:rsid w:val="00D702A9"/>
    <w:pPr>
      <w:tabs>
        <w:tab w:val="num" w:pos="2835"/>
      </w:tabs>
      <w:spacing w:after="240"/>
      <w:ind w:left="2835" w:hanging="709"/>
      <w:jc w:val="both"/>
    </w:pPr>
    <w:rPr>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7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microsoft.com/office/2011/relationships/commentsExtended" Target="commentsExtended.xm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header" Target="header46.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yperlink" Target="mailto:procurement@comesa.int" TargetMode="External"/><Relationship Id="rId24" Type="http://schemas.openxmlformats.org/officeDocument/2006/relationships/hyperlink" Target="http://www.worldbank.org/en/projects-operations/products-and-services/brief/procurement-new-framework"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yperlink" Target="http://www.worldbank.org/en/projects-operations/products-and-services/brief/procurement-new-framework" TargetMode="External"/><Relationship Id="rId5" Type="http://schemas.openxmlformats.org/officeDocument/2006/relationships/webSettings" Target="webSettings.xml"/><Relationship Id="rId61" Type="http://schemas.openxmlformats.org/officeDocument/2006/relationships/header" Target="header44.xml"/><Relationship Id="rId19" Type="http://schemas.openxmlformats.org/officeDocument/2006/relationships/hyperlink" Target="http://www.COMESA.org/debarr." TargetMode="External"/><Relationship Id="rId14" Type="http://schemas.openxmlformats.org/officeDocument/2006/relationships/header" Target="header3.xml"/><Relationship Id="rId22" Type="http://schemas.microsoft.com/office/2016/09/relationships/commentsIds" Target="commentsIds.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3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fontTable" Target="fontTable.xml"/><Relationship Id="rId20" Type="http://schemas.openxmlformats.org/officeDocument/2006/relationships/comments" Target="comments.xm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microsoft.com/office/2018/08/relationships/commentsExtensible" Target="commentsExtensible.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hyperlink" Target="https://www.comesa.int/category/open-tenders/" TargetMode="Externa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yperlink" Target="https://policies.worldbank.org/sites/ppf3/PPFDocuments/Forms/DispPage.aspx?docid=4005" TargetMode="External"/><Relationship Id="rId4" Type="http://schemas.openxmlformats.org/officeDocument/2006/relationships/settings" Target="settings.xml"/><Relationship Id="rId9" Type="http://schemas.openxmlformats.org/officeDocument/2006/relationships/hyperlink" Target="mailto:procurement@comesa.int" TargetMode="Externa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22.xml"/><Relationship Id="rId34" Type="http://schemas.openxmlformats.org/officeDocument/2006/relationships/header" Target="header17.xml"/><Relationship Id="rId50" Type="http://schemas.openxmlformats.org/officeDocument/2006/relationships/header" Target="header33.xml"/><Relationship Id="rId55"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75CB-3351-4FCB-9632-647BF39E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147</Pages>
  <Words>36222</Words>
  <Characters>206472</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Masamba</dc:creator>
  <cp:keywords/>
  <dc:description/>
  <cp:lastModifiedBy>Patrick Masamba</cp:lastModifiedBy>
  <cp:revision>2</cp:revision>
  <dcterms:created xsi:type="dcterms:W3CDTF">2024-07-15T09:07:00Z</dcterms:created>
  <dcterms:modified xsi:type="dcterms:W3CDTF">2024-07-15T09:07:00Z</dcterms:modified>
</cp:coreProperties>
</file>