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FDDF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  <w:lang w:val="en-GB"/>
        </w:rPr>
      </w:pPr>
      <w:r w:rsidRPr="001F20CD">
        <w:rPr>
          <w:rFonts w:asciiTheme="minorBidi" w:hAnsiTheme="minorBidi" w:cstheme="minorBidi"/>
          <w:b w:val="0"/>
          <w:noProof/>
          <w:sz w:val="28"/>
          <w:szCs w:val="28"/>
          <w:lang w:val="x-none" w:eastAsia="x-none"/>
        </w:rPr>
        <w:drawing>
          <wp:inline distT="0" distB="0" distL="0" distR="0" wp14:anchorId="0A47E379" wp14:editId="02EE428C">
            <wp:extent cx="1181100" cy="11715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569C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sz w:val="28"/>
          <w:szCs w:val="28"/>
          <w:lang w:val="en-GB"/>
        </w:rPr>
      </w:pPr>
    </w:p>
    <w:p w14:paraId="62E6636D" w14:textId="5BA7F033" w:rsidR="003C0668" w:rsidRPr="001F20CD" w:rsidRDefault="00E8744C" w:rsidP="00E8744C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outlineLvl w:val="0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 w:hint="cs"/>
          <w:bCs w:val="0"/>
          <w:sz w:val="28"/>
          <w:szCs w:val="28"/>
          <w:rtl/>
          <w:lang w:val="en-GB"/>
        </w:rPr>
        <w:t xml:space="preserve">التوزيع: </w:t>
      </w:r>
      <w:r>
        <w:rPr>
          <w:rFonts w:asciiTheme="minorBidi" w:hAnsiTheme="minorBidi" w:cstheme="minorBidi" w:hint="cs"/>
          <w:b w:val="0"/>
          <w:sz w:val="28"/>
          <w:szCs w:val="28"/>
          <w:rtl/>
          <w:lang w:val="en-GB"/>
        </w:rPr>
        <w:t xml:space="preserve">محدود </w:t>
      </w:r>
    </w:p>
    <w:p w14:paraId="3B81490E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sz w:val="28"/>
          <w:szCs w:val="28"/>
          <w:lang w:val="en-GB"/>
        </w:rPr>
      </w:pPr>
    </w:p>
    <w:p w14:paraId="69DC6C9C" w14:textId="0356EF44" w:rsidR="003C0668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1F20CD">
        <w:rPr>
          <w:rFonts w:asciiTheme="minorBidi" w:hAnsiTheme="minorBidi" w:cstheme="minorBidi"/>
          <w:sz w:val="28"/>
          <w:szCs w:val="28"/>
          <w:lang w:bidi="ar-EG"/>
        </w:rPr>
        <w:t>CS/TC/TTFSC/VI/21/7(c)</w:t>
      </w:r>
      <w:r w:rsidR="00E8744C">
        <w:rPr>
          <w:rFonts w:asciiTheme="minorBidi" w:hAnsiTheme="minorBidi" w:cstheme="minorBidi" w:hint="cs"/>
          <w:sz w:val="28"/>
          <w:szCs w:val="28"/>
          <w:rtl/>
          <w:lang w:bidi="ar-EG"/>
        </w:rPr>
        <w:t xml:space="preserve"> </w:t>
      </w:r>
    </w:p>
    <w:p w14:paraId="3925C351" w14:textId="77777777" w:rsidR="00E8744C" w:rsidRPr="001F20CD" w:rsidRDefault="00E8744C" w:rsidP="00E8744C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sz w:val="28"/>
          <w:szCs w:val="28"/>
          <w:lang w:bidi="ar-EG"/>
        </w:rPr>
      </w:pPr>
    </w:p>
    <w:p w14:paraId="483F844C" w14:textId="34680E17" w:rsidR="003C0668" w:rsidRPr="00E8744C" w:rsidRDefault="00E8744C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Cs w:val="0"/>
          <w:sz w:val="28"/>
          <w:szCs w:val="28"/>
          <w:lang w:val="en-GB"/>
        </w:rPr>
      </w:pPr>
      <w:r w:rsidRPr="00E8744C">
        <w:rPr>
          <w:rFonts w:asciiTheme="minorBidi" w:hAnsiTheme="minorBidi" w:cstheme="minorBidi" w:hint="cs"/>
          <w:bCs w:val="0"/>
          <w:sz w:val="28"/>
          <w:szCs w:val="28"/>
          <w:rtl/>
          <w:lang w:bidi="ar-EG"/>
        </w:rPr>
        <w:t xml:space="preserve">سبتمبر 2021 </w:t>
      </w:r>
    </w:p>
    <w:p w14:paraId="47C33977" w14:textId="77777777" w:rsidR="003C0668" w:rsidRPr="00E8744C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Cs w:val="0"/>
          <w:sz w:val="28"/>
          <w:szCs w:val="28"/>
          <w:lang w:val="en-GB"/>
        </w:rPr>
      </w:pPr>
    </w:p>
    <w:p w14:paraId="04D38979" w14:textId="39077E08" w:rsidR="003C0668" w:rsidRPr="001F20CD" w:rsidRDefault="00E8744C" w:rsidP="00E8744C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outlineLvl w:val="0"/>
        <w:rPr>
          <w:rFonts w:asciiTheme="minorBidi" w:hAnsiTheme="minorBidi" w:cstheme="minorBidi"/>
          <w:b w:val="0"/>
          <w:sz w:val="28"/>
          <w:szCs w:val="28"/>
          <w:lang w:val="en-GB"/>
        </w:rPr>
      </w:pPr>
      <w:r w:rsidRPr="00E8744C">
        <w:rPr>
          <w:rFonts w:asciiTheme="minorBidi" w:hAnsiTheme="minorBidi" w:cstheme="minorBidi" w:hint="cs"/>
          <w:bCs w:val="0"/>
          <w:sz w:val="28"/>
          <w:szCs w:val="28"/>
          <w:rtl/>
          <w:lang w:val="en-GB"/>
        </w:rPr>
        <w:t>لغة النص الأصلي:</w:t>
      </w:r>
      <w:r>
        <w:rPr>
          <w:rFonts w:asciiTheme="minorBidi" w:hAnsiTheme="minorBidi" w:cstheme="minorBidi" w:hint="cs"/>
          <w:bCs w:val="0"/>
          <w:sz w:val="28"/>
          <w:szCs w:val="28"/>
          <w:rtl/>
          <w:lang w:val="en-GB"/>
        </w:rPr>
        <w:t xml:space="preserve"> </w:t>
      </w:r>
      <w:r>
        <w:rPr>
          <w:rFonts w:asciiTheme="minorBidi" w:hAnsiTheme="minorBidi" w:cstheme="minorBidi" w:hint="cs"/>
          <w:b w:val="0"/>
          <w:sz w:val="28"/>
          <w:szCs w:val="28"/>
          <w:rtl/>
          <w:lang w:val="en-GB"/>
        </w:rPr>
        <w:t xml:space="preserve">الإنجليزية </w:t>
      </w:r>
    </w:p>
    <w:p w14:paraId="424D908B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sz w:val="28"/>
          <w:szCs w:val="28"/>
          <w:lang w:val="en-GB"/>
        </w:rPr>
      </w:pPr>
    </w:p>
    <w:p w14:paraId="3176C252" w14:textId="77777777" w:rsidR="00E8744C" w:rsidRDefault="00E8744C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outlineLvl w:val="0"/>
        <w:rPr>
          <w:rFonts w:asciiTheme="minorBidi" w:hAnsiTheme="minorBidi" w:cstheme="minorBidi"/>
          <w:sz w:val="28"/>
          <w:szCs w:val="28"/>
          <w:rtl/>
          <w:lang w:val="en-GB"/>
        </w:rPr>
      </w:pPr>
      <w:r>
        <w:rPr>
          <w:rFonts w:asciiTheme="minorBidi" w:hAnsiTheme="minorBidi" w:cstheme="minorBidi" w:hint="cs"/>
          <w:sz w:val="28"/>
          <w:szCs w:val="28"/>
          <w:rtl/>
          <w:lang w:val="en-GB"/>
        </w:rPr>
        <w:t xml:space="preserve">السوق المشتركة </w:t>
      </w:r>
    </w:p>
    <w:p w14:paraId="34AEF711" w14:textId="05D9C6AE" w:rsidR="00E8744C" w:rsidRPr="001F20CD" w:rsidRDefault="00E8744C" w:rsidP="00E8744C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outlineLvl w:val="0"/>
        <w:rPr>
          <w:rFonts w:asciiTheme="minorBidi" w:hAnsiTheme="minorBidi" w:cstheme="minorBidi"/>
          <w:sz w:val="28"/>
          <w:szCs w:val="28"/>
          <w:lang w:val="en-GB"/>
        </w:rPr>
      </w:pPr>
      <w:r>
        <w:rPr>
          <w:rFonts w:asciiTheme="minorBidi" w:hAnsiTheme="minorBidi" w:cstheme="minorBidi" w:hint="cs"/>
          <w:sz w:val="28"/>
          <w:szCs w:val="28"/>
          <w:rtl/>
          <w:lang w:val="en-GB"/>
        </w:rPr>
        <w:t xml:space="preserve">للشرق والجنوب الأفريقي </w:t>
      </w:r>
    </w:p>
    <w:p w14:paraId="37492776" w14:textId="5E842888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outlineLvl w:val="0"/>
        <w:rPr>
          <w:rFonts w:asciiTheme="minorBidi" w:hAnsiTheme="minorBidi" w:cstheme="minorBidi"/>
          <w:sz w:val="28"/>
          <w:szCs w:val="28"/>
          <w:lang w:val="en-GB"/>
        </w:rPr>
      </w:pPr>
    </w:p>
    <w:p w14:paraId="0C7B9D02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sz w:val="28"/>
          <w:szCs w:val="28"/>
          <w:lang w:val="en-GB"/>
        </w:rPr>
      </w:pPr>
    </w:p>
    <w:p w14:paraId="7D42FF9C" w14:textId="5FBF5EE8" w:rsidR="003C0668" w:rsidRPr="001F20CD" w:rsidRDefault="00A52817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outlineLvl w:val="0"/>
        <w:rPr>
          <w:rFonts w:asciiTheme="minorBidi" w:hAnsiTheme="minorBidi" w:cstheme="minorBidi"/>
          <w:b w:val="0"/>
          <w:bCs w:val="0"/>
          <w:sz w:val="28"/>
          <w:szCs w:val="28"/>
          <w:lang w:val="en-GB"/>
        </w:rPr>
      </w:pPr>
      <w:r>
        <w:rPr>
          <w:rFonts w:asciiTheme="minorBidi" w:hAnsiTheme="minorBidi" w:cstheme="minorBidi" w:hint="cs"/>
          <w:b w:val="0"/>
          <w:bCs w:val="0"/>
          <w:sz w:val="32"/>
          <w:szCs w:val="32"/>
          <w:rtl/>
          <w:lang w:val="en-GB"/>
        </w:rPr>
        <w:t xml:space="preserve">اجتماع اللجنة الفرعية السادس للتجارة وتيسير التجارة </w:t>
      </w:r>
    </w:p>
    <w:p w14:paraId="0E54F21F" w14:textId="0EA7C061" w:rsidR="003C0668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rtl/>
          <w:lang w:val="en-GB"/>
        </w:rPr>
      </w:pPr>
    </w:p>
    <w:p w14:paraId="548C016F" w14:textId="77777777" w:rsidR="00E8744C" w:rsidRPr="001F20CD" w:rsidRDefault="00E8744C" w:rsidP="00E8744C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lang w:val="en-GB"/>
        </w:rPr>
      </w:pPr>
    </w:p>
    <w:p w14:paraId="39294E67" w14:textId="77777777" w:rsidR="00E8744C" w:rsidRDefault="00E8744C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rtl/>
          <w:lang w:val="en-GB"/>
        </w:rPr>
      </w:pPr>
      <w:bookmarkStart w:id="0" w:name="_Hlk48230381"/>
      <w:r>
        <w:rPr>
          <w:rFonts w:asciiTheme="minorBidi" w:hAnsiTheme="minorBidi" w:cstheme="minorBidi" w:hint="cs"/>
          <w:b w:val="0"/>
          <w:bCs w:val="0"/>
          <w:sz w:val="28"/>
          <w:szCs w:val="28"/>
          <w:rtl/>
          <w:lang w:val="en-GB"/>
        </w:rPr>
        <w:t xml:space="preserve">يُعقد الاجتماع عبر تقنية الفيديو كونفرنس </w:t>
      </w:r>
    </w:p>
    <w:p w14:paraId="35DEDF30" w14:textId="77777777" w:rsidR="00E8744C" w:rsidRDefault="00E8744C" w:rsidP="00E8744C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rtl/>
          <w:lang w:val="en-GB"/>
        </w:rPr>
      </w:pPr>
    </w:p>
    <w:p w14:paraId="6BD938D8" w14:textId="5D9B804D" w:rsidR="00A52817" w:rsidRPr="001F20CD" w:rsidRDefault="00E8744C" w:rsidP="00A52817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lang w:val="en-GB"/>
        </w:rPr>
      </w:pP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  <w:lang w:val="en-GB"/>
        </w:rPr>
        <w:t xml:space="preserve">20 </w:t>
      </w:r>
      <w:r>
        <w:rPr>
          <w:rFonts w:asciiTheme="minorBidi" w:hAnsiTheme="minorBidi" w:cstheme="minorBidi"/>
          <w:b w:val="0"/>
          <w:bCs w:val="0"/>
          <w:sz w:val="28"/>
          <w:szCs w:val="28"/>
          <w:rtl/>
          <w:lang w:val="en-GB"/>
        </w:rPr>
        <w:t>–</w:t>
      </w:r>
      <w:r>
        <w:rPr>
          <w:rFonts w:asciiTheme="minorBidi" w:hAnsiTheme="minorBidi" w:cstheme="minorBidi" w:hint="cs"/>
          <w:b w:val="0"/>
          <w:bCs w:val="0"/>
          <w:sz w:val="28"/>
          <w:szCs w:val="28"/>
          <w:rtl/>
          <w:lang w:val="en-GB"/>
        </w:rPr>
        <w:t xml:space="preserve"> 23 سبتمبر 2021 </w:t>
      </w:r>
    </w:p>
    <w:p w14:paraId="0766AF68" w14:textId="01076B20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lang w:val="en-GB"/>
        </w:rPr>
      </w:pPr>
    </w:p>
    <w:bookmarkEnd w:id="0"/>
    <w:p w14:paraId="0963E2DB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b w:val="0"/>
          <w:bCs w:val="0"/>
          <w:sz w:val="28"/>
          <w:szCs w:val="28"/>
          <w:lang w:val="en-GB"/>
        </w:rPr>
      </w:pPr>
    </w:p>
    <w:p w14:paraId="58029644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764B9D12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4DD5AABB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3E9255E0" w14:textId="01121442" w:rsidR="003C0668" w:rsidRPr="001F20CD" w:rsidRDefault="00E8531A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آخر المستجدات </w:t>
      </w:r>
      <w:r w:rsidR="007A0688">
        <w:rPr>
          <w:rFonts w:asciiTheme="minorBidi" w:hAnsiTheme="minorBidi" w:cstheme="minorBidi" w:hint="cs"/>
          <w:sz w:val="32"/>
          <w:szCs w:val="32"/>
          <w:rtl/>
        </w:rPr>
        <w:t xml:space="preserve">حول منظمة التجارة العالمية </w:t>
      </w:r>
    </w:p>
    <w:p w14:paraId="0EF53849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707D0E0D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0890F825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7C03D0CE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396E709D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5CE30196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</w:rPr>
      </w:pPr>
    </w:p>
    <w:p w14:paraId="0BC0CD6F" w14:textId="76AC38C3" w:rsidR="003C0668" w:rsidRPr="001F20CD" w:rsidRDefault="00032866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i/>
          <w:iCs/>
          <w:sz w:val="28"/>
          <w:szCs w:val="28"/>
        </w:rPr>
      </w:pPr>
      <w:r>
        <w:rPr>
          <w:rFonts w:asciiTheme="minorBidi" w:hAnsiTheme="minorBidi" w:cstheme="minorBidi" w:hint="cs"/>
          <w:b w:val="0"/>
          <w:bCs w:val="0"/>
          <w:i/>
          <w:iCs/>
          <w:rtl/>
          <w:lang w:val="en-GB"/>
        </w:rPr>
        <w:t xml:space="preserve">"نحو التكامل الاقتصادي الرقمي بالكوميسا" </w:t>
      </w:r>
    </w:p>
    <w:p w14:paraId="7E95CB0D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  <w:lang w:val="en-GB"/>
        </w:rPr>
      </w:pPr>
    </w:p>
    <w:p w14:paraId="539BA69C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  <w:lang w:val="en-GB"/>
        </w:rPr>
      </w:pPr>
    </w:p>
    <w:p w14:paraId="1553964D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rPr>
          <w:rFonts w:asciiTheme="minorBidi" w:hAnsiTheme="minorBidi" w:cstheme="minorBidi"/>
          <w:sz w:val="28"/>
          <w:szCs w:val="28"/>
          <w:lang w:val="en-GB"/>
        </w:rPr>
      </w:pPr>
    </w:p>
    <w:p w14:paraId="42B9C377" w14:textId="77777777" w:rsidR="003C0668" w:rsidRPr="001F20CD" w:rsidRDefault="003C0668" w:rsidP="001F20CD">
      <w:pPr>
        <w:pStyle w:val="Title"/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bidi/>
        <w:jc w:val="left"/>
        <w:rPr>
          <w:rFonts w:asciiTheme="minorBidi" w:hAnsiTheme="minorBidi" w:cstheme="minorBidi"/>
          <w:sz w:val="28"/>
          <w:szCs w:val="28"/>
          <w:lang w:val="en-GB"/>
        </w:rPr>
      </w:pPr>
    </w:p>
    <w:p w14:paraId="1CD16A80" w14:textId="2171E83F" w:rsidR="008D25C6" w:rsidRPr="001F20CD" w:rsidRDefault="00DF46E1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lastRenderedPageBreak/>
        <w:t xml:space="preserve">نشأت منظمة الجارة العالمية في عام 1995 </w:t>
      </w:r>
      <w:r w:rsidR="00FD645F">
        <w:rPr>
          <w:rFonts w:asciiTheme="minorBidi" w:hAnsiTheme="minorBidi" w:cstheme="minorBidi" w:hint="cs"/>
          <w:sz w:val="28"/>
          <w:szCs w:val="28"/>
          <w:rtl/>
        </w:rPr>
        <w:t>كنتيجة للمفاوضات التي استهدفت</w:t>
      </w:r>
      <w:r w:rsidR="00AD3AC6">
        <w:rPr>
          <w:rFonts w:asciiTheme="minorBidi" w:hAnsiTheme="minorBidi" w:cstheme="minorBidi" w:hint="cs"/>
          <w:sz w:val="28"/>
          <w:szCs w:val="28"/>
          <w:rtl/>
        </w:rPr>
        <w:t xml:space="preserve"> التقليل التدريجي </w:t>
      </w:r>
      <w:r w:rsidR="00BA2DE3">
        <w:rPr>
          <w:rFonts w:asciiTheme="minorBidi" w:hAnsiTheme="minorBidi" w:cstheme="minorBidi" w:hint="cs"/>
          <w:sz w:val="28"/>
          <w:szCs w:val="28"/>
          <w:rtl/>
        </w:rPr>
        <w:t xml:space="preserve">لمعوقات التجارة بما يشمل خفض التعريفات الجمركية في جميع أنحاء العالم. </w:t>
      </w:r>
      <w:r w:rsidR="00B77FED">
        <w:rPr>
          <w:rFonts w:asciiTheme="minorBidi" w:hAnsiTheme="minorBidi" w:cstheme="minorBidi" w:hint="cs"/>
          <w:sz w:val="28"/>
          <w:szCs w:val="28"/>
          <w:rtl/>
        </w:rPr>
        <w:t xml:space="preserve">وتتمثل غايتها الكلية في </w:t>
      </w:r>
      <w:r w:rsidR="00F956CE">
        <w:rPr>
          <w:rFonts w:asciiTheme="minorBidi" w:hAnsiTheme="minorBidi" w:cstheme="minorBidi" w:hint="cs"/>
          <w:sz w:val="28"/>
          <w:szCs w:val="28"/>
          <w:rtl/>
        </w:rPr>
        <w:t xml:space="preserve">مساعدة تحرر التدفق التجاري بقدر الإمكان </w:t>
      </w:r>
      <w:r w:rsidR="005B3922">
        <w:rPr>
          <w:rFonts w:asciiTheme="minorBidi" w:hAnsiTheme="minorBidi" w:cstheme="minorBidi" w:hint="cs"/>
          <w:sz w:val="28"/>
          <w:szCs w:val="28"/>
          <w:rtl/>
        </w:rPr>
        <w:t xml:space="preserve">لتحفيز النمو والتنمية الاقتصاديتين وتدعيم </w:t>
      </w:r>
      <w:r w:rsidR="00DB52BD">
        <w:rPr>
          <w:rFonts w:asciiTheme="minorBidi" w:hAnsiTheme="minorBidi" w:cstheme="minorBidi" w:hint="cs"/>
          <w:sz w:val="28"/>
          <w:szCs w:val="28"/>
          <w:rtl/>
        </w:rPr>
        <w:t>دمج</w:t>
      </w:r>
      <w:r w:rsidR="005B3922">
        <w:rPr>
          <w:rFonts w:asciiTheme="minorBidi" w:hAnsiTheme="minorBidi" w:cstheme="minorBidi" w:hint="cs"/>
          <w:sz w:val="28"/>
          <w:szCs w:val="28"/>
          <w:rtl/>
        </w:rPr>
        <w:t xml:space="preserve"> الدول النامية </w:t>
      </w:r>
      <w:r w:rsidR="00DB52BD">
        <w:rPr>
          <w:rFonts w:asciiTheme="minorBidi" w:hAnsiTheme="minorBidi" w:cstheme="minorBidi" w:hint="cs"/>
          <w:sz w:val="28"/>
          <w:szCs w:val="28"/>
          <w:rtl/>
        </w:rPr>
        <w:t xml:space="preserve">في منظومة التبادل التجاري العالمية. </w:t>
      </w:r>
    </w:p>
    <w:p w14:paraId="06251EBA" w14:textId="77777777" w:rsidR="003C0668" w:rsidRPr="001F20CD" w:rsidRDefault="003C0668" w:rsidP="00D16F65">
      <w:pPr>
        <w:pStyle w:val="ListParagraph"/>
        <w:bidi/>
        <w:spacing w:after="0"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28EF65ED" w14:textId="48191513" w:rsidR="008D25C6" w:rsidRPr="001F20CD" w:rsidRDefault="004074B5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</w:t>
      </w:r>
      <w:r w:rsidR="0038590C">
        <w:rPr>
          <w:rFonts w:asciiTheme="minorBidi" w:hAnsiTheme="minorBidi" w:cstheme="minorBidi" w:hint="cs"/>
          <w:sz w:val="28"/>
          <w:szCs w:val="28"/>
          <w:rtl/>
        </w:rPr>
        <w:t xml:space="preserve">تضمن الوظائف الرئيسية لمنظمة التجارة العالمية الآتي: </w:t>
      </w:r>
    </w:p>
    <w:p w14:paraId="0325FC22" w14:textId="5BBD16E2" w:rsidR="008D25C6" w:rsidRPr="001F20CD" w:rsidRDefault="0038590C" w:rsidP="00D16F65">
      <w:pPr>
        <w:pStyle w:val="ListParagraph"/>
        <w:numPr>
          <w:ilvl w:val="0"/>
          <w:numId w:val="1"/>
        </w:numPr>
        <w:bidi/>
        <w:spacing w:after="0" w:line="360" w:lineRule="auto"/>
        <w:ind w:hanging="49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إدارة الاتفاقات التجارية لمنظمة التجارة العالمية، </w:t>
      </w:r>
    </w:p>
    <w:p w14:paraId="63465F51" w14:textId="7594FCCD" w:rsidR="008D25C6" w:rsidRPr="001F20CD" w:rsidRDefault="0061064E" w:rsidP="00D16F65">
      <w:pPr>
        <w:pStyle w:val="ListParagraph"/>
        <w:numPr>
          <w:ilvl w:val="0"/>
          <w:numId w:val="1"/>
        </w:numPr>
        <w:bidi/>
        <w:spacing w:after="0" w:line="360" w:lineRule="auto"/>
        <w:ind w:hanging="49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عقد الاجتماعات والمنتديات من أجل </w:t>
      </w:r>
      <w:r w:rsidR="000505E7">
        <w:rPr>
          <w:rFonts w:asciiTheme="minorBidi" w:hAnsiTheme="minorBidi" w:cstheme="minorBidi" w:hint="cs"/>
          <w:sz w:val="28"/>
          <w:szCs w:val="28"/>
          <w:rtl/>
        </w:rPr>
        <w:t xml:space="preserve">المفاوضات التجارية، </w:t>
      </w:r>
    </w:p>
    <w:p w14:paraId="1DC3A4C2" w14:textId="7BC391E8" w:rsidR="008D25C6" w:rsidRPr="001F20CD" w:rsidRDefault="000505E7" w:rsidP="00D16F65">
      <w:pPr>
        <w:pStyle w:val="ListParagraph"/>
        <w:numPr>
          <w:ilvl w:val="0"/>
          <w:numId w:val="1"/>
        </w:numPr>
        <w:bidi/>
        <w:spacing w:after="0" w:line="360" w:lineRule="auto"/>
        <w:ind w:hanging="49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تناول النزاعات التجارية، </w:t>
      </w:r>
    </w:p>
    <w:p w14:paraId="75947A65" w14:textId="3EF73E3A" w:rsidR="008D25C6" w:rsidRPr="001F20CD" w:rsidRDefault="000505E7" w:rsidP="00D16F65">
      <w:pPr>
        <w:pStyle w:val="ListParagraph"/>
        <w:numPr>
          <w:ilvl w:val="0"/>
          <w:numId w:val="1"/>
        </w:numPr>
        <w:bidi/>
        <w:spacing w:after="0" w:line="360" w:lineRule="auto"/>
        <w:ind w:hanging="49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مراقبة السياسات التجارية، </w:t>
      </w:r>
    </w:p>
    <w:p w14:paraId="5C285F50" w14:textId="7421D1F8" w:rsidR="008D25C6" w:rsidRPr="001F20CD" w:rsidRDefault="00690431" w:rsidP="00D16F65">
      <w:pPr>
        <w:pStyle w:val="ListParagraph"/>
        <w:numPr>
          <w:ilvl w:val="0"/>
          <w:numId w:val="1"/>
        </w:numPr>
        <w:bidi/>
        <w:spacing w:after="0" w:line="360" w:lineRule="auto"/>
        <w:ind w:hanging="49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تقديم المساعدة الفنية والتدريب للاقتصادات النامية، </w:t>
      </w:r>
    </w:p>
    <w:p w14:paraId="582D0B00" w14:textId="2756F58C" w:rsidR="00A90DDB" w:rsidRPr="001F20CD" w:rsidRDefault="00690431" w:rsidP="00D16F65">
      <w:pPr>
        <w:pStyle w:val="ListParagraph"/>
        <w:numPr>
          <w:ilvl w:val="0"/>
          <w:numId w:val="1"/>
        </w:numPr>
        <w:bidi/>
        <w:spacing w:after="0" w:line="360" w:lineRule="auto"/>
        <w:ind w:hanging="494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التعاون مع المنظمات الأخرى. </w:t>
      </w:r>
    </w:p>
    <w:p w14:paraId="6BFA3C4D" w14:textId="77777777" w:rsidR="00A90DDB" w:rsidRPr="001F20CD" w:rsidRDefault="00A90DDB" w:rsidP="00D16F65">
      <w:pPr>
        <w:pStyle w:val="ListParagraph"/>
        <w:bidi/>
        <w:spacing w:after="0" w:line="360" w:lineRule="auto"/>
        <w:ind w:left="1080"/>
        <w:jc w:val="both"/>
        <w:rPr>
          <w:rFonts w:asciiTheme="minorBidi" w:hAnsiTheme="minorBidi" w:cstheme="minorBidi"/>
          <w:sz w:val="28"/>
          <w:szCs w:val="28"/>
        </w:rPr>
      </w:pPr>
    </w:p>
    <w:p w14:paraId="04368762" w14:textId="66AA4C7F" w:rsidR="00A90DDB" w:rsidRPr="001F20CD" w:rsidRDefault="00500195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حالياً، تضم منظمة التجارة العالمية 164 </w:t>
      </w:r>
      <w:r w:rsidR="00A15F02">
        <w:rPr>
          <w:rFonts w:asciiTheme="minorBidi" w:hAnsiTheme="minorBidi" w:cstheme="minorBidi" w:hint="cs"/>
          <w:sz w:val="28"/>
          <w:szCs w:val="28"/>
          <w:rtl/>
        </w:rPr>
        <w:t>عضواً بما يمثل نسبة 98% من التجارة العالمية</w:t>
      </w:r>
      <w:r w:rsidR="00107266">
        <w:rPr>
          <w:rFonts w:asciiTheme="minorBidi" w:hAnsiTheme="minorBidi" w:cstheme="minorBidi" w:hint="cs"/>
          <w:sz w:val="28"/>
          <w:szCs w:val="28"/>
          <w:rtl/>
        </w:rPr>
        <w:t xml:space="preserve">؛ وهناك عدد 25 دولة أخرى تتفاوض بخصوص الانضمام للعضوية. </w:t>
      </w:r>
    </w:p>
    <w:p w14:paraId="6C609411" w14:textId="77777777" w:rsidR="003C0668" w:rsidRPr="001F20CD" w:rsidRDefault="003C0668" w:rsidP="00D16F65">
      <w:pPr>
        <w:pStyle w:val="ListParagraph"/>
        <w:bidi/>
        <w:spacing w:after="0"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p w14:paraId="0B759B92" w14:textId="3F4689C4" w:rsidR="008D25C6" w:rsidRPr="001F20CD" w:rsidRDefault="00107266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هناك خمس</w:t>
      </w:r>
      <w:r w:rsidR="008D4D0B">
        <w:rPr>
          <w:rFonts w:asciiTheme="minorBidi" w:hAnsiTheme="minorBidi" w:cstheme="minorBidi" w:hint="cs"/>
          <w:sz w:val="28"/>
          <w:szCs w:val="28"/>
          <w:rtl/>
        </w:rPr>
        <w:t xml:space="preserve"> عشرة (15) دولة من الدول الأعضاء بالكوميسا تتمع بالعضوية الكاملة في منظمة التجارة العالمية، وهي: </w:t>
      </w:r>
      <w:r w:rsidR="000467A5">
        <w:rPr>
          <w:rFonts w:asciiTheme="minorBidi" w:hAnsiTheme="minorBidi" w:cstheme="minorBidi" w:hint="cs"/>
          <w:b/>
          <w:bCs/>
          <w:sz w:val="28"/>
          <w:szCs w:val="28"/>
          <w:rtl/>
        </w:rPr>
        <w:t>بوروندي، والكونغو الديمقراطية، وجيبوتي، ومصر، وإسواتيني، وكينيا، ومدغشقر، وملاوي، وموريشيوس، ورواندا، وسيشيل، وتونس، وأوغندا، وزامبيا، وزيمبابوي</w:t>
      </w:r>
      <w:r w:rsidR="000467A5">
        <w:rPr>
          <w:rFonts w:asciiTheme="minorBidi" w:hAnsiTheme="minorBidi" w:cstheme="minorBidi" w:hint="cs"/>
          <w:sz w:val="28"/>
          <w:szCs w:val="28"/>
          <w:rtl/>
        </w:rPr>
        <w:t>.</w:t>
      </w:r>
      <w:r w:rsidR="00AC1424">
        <w:rPr>
          <w:rFonts w:asciiTheme="minorBidi" w:hAnsiTheme="minorBidi" w:cstheme="minorBidi" w:hint="cs"/>
          <w:sz w:val="28"/>
          <w:szCs w:val="28"/>
          <w:rtl/>
        </w:rPr>
        <w:t xml:space="preserve"> أما بالنسبة لباقي الدول الأخرى فهي </w:t>
      </w:r>
      <w:r w:rsidR="00AC1424" w:rsidRPr="006734DD">
        <w:rPr>
          <w:rFonts w:asciiTheme="minorBidi" w:hAnsiTheme="minorBidi" w:cstheme="minorBidi" w:hint="cs"/>
          <w:b/>
          <w:bCs/>
          <w:sz w:val="28"/>
          <w:szCs w:val="28"/>
          <w:rtl/>
        </w:rPr>
        <w:t>تتمتع بصفة مراقب</w:t>
      </w:r>
      <w:r w:rsidR="006734DD" w:rsidRPr="006734D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وعلى مستويات مختلفة من الانضمام، وهي: جزر القمر، وإثيوبيا، وليبيا، والصومال، والسودان</w:t>
      </w:r>
      <w:r w:rsidR="006734DD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</w:p>
    <w:p w14:paraId="70103D36" w14:textId="77777777" w:rsidR="003C0668" w:rsidRPr="001F20CD" w:rsidRDefault="003C0668" w:rsidP="00D16F65">
      <w:pPr>
        <w:pStyle w:val="ListParagraph"/>
        <w:bidi/>
        <w:spacing w:after="0" w:line="360" w:lineRule="auto"/>
        <w:rPr>
          <w:rFonts w:asciiTheme="minorBidi" w:hAnsiTheme="minorBidi" w:cstheme="minorBidi"/>
          <w:sz w:val="28"/>
          <w:szCs w:val="28"/>
        </w:rPr>
      </w:pPr>
    </w:p>
    <w:p w14:paraId="39DDE696" w14:textId="4F972299" w:rsidR="008D25C6" w:rsidRPr="001F20CD" w:rsidRDefault="00D726CF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كانت الكوميسا هي أو </w:t>
      </w:r>
      <w:r w:rsidR="00BC34BC">
        <w:rPr>
          <w:rFonts w:asciiTheme="minorBidi" w:hAnsiTheme="minorBidi" w:cstheme="minorBidi" w:hint="cs"/>
          <w:sz w:val="28"/>
          <w:szCs w:val="28"/>
          <w:rtl/>
        </w:rPr>
        <w:t xml:space="preserve">منظمة تجارية إقليمية تضم بلداناً أفريقية يتم إخطار منظمة التجارة العالمية بها </w:t>
      </w:r>
      <w:r w:rsidR="00E34950">
        <w:rPr>
          <w:rFonts w:asciiTheme="minorBidi" w:hAnsiTheme="minorBidi" w:cstheme="minorBidi" w:hint="cs"/>
          <w:sz w:val="28"/>
          <w:szCs w:val="28"/>
          <w:rtl/>
        </w:rPr>
        <w:t xml:space="preserve">بموجب بند </w:t>
      </w:r>
      <w:r w:rsidR="00843A22">
        <w:rPr>
          <w:rFonts w:asciiTheme="minorBidi" w:hAnsiTheme="minorBidi" w:cstheme="minorBidi" w:hint="cs"/>
          <w:sz w:val="28"/>
          <w:szCs w:val="28"/>
          <w:rtl/>
        </w:rPr>
        <w:t xml:space="preserve">التأهيل / شرط </w:t>
      </w:r>
      <w:r w:rsidR="00E34950">
        <w:rPr>
          <w:rFonts w:asciiTheme="minorBidi" w:hAnsiTheme="minorBidi" w:cstheme="minorBidi" w:hint="cs"/>
          <w:sz w:val="28"/>
          <w:szCs w:val="28"/>
          <w:rtl/>
        </w:rPr>
        <w:t>التمكين</w:t>
      </w:r>
      <w:r w:rsidR="00843A22">
        <w:rPr>
          <w:rFonts w:asciiTheme="minorBidi" w:hAnsiTheme="minorBidi" w:cstheme="minorBidi" w:hint="cs"/>
          <w:sz w:val="28"/>
          <w:szCs w:val="28"/>
          <w:rtl/>
        </w:rPr>
        <w:t xml:space="preserve">، وذلك بتاريخ 29 يونيو 1995. </w:t>
      </w:r>
    </w:p>
    <w:p w14:paraId="25BB3AEE" w14:textId="77777777" w:rsidR="007A0688" w:rsidRDefault="007A0688" w:rsidP="00D16F65">
      <w:pPr>
        <w:bidi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366044DF" w14:textId="18EFA25F" w:rsidR="00A90DDB" w:rsidRPr="001F20CD" w:rsidRDefault="00B5519B" w:rsidP="00D16F65">
      <w:pPr>
        <w:bidi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آخر التطورات والتحضيرات للمؤتمر الوزاري ال</w:t>
      </w:r>
      <w:r w:rsidR="00643AF8">
        <w:rPr>
          <w:rFonts w:asciiTheme="minorBidi" w:hAnsiTheme="minorBidi" w:hint="cs"/>
          <w:b/>
          <w:bCs/>
          <w:sz w:val="28"/>
          <w:szCs w:val="28"/>
          <w:rtl/>
        </w:rPr>
        <w:t xml:space="preserve">ثاني عشر </w:t>
      </w:r>
    </w:p>
    <w:p w14:paraId="4F690858" w14:textId="584DA068" w:rsidR="00A90DDB" w:rsidRPr="001F20CD" w:rsidRDefault="00DA02F4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في أعقاب تباطؤ الأنشطة </w:t>
      </w:r>
      <w:r w:rsidR="005530DE">
        <w:rPr>
          <w:rFonts w:asciiTheme="minorBidi" w:hAnsiTheme="minorBidi" w:cstheme="minorBidi" w:hint="cs"/>
          <w:sz w:val="28"/>
          <w:szCs w:val="28"/>
          <w:rtl/>
        </w:rPr>
        <w:t xml:space="preserve">خلال السنوات الأخيرة، </w:t>
      </w:r>
      <w:r w:rsidR="00DC7278">
        <w:rPr>
          <w:rFonts w:asciiTheme="minorBidi" w:hAnsiTheme="minorBidi" w:cstheme="minorBidi" w:hint="cs"/>
          <w:sz w:val="28"/>
          <w:szCs w:val="28"/>
          <w:rtl/>
        </w:rPr>
        <w:t>أ</w:t>
      </w:r>
      <w:r w:rsidR="005530DE">
        <w:rPr>
          <w:rFonts w:asciiTheme="minorBidi" w:hAnsiTheme="minorBidi" w:cstheme="minorBidi" w:hint="cs"/>
          <w:sz w:val="28"/>
          <w:szCs w:val="28"/>
          <w:rtl/>
        </w:rPr>
        <w:t>ع</w:t>
      </w:r>
      <w:r w:rsidR="00DC7278">
        <w:rPr>
          <w:rFonts w:asciiTheme="minorBidi" w:hAnsiTheme="minorBidi" w:cstheme="minorBidi" w:hint="cs"/>
          <w:sz w:val="28"/>
          <w:szCs w:val="28"/>
          <w:rtl/>
        </w:rPr>
        <w:t>طى العديد من الأعضاء أولوية رئيسية لإصلاح منظمة التجارة العالمية</w:t>
      </w:r>
      <w:r w:rsidR="00284B7F">
        <w:rPr>
          <w:rFonts w:asciiTheme="minorBidi" w:hAnsiTheme="minorBidi" w:cstheme="minorBidi" w:hint="cs"/>
          <w:sz w:val="28"/>
          <w:szCs w:val="28"/>
          <w:rtl/>
        </w:rPr>
        <w:t xml:space="preserve"> وقدموا الأفكار والأوراق والمبادرات لأجل ذلك </w:t>
      </w:r>
      <w:r w:rsidR="00BC751E">
        <w:rPr>
          <w:rFonts w:asciiTheme="minorBidi" w:hAnsiTheme="minorBidi" w:cstheme="minorBidi" w:hint="cs"/>
          <w:sz w:val="28"/>
          <w:szCs w:val="28"/>
          <w:rtl/>
        </w:rPr>
        <w:t xml:space="preserve">بما شمل تحسين وظيفة </w:t>
      </w:r>
      <w:r w:rsidR="00607256">
        <w:rPr>
          <w:rFonts w:asciiTheme="minorBidi" w:hAnsiTheme="minorBidi" w:cstheme="minorBidi" w:hint="cs"/>
          <w:sz w:val="28"/>
          <w:szCs w:val="28"/>
          <w:rtl/>
        </w:rPr>
        <w:t>الجهاز</w:t>
      </w:r>
      <w:r w:rsidR="00BC751E">
        <w:rPr>
          <w:rFonts w:asciiTheme="minorBidi" w:hAnsiTheme="minorBidi" w:cstheme="minorBidi" w:hint="cs"/>
          <w:sz w:val="28"/>
          <w:szCs w:val="28"/>
          <w:rtl/>
        </w:rPr>
        <w:t xml:space="preserve"> الاستئنافي. </w:t>
      </w:r>
    </w:p>
    <w:p w14:paraId="45FAD24A" w14:textId="426247CB" w:rsidR="00A90DDB" w:rsidRPr="001F20CD" w:rsidRDefault="008D25C6" w:rsidP="00D16F65">
      <w:pPr>
        <w:pStyle w:val="ListParagraph"/>
        <w:bidi/>
        <w:spacing w:after="0"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1F20CD">
        <w:rPr>
          <w:rFonts w:asciiTheme="minorBidi" w:hAnsiTheme="minorBidi" w:cstheme="minorBidi"/>
          <w:sz w:val="28"/>
          <w:szCs w:val="28"/>
        </w:rPr>
        <w:lastRenderedPageBreak/>
        <w:t xml:space="preserve">  </w:t>
      </w:r>
    </w:p>
    <w:p w14:paraId="62302CC2" w14:textId="64C9E7B8" w:rsidR="00A90DDB" w:rsidRPr="001F20CD" w:rsidRDefault="00332016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بناءً عليه، تبادل رؤساء وفود </w:t>
      </w:r>
      <w:r w:rsidR="003B33AB">
        <w:rPr>
          <w:rFonts w:asciiTheme="minorBidi" w:hAnsiTheme="minorBidi" w:cstheme="minorBidi" w:hint="cs"/>
          <w:sz w:val="28"/>
          <w:szCs w:val="28"/>
          <w:rtl/>
        </w:rPr>
        <w:t xml:space="preserve">أعضاء منظمة التجارة العالمية الآراء حول القضايا التي يمكنهم </w:t>
      </w:r>
      <w:r w:rsidR="00A75B3D">
        <w:rPr>
          <w:rFonts w:asciiTheme="minorBidi" w:hAnsiTheme="minorBidi" w:cstheme="minorBidi" w:hint="cs"/>
          <w:sz w:val="28"/>
          <w:szCs w:val="28"/>
          <w:rtl/>
        </w:rPr>
        <w:t xml:space="preserve">بصورة واقعية التوصل إلى اتفاقات بشأنها أثناء المؤتمر الوزاري الثاني عشر </w:t>
      </w:r>
      <w:r w:rsidR="00692940">
        <w:rPr>
          <w:rFonts w:asciiTheme="minorBidi" w:hAnsiTheme="minorBidi" w:cstheme="minorBidi" w:hint="cs"/>
          <w:sz w:val="28"/>
          <w:szCs w:val="28"/>
          <w:rtl/>
        </w:rPr>
        <w:t xml:space="preserve">المقرر عقده خلال الفترة من 30 نوفمبر حتى 3 ديسمبر 2021. </w:t>
      </w:r>
    </w:p>
    <w:p w14:paraId="6D31EB9C" w14:textId="77777777" w:rsidR="00A90DDB" w:rsidRPr="001F20CD" w:rsidRDefault="00A90DDB" w:rsidP="00D16F65">
      <w:pPr>
        <w:pStyle w:val="ListParagraph"/>
        <w:bidi/>
        <w:spacing w:after="0" w:line="360" w:lineRule="auto"/>
        <w:rPr>
          <w:rFonts w:asciiTheme="minorBidi" w:eastAsia="Times New Roman" w:hAnsiTheme="minorBidi" w:cstheme="minorBidi"/>
          <w:sz w:val="28"/>
          <w:szCs w:val="28"/>
          <w:lang w:val="en-US"/>
        </w:rPr>
      </w:pPr>
    </w:p>
    <w:p w14:paraId="4747A798" w14:textId="0787BDFC" w:rsidR="008D25C6" w:rsidRPr="001F20CD" w:rsidRDefault="00B539EF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حسب ما ذكره المدير العام لمنظمة التجارة العالمية، </w:t>
      </w:r>
      <w:r w:rsidR="0057543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فلا تزال هناك ثلاثة مجالات رئيسية مطروحة، وهي: أولاً </w:t>
      </w:r>
      <w:r w:rsidR="00183CBC">
        <w:rPr>
          <w:rFonts w:asciiTheme="minorBidi" w:eastAsia="Times New Roman" w:hAnsiTheme="minorBidi" w:cstheme="minorBidi"/>
          <w:sz w:val="28"/>
          <w:szCs w:val="28"/>
          <w:rtl/>
          <w:lang w:val="en-US"/>
        </w:rPr>
        <w:t>–</w:t>
      </w:r>
      <w:r w:rsidR="0057543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</w:t>
      </w:r>
      <w:r w:rsidR="00183CBC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اتفاق للحد من</w:t>
      </w:r>
      <w:r w:rsidR="006B2C67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إعانات </w:t>
      </w:r>
      <w:r w:rsidR="006B2C67" w:rsidRPr="00A92252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مصايد الأسماك</w:t>
      </w:r>
      <w:r w:rsidR="006B2C67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الضارة؛ وثانياً </w:t>
      </w:r>
      <w:r w:rsidR="000B056F">
        <w:rPr>
          <w:rFonts w:asciiTheme="minorBidi" w:eastAsia="Times New Roman" w:hAnsiTheme="minorBidi" w:cstheme="minorBidi"/>
          <w:sz w:val="28"/>
          <w:szCs w:val="28"/>
          <w:rtl/>
          <w:lang w:val="en-US"/>
        </w:rPr>
        <w:t>–</w:t>
      </w:r>
      <w:r w:rsidR="006B2C67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</w:t>
      </w:r>
      <w:r w:rsidR="000B056F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النتائج المتعلقة بالزراعة، مع التركيز على الأمن الغذائي؛ وأخيراً </w:t>
      </w:r>
      <w:r w:rsidR="00BB68B9">
        <w:rPr>
          <w:rFonts w:asciiTheme="minorBidi" w:eastAsia="Times New Roman" w:hAnsiTheme="minorBidi" w:cstheme="minorBidi"/>
          <w:sz w:val="28"/>
          <w:szCs w:val="28"/>
          <w:rtl/>
          <w:lang w:val="en-US"/>
        </w:rPr>
        <w:t>–</w:t>
      </w:r>
      <w:r w:rsidR="000B056F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</w:t>
      </w:r>
      <w:r w:rsidR="00BB68B9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إطار يعطي تهيئة أفضل لمنظمة التجارة العالمية </w:t>
      </w:r>
      <w:r w:rsidR="00C72969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لتدعم جهود محاربة جائحة الكورونا</w:t>
      </w:r>
      <w:r w:rsidR="00CD026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والأزمات الصحية المستقبلية. </w:t>
      </w:r>
    </w:p>
    <w:p w14:paraId="03531471" w14:textId="422109FC" w:rsidR="003C0668" w:rsidRPr="001F20CD" w:rsidRDefault="003C0668" w:rsidP="00D16F65">
      <w:pPr>
        <w:pStyle w:val="ListParagraph"/>
        <w:bidi/>
        <w:spacing w:after="0" w:line="360" w:lineRule="auto"/>
        <w:rPr>
          <w:rFonts w:asciiTheme="minorBidi" w:eastAsia="Times New Roman" w:hAnsiTheme="minorBidi" w:cstheme="minorBidi"/>
          <w:sz w:val="28"/>
          <w:szCs w:val="28"/>
        </w:rPr>
      </w:pPr>
    </w:p>
    <w:p w14:paraId="22F53D60" w14:textId="12C7F824" w:rsidR="008D25C6" w:rsidRPr="001F20CD" w:rsidRDefault="00A92252" w:rsidP="00D16F65">
      <w:pPr>
        <w:bidi/>
        <w:spacing w:after="0" w:line="360" w:lineRule="auto"/>
        <w:jc w:val="both"/>
        <w:rPr>
          <w:rFonts w:asciiTheme="minorBidi" w:hAnsiTheme="minorBidi"/>
          <w:b/>
          <w:sz w:val="28"/>
          <w:szCs w:val="28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val="en-US"/>
        </w:rPr>
        <w:t xml:space="preserve">مفاوضات </w:t>
      </w:r>
      <w:r w:rsidRPr="00A92252">
        <w:rPr>
          <w:rFonts w:asciiTheme="minorBidi" w:eastAsia="Times New Roman" w:hAnsiTheme="minorBidi" w:hint="cs"/>
          <w:b/>
          <w:bCs/>
          <w:sz w:val="28"/>
          <w:szCs w:val="28"/>
          <w:rtl/>
          <w:lang w:val="en-US"/>
        </w:rPr>
        <w:t>مصايد الأسماك</w:t>
      </w:r>
      <w:r>
        <w:rPr>
          <w:rFonts w:asciiTheme="minorBidi" w:eastAsia="Times New Roman" w:hAnsiTheme="minorBidi" w:hint="cs"/>
          <w:sz w:val="28"/>
          <w:szCs w:val="28"/>
          <w:rtl/>
          <w:lang w:val="en-US"/>
        </w:rPr>
        <w:t xml:space="preserve"> </w:t>
      </w:r>
    </w:p>
    <w:p w14:paraId="35404678" w14:textId="2ACD1BBF" w:rsidR="008D25C6" w:rsidRPr="001F20CD" w:rsidRDefault="00A471B7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bCs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هناك حاجة ملحة للوصول لاتفاق </w:t>
      </w:r>
      <w:r w:rsidR="00B82071">
        <w:rPr>
          <w:rFonts w:asciiTheme="minorBidi" w:hAnsiTheme="minorBidi" w:cstheme="minorBidi" w:hint="cs"/>
          <w:sz w:val="28"/>
          <w:szCs w:val="28"/>
          <w:rtl/>
        </w:rPr>
        <w:t xml:space="preserve">بخصوص </w:t>
      </w:r>
      <w:r w:rsidR="00762B63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إعانات </w:t>
      </w:r>
      <w:r w:rsidR="00762B63" w:rsidRPr="00A92252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مصايد الأسماك</w:t>
      </w:r>
      <w:r w:rsidR="00762B63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. </w:t>
      </w:r>
      <w:r w:rsidR="00405548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وتتمثل الأولوية الرئيسية أثناء التفاوض في </w:t>
      </w:r>
      <w:r w:rsidR="00DC1225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الوصول لاتفاق حول إلغاء الإعانات المقدمة </w:t>
      </w:r>
      <w:r w:rsidR="00D257AC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لعمليات صيد الأسماك غير القانونية وغير المنظمة وغير المبلغ</w:t>
      </w:r>
      <w:r w:rsidR="001C2940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، وحظر </w:t>
      </w:r>
      <w:r w:rsidR="00267210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بعض الإعانات التي تس</w:t>
      </w:r>
      <w:r w:rsidR="00BE0079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اعد في الصيد الجائر و</w:t>
      </w:r>
      <w:r w:rsidR="00601CC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القدرة المفرطة، وإيلاء اهتمام </w:t>
      </w:r>
      <w:r w:rsidR="00DC3C7C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كافٍ للمعاملة الخاصة والتفضيلية المقدمة للبلدان النامية. </w:t>
      </w:r>
      <w:r w:rsidR="00433457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وعلى الرغم من التقدم</w:t>
      </w:r>
      <w:r w:rsidR="000D5B2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الكبير الذي تحقق، قلا يزال هناك التزام بالانتهاء من </w:t>
      </w:r>
      <w:r w:rsidR="002552E1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المفاوضات أثناء المؤتمر الوزاري الثاني عشر. </w:t>
      </w:r>
    </w:p>
    <w:p w14:paraId="5EEAFEDB" w14:textId="77777777" w:rsidR="007A0688" w:rsidRDefault="007A0688" w:rsidP="00D16F65">
      <w:pPr>
        <w:bidi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p w14:paraId="7DDC4514" w14:textId="1D2FFF1A" w:rsidR="008D25C6" w:rsidRPr="001F20CD" w:rsidRDefault="00414461" w:rsidP="00D16F65">
      <w:pPr>
        <w:bidi/>
        <w:spacing w:after="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الزراعة والأمن الغذائي </w:t>
      </w:r>
    </w:p>
    <w:p w14:paraId="06530828" w14:textId="3BD420D6" w:rsidR="008D25C6" w:rsidRPr="001F20CD" w:rsidRDefault="002A60A1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شكلت جائحة كوفيد-19 </w:t>
      </w:r>
      <w:r w:rsidR="004E776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وارتفاع معدلات الجوع في جميع أنحاء العالم حالة قوية </w:t>
      </w:r>
      <w:r w:rsidR="000F1E2D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تستدعي تطوير وصوغ "حزمة أمن غذائي" </w:t>
      </w:r>
      <w:r w:rsidR="00815045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تتبع منظمة التجارة العالمية. </w:t>
      </w:r>
      <w:r w:rsidR="00FC06A8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وتتضمن عناصر أحد الحزمات المحتملة</w:t>
      </w:r>
      <w:r w:rsidR="004730B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</w:t>
      </w:r>
      <w:r w:rsidR="00250A78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حيازة </w:t>
      </w:r>
      <w:r w:rsidR="004730B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الأسهم العامة</w:t>
      </w:r>
      <w:r w:rsidR="00762B63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،</w:t>
      </w:r>
      <w:r w:rsidR="00250A78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والإعفاء المقترح من </w:t>
      </w:r>
      <w:r w:rsidR="00EA7A2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القيود على الصادرات من </w:t>
      </w:r>
      <w:r w:rsidR="00E22CD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ال</w:t>
      </w:r>
      <w:r w:rsidR="00EA7A2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مشتروات</w:t>
      </w:r>
      <w:r w:rsidR="00E22CD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الإنسانية الخاصة ببرنامج الغذاء العالمي، والدعم المحلي، والشفافية. </w:t>
      </w:r>
    </w:p>
    <w:p w14:paraId="4A221073" w14:textId="77777777" w:rsidR="007A0688" w:rsidRDefault="007A0688" w:rsidP="00D16F65">
      <w:pPr>
        <w:bidi/>
        <w:spacing w:after="0" w:line="360" w:lineRule="auto"/>
        <w:jc w:val="both"/>
        <w:rPr>
          <w:rFonts w:asciiTheme="minorBidi" w:eastAsia="Times New Roman" w:hAnsiTheme="minorBidi"/>
          <w:b/>
          <w:sz w:val="28"/>
          <w:szCs w:val="28"/>
          <w:rtl/>
          <w:lang w:val="en-US"/>
        </w:rPr>
      </w:pPr>
    </w:p>
    <w:p w14:paraId="60ADDE30" w14:textId="17656EA9" w:rsidR="00870795" w:rsidRPr="001F20CD" w:rsidRDefault="004134CA" w:rsidP="00D16F65">
      <w:pPr>
        <w:bidi/>
        <w:spacing w:after="0" w:line="36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106D07">
        <w:rPr>
          <w:rFonts w:asciiTheme="minorBidi" w:eastAsia="Times New Roman" w:hAnsiTheme="minorBidi" w:hint="cs"/>
          <w:bCs/>
          <w:sz w:val="28"/>
          <w:szCs w:val="28"/>
          <w:rtl/>
          <w:lang w:val="en-US"/>
        </w:rPr>
        <w:t>جائحة</w:t>
      </w:r>
      <w:r w:rsidR="00106D07">
        <w:rPr>
          <w:rFonts w:asciiTheme="minorBidi" w:eastAsia="Times New Roman" w:hAnsiTheme="minorBidi" w:hint="cs"/>
          <w:bCs/>
          <w:sz w:val="28"/>
          <w:szCs w:val="28"/>
          <w:rtl/>
          <w:lang w:val="en-US"/>
        </w:rPr>
        <w:t xml:space="preserve"> الكورونا (كوفيد-19) ونُدرة التحصينات </w:t>
      </w:r>
    </w:p>
    <w:p w14:paraId="7135293A" w14:textId="143BDA2B" w:rsidR="008D25C6" w:rsidRPr="001F20CD" w:rsidRDefault="000550BD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تقع منظمة التجارة ال</w:t>
      </w:r>
      <w:r w:rsidR="004925E2">
        <w:rPr>
          <w:rFonts w:asciiTheme="minorBidi" w:hAnsiTheme="minorBidi" w:cstheme="minorBidi" w:hint="cs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المية تحت دائرة الضوء </w:t>
      </w:r>
      <w:r w:rsidR="004B171A">
        <w:rPr>
          <w:rFonts w:asciiTheme="minorBidi" w:hAnsiTheme="minorBidi" w:cstheme="minorBidi" w:hint="cs"/>
          <w:sz w:val="28"/>
          <w:szCs w:val="28"/>
          <w:rtl/>
        </w:rPr>
        <w:t>فيما يتعلق بالقيود على الصادرات والحاجة إلى زيادة أحجام إنتاج ال</w:t>
      </w:r>
      <w:r w:rsidR="00804169">
        <w:rPr>
          <w:rFonts w:asciiTheme="minorBidi" w:hAnsiTheme="minorBidi" w:cstheme="minorBidi" w:hint="cs"/>
          <w:sz w:val="28"/>
          <w:szCs w:val="28"/>
          <w:rtl/>
        </w:rPr>
        <w:t xml:space="preserve">تحصينات وأدوار سلاسل القيمة العالمية في القضاء على ندرة التحصينات، ولا سيما </w:t>
      </w:r>
      <w:r w:rsidR="005B032E">
        <w:rPr>
          <w:rFonts w:asciiTheme="minorBidi" w:hAnsiTheme="minorBidi" w:cstheme="minorBidi" w:hint="cs"/>
          <w:sz w:val="28"/>
          <w:szCs w:val="28"/>
          <w:rtl/>
        </w:rPr>
        <w:t>في الاقتصادات ذات الدخل المنخفض والحاجة إلى</w:t>
      </w:r>
      <w:r w:rsidR="004925E2">
        <w:rPr>
          <w:rFonts w:asciiTheme="minorBidi" w:hAnsiTheme="minorBidi" w:cstheme="minorBidi" w:hint="cs"/>
          <w:sz w:val="28"/>
          <w:szCs w:val="28"/>
          <w:rtl/>
        </w:rPr>
        <w:t xml:space="preserve"> التنازل عن </w:t>
      </w:r>
      <w:r w:rsidR="007A32F4">
        <w:rPr>
          <w:rFonts w:asciiTheme="minorBidi" w:hAnsiTheme="minorBidi" w:cstheme="minorBidi" w:hint="cs"/>
          <w:sz w:val="28"/>
          <w:szCs w:val="28"/>
          <w:rtl/>
        </w:rPr>
        <w:t>الجوانب</w:t>
      </w:r>
      <w:r w:rsidR="004925E2" w:rsidRPr="004925E2">
        <w:rPr>
          <w:rFonts w:asciiTheme="minorBidi" w:hAnsiTheme="minorBidi" w:cstheme="minorBidi"/>
          <w:sz w:val="28"/>
          <w:szCs w:val="28"/>
          <w:rtl/>
        </w:rPr>
        <w:t xml:space="preserve"> المتعلق</w:t>
      </w:r>
      <w:r w:rsidR="007A32F4">
        <w:rPr>
          <w:rFonts w:asciiTheme="minorBidi" w:hAnsiTheme="minorBidi" w:cstheme="minorBidi" w:hint="cs"/>
          <w:sz w:val="28"/>
          <w:szCs w:val="28"/>
          <w:rtl/>
        </w:rPr>
        <w:t>ة</w:t>
      </w:r>
      <w:r w:rsidR="004925E2" w:rsidRPr="004925E2">
        <w:rPr>
          <w:rFonts w:asciiTheme="minorBidi" w:hAnsiTheme="minorBidi" w:cstheme="minorBidi"/>
          <w:sz w:val="28"/>
          <w:szCs w:val="28"/>
          <w:rtl/>
        </w:rPr>
        <w:t xml:space="preserve"> ب</w:t>
      </w:r>
      <w:r w:rsidR="007A32F4">
        <w:rPr>
          <w:rFonts w:asciiTheme="minorBidi" w:hAnsiTheme="minorBidi" w:cstheme="minorBidi" w:hint="cs"/>
          <w:sz w:val="28"/>
          <w:szCs w:val="28"/>
          <w:rtl/>
        </w:rPr>
        <w:t>اتفاق</w:t>
      </w:r>
      <w:r w:rsidR="004925E2" w:rsidRPr="004925E2">
        <w:rPr>
          <w:rFonts w:asciiTheme="minorBidi" w:hAnsiTheme="minorBidi" w:cstheme="minorBidi"/>
          <w:sz w:val="28"/>
          <w:szCs w:val="28"/>
          <w:rtl/>
        </w:rPr>
        <w:t xml:space="preserve"> حقوق الملكية الفكرية المتصلة بالتجارة</w:t>
      </w:r>
      <w:r w:rsidR="007A32F4">
        <w:rPr>
          <w:rFonts w:asciiTheme="minorBidi" w:hAnsiTheme="minorBidi" w:cstheme="minorBidi" w:hint="cs"/>
          <w:sz w:val="28"/>
          <w:szCs w:val="28"/>
          <w:rtl/>
        </w:rPr>
        <w:t xml:space="preserve"> (تريبس). </w:t>
      </w:r>
    </w:p>
    <w:p w14:paraId="34C4C6D5" w14:textId="77777777" w:rsidR="007A0688" w:rsidRDefault="007A0688" w:rsidP="00D16F65">
      <w:pPr>
        <w:bidi/>
        <w:spacing w:after="0" w:line="360" w:lineRule="auto"/>
        <w:jc w:val="both"/>
        <w:rPr>
          <w:rFonts w:asciiTheme="minorBidi" w:hAnsiTheme="minorBidi"/>
          <w:b/>
          <w:sz w:val="28"/>
          <w:szCs w:val="28"/>
          <w:rtl/>
          <w:lang w:val="en-US"/>
        </w:rPr>
      </w:pPr>
    </w:p>
    <w:p w14:paraId="1F7B8770" w14:textId="01627FFF" w:rsidR="008D25C6" w:rsidRPr="001F20CD" w:rsidRDefault="0086609C" w:rsidP="00D16F65">
      <w:pPr>
        <w:bidi/>
        <w:spacing w:after="0" w:line="360" w:lineRule="auto"/>
        <w:jc w:val="both"/>
        <w:rPr>
          <w:rFonts w:asciiTheme="minorBidi" w:hAnsiTheme="minorBidi"/>
          <w:b/>
          <w:sz w:val="28"/>
          <w:szCs w:val="28"/>
          <w:lang w:val="en-US"/>
        </w:rPr>
      </w:pPr>
      <w:r>
        <w:rPr>
          <w:rFonts w:asciiTheme="minorBidi" w:hAnsiTheme="minorBidi" w:hint="cs"/>
          <w:bCs/>
          <w:sz w:val="28"/>
          <w:szCs w:val="28"/>
          <w:rtl/>
          <w:lang w:val="en-US"/>
        </w:rPr>
        <w:t xml:space="preserve">المسائل العالقة الأخرى </w:t>
      </w:r>
    </w:p>
    <w:p w14:paraId="6107A6C8" w14:textId="00FB0063" w:rsidR="008D25C6" w:rsidRPr="001F20CD" w:rsidRDefault="003839C7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sz w:val="28"/>
          <w:szCs w:val="28"/>
          <w:lang w:val="en-US"/>
        </w:rPr>
      </w:pPr>
      <w:r>
        <w:rPr>
          <w:rFonts w:asciiTheme="minorBidi" w:hAnsiTheme="minorBidi" w:cstheme="minorBidi" w:hint="cs"/>
          <w:sz w:val="28"/>
          <w:szCs w:val="28"/>
          <w:rtl/>
          <w:lang w:val="en-US"/>
        </w:rPr>
        <w:t xml:space="preserve">فيما يلي المسائل الأخرى ذات الاهتمام أثناء المفاوضات: </w:t>
      </w:r>
    </w:p>
    <w:p w14:paraId="7D96315A" w14:textId="7452785D" w:rsidR="008D25C6" w:rsidRPr="001F20CD" w:rsidRDefault="00607256" w:rsidP="00D16F65">
      <w:pPr>
        <w:pStyle w:val="ListParagraph"/>
        <w:numPr>
          <w:ilvl w:val="0"/>
          <w:numId w:val="2"/>
        </w:numPr>
        <w:bidi/>
        <w:spacing w:after="0" w:line="360" w:lineRule="auto"/>
        <w:ind w:hanging="494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عمليات الإصلاح في الجهاز الاستئنافي فيما يخص تسوية النزاعات، </w:t>
      </w:r>
    </w:p>
    <w:p w14:paraId="05F03CB7" w14:textId="32566E4E" w:rsidR="008D25C6" w:rsidRPr="001F20CD" w:rsidRDefault="00EA46BE" w:rsidP="00D16F65">
      <w:pPr>
        <w:pStyle w:val="ListParagraph"/>
        <w:numPr>
          <w:ilvl w:val="0"/>
          <w:numId w:val="2"/>
        </w:numPr>
        <w:bidi/>
        <w:spacing w:after="0" w:line="360" w:lineRule="auto"/>
        <w:ind w:hanging="494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المسائل الخاصة بالبلدان الأقل نمواً مثل مقترحات مجموعة التسعين</w:t>
      </w:r>
      <w:r w:rsidR="00C20CAE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بخصوص المعاملة الخاصة والتفضيلية وكذلك بخصوص الاقتصادات الصغرى</w:t>
      </w:r>
      <w:r w:rsidR="003A5DF6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وبعض المجالات مثل برنامج عمل التجارة الإلكترونية، </w:t>
      </w:r>
    </w:p>
    <w:p w14:paraId="6C55E50F" w14:textId="5FFF085A" w:rsidR="008D25C6" w:rsidRPr="001F20CD" w:rsidRDefault="00D11335" w:rsidP="00D16F65">
      <w:pPr>
        <w:pStyle w:val="ListParagraph"/>
        <w:numPr>
          <w:ilvl w:val="0"/>
          <w:numId w:val="2"/>
        </w:numPr>
        <w:bidi/>
        <w:spacing w:after="0" w:line="360" w:lineRule="auto"/>
        <w:ind w:hanging="494"/>
        <w:jc w:val="both"/>
        <w:rPr>
          <w:rFonts w:asciiTheme="minorBidi" w:eastAsia="Times New Roman" w:hAnsiTheme="minorBidi" w:cstheme="minorBidi"/>
          <w:sz w:val="28"/>
          <w:szCs w:val="28"/>
        </w:rPr>
      </w:pPr>
      <w:r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الرغبة في المضي للأمام في بعض المجالات مثل التنظيم المحلي للخدمات</w:t>
      </w:r>
      <w:r w:rsidR="000F623E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، والتجارة الإلكترونية، وتيسير الاستثمار، والتمكين الاقتصادي للمرأة، و</w:t>
      </w:r>
      <w:r w:rsidR="006475C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المؤسسات المتوسطة والصغيرة ومتناهية الصغر، وكذلك المسائ</w:t>
      </w:r>
      <w:r w:rsidR="004645CC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>ل</w:t>
      </w:r>
      <w:r w:rsidR="006475C4">
        <w:rPr>
          <w:rFonts w:asciiTheme="minorBidi" w:eastAsia="Times New Roman" w:hAnsiTheme="minorBidi" w:cstheme="minorBidi" w:hint="cs"/>
          <w:sz w:val="28"/>
          <w:szCs w:val="28"/>
          <w:rtl/>
          <w:lang w:val="en-US"/>
        </w:rPr>
        <w:t xml:space="preserve"> المتعلقة بالتجارة وتغير المناخ. </w:t>
      </w:r>
    </w:p>
    <w:p w14:paraId="0163AB25" w14:textId="77777777" w:rsidR="007A0688" w:rsidRDefault="007A0688" w:rsidP="00D16F65">
      <w:pPr>
        <w:bidi/>
        <w:spacing w:after="0" w:line="360" w:lineRule="auto"/>
        <w:jc w:val="both"/>
        <w:rPr>
          <w:rFonts w:asciiTheme="minorBidi" w:eastAsia="Times New Roman" w:hAnsiTheme="minorBidi"/>
          <w:b/>
          <w:sz w:val="28"/>
          <w:szCs w:val="28"/>
          <w:rtl/>
          <w:lang w:val="en-US"/>
        </w:rPr>
      </w:pPr>
    </w:p>
    <w:p w14:paraId="6A38C03B" w14:textId="3FEE37B9" w:rsidR="00870795" w:rsidRPr="009E19F4" w:rsidRDefault="00CA5AF4" w:rsidP="00D16F65">
      <w:pPr>
        <w:bidi/>
        <w:spacing w:after="0" w:line="360" w:lineRule="auto"/>
        <w:jc w:val="both"/>
        <w:rPr>
          <w:rFonts w:asciiTheme="minorBidi" w:eastAsia="Times New Roman" w:hAnsiTheme="minorBidi"/>
          <w:bCs/>
          <w:sz w:val="28"/>
          <w:szCs w:val="28"/>
        </w:rPr>
      </w:pPr>
      <w:r w:rsidRPr="009E19F4">
        <w:rPr>
          <w:rFonts w:asciiTheme="minorBidi" w:eastAsia="Times New Roman" w:hAnsiTheme="minorBidi" w:hint="cs"/>
          <w:bCs/>
          <w:sz w:val="28"/>
          <w:szCs w:val="28"/>
          <w:rtl/>
          <w:lang w:val="en-US"/>
        </w:rPr>
        <w:t xml:space="preserve">برامج العمل </w:t>
      </w:r>
      <w:r w:rsidR="00FC70AD" w:rsidRPr="009E19F4">
        <w:rPr>
          <w:rFonts w:asciiTheme="minorBidi" w:eastAsia="Times New Roman" w:hAnsiTheme="minorBidi" w:hint="cs"/>
          <w:bCs/>
          <w:sz w:val="28"/>
          <w:szCs w:val="28"/>
          <w:rtl/>
          <w:lang w:val="en-US"/>
        </w:rPr>
        <w:t xml:space="preserve">فيما بعد المؤتمر الوزاري الثاني عشر </w:t>
      </w:r>
    </w:p>
    <w:p w14:paraId="07FBA373" w14:textId="24845841" w:rsidR="008D25C6" w:rsidRPr="001F20CD" w:rsidRDefault="007A32F4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eastAsia="Times New Roman" w:hAnsiTheme="minorBidi" w:cstheme="minorBidi"/>
          <w:b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هناك العديد من القضايا متعددة الأطراف </w:t>
      </w:r>
      <w:r w:rsidR="00534A92">
        <w:rPr>
          <w:rFonts w:asciiTheme="minorBidi" w:hAnsiTheme="minorBidi" w:cstheme="minorBidi" w:hint="cs"/>
          <w:sz w:val="28"/>
          <w:szCs w:val="28"/>
          <w:rtl/>
        </w:rPr>
        <w:t>ذات الصلة بالزراعة والخدمات والمعاملة الخاصة والتفضيلية وكذلك</w:t>
      </w:r>
      <w:r w:rsidR="00566D68">
        <w:rPr>
          <w:rFonts w:asciiTheme="minorBidi" w:hAnsiTheme="minorBidi" w:cstheme="minorBidi" w:hint="cs"/>
          <w:sz w:val="28"/>
          <w:szCs w:val="28"/>
          <w:rtl/>
        </w:rPr>
        <w:t xml:space="preserve"> في مبادرات </w:t>
      </w:r>
      <w:r w:rsidR="008028EB">
        <w:rPr>
          <w:rFonts w:asciiTheme="minorBidi" w:hAnsiTheme="minorBidi" w:cstheme="minorBidi" w:hint="cs"/>
          <w:sz w:val="28"/>
          <w:szCs w:val="28"/>
          <w:rtl/>
        </w:rPr>
        <w:t>البيانات المشتركة في المجالات التي تضمن التلوث بسبب المواد اللدنة</w:t>
      </w:r>
      <w:r w:rsidR="00A05EA9">
        <w:rPr>
          <w:rFonts w:asciiTheme="minorBidi" w:hAnsiTheme="minorBidi" w:cstheme="minorBidi" w:hint="cs"/>
          <w:sz w:val="28"/>
          <w:szCs w:val="28"/>
          <w:rtl/>
        </w:rPr>
        <w:t xml:space="preserve"> (البلاستيك) والاستدامة البيئية، </w:t>
      </w:r>
      <w:r w:rsidR="009E19F4">
        <w:rPr>
          <w:rFonts w:asciiTheme="minorBidi" w:hAnsiTheme="minorBidi" w:cstheme="minorBidi" w:hint="cs"/>
          <w:sz w:val="28"/>
          <w:szCs w:val="28"/>
          <w:rtl/>
        </w:rPr>
        <w:t xml:space="preserve">فسوف تشكل جميعها جزءً من </w:t>
      </w:r>
      <w:r w:rsidR="009E19F4" w:rsidRPr="009E19F4">
        <w:rPr>
          <w:rFonts w:asciiTheme="minorBidi" w:eastAsia="Times New Roman" w:hAnsiTheme="minorBidi" w:hint="cs"/>
          <w:b/>
          <w:sz w:val="28"/>
          <w:szCs w:val="28"/>
          <w:rtl/>
          <w:lang w:val="en-US"/>
        </w:rPr>
        <w:t>برامج العمل فيما بعد المؤتمر الوزاري الثاني عشر</w:t>
      </w:r>
      <w:r w:rsidR="009E19F4">
        <w:rPr>
          <w:rFonts w:asciiTheme="minorBidi" w:eastAsia="Times New Roman" w:hAnsiTheme="minorBidi" w:hint="cs"/>
          <w:b/>
          <w:sz w:val="28"/>
          <w:szCs w:val="28"/>
          <w:rtl/>
          <w:lang w:val="en-US"/>
        </w:rPr>
        <w:t xml:space="preserve">. </w:t>
      </w:r>
    </w:p>
    <w:p w14:paraId="7357E941" w14:textId="77777777" w:rsidR="003C0668" w:rsidRPr="001F20CD" w:rsidRDefault="003C0668" w:rsidP="00D16F65">
      <w:pPr>
        <w:pStyle w:val="ListParagraph"/>
        <w:bidi/>
        <w:spacing w:after="0" w:line="360" w:lineRule="auto"/>
        <w:contextualSpacing w:val="0"/>
        <w:jc w:val="both"/>
        <w:rPr>
          <w:rFonts w:asciiTheme="minorBidi" w:eastAsia="Times New Roman" w:hAnsiTheme="minorBidi" w:cstheme="minorBidi"/>
          <w:b/>
          <w:sz w:val="28"/>
          <w:szCs w:val="28"/>
        </w:rPr>
      </w:pPr>
    </w:p>
    <w:p w14:paraId="1048F28E" w14:textId="2A188191" w:rsidR="008D25C6" w:rsidRPr="001F20CD" w:rsidRDefault="007A0688" w:rsidP="00D16F65">
      <w:pPr>
        <w:bidi/>
        <w:spacing w:after="0" w:line="360" w:lineRule="auto"/>
        <w:ind w:right="67"/>
        <w:jc w:val="both"/>
        <w:rPr>
          <w:rFonts w:asciiTheme="minorBidi" w:hAnsiTheme="minorBidi"/>
          <w:b/>
          <w:sz w:val="28"/>
          <w:szCs w:val="28"/>
        </w:rPr>
      </w:pPr>
      <w:r>
        <w:rPr>
          <w:rFonts w:asciiTheme="minorBidi" w:hAnsiTheme="minorBidi" w:hint="cs"/>
          <w:bCs/>
          <w:i/>
          <w:iCs/>
          <w:sz w:val="28"/>
          <w:szCs w:val="28"/>
          <w:rtl/>
        </w:rPr>
        <w:t xml:space="preserve">التوصيات </w:t>
      </w:r>
    </w:p>
    <w:p w14:paraId="0F778465" w14:textId="0888F38E" w:rsidR="008D25C6" w:rsidRPr="001F20CD" w:rsidRDefault="00BC7D08" w:rsidP="00D16F65">
      <w:pPr>
        <w:pStyle w:val="ListParagraph"/>
        <w:numPr>
          <w:ilvl w:val="0"/>
          <w:numId w:val="4"/>
        </w:numPr>
        <w:bidi/>
        <w:spacing w:after="0" w:line="360" w:lineRule="auto"/>
        <w:ind w:left="946" w:hanging="709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BC7D08">
        <w:rPr>
          <w:rFonts w:asciiTheme="minorBidi" w:hAnsiTheme="minorBidi" w:cstheme="minorBidi" w:hint="cs"/>
          <w:bCs/>
          <w:iCs/>
          <w:sz w:val="28"/>
          <w:szCs w:val="28"/>
          <w:rtl/>
        </w:rPr>
        <w:t>يُرجى من</w:t>
      </w:r>
      <w:r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 اجتماع اللجنة الفرعية للتجارة وتيسير التجارة الإحاطة </w:t>
      </w:r>
      <w:r w:rsidR="00D52106"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بالتوصيات التالية: </w:t>
      </w:r>
    </w:p>
    <w:p w14:paraId="771ECC69" w14:textId="2267BDB7" w:rsidR="008D25C6" w:rsidRPr="001F20CD" w:rsidRDefault="00D52106" w:rsidP="00D16F65">
      <w:pPr>
        <w:pStyle w:val="ListParagraph"/>
        <w:numPr>
          <w:ilvl w:val="0"/>
          <w:numId w:val="3"/>
        </w:numPr>
        <w:bidi/>
        <w:spacing w:after="0" w:line="360" w:lineRule="auto"/>
        <w:ind w:left="1513" w:hanging="494"/>
        <w:jc w:val="both"/>
        <w:rPr>
          <w:rFonts w:asciiTheme="minorBidi" w:hAnsiTheme="minorBidi" w:cstheme="minorBidi"/>
          <w:b/>
          <w:i/>
          <w:sz w:val="28"/>
          <w:szCs w:val="28"/>
        </w:rPr>
      </w:pPr>
      <w:r>
        <w:rPr>
          <w:rFonts w:asciiTheme="minorBidi" w:hAnsiTheme="minorBidi" w:cstheme="minorBidi" w:hint="cs"/>
          <w:bCs/>
          <w:iCs/>
          <w:sz w:val="28"/>
          <w:szCs w:val="28"/>
          <w:rtl/>
        </w:rPr>
        <w:t>الحاجة إلى تعزيز المشاركة في كافة المستويات المختلفة و</w:t>
      </w:r>
      <w:r w:rsidR="00EE1E15">
        <w:rPr>
          <w:rFonts w:asciiTheme="minorBidi" w:hAnsiTheme="minorBidi" w:cstheme="minorBidi" w:hint="cs"/>
          <w:bCs/>
          <w:iCs/>
          <w:sz w:val="28"/>
          <w:szCs w:val="28"/>
          <w:rtl/>
        </w:rPr>
        <w:t>تخفيف حدة المستويات غير الكافية م</w:t>
      </w:r>
      <w:r w:rsidR="00D9482C"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ن القدرات بخصوص أمور منظمة التجارة العالمية؛ </w:t>
      </w:r>
    </w:p>
    <w:p w14:paraId="7394E169" w14:textId="57F28342" w:rsidR="008D25C6" w:rsidRPr="001F20CD" w:rsidRDefault="00F21B05" w:rsidP="00D16F65">
      <w:pPr>
        <w:pStyle w:val="ListParagraph"/>
        <w:numPr>
          <w:ilvl w:val="0"/>
          <w:numId w:val="3"/>
        </w:numPr>
        <w:bidi/>
        <w:spacing w:after="0" w:line="360" w:lineRule="auto"/>
        <w:ind w:left="1513" w:hanging="494"/>
        <w:jc w:val="both"/>
        <w:rPr>
          <w:rFonts w:asciiTheme="minorBidi" w:hAnsiTheme="minorBidi" w:cstheme="minorBidi"/>
          <w:b/>
          <w:i/>
          <w:sz w:val="28"/>
          <w:szCs w:val="28"/>
        </w:rPr>
      </w:pPr>
      <w:r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تعزيز المجموعة الأفريقية الخاصة بمنظمة التجارة العالمية </w:t>
      </w:r>
      <w:r w:rsidR="00C305F3"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التي أُنشئت في عام 1995 وغيرها من التحالفات الأخرى من خلال إجراء المزيد من المشاورات </w:t>
      </w:r>
      <w:r w:rsidR="00472214"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والمشاركات؛ </w:t>
      </w:r>
    </w:p>
    <w:p w14:paraId="3198705B" w14:textId="4870733B" w:rsidR="008D25C6" w:rsidRPr="001F20CD" w:rsidRDefault="005F5B47" w:rsidP="00D16F65">
      <w:pPr>
        <w:pStyle w:val="ListParagraph"/>
        <w:numPr>
          <w:ilvl w:val="0"/>
          <w:numId w:val="3"/>
        </w:numPr>
        <w:bidi/>
        <w:spacing w:after="0" w:line="360" w:lineRule="auto"/>
        <w:ind w:left="1513" w:hanging="494"/>
        <w:jc w:val="both"/>
        <w:rPr>
          <w:rFonts w:asciiTheme="minorBidi" w:hAnsiTheme="minorBidi" w:cstheme="minorBidi"/>
          <w:b/>
          <w:i/>
          <w:sz w:val="28"/>
          <w:szCs w:val="28"/>
        </w:rPr>
      </w:pPr>
      <w:r>
        <w:rPr>
          <w:rFonts w:asciiTheme="minorBidi" w:hAnsiTheme="minorBidi" w:cstheme="minorBidi" w:hint="cs"/>
          <w:bCs/>
          <w:iCs/>
          <w:sz w:val="28"/>
          <w:szCs w:val="28"/>
          <w:rtl/>
        </w:rPr>
        <w:t>زيادة الدعم الفني وبناء قدرات</w:t>
      </w:r>
      <w:r w:rsidR="006C1163"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 الخبراء والمفاوضين؛ </w:t>
      </w:r>
    </w:p>
    <w:p w14:paraId="401B2C99" w14:textId="5BF0465E" w:rsidR="008D25C6" w:rsidRPr="001F20CD" w:rsidRDefault="00C63059" w:rsidP="00D16F65">
      <w:pPr>
        <w:pStyle w:val="ListParagraph"/>
        <w:numPr>
          <w:ilvl w:val="0"/>
          <w:numId w:val="3"/>
        </w:numPr>
        <w:bidi/>
        <w:spacing w:after="0" w:line="360" w:lineRule="auto"/>
        <w:ind w:left="1513" w:hanging="494"/>
        <w:jc w:val="both"/>
        <w:rPr>
          <w:rFonts w:asciiTheme="minorBidi" w:hAnsiTheme="minorBidi" w:cstheme="minorBidi"/>
          <w:b/>
          <w:i/>
          <w:sz w:val="28"/>
          <w:szCs w:val="28"/>
        </w:rPr>
      </w:pPr>
      <w:r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تعزيز القدرة الفنية للأمانةالعامة لتوفير الدعم الفني المطلوب أثناء </w:t>
      </w:r>
      <w:r w:rsidR="00BD6AF4">
        <w:rPr>
          <w:rFonts w:asciiTheme="minorBidi" w:hAnsiTheme="minorBidi" w:cstheme="minorBidi" w:hint="cs"/>
          <w:bCs/>
          <w:iCs/>
          <w:sz w:val="28"/>
          <w:szCs w:val="28"/>
          <w:rtl/>
        </w:rPr>
        <w:t xml:space="preserve">مفاوضات منظمة التجارة العالمية. </w:t>
      </w:r>
    </w:p>
    <w:p w14:paraId="5E20F869" w14:textId="77777777" w:rsidR="00573FA7" w:rsidRPr="001F20CD" w:rsidRDefault="00343DC2" w:rsidP="00D16F65">
      <w:pPr>
        <w:bidi/>
        <w:spacing w:after="0" w:line="360" w:lineRule="auto"/>
        <w:rPr>
          <w:rFonts w:asciiTheme="minorBidi" w:hAnsiTheme="minorBidi"/>
          <w:sz w:val="28"/>
          <w:szCs w:val="28"/>
        </w:rPr>
      </w:pPr>
    </w:p>
    <w:sectPr w:rsidR="00573FA7" w:rsidRPr="001F20CD" w:rsidSect="00926B46">
      <w:headerReference w:type="default" r:id="rId8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745F" w14:textId="77777777" w:rsidR="00343DC2" w:rsidRDefault="00343DC2" w:rsidP="003C0668">
      <w:pPr>
        <w:spacing w:after="0" w:line="240" w:lineRule="auto"/>
      </w:pPr>
      <w:r>
        <w:separator/>
      </w:r>
    </w:p>
  </w:endnote>
  <w:endnote w:type="continuationSeparator" w:id="0">
    <w:p w14:paraId="30A1A5CD" w14:textId="77777777" w:rsidR="00343DC2" w:rsidRDefault="00343DC2" w:rsidP="003C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0F1A" w14:textId="77777777" w:rsidR="00343DC2" w:rsidRDefault="00343DC2" w:rsidP="003C0668">
      <w:pPr>
        <w:spacing w:after="0" w:line="240" w:lineRule="auto"/>
      </w:pPr>
      <w:r>
        <w:separator/>
      </w:r>
    </w:p>
  </w:footnote>
  <w:footnote w:type="continuationSeparator" w:id="0">
    <w:p w14:paraId="1F06F038" w14:textId="77777777" w:rsidR="00343DC2" w:rsidRDefault="00343DC2" w:rsidP="003C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DAF9" w14:textId="164D438E" w:rsidR="00483C52" w:rsidRPr="007A0688" w:rsidRDefault="00483C52" w:rsidP="007A0688">
    <w:pPr>
      <w:pStyle w:val="Header"/>
      <w:bidi/>
      <w:jc w:val="right"/>
      <w:rPr>
        <w:rFonts w:asciiTheme="minorBidi" w:hAnsiTheme="minorBidi"/>
        <w:sz w:val="20"/>
        <w:szCs w:val="20"/>
      </w:rPr>
    </w:pPr>
    <w:r w:rsidRPr="007A0688">
      <w:rPr>
        <w:rFonts w:asciiTheme="minorBidi" w:hAnsiTheme="minorBidi"/>
        <w:sz w:val="20"/>
        <w:szCs w:val="20"/>
      </w:rPr>
      <w:t>CS/TC/TTFSC/VI/21/7(c)</w:t>
    </w:r>
  </w:p>
  <w:p w14:paraId="3E46AD89" w14:textId="5A899AF0" w:rsidR="00483C52" w:rsidRPr="007A0688" w:rsidRDefault="007A0688" w:rsidP="007A0688">
    <w:pPr>
      <w:pStyle w:val="Header"/>
      <w:bidi/>
      <w:jc w:val="right"/>
      <w:rPr>
        <w:rFonts w:asciiTheme="minorBidi" w:hAnsiTheme="minorBidi"/>
        <w:sz w:val="20"/>
        <w:szCs w:val="20"/>
      </w:rPr>
    </w:pPr>
    <w:r>
      <w:rPr>
        <w:rFonts w:asciiTheme="minorBidi" w:hAnsiTheme="minorBidi" w:hint="cs"/>
        <w:sz w:val="20"/>
        <w:szCs w:val="20"/>
        <w:rtl/>
      </w:rPr>
      <w:t xml:space="preserve">صفحة رقم </w:t>
    </w:r>
    <w:r w:rsidR="00483C52" w:rsidRPr="007A0688">
      <w:rPr>
        <w:rFonts w:asciiTheme="minorBidi" w:hAnsiTheme="minorBidi"/>
        <w:sz w:val="20"/>
        <w:szCs w:val="20"/>
      </w:rPr>
      <w:t xml:space="preserve"> </w:t>
    </w:r>
    <w:sdt>
      <w:sdtPr>
        <w:rPr>
          <w:rFonts w:asciiTheme="minorBidi" w:hAnsiTheme="minorBidi"/>
          <w:sz w:val="20"/>
          <w:szCs w:val="20"/>
          <w:rtl/>
        </w:rPr>
        <w:id w:val="25356042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3C52" w:rsidRPr="007A0688">
          <w:rPr>
            <w:rFonts w:asciiTheme="minorBidi" w:hAnsiTheme="minorBidi"/>
            <w:sz w:val="20"/>
            <w:szCs w:val="20"/>
          </w:rPr>
          <w:fldChar w:fldCharType="begin"/>
        </w:r>
        <w:r w:rsidR="00483C52" w:rsidRPr="007A0688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="00483C52" w:rsidRPr="007A0688">
          <w:rPr>
            <w:rFonts w:asciiTheme="minorBidi" w:hAnsiTheme="minorBidi"/>
            <w:sz w:val="20"/>
            <w:szCs w:val="20"/>
          </w:rPr>
          <w:fldChar w:fldCharType="separate"/>
        </w:r>
        <w:r w:rsidR="00483C52" w:rsidRPr="007A0688">
          <w:rPr>
            <w:rFonts w:asciiTheme="minorBidi" w:hAnsiTheme="minorBidi"/>
            <w:noProof/>
            <w:sz w:val="20"/>
            <w:szCs w:val="20"/>
          </w:rPr>
          <w:t>2</w:t>
        </w:r>
        <w:r w:rsidR="00483C52" w:rsidRPr="007A0688">
          <w:rPr>
            <w:rFonts w:asciiTheme="minorBidi" w:hAnsiTheme="minorBidi"/>
            <w:noProof/>
            <w:sz w:val="20"/>
            <w:szCs w:val="20"/>
          </w:rPr>
          <w:fldChar w:fldCharType="end"/>
        </w:r>
      </w:sdtContent>
    </w:sdt>
  </w:p>
  <w:p w14:paraId="40BDEACC" w14:textId="77777777" w:rsidR="003C0668" w:rsidRPr="007A0688" w:rsidRDefault="003C0668" w:rsidP="007A0688">
    <w:pPr>
      <w:pStyle w:val="Header"/>
      <w:bidi/>
      <w:rPr>
        <w:rFonts w:asciiTheme="minorBidi" w:hAnsi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DFD"/>
    <w:multiLevelType w:val="hybridMultilevel"/>
    <w:tmpl w:val="1F205784"/>
    <w:lvl w:ilvl="0" w:tplc="EB3CF972">
      <w:start w:val="1"/>
      <w:numFmt w:val="arabicAbjad"/>
      <w:lvlText w:val="(%1)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9F1175"/>
    <w:multiLevelType w:val="hybridMultilevel"/>
    <w:tmpl w:val="3760CF4C"/>
    <w:lvl w:ilvl="0" w:tplc="499E9444">
      <w:start w:val="1"/>
      <w:numFmt w:val="arabicAbjad"/>
      <w:lvlText w:val="(%1)"/>
      <w:lvlJc w:val="left"/>
      <w:pPr>
        <w:ind w:left="1440" w:hanging="360"/>
      </w:pPr>
      <w:rPr>
        <w:rFonts w:hint="default"/>
        <w:b w:val="0"/>
        <w:bCs/>
        <w:i w:val="0"/>
        <w:iCs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C4F14C">
      <w:numFmt w:val="bullet"/>
      <w:lvlText w:val="•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466FA"/>
    <w:multiLevelType w:val="hybridMultilevel"/>
    <w:tmpl w:val="72021150"/>
    <w:lvl w:ilvl="0" w:tplc="6EDEB48E">
      <w:start w:val="1"/>
      <w:numFmt w:val="arabicAbjad"/>
      <w:lvlText w:val="(%1)"/>
      <w:lvlJc w:val="left"/>
      <w:pPr>
        <w:ind w:left="1440" w:hanging="360"/>
      </w:pPr>
      <w:rPr>
        <w:rFonts w:asciiTheme="minorBidi" w:hAnsiTheme="minorBid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BA469E"/>
    <w:multiLevelType w:val="hybridMultilevel"/>
    <w:tmpl w:val="098201F0"/>
    <w:lvl w:ilvl="0" w:tplc="9D008A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45AB2"/>
    <w:multiLevelType w:val="hybridMultilevel"/>
    <w:tmpl w:val="2FB80BC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16DC7"/>
    <w:multiLevelType w:val="hybridMultilevel"/>
    <w:tmpl w:val="7956473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C6"/>
    <w:rsid w:val="00032866"/>
    <w:rsid w:val="000467A5"/>
    <w:rsid w:val="000505E7"/>
    <w:rsid w:val="000550BD"/>
    <w:rsid w:val="000B056F"/>
    <w:rsid w:val="000D5B24"/>
    <w:rsid w:val="000F1E2D"/>
    <w:rsid w:val="000F623E"/>
    <w:rsid w:val="00106D07"/>
    <w:rsid w:val="00107266"/>
    <w:rsid w:val="00183CBC"/>
    <w:rsid w:val="001C2940"/>
    <w:rsid w:val="001F20CD"/>
    <w:rsid w:val="002315D5"/>
    <w:rsid w:val="00250A78"/>
    <w:rsid w:val="002552E1"/>
    <w:rsid w:val="00267210"/>
    <w:rsid w:val="00284B7F"/>
    <w:rsid w:val="002A60A1"/>
    <w:rsid w:val="00332016"/>
    <w:rsid w:val="00343DC2"/>
    <w:rsid w:val="003839C7"/>
    <w:rsid w:val="0038590C"/>
    <w:rsid w:val="003A5DF6"/>
    <w:rsid w:val="003B33AB"/>
    <w:rsid w:val="003C0668"/>
    <w:rsid w:val="003D1B44"/>
    <w:rsid w:val="00404188"/>
    <w:rsid w:val="00405548"/>
    <w:rsid w:val="004074B5"/>
    <w:rsid w:val="004134CA"/>
    <w:rsid w:val="00414461"/>
    <w:rsid w:val="00433457"/>
    <w:rsid w:val="004645CC"/>
    <w:rsid w:val="00472214"/>
    <w:rsid w:val="004730B4"/>
    <w:rsid w:val="00483C52"/>
    <w:rsid w:val="004925E2"/>
    <w:rsid w:val="004B171A"/>
    <w:rsid w:val="004E7766"/>
    <w:rsid w:val="00500195"/>
    <w:rsid w:val="00534A92"/>
    <w:rsid w:val="005530DE"/>
    <w:rsid w:val="00560CB5"/>
    <w:rsid w:val="00566D68"/>
    <w:rsid w:val="00575434"/>
    <w:rsid w:val="005848D6"/>
    <w:rsid w:val="005B032E"/>
    <w:rsid w:val="005B3922"/>
    <w:rsid w:val="005F4A14"/>
    <w:rsid w:val="005F5B47"/>
    <w:rsid w:val="00601CC6"/>
    <w:rsid w:val="00607256"/>
    <w:rsid w:val="0061064E"/>
    <w:rsid w:val="00626B08"/>
    <w:rsid w:val="00643AF8"/>
    <w:rsid w:val="006475C4"/>
    <w:rsid w:val="006734DD"/>
    <w:rsid w:val="00690431"/>
    <w:rsid w:val="00692940"/>
    <w:rsid w:val="006B2C67"/>
    <w:rsid w:val="006C1163"/>
    <w:rsid w:val="006D27C9"/>
    <w:rsid w:val="007259BF"/>
    <w:rsid w:val="00726789"/>
    <w:rsid w:val="00756D1D"/>
    <w:rsid w:val="00762B63"/>
    <w:rsid w:val="007759C1"/>
    <w:rsid w:val="007A0688"/>
    <w:rsid w:val="007A32F4"/>
    <w:rsid w:val="008028EB"/>
    <w:rsid w:val="00804169"/>
    <w:rsid w:val="00815045"/>
    <w:rsid w:val="00843A22"/>
    <w:rsid w:val="0086609C"/>
    <w:rsid w:val="00870795"/>
    <w:rsid w:val="008D047C"/>
    <w:rsid w:val="008D25C6"/>
    <w:rsid w:val="008D4D0B"/>
    <w:rsid w:val="00926B46"/>
    <w:rsid w:val="009E19F4"/>
    <w:rsid w:val="00A05EA9"/>
    <w:rsid w:val="00A15F02"/>
    <w:rsid w:val="00A471B7"/>
    <w:rsid w:val="00A52817"/>
    <w:rsid w:val="00A75B3D"/>
    <w:rsid w:val="00A90DDB"/>
    <w:rsid w:val="00A92252"/>
    <w:rsid w:val="00AC1424"/>
    <w:rsid w:val="00AD3AC6"/>
    <w:rsid w:val="00B539EF"/>
    <w:rsid w:val="00B5519B"/>
    <w:rsid w:val="00B55C04"/>
    <w:rsid w:val="00B77FED"/>
    <w:rsid w:val="00B82071"/>
    <w:rsid w:val="00B84F0E"/>
    <w:rsid w:val="00BA2DE3"/>
    <w:rsid w:val="00BB1E19"/>
    <w:rsid w:val="00BB68B9"/>
    <w:rsid w:val="00BC34BC"/>
    <w:rsid w:val="00BC751E"/>
    <w:rsid w:val="00BC7D08"/>
    <w:rsid w:val="00BD6AF4"/>
    <w:rsid w:val="00BE0079"/>
    <w:rsid w:val="00C117C6"/>
    <w:rsid w:val="00C20CAE"/>
    <w:rsid w:val="00C305F3"/>
    <w:rsid w:val="00C63059"/>
    <w:rsid w:val="00C72969"/>
    <w:rsid w:val="00CA5AF4"/>
    <w:rsid w:val="00CD0266"/>
    <w:rsid w:val="00D11335"/>
    <w:rsid w:val="00D16F65"/>
    <w:rsid w:val="00D257AC"/>
    <w:rsid w:val="00D52106"/>
    <w:rsid w:val="00D726CF"/>
    <w:rsid w:val="00D9482C"/>
    <w:rsid w:val="00DA02F4"/>
    <w:rsid w:val="00DB52BD"/>
    <w:rsid w:val="00DC1225"/>
    <w:rsid w:val="00DC3C7C"/>
    <w:rsid w:val="00DC7278"/>
    <w:rsid w:val="00DF46E1"/>
    <w:rsid w:val="00E22CD6"/>
    <w:rsid w:val="00E34950"/>
    <w:rsid w:val="00E8531A"/>
    <w:rsid w:val="00E8744C"/>
    <w:rsid w:val="00EA46BE"/>
    <w:rsid w:val="00EA7A26"/>
    <w:rsid w:val="00EE1E15"/>
    <w:rsid w:val="00F21B05"/>
    <w:rsid w:val="00F956CE"/>
    <w:rsid w:val="00FC06A8"/>
    <w:rsid w:val="00FC70AD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E9CE3"/>
  <w15:chartTrackingRefBased/>
  <w15:docId w15:val="{6D6A5235-568D-44DC-ACC6-7487EF4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5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MESA Text 2,Standard 12 pt,Paragraphe de liste rapport atelier Mada,Heading II,Number Bullets,List Bullet Mary,normal,Normal1,Normal2,Bullets,List Bulet,Puces,References,- List tir,Numbered List Paragraph,ReferencesCxSpLast,Ha,Liste 1"/>
    <w:basedOn w:val="Normal"/>
    <w:link w:val="ListParagraphChar"/>
    <w:uiPriority w:val="34"/>
    <w:qFormat/>
    <w:rsid w:val="008D25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COMESA Text 2 Char,Standard 12 pt Char,Paragraphe de liste rapport atelier Mada Char,Heading II Char,Number Bullets Char,List Bullet Mary Char,normal Char,Normal1 Char,Normal2 Char,Bullets Char,List Bulet Char,Puces Char,Ha Char"/>
    <w:basedOn w:val="DefaultParagraphFont"/>
    <w:link w:val="ListParagraph"/>
    <w:uiPriority w:val="34"/>
    <w:qFormat/>
    <w:rsid w:val="008D25C6"/>
    <w:rPr>
      <w:rFonts w:ascii="Calibri" w:eastAsia="Calibri" w:hAnsi="Calibri" w:cs="Times New Roman"/>
      <w:lang w:val="en-GB"/>
    </w:rPr>
  </w:style>
  <w:style w:type="paragraph" w:styleId="Title">
    <w:name w:val="Title"/>
    <w:basedOn w:val="Normal"/>
    <w:link w:val="TitleChar"/>
    <w:qFormat/>
    <w:rsid w:val="003C06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C0668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66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66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Twizeye</dc:creator>
  <cp:keywords/>
  <dc:description/>
  <cp:lastModifiedBy>Yasser Taha Amer</cp:lastModifiedBy>
  <cp:revision>123</cp:revision>
  <dcterms:created xsi:type="dcterms:W3CDTF">2021-09-10T12:56:00Z</dcterms:created>
  <dcterms:modified xsi:type="dcterms:W3CDTF">2021-09-10T16:55:00Z</dcterms:modified>
</cp:coreProperties>
</file>