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31FFB"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jc w:val="left"/>
        <w:rPr>
          <w:sz w:val="22"/>
          <w:szCs w:val="22"/>
          <w:lang w:val="fr-FR"/>
        </w:rPr>
      </w:pPr>
    </w:p>
    <w:p w14:paraId="0BFE9F5A"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rPr>
          <w:sz w:val="22"/>
          <w:szCs w:val="22"/>
          <w:lang w:val="fr-FR"/>
        </w:rPr>
      </w:pPr>
    </w:p>
    <w:p w14:paraId="4233F7E4"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rPr>
          <w:sz w:val="22"/>
          <w:szCs w:val="22"/>
          <w:lang w:val="fr-FR"/>
        </w:rPr>
      </w:pPr>
    </w:p>
    <w:p w14:paraId="5EB9C882"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rPr>
          <w:sz w:val="22"/>
          <w:szCs w:val="22"/>
          <w:lang w:val="fr-FR"/>
        </w:rPr>
      </w:pPr>
      <w:r w:rsidRPr="00F049D8">
        <w:rPr>
          <w:b w:val="0"/>
          <w:noProof/>
          <w:sz w:val="22"/>
          <w:lang w:val="fr-FR" w:eastAsia="en-CA"/>
        </w:rPr>
        <w:drawing>
          <wp:inline distT="0" distB="0" distL="0" distR="0" wp14:anchorId="50796840" wp14:editId="5CA1380A">
            <wp:extent cx="1181100" cy="11715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noFill/>
                    <a:ln>
                      <a:noFill/>
                    </a:ln>
                  </pic:spPr>
                </pic:pic>
              </a:graphicData>
            </a:graphic>
          </wp:inline>
        </w:drawing>
      </w:r>
    </w:p>
    <w:p w14:paraId="184E0589"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jc w:val="left"/>
        <w:rPr>
          <w:sz w:val="22"/>
          <w:szCs w:val="22"/>
          <w:lang w:val="fr-FR"/>
        </w:rPr>
      </w:pPr>
    </w:p>
    <w:p w14:paraId="0437183D"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jc w:val="right"/>
        <w:outlineLvl w:val="0"/>
        <w:rPr>
          <w:b w:val="0"/>
          <w:lang w:val="fr-FR"/>
        </w:rPr>
      </w:pPr>
      <w:proofErr w:type="spellStart"/>
      <w:r w:rsidRPr="00F049D8">
        <w:rPr>
          <w:b w:val="0"/>
          <w:lang w:val="fr-FR"/>
        </w:rPr>
        <w:t>Distr</w:t>
      </w:r>
      <w:proofErr w:type="spellEnd"/>
      <w:r w:rsidRPr="00F049D8">
        <w:rPr>
          <w:b w:val="0"/>
          <w:lang w:val="fr-FR"/>
        </w:rPr>
        <w:t>.</w:t>
      </w:r>
    </w:p>
    <w:p w14:paraId="50A989DE" w14:textId="555E3A1B" w:rsidR="009031CC" w:rsidRPr="00F049D8" w:rsidRDefault="00A819C7" w:rsidP="009031CC">
      <w:pPr>
        <w:pStyle w:val="Title"/>
        <w:pBdr>
          <w:top w:val="thinThickSmallGap" w:sz="24" w:space="1" w:color="auto"/>
          <w:left w:val="thinThickSmallGap" w:sz="24" w:space="4" w:color="auto"/>
          <w:bottom w:val="thinThickSmallGap" w:sz="24" w:space="1" w:color="auto"/>
          <w:right w:val="thinThickSmallGap" w:sz="24" w:space="4" w:color="auto"/>
        </w:pBdr>
        <w:jc w:val="right"/>
        <w:outlineLvl w:val="0"/>
        <w:rPr>
          <w:lang w:val="fr-FR"/>
        </w:rPr>
      </w:pPr>
      <w:r w:rsidRPr="00F049D8">
        <w:rPr>
          <w:lang w:val="fr-FR"/>
        </w:rPr>
        <w:t>Restreinte</w:t>
      </w:r>
    </w:p>
    <w:p w14:paraId="131ADBD9"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jc w:val="right"/>
        <w:rPr>
          <w:lang w:val="fr-FR"/>
        </w:rPr>
      </w:pPr>
    </w:p>
    <w:p w14:paraId="0870D147" w14:textId="24B71C18"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jc w:val="right"/>
        <w:rPr>
          <w:lang w:val="fr-FR" w:bidi="ar-EG"/>
        </w:rPr>
      </w:pPr>
      <w:r w:rsidRPr="00F049D8">
        <w:rPr>
          <w:lang w:val="fr-FR" w:bidi="ar-EG"/>
        </w:rPr>
        <w:t>CS/TC/TTFSC/VI/21/7(a)</w:t>
      </w:r>
    </w:p>
    <w:p w14:paraId="6B19422B" w14:textId="1150D451" w:rsidR="009031CC" w:rsidRPr="00F049D8" w:rsidRDefault="00A819C7" w:rsidP="009031CC">
      <w:pPr>
        <w:pStyle w:val="Title"/>
        <w:pBdr>
          <w:top w:val="thinThickSmallGap" w:sz="24" w:space="1" w:color="auto"/>
          <w:left w:val="thinThickSmallGap" w:sz="24" w:space="4" w:color="auto"/>
          <w:bottom w:val="thinThickSmallGap" w:sz="24" w:space="1" w:color="auto"/>
          <w:right w:val="thinThickSmallGap" w:sz="24" w:space="4" w:color="auto"/>
        </w:pBdr>
        <w:jc w:val="right"/>
        <w:rPr>
          <w:b w:val="0"/>
          <w:lang w:val="fr-FR"/>
        </w:rPr>
      </w:pPr>
      <w:r w:rsidRPr="00F049D8">
        <w:rPr>
          <w:b w:val="0"/>
          <w:lang w:val="fr-FR" w:bidi="ar-EG"/>
        </w:rPr>
        <w:t xml:space="preserve">Septembre </w:t>
      </w:r>
      <w:r w:rsidR="009031CC" w:rsidRPr="00F049D8">
        <w:rPr>
          <w:b w:val="0"/>
          <w:lang w:val="fr-FR" w:bidi="ar-EG"/>
        </w:rPr>
        <w:t>2021</w:t>
      </w:r>
    </w:p>
    <w:p w14:paraId="430C605C"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jc w:val="right"/>
        <w:rPr>
          <w:lang w:val="fr-FR"/>
        </w:rPr>
      </w:pPr>
    </w:p>
    <w:p w14:paraId="3ADB4D93" w14:textId="0A3BC8C9" w:rsidR="00A819C7" w:rsidRPr="00F049D8" w:rsidRDefault="00A819C7" w:rsidP="009031CC">
      <w:pPr>
        <w:pStyle w:val="Title"/>
        <w:pBdr>
          <w:top w:val="thinThickSmallGap" w:sz="24" w:space="1" w:color="auto"/>
          <w:left w:val="thinThickSmallGap" w:sz="24" w:space="4" w:color="auto"/>
          <w:bottom w:val="thinThickSmallGap" w:sz="24" w:space="1" w:color="auto"/>
          <w:right w:val="thinThickSmallGap" w:sz="24" w:space="4" w:color="auto"/>
        </w:pBdr>
        <w:jc w:val="right"/>
        <w:rPr>
          <w:lang w:val="fr-FR"/>
        </w:rPr>
      </w:pPr>
      <w:r w:rsidRPr="00F049D8">
        <w:rPr>
          <w:lang w:val="fr-FR"/>
        </w:rPr>
        <w:t>Français</w:t>
      </w:r>
    </w:p>
    <w:p w14:paraId="4CD98343" w14:textId="4E695B2B"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jc w:val="right"/>
        <w:outlineLvl w:val="0"/>
        <w:rPr>
          <w:b w:val="0"/>
          <w:lang w:val="fr-FR"/>
        </w:rPr>
      </w:pPr>
      <w:r w:rsidRPr="00F049D8">
        <w:rPr>
          <w:b w:val="0"/>
          <w:lang w:val="fr-FR"/>
        </w:rPr>
        <w:t>Original:</w:t>
      </w:r>
      <w:r w:rsidRPr="00F049D8">
        <w:rPr>
          <w:lang w:val="fr-FR"/>
        </w:rPr>
        <w:t xml:space="preserve"> </w:t>
      </w:r>
      <w:r w:rsidR="00A819C7" w:rsidRPr="00F049D8">
        <w:rPr>
          <w:lang w:val="fr-FR"/>
        </w:rPr>
        <w:t>Anglais</w:t>
      </w:r>
    </w:p>
    <w:p w14:paraId="4F8D7303"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jc w:val="right"/>
        <w:rPr>
          <w:b w:val="0"/>
          <w:lang w:val="fr-FR"/>
        </w:rPr>
      </w:pPr>
    </w:p>
    <w:p w14:paraId="0082137C"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jc w:val="right"/>
        <w:rPr>
          <w:b w:val="0"/>
          <w:lang w:val="fr-FR"/>
        </w:rPr>
      </w:pPr>
    </w:p>
    <w:p w14:paraId="12D42E87" w14:textId="77777777" w:rsidR="00A819C7" w:rsidRPr="00F049D8" w:rsidRDefault="00A819C7" w:rsidP="009031CC">
      <w:pPr>
        <w:pStyle w:val="Title"/>
        <w:pBdr>
          <w:top w:val="thinThickSmallGap" w:sz="24" w:space="1" w:color="auto"/>
          <w:left w:val="thinThickSmallGap" w:sz="24" w:space="4" w:color="auto"/>
          <w:bottom w:val="thinThickSmallGap" w:sz="24" w:space="1" w:color="auto"/>
          <w:right w:val="thinThickSmallGap" w:sz="24" w:space="4" w:color="auto"/>
        </w:pBdr>
        <w:jc w:val="left"/>
        <w:outlineLvl w:val="0"/>
        <w:rPr>
          <w:lang w:val="fr-FR"/>
        </w:rPr>
      </w:pPr>
      <w:r w:rsidRPr="00F049D8">
        <w:rPr>
          <w:lang w:val="fr-FR"/>
        </w:rPr>
        <w:t xml:space="preserve">MARCHÉ </w:t>
      </w:r>
      <w:r w:rsidR="009031CC" w:rsidRPr="00F049D8">
        <w:rPr>
          <w:lang w:val="fr-FR"/>
        </w:rPr>
        <w:t>COMM</w:t>
      </w:r>
      <w:r w:rsidRPr="00F049D8">
        <w:rPr>
          <w:lang w:val="fr-FR"/>
        </w:rPr>
        <w:t>UN</w:t>
      </w:r>
    </w:p>
    <w:p w14:paraId="33986D66" w14:textId="7C3E876C" w:rsidR="009031CC" w:rsidRPr="00F049D8" w:rsidRDefault="00A819C7" w:rsidP="009031CC">
      <w:pPr>
        <w:pStyle w:val="Title"/>
        <w:pBdr>
          <w:top w:val="thinThickSmallGap" w:sz="24" w:space="1" w:color="auto"/>
          <w:left w:val="thinThickSmallGap" w:sz="24" w:space="4" w:color="auto"/>
          <w:bottom w:val="thinThickSmallGap" w:sz="24" w:space="1" w:color="auto"/>
          <w:right w:val="thinThickSmallGap" w:sz="24" w:space="4" w:color="auto"/>
        </w:pBdr>
        <w:jc w:val="left"/>
        <w:outlineLvl w:val="0"/>
        <w:rPr>
          <w:lang w:val="fr-FR"/>
        </w:rPr>
      </w:pPr>
      <w:proofErr w:type="gramStart"/>
      <w:r w:rsidRPr="00F049D8">
        <w:rPr>
          <w:lang w:val="fr-FR"/>
        </w:rPr>
        <w:t>de</w:t>
      </w:r>
      <w:proofErr w:type="gramEnd"/>
      <w:r w:rsidRPr="00F049D8">
        <w:rPr>
          <w:lang w:val="fr-FR"/>
        </w:rPr>
        <w:t xml:space="preserve"> l’Afrique orientale et australe</w:t>
      </w:r>
    </w:p>
    <w:p w14:paraId="79A9B988"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jc w:val="left"/>
        <w:rPr>
          <w:lang w:val="fr-FR"/>
        </w:rPr>
      </w:pPr>
    </w:p>
    <w:p w14:paraId="7F3F85EF" w14:textId="4D7BEBF7" w:rsidR="009031CC" w:rsidRPr="00F049D8" w:rsidRDefault="00A819C7" w:rsidP="009031CC">
      <w:pPr>
        <w:pStyle w:val="Title"/>
        <w:pBdr>
          <w:top w:val="thinThickSmallGap" w:sz="24" w:space="1" w:color="auto"/>
          <w:left w:val="thinThickSmallGap" w:sz="24" w:space="4" w:color="auto"/>
          <w:bottom w:val="thinThickSmallGap" w:sz="24" w:space="1" w:color="auto"/>
          <w:right w:val="thinThickSmallGap" w:sz="24" w:space="4" w:color="auto"/>
        </w:pBdr>
        <w:jc w:val="left"/>
        <w:outlineLvl w:val="0"/>
        <w:rPr>
          <w:b w:val="0"/>
          <w:bCs w:val="0"/>
          <w:lang w:val="fr-FR"/>
        </w:rPr>
      </w:pPr>
      <w:r w:rsidRPr="00F049D8">
        <w:rPr>
          <w:b w:val="0"/>
          <w:bCs w:val="0"/>
          <w:lang w:val="fr-FR"/>
        </w:rPr>
        <w:t xml:space="preserve">Sixième réunion du Sous-comité Commerce et </w:t>
      </w:r>
      <w:r w:rsidR="009031CC" w:rsidRPr="00F049D8">
        <w:rPr>
          <w:b w:val="0"/>
          <w:bCs w:val="0"/>
          <w:lang w:val="fr-FR"/>
        </w:rPr>
        <w:t xml:space="preserve">Facilitation </w:t>
      </w:r>
      <w:r w:rsidRPr="00F049D8">
        <w:rPr>
          <w:b w:val="0"/>
          <w:bCs w:val="0"/>
          <w:lang w:val="fr-FR"/>
        </w:rPr>
        <w:t>du commerce</w:t>
      </w:r>
      <w:r w:rsidR="009031CC" w:rsidRPr="00F049D8">
        <w:rPr>
          <w:b w:val="0"/>
          <w:bCs w:val="0"/>
          <w:lang w:val="fr-FR"/>
        </w:rPr>
        <w:t xml:space="preserve">  </w:t>
      </w:r>
    </w:p>
    <w:p w14:paraId="43021D3B"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jc w:val="left"/>
        <w:rPr>
          <w:b w:val="0"/>
          <w:bCs w:val="0"/>
          <w:lang w:val="fr-FR"/>
        </w:rPr>
      </w:pPr>
    </w:p>
    <w:p w14:paraId="43284091" w14:textId="128C6599" w:rsidR="009031CC" w:rsidRPr="00F049D8" w:rsidRDefault="00A819C7" w:rsidP="009031CC">
      <w:pPr>
        <w:pStyle w:val="Title"/>
        <w:pBdr>
          <w:top w:val="thinThickSmallGap" w:sz="24" w:space="1" w:color="auto"/>
          <w:left w:val="thinThickSmallGap" w:sz="24" w:space="4" w:color="auto"/>
          <w:bottom w:val="thinThickSmallGap" w:sz="24" w:space="1" w:color="auto"/>
          <w:right w:val="thinThickSmallGap" w:sz="24" w:space="4" w:color="auto"/>
        </w:pBdr>
        <w:jc w:val="left"/>
        <w:rPr>
          <w:b w:val="0"/>
          <w:bCs w:val="0"/>
          <w:lang w:val="fr-FR"/>
        </w:rPr>
      </w:pPr>
      <w:bookmarkStart w:id="0" w:name="_Hlk48230381"/>
      <w:r w:rsidRPr="00F049D8">
        <w:rPr>
          <w:b w:val="0"/>
          <w:bCs w:val="0"/>
          <w:lang w:val="fr-FR"/>
        </w:rPr>
        <w:t>Par Vidéo-Confé</w:t>
      </w:r>
      <w:r w:rsidR="009031CC" w:rsidRPr="00F049D8">
        <w:rPr>
          <w:b w:val="0"/>
          <w:bCs w:val="0"/>
          <w:lang w:val="fr-FR"/>
        </w:rPr>
        <w:t>rence</w:t>
      </w:r>
    </w:p>
    <w:p w14:paraId="7A41D63C" w14:textId="66172D96" w:rsidR="009031CC" w:rsidRPr="00F049D8" w:rsidRDefault="00A819C7" w:rsidP="009031CC">
      <w:pPr>
        <w:pStyle w:val="Title"/>
        <w:pBdr>
          <w:top w:val="thinThickSmallGap" w:sz="24" w:space="1" w:color="auto"/>
          <w:left w:val="thinThickSmallGap" w:sz="24" w:space="4" w:color="auto"/>
          <w:bottom w:val="thinThickSmallGap" w:sz="24" w:space="1" w:color="auto"/>
          <w:right w:val="thinThickSmallGap" w:sz="24" w:space="4" w:color="auto"/>
        </w:pBdr>
        <w:jc w:val="left"/>
        <w:rPr>
          <w:b w:val="0"/>
          <w:bCs w:val="0"/>
          <w:lang w:val="fr-FR"/>
        </w:rPr>
      </w:pPr>
      <w:r w:rsidRPr="00F049D8">
        <w:rPr>
          <w:b w:val="0"/>
          <w:bCs w:val="0"/>
          <w:lang w:val="fr-FR"/>
        </w:rPr>
        <w:t>20-23 s</w:t>
      </w:r>
      <w:r w:rsidR="009031CC" w:rsidRPr="00F049D8">
        <w:rPr>
          <w:b w:val="0"/>
          <w:bCs w:val="0"/>
          <w:lang w:val="fr-FR"/>
        </w:rPr>
        <w:t>eptemb</w:t>
      </w:r>
      <w:r w:rsidRPr="00F049D8">
        <w:rPr>
          <w:b w:val="0"/>
          <w:bCs w:val="0"/>
          <w:lang w:val="fr-FR"/>
        </w:rPr>
        <w:t>re</w:t>
      </w:r>
      <w:r w:rsidR="009031CC" w:rsidRPr="00F049D8">
        <w:rPr>
          <w:b w:val="0"/>
          <w:bCs w:val="0"/>
          <w:lang w:val="fr-FR"/>
        </w:rPr>
        <w:t xml:space="preserve"> 2021</w:t>
      </w:r>
    </w:p>
    <w:bookmarkEnd w:id="0"/>
    <w:p w14:paraId="4AC4BAA6"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jc w:val="left"/>
        <w:rPr>
          <w:b w:val="0"/>
          <w:bCs w:val="0"/>
          <w:lang w:val="fr-FR"/>
        </w:rPr>
      </w:pPr>
    </w:p>
    <w:p w14:paraId="78396012"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4C2796B6"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25CDADD8"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5E92F642"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1EBA2460"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661230F1" w14:textId="45D162D5" w:rsidR="009031CC" w:rsidRPr="00F049D8" w:rsidRDefault="00A819C7" w:rsidP="009031CC">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r w:rsidRPr="00F049D8">
        <w:rPr>
          <w:sz w:val="28"/>
          <w:szCs w:val="28"/>
          <w:lang w:val="fr-FR"/>
        </w:rPr>
        <w:t>MISE À JOUR SUR LES NÉGOCIATIONS DE LA ZLE TRIPARTITE</w:t>
      </w:r>
    </w:p>
    <w:p w14:paraId="62EC84FC"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26B6A5EB"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4807F134"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73BD20A5"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399A4218"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6DE658C6"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38E89DC4"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4EF9292A" w14:textId="0F8D873E" w:rsidR="009031CC" w:rsidRPr="00F049D8" w:rsidRDefault="00A819C7" w:rsidP="009031CC">
      <w:pPr>
        <w:pStyle w:val="Title"/>
        <w:pBdr>
          <w:top w:val="thinThickSmallGap" w:sz="24" w:space="1" w:color="auto"/>
          <w:left w:val="thinThickSmallGap" w:sz="24" w:space="4" w:color="auto"/>
          <w:bottom w:val="thinThickSmallGap" w:sz="24" w:space="1" w:color="auto"/>
          <w:right w:val="thinThickSmallGap" w:sz="24" w:space="4" w:color="auto"/>
        </w:pBdr>
        <w:rPr>
          <w:i/>
          <w:iCs/>
          <w:sz w:val="22"/>
          <w:szCs w:val="22"/>
          <w:lang w:val="fr-FR"/>
        </w:rPr>
      </w:pPr>
      <w:r w:rsidRPr="00F049D8">
        <w:rPr>
          <w:i/>
          <w:iCs/>
          <w:sz w:val="22"/>
          <w:szCs w:val="22"/>
          <w:lang w:val="fr-FR"/>
        </w:rPr>
        <w:t>Thè</w:t>
      </w:r>
      <w:r w:rsidR="006D6806" w:rsidRPr="00F049D8">
        <w:rPr>
          <w:i/>
          <w:iCs/>
          <w:sz w:val="22"/>
          <w:szCs w:val="22"/>
          <w:lang w:val="fr-FR"/>
        </w:rPr>
        <w:t xml:space="preserve">me: </w:t>
      </w:r>
      <w:r w:rsidR="009031CC" w:rsidRPr="00F049D8">
        <w:rPr>
          <w:i/>
          <w:iCs/>
          <w:sz w:val="22"/>
          <w:szCs w:val="22"/>
          <w:lang w:val="fr-FR"/>
        </w:rPr>
        <w:t>“</w:t>
      </w:r>
      <w:r w:rsidRPr="00F049D8">
        <w:rPr>
          <w:i/>
          <w:iCs/>
          <w:sz w:val="22"/>
          <w:szCs w:val="22"/>
          <w:lang w:val="fr-FR"/>
        </w:rPr>
        <w:t xml:space="preserve">Le </w:t>
      </w:r>
      <w:r w:rsidR="009031CC" w:rsidRPr="00F049D8">
        <w:rPr>
          <w:i/>
          <w:iCs/>
          <w:sz w:val="22"/>
          <w:szCs w:val="22"/>
          <w:lang w:val="fr-FR"/>
        </w:rPr>
        <w:t xml:space="preserve">COMESA </w:t>
      </w:r>
      <w:r w:rsidRPr="00F049D8">
        <w:rPr>
          <w:i/>
          <w:iCs/>
          <w:sz w:val="22"/>
          <w:szCs w:val="22"/>
          <w:lang w:val="fr-FR"/>
        </w:rPr>
        <w:t>en route vers l’Intégration Économique  Numérique</w:t>
      </w:r>
      <w:r w:rsidR="009031CC" w:rsidRPr="00F049D8">
        <w:rPr>
          <w:i/>
          <w:iCs/>
          <w:sz w:val="22"/>
          <w:szCs w:val="22"/>
          <w:lang w:val="fr-FR"/>
        </w:rPr>
        <w:t>”</w:t>
      </w:r>
    </w:p>
    <w:p w14:paraId="47AD1C9B"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rPr>
          <w:lang w:val="fr-FR"/>
        </w:rPr>
      </w:pPr>
    </w:p>
    <w:p w14:paraId="572F32CF"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rPr>
          <w:lang w:val="fr-FR"/>
        </w:rPr>
      </w:pPr>
    </w:p>
    <w:p w14:paraId="48BD1A7F"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rPr>
          <w:lang w:val="fr-FR"/>
        </w:rPr>
      </w:pPr>
    </w:p>
    <w:p w14:paraId="19AE582D" w14:textId="77777777" w:rsidR="009031CC" w:rsidRPr="00F049D8" w:rsidRDefault="009031CC" w:rsidP="009031CC">
      <w:pPr>
        <w:pStyle w:val="Title"/>
        <w:pBdr>
          <w:top w:val="thinThickSmallGap" w:sz="24" w:space="1" w:color="auto"/>
          <w:left w:val="thinThickSmallGap" w:sz="24" w:space="4" w:color="auto"/>
          <w:bottom w:val="thinThickSmallGap" w:sz="24" w:space="1" w:color="auto"/>
          <w:right w:val="thinThickSmallGap" w:sz="24" w:space="4" w:color="auto"/>
        </w:pBdr>
        <w:jc w:val="left"/>
        <w:rPr>
          <w:sz w:val="20"/>
          <w:szCs w:val="20"/>
          <w:lang w:val="fr-FR"/>
        </w:rPr>
      </w:pPr>
    </w:p>
    <w:p w14:paraId="3E37FF21" w14:textId="77777777" w:rsidR="009031CC" w:rsidRPr="00F049D8" w:rsidRDefault="009031CC" w:rsidP="00F76B60">
      <w:pPr>
        <w:spacing w:after="0" w:line="240" w:lineRule="auto"/>
        <w:jc w:val="both"/>
        <w:rPr>
          <w:rFonts w:ascii="Arial" w:hAnsi="Arial" w:cs="Arial"/>
          <w:b/>
          <w:iCs/>
          <w:lang w:val="fr-FR"/>
        </w:rPr>
      </w:pPr>
    </w:p>
    <w:p w14:paraId="14ED388B" w14:textId="27E27669" w:rsidR="00C66C1B" w:rsidRPr="00F049D8" w:rsidRDefault="00C66C1B" w:rsidP="009B2B5C">
      <w:pPr>
        <w:pStyle w:val="ListParagraph"/>
        <w:numPr>
          <w:ilvl w:val="0"/>
          <w:numId w:val="8"/>
        </w:numPr>
        <w:spacing w:after="41" w:line="247" w:lineRule="auto"/>
        <w:ind w:left="0" w:right="67" w:firstLine="0"/>
        <w:jc w:val="both"/>
        <w:rPr>
          <w:rFonts w:ascii="Arial" w:eastAsia="SimSun" w:hAnsi="Arial" w:cs="Arial"/>
          <w:lang w:val="fr-FR"/>
        </w:rPr>
      </w:pPr>
      <w:r w:rsidRPr="00F049D8">
        <w:rPr>
          <w:rFonts w:ascii="Arial" w:eastAsia="SimSun" w:hAnsi="Arial" w:cs="Arial"/>
          <w:lang w:val="fr-FR"/>
        </w:rPr>
        <w:lastRenderedPageBreak/>
        <w:t xml:space="preserve">Les chefs d'État et de gouvernement des trois communautés économiques régionales </w:t>
      </w:r>
      <w:r w:rsidR="00A819C7" w:rsidRPr="00F049D8">
        <w:rPr>
          <w:rFonts w:ascii="Arial" w:eastAsia="SimSun" w:hAnsi="Arial" w:cs="Arial"/>
          <w:lang w:val="fr-FR"/>
        </w:rPr>
        <w:t>que sont le</w:t>
      </w:r>
      <w:r w:rsidRPr="00F049D8">
        <w:rPr>
          <w:rFonts w:ascii="Arial" w:eastAsia="SimSun" w:hAnsi="Arial" w:cs="Arial"/>
          <w:lang w:val="fr-FR"/>
        </w:rPr>
        <w:t xml:space="preserve"> COMESA, </w:t>
      </w:r>
      <w:r w:rsidR="00A819C7" w:rsidRPr="00F049D8">
        <w:rPr>
          <w:rFonts w:ascii="Arial" w:eastAsia="SimSun" w:hAnsi="Arial" w:cs="Arial"/>
          <w:lang w:val="fr-FR"/>
        </w:rPr>
        <w:t>l’EAC</w:t>
      </w:r>
      <w:r w:rsidRPr="00F049D8">
        <w:rPr>
          <w:rFonts w:ascii="Arial" w:eastAsia="SimSun" w:hAnsi="Arial" w:cs="Arial"/>
          <w:lang w:val="fr-FR"/>
        </w:rPr>
        <w:t xml:space="preserve"> et la SADC (CER-T) ont convenu d'établir l'accord de zone de libre-échange </w:t>
      </w:r>
      <w:r w:rsidR="00A819C7" w:rsidRPr="00F049D8">
        <w:rPr>
          <w:rFonts w:ascii="Arial" w:eastAsia="SimSun" w:hAnsi="Arial" w:cs="Arial"/>
          <w:lang w:val="fr-FR"/>
        </w:rPr>
        <w:t xml:space="preserve">tripartite </w:t>
      </w:r>
      <w:r w:rsidRPr="00F049D8">
        <w:rPr>
          <w:rFonts w:ascii="Arial" w:eastAsia="SimSun" w:hAnsi="Arial" w:cs="Arial"/>
          <w:lang w:val="fr-FR"/>
        </w:rPr>
        <w:t>(</w:t>
      </w:r>
      <w:r w:rsidR="00A819C7" w:rsidRPr="00F049D8">
        <w:rPr>
          <w:rFonts w:ascii="Arial" w:eastAsia="SimSun" w:hAnsi="Arial" w:cs="Arial"/>
          <w:lang w:val="fr-FR"/>
        </w:rPr>
        <w:t>ZLET</w:t>
      </w:r>
      <w:r w:rsidRPr="00F049D8">
        <w:rPr>
          <w:rFonts w:ascii="Arial" w:eastAsia="SimSun" w:hAnsi="Arial" w:cs="Arial"/>
          <w:lang w:val="fr-FR"/>
        </w:rPr>
        <w:t xml:space="preserve">) lors de leur premier </w:t>
      </w:r>
      <w:r w:rsidR="00A819C7" w:rsidRPr="00F049D8">
        <w:rPr>
          <w:rFonts w:ascii="Arial" w:eastAsia="SimSun" w:hAnsi="Arial" w:cs="Arial"/>
          <w:lang w:val="fr-FR"/>
        </w:rPr>
        <w:t>S</w:t>
      </w:r>
      <w:r w:rsidRPr="00F049D8">
        <w:rPr>
          <w:rFonts w:ascii="Arial" w:eastAsia="SimSun" w:hAnsi="Arial" w:cs="Arial"/>
          <w:lang w:val="fr-FR"/>
        </w:rPr>
        <w:t>ommet tenu à Kampala</w:t>
      </w:r>
      <w:r w:rsidR="00A819C7" w:rsidRPr="00F049D8">
        <w:rPr>
          <w:rFonts w:ascii="Arial" w:eastAsia="SimSun" w:hAnsi="Arial" w:cs="Arial"/>
          <w:lang w:val="fr-FR"/>
        </w:rPr>
        <w:t xml:space="preserve"> (Ouganda)</w:t>
      </w:r>
      <w:r w:rsidRPr="00F049D8">
        <w:rPr>
          <w:rFonts w:ascii="Arial" w:eastAsia="SimSun" w:hAnsi="Arial" w:cs="Arial"/>
          <w:lang w:val="fr-FR"/>
        </w:rPr>
        <w:t xml:space="preserve"> en 2008. L'accord de zone de libre-échange tripartite vise à intégrer les économies des États membres/partenaires des trois CER dans une zone de libre-échange (ZLE) plus vaste. L'objectif est de réduire les obstacles existants au commerce dans les CER, qui constituent une entrave à la circulation des biens, des services et des personnes, ainsi qu'à la croissance de la produc</w:t>
      </w:r>
      <w:r w:rsidR="00A819C7" w:rsidRPr="00F049D8">
        <w:rPr>
          <w:rFonts w:ascii="Arial" w:eastAsia="SimSun" w:hAnsi="Arial" w:cs="Arial"/>
          <w:lang w:val="fr-FR"/>
        </w:rPr>
        <w:t>tion industrielle. Le deuxième S</w:t>
      </w:r>
      <w:r w:rsidRPr="00F049D8">
        <w:rPr>
          <w:rFonts w:ascii="Arial" w:eastAsia="SimSun" w:hAnsi="Arial" w:cs="Arial"/>
          <w:lang w:val="fr-FR"/>
        </w:rPr>
        <w:t>ommet tripartite du 12 juin 2011 a fait une déclaration lançant les négociations pour l'établissement de la zone de libre-échange tripartite. L</w:t>
      </w:r>
      <w:r w:rsidR="00A819C7" w:rsidRPr="00F049D8">
        <w:rPr>
          <w:rFonts w:ascii="Arial" w:eastAsia="SimSun" w:hAnsi="Arial" w:cs="Arial"/>
          <w:lang w:val="fr-FR"/>
        </w:rPr>
        <w:t>a ZLET repose sur trois piliers</w:t>
      </w:r>
      <w:r w:rsidRPr="00F049D8">
        <w:rPr>
          <w:rFonts w:ascii="Arial" w:eastAsia="SimSun" w:hAnsi="Arial" w:cs="Arial"/>
          <w:lang w:val="fr-FR"/>
        </w:rPr>
        <w:t xml:space="preserve">: l'intégration des marchés, le développement des infrastructures et le développement industriel. </w:t>
      </w:r>
    </w:p>
    <w:p w14:paraId="6B9EE43E" w14:textId="77777777" w:rsidR="00C66C1B" w:rsidRPr="00F049D8" w:rsidRDefault="00C66C1B" w:rsidP="00C66C1B">
      <w:pPr>
        <w:pStyle w:val="ListParagraph"/>
        <w:spacing w:after="41" w:line="247" w:lineRule="auto"/>
        <w:ind w:left="644" w:right="67"/>
        <w:jc w:val="both"/>
        <w:rPr>
          <w:rFonts w:ascii="Arial" w:eastAsia="SimSun" w:hAnsi="Arial" w:cs="Arial"/>
          <w:lang w:val="fr-FR"/>
        </w:rPr>
      </w:pPr>
    </w:p>
    <w:p w14:paraId="49A6FDC2" w14:textId="4C4CE195" w:rsidR="00C66C1B" w:rsidRPr="00F049D8" w:rsidRDefault="00C66C1B" w:rsidP="00F049D8">
      <w:pPr>
        <w:pStyle w:val="ListParagraph"/>
        <w:numPr>
          <w:ilvl w:val="0"/>
          <w:numId w:val="8"/>
        </w:numPr>
        <w:spacing w:after="41" w:line="247" w:lineRule="auto"/>
        <w:ind w:left="0" w:right="67" w:firstLine="14"/>
        <w:jc w:val="both"/>
        <w:rPr>
          <w:rFonts w:ascii="Arial" w:eastAsia="SimSun" w:hAnsi="Arial" w:cs="Arial"/>
          <w:lang w:val="fr-FR"/>
        </w:rPr>
      </w:pPr>
      <w:r w:rsidRPr="00F049D8">
        <w:rPr>
          <w:rFonts w:ascii="Arial" w:eastAsia="SimSun" w:hAnsi="Arial" w:cs="Arial"/>
          <w:lang w:val="fr-FR"/>
        </w:rPr>
        <w:t xml:space="preserve">Les négociations couvrent deux phases : La première phase des négociations a porté sur la libéralisation des tarifs commerciaux, les règles d'origine et les recours commerciaux. À l'exception de quelques domaines sur les règles d'origine couvrant quelques produits des secteurs des textiles et des produits textiles et de l'automobile, qui sont encore en suspens, la première phase des négociations a été largement conclue, y compris l'accord tripartite sur la circulation des </w:t>
      </w:r>
      <w:r w:rsidR="001E1563" w:rsidRPr="00F049D8">
        <w:rPr>
          <w:rFonts w:ascii="Arial" w:eastAsia="SimSun" w:hAnsi="Arial" w:cs="Arial"/>
          <w:lang w:val="fr-FR"/>
        </w:rPr>
        <w:t>gens d’affaires</w:t>
      </w:r>
      <w:r w:rsidRPr="00F049D8">
        <w:rPr>
          <w:rFonts w:ascii="Arial" w:eastAsia="SimSun" w:hAnsi="Arial" w:cs="Arial"/>
          <w:lang w:val="fr-FR"/>
        </w:rPr>
        <w:t xml:space="preserve"> qui a été négocié dans le cadre d'un volet distinct. La phase 2 couvre les négociations sur la libéralisation du commerce des services et d'autres questions liées au commerce telles que les droits de propriété intellectuelle, la politique de concurrence et les investissements transfrontaliers. La conclusion des négociations de la phase 1 a abouti au lancement de </w:t>
      </w:r>
      <w:r w:rsidR="001E1563" w:rsidRPr="00F049D8">
        <w:rPr>
          <w:rFonts w:ascii="Arial" w:eastAsia="SimSun" w:hAnsi="Arial" w:cs="Arial"/>
          <w:lang w:val="fr-FR"/>
        </w:rPr>
        <w:t>la ZLET</w:t>
      </w:r>
      <w:r w:rsidRPr="00F049D8">
        <w:rPr>
          <w:rFonts w:ascii="Arial" w:eastAsia="SimSun" w:hAnsi="Arial" w:cs="Arial"/>
          <w:lang w:val="fr-FR"/>
        </w:rPr>
        <w:t xml:space="preserve"> en 2015 en Égypte et à l'ouverture de </w:t>
      </w:r>
      <w:r w:rsidR="001E1563" w:rsidRPr="00F049D8">
        <w:rPr>
          <w:rFonts w:ascii="Arial" w:eastAsia="SimSun" w:hAnsi="Arial" w:cs="Arial"/>
          <w:lang w:val="fr-FR"/>
        </w:rPr>
        <w:t xml:space="preserve">la ZLET </w:t>
      </w:r>
      <w:r w:rsidRPr="00F049D8">
        <w:rPr>
          <w:rFonts w:ascii="Arial" w:eastAsia="SimSun" w:hAnsi="Arial" w:cs="Arial"/>
          <w:lang w:val="fr-FR"/>
        </w:rPr>
        <w:t xml:space="preserve">à la signature des États membres/partenaires du COMESA, de </w:t>
      </w:r>
      <w:r w:rsidR="00D57272" w:rsidRPr="00F049D8">
        <w:rPr>
          <w:rFonts w:ascii="Arial" w:eastAsia="SimSun" w:hAnsi="Arial" w:cs="Arial"/>
          <w:lang w:val="fr-FR"/>
        </w:rPr>
        <w:t>l’EAC</w:t>
      </w:r>
      <w:r w:rsidRPr="00F049D8">
        <w:rPr>
          <w:rFonts w:ascii="Arial" w:eastAsia="SimSun" w:hAnsi="Arial" w:cs="Arial"/>
          <w:lang w:val="fr-FR"/>
        </w:rPr>
        <w:t xml:space="preserve"> et de la SADC.</w:t>
      </w:r>
    </w:p>
    <w:p w14:paraId="2661D039" w14:textId="77777777" w:rsidR="00C66C1B" w:rsidRPr="00F049D8" w:rsidRDefault="00C66C1B" w:rsidP="00C66C1B">
      <w:pPr>
        <w:pStyle w:val="ListParagraph"/>
        <w:spacing w:after="41" w:line="247" w:lineRule="auto"/>
        <w:ind w:left="644" w:right="67"/>
        <w:jc w:val="both"/>
        <w:rPr>
          <w:rFonts w:ascii="Arial" w:eastAsia="SimSun" w:hAnsi="Arial" w:cs="Arial"/>
          <w:lang w:val="fr-FR"/>
        </w:rPr>
      </w:pPr>
    </w:p>
    <w:p w14:paraId="117DDEE5" w14:textId="77777777" w:rsidR="00C66C1B" w:rsidRPr="00F049D8" w:rsidRDefault="00C66C1B" w:rsidP="00C66C1B">
      <w:pPr>
        <w:pStyle w:val="ListParagraph"/>
        <w:spacing w:after="41" w:line="247" w:lineRule="auto"/>
        <w:ind w:left="644" w:right="67"/>
        <w:jc w:val="both"/>
        <w:rPr>
          <w:rFonts w:ascii="Arial" w:eastAsia="SimSun" w:hAnsi="Arial" w:cs="Arial"/>
          <w:b/>
          <w:lang w:val="fr-FR"/>
        </w:rPr>
      </w:pPr>
      <w:r w:rsidRPr="00F049D8">
        <w:rPr>
          <w:rFonts w:ascii="Arial" w:eastAsia="SimSun" w:hAnsi="Arial" w:cs="Arial"/>
          <w:b/>
          <w:lang w:val="fr-FR"/>
        </w:rPr>
        <w:t>État des négociations sur les questions de la phase I et de la phase II</w:t>
      </w:r>
    </w:p>
    <w:p w14:paraId="24DCB5E9" w14:textId="77777777" w:rsidR="00C66C1B" w:rsidRPr="00F049D8" w:rsidRDefault="00C66C1B" w:rsidP="00C66C1B">
      <w:pPr>
        <w:pStyle w:val="ListParagraph"/>
        <w:spacing w:after="41" w:line="247" w:lineRule="auto"/>
        <w:ind w:left="644" w:right="67"/>
        <w:jc w:val="both"/>
        <w:rPr>
          <w:rFonts w:ascii="Arial" w:eastAsia="SimSun" w:hAnsi="Arial" w:cs="Arial"/>
          <w:lang w:val="fr-FR"/>
        </w:rPr>
      </w:pPr>
    </w:p>
    <w:p w14:paraId="423B6065" w14:textId="7644F3FF" w:rsidR="00C66C1B" w:rsidRPr="00F049D8" w:rsidRDefault="00C66C1B" w:rsidP="00F049D8">
      <w:pPr>
        <w:pStyle w:val="ListParagraph"/>
        <w:numPr>
          <w:ilvl w:val="0"/>
          <w:numId w:val="8"/>
        </w:numPr>
        <w:spacing w:after="41" w:line="247" w:lineRule="auto"/>
        <w:ind w:left="0" w:right="67" w:firstLine="0"/>
        <w:jc w:val="both"/>
        <w:rPr>
          <w:rFonts w:ascii="Arial" w:eastAsia="SimSun" w:hAnsi="Arial" w:cs="Arial"/>
          <w:lang w:val="fr-FR"/>
        </w:rPr>
      </w:pPr>
      <w:r w:rsidRPr="00F049D8">
        <w:rPr>
          <w:rFonts w:ascii="Arial" w:eastAsia="SimSun" w:hAnsi="Arial" w:cs="Arial"/>
          <w:lang w:val="fr-FR"/>
        </w:rPr>
        <w:t>En avril 2021, le groupe de travail tripart</w:t>
      </w:r>
      <w:r w:rsidR="00D57272" w:rsidRPr="00F049D8">
        <w:rPr>
          <w:rFonts w:ascii="Arial" w:eastAsia="SimSun" w:hAnsi="Arial" w:cs="Arial"/>
          <w:lang w:val="fr-FR"/>
        </w:rPr>
        <w:t>ite a convoqué les réunions du G</w:t>
      </w:r>
      <w:r w:rsidRPr="00F049D8">
        <w:rPr>
          <w:rFonts w:ascii="Arial" w:eastAsia="SimSun" w:hAnsi="Arial" w:cs="Arial"/>
          <w:lang w:val="fr-FR"/>
        </w:rPr>
        <w:t>roupe de travail technique tripartite (GTT) afin de poursuivre les travaux d'élaboration des instruments de mise en œuvre des annexes de l'accord et d'examiner d'autres questions en suspens. Les projets de manuels de procédures pour la mise en œuvre des annexes pertinentes de l'accord sur les règles d'origine, les obstacles non tarifaires, les obstacles techniques au commerce et les mesures sanitaires et phytosanitaires, la coopération douanière, la facilitation du commerce et du transit ont déjà été élaborés dans le cadre de la phase I et attendent l'approbation des organes supérieurs de la tripartite. Les règlements sur les règles d'origine ont été rédigés et seront examinés plus en détail lors de la prochaine réunion</w:t>
      </w:r>
      <w:r w:rsidR="00D57272" w:rsidRPr="00F049D8">
        <w:rPr>
          <w:rFonts w:ascii="Arial" w:eastAsia="SimSun" w:hAnsi="Arial" w:cs="Arial"/>
          <w:lang w:val="fr-FR"/>
        </w:rPr>
        <w:t xml:space="preserve"> du G</w:t>
      </w:r>
      <w:r w:rsidRPr="00F049D8">
        <w:rPr>
          <w:rFonts w:ascii="Arial" w:eastAsia="SimSun" w:hAnsi="Arial" w:cs="Arial"/>
          <w:lang w:val="fr-FR"/>
        </w:rPr>
        <w:t>roupe de travail sur les règles d'origine. Dans le cadre de la phase II des négociations, le projet de protocole sur la politique de con</w:t>
      </w:r>
      <w:r w:rsidR="00D57272" w:rsidRPr="00F049D8">
        <w:rPr>
          <w:rFonts w:ascii="Arial" w:eastAsia="SimSun" w:hAnsi="Arial" w:cs="Arial"/>
          <w:lang w:val="fr-FR"/>
        </w:rPr>
        <w:t>currence a été approuvé par le G</w:t>
      </w:r>
      <w:r w:rsidRPr="00F049D8">
        <w:rPr>
          <w:rFonts w:ascii="Arial" w:eastAsia="SimSun" w:hAnsi="Arial" w:cs="Arial"/>
          <w:lang w:val="fr-FR"/>
        </w:rPr>
        <w:t>roupe de travail technique compétent et par la réunion du TTNF qui s'est tenue récemment. Les négociations sur le commerce des services ont pris du retard en raison de la multiplicité des nég</w:t>
      </w:r>
      <w:r w:rsidR="001E1563" w:rsidRPr="00F049D8">
        <w:rPr>
          <w:rFonts w:ascii="Arial" w:eastAsia="SimSun" w:hAnsi="Arial" w:cs="Arial"/>
          <w:lang w:val="fr-FR"/>
        </w:rPr>
        <w:t xml:space="preserve">ociations au sein des CER et de la </w:t>
      </w:r>
      <w:proofErr w:type="spellStart"/>
      <w:r w:rsidR="00D57272" w:rsidRPr="00F049D8">
        <w:rPr>
          <w:rFonts w:ascii="Arial" w:eastAsia="SimSun" w:hAnsi="Arial" w:cs="Arial"/>
          <w:lang w:val="fr-FR"/>
        </w:rPr>
        <w:t>ZLECAf</w:t>
      </w:r>
      <w:proofErr w:type="spellEnd"/>
      <w:r w:rsidRPr="00F049D8">
        <w:rPr>
          <w:rFonts w:ascii="Arial" w:eastAsia="SimSun" w:hAnsi="Arial" w:cs="Arial"/>
          <w:lang w:val="fr-FR"/>
        </w:rPr>
        <w:t xml:space="preserve">. Lors de la récente réunion du TTNF (juin 2021), il a été convenu de procéder à une évaluation afin de déterminer un arrangement permettant de garantir une libéralisation plus poussée du commerce des services dans le cadre de </w:t>
      </w:r>
      <w:r w:rsidR="00D57272" w:rsidRPr="00F049D8">
        <w:rPr>
          <w:rFonts w:ascii="Arial" w:eastAsia="SimSun" w:hAnsi="Arial" w:cs="Arial"/>
          <w:lang w:val="fr-FR"/>
        </w:rPr>
        <w:t>la ZLE</w:t>
      </w:r>
      <w:r w:rsidR="001E1563" w:rsidRPr="00F049D8">
        <w:rPr>
          <w:rFonts w:ascii="Arial" w:eastAsia="SimSun" w:hAnsi="Arial" w:cs="Arial"/>
          <w:lang w:val="fr-FR"/>
        </w:rPr>
        <w:t>T</w:t>
      </w:r>
      <w:r w:rsidRPr="00F049D8">
        <w:rPr>
          <w:rFonts w:ascii="Arial" w:eastAsia="SimSun" w:hAnsi="Arial" w:cs="Arial"/>
          <w:lang w:val="fr-FR"/>
        </w:rPr>
        <w:t xml:space="preserve">, qui apporte une valeur ajoutée et évite les doubles emplois avec les offres faites dans le cadre des négociations de </w:t>
      </w:r>
      <w:r w:rsidR="001E1563" w:rsidRPr="00F049D8">
        <w:rPr>
          <w:rFonts w:ascii="Arial" w:eastAsia="SimSun" w:hAnsi="Arial" w:cs="Arial"/>
          <w:lang w:val="fr-FR"/>
        </w:rPr>
        <w:t xml:space="preserve">la </w:t>
      </w:r>
      <w:proofErr w:type="spellStart"/>
      <w:r w:rsidR="001E1563" w:rsidRPr="00F049D8">
        <w:rPr>
          <w:rFonts w:ascii="Arial" w:eastAsia="SimSun" w:hAnsi="Arial" w:cs="Arial"/>
          <w:lang w:val="fr-FR"/>
        </w:rPr>
        <w:t>ZLECAf</w:t>
      </w:r>
      <w:proofErr w:type="spellEnd"/>
      <w:r w:rsidRPr="00F049D8">
        <w:rPr>
          <w:rFonts w:ascii="Arial" w:eastAsia="SimSun" w:hAnsi="Arial" w:cs="Arial"/>
          <w:lang w:val="fr-FR"/>
        </w:rPr>
        <w:t xml:space="preserve">. Des orientations supplémentaires de la part des organes supérieurs de la Tripartite seront nécessaires pour permettre de réaliser de nouveaux progrès dans les négociations sur le commerce des services dans le cadre de </w:t>
      </w:r>
      <w:r w:rsidR="001E1563" w:rsidRPr="00F049D8">
        <w:rPr>
          <w:rFonts w:ascii="Arial" w:eastAsia="SimSun" w:hAnsi="Arial" w:cs="Arial"/>
          <w:lang w:val="fr-FR"/>
        </w:rPr>
        <w:t>la ZLET</w:t>
      </w:r>
      <w:r w:rsidRPr="00F049D8">
        <w:rPr>
          <w:rFonts w:ascii="Arial" w:eastAsia="SimSun" w:hAnsi="Arial" w:cs="Arial"/>
          <w:lang w:val="fr-FR"/>
        </w:rPr>
        <w:t>.</w:t>
      </w:r>
    </w:p>
    <w:p w14:paraId="7AEDD7BB" w14:textId="77777777" w:rsidR="00C66C1B" w:rsidRPr="00F049D8" w:rsidRDefault="00C66C1B" w:rsidP="00C66C1B">
      <w:pPr>
        <w:pStyle w:val="ListParagraph"/>
        <w:spacing w:after="41" w:line="247" w:lineRule="auto"/>
        <w:ind w:left="644" w:right="67"/>
        <w:jc w:val="both"/>
        <w:rPr>
          <w:rFonts w:ascii="Arial" w:eastAsia="SimSun" w:hAnsi="Arial" w:cs="Arial"/>
          <w:lang w:val="fr-FR"/>
        </w:rPr>
      </w:pPr>
    </w:p>
    <w:p w14:paraId="117A275C" w14:textId="0857B5B4" w:rsidR="00C66C1B" w:rsidRPr="00F049D8" w:rsidRDefault="009B2B5C" w:rsidP="00C66C1B">
      <w:pPr>
        <w:pStyle w:val="ListParagraph"/>
        <w:spacing w:after="41" w:line="247" w:lineRule="auto"/>
        <w:ind w:left="644" w:right="67"/>
        <w:jc w:val="both"/>
        <w:rPr>
          <w:rFonts w:ascii="Arial" w:eastAsia="SimSun" w:hAnsi="Arial" w:cs="Arial"/>
          <w:b/>
          <w:lang w:val="fr-FR"/>
        </w:rPr>
      </w:pPr>
      <w:r w:rsidRPr="00F049D8">
        <w:rPr>
          <w:rFonts w:ascii="Arial" w:eastAsia="SimSun" w:hAnsi="Arial" w:cs="Arial"/>
          <w:b/>
          <w:lang w:val="fr-FR"/>
        </w:rPr>
        <w:t>Situation</w:t>
      </w:r>
      <w:r w:rsidR="00C66C1B" w:rsidRPr="00F049D8">
        <w:rPr>
          <w:rFonts w:ascii="Arial" w:eastAsia="SimSun" w:hAnsi="Arial" w:cs="Arial"/>
          <w:b/>
          <w:lang w:val="fr-FR"/>
        </w:rPr>
        <w:t xml:space="preserve"> de la ratification de l'accord de </w:t>
      </w:r>
      <w:r w:rsidR="00D57272" w:rsidRPr="00F049D8">
        <w:rPr>
          <w:rFonts w:ascii="Arial" w:eastAsia="SimSun" w:hAnsi="Arial" w:cs="Arial"/>
          <w:b/>
          <w:lang w:val="fr-FR"/>
        </w:rPr>
        <w:t>la ZLE T</w:t>
      </w:r>
      <w:r w:rsidR="00C66C1B" w:rsidRPr="00F049D8">
        <w:rPr>
          <w:rFonts w:ascii="Arial" w:eastAsia="SimSun" w:hAnsi="Arial" w:cs="Arial"/>
          <w:b/>
          <w:lang w:val="fr-FR"/>
        </w:rPr>
        <w:t>ripartite</w:t>
      </w:r>
    </w:p>
    <w:p w14:paraId="1644A2CE" w14:textId="77777777" w:rsidR="00C66C1B" w:rsidRPr="00F049D8" w:rsidRDefault="00C66C1B" w:rsidP="00C66C1B">
      <w:pPr>
        <w:pStyle w:val="ListParagraph"/>
        <w:spacing w:after="41" w:line="247" w:lineRule="auto"/>
        <w:ind w:left="644" w:right="67"/>
        <w:jc w:val="both"/>
        <w:rPr>
          <w:rFonts w:ascii="Arial" w:eastAsia="SimSun" w:hAnsi="Arial" w:cs="Arial"/>
          <w:lang w:val="fr-FR"/>
        </w:rPr>
      </w:pPr>
    </w:p>
    <w:p w14:paraId="62267D05" w14:textId="44F714AB" w:rsidR="00C66C1B" w:rsidRPr="00F049D8" w:rsidRDefault="00C66C1B" w:rsidP="00F049D8">
      <w:pPr>
        <w:pStyle w:val="ListParagraph"/>
        <w:numPr>
          <w:ilvl w:val="0"/>
          <w:numId w:val="8"/>
        </w:numPr>
        <w:spacing w:after="41" w:line="247" w:lineRule="auto"/>
        <w:ind w:left="0" w:right="67" w:firstLine="0"/>
        <w:jc w:val="both"/>
        <w:rPr>
          <w:rFonts w:ascii="Arial" w:eastAsia="SimSun" w:hAnsi="Arial" w:cs="Arial"/>
          <w:lang w:val="fr-FR"/>
        </w:rPr>
      </w:pPr>
      <w:r w:rsidRPr="00F049D8">
        <w:rPr>
          <w:rFonts w:ascii="Arial" w:eastAsia="SimSun" w:hAnsi="Arial" w:cs="Arial"/>
          <w:lang w:val="fr-FR"/>
        </w:rPr>
        <w:t xml:space="preserve">L'accord de </w:t>
      </w:r>
      <w:r w:rsidR="00D127A5" w:rsidRPr="00F049D8">
        <w:rPr>
          <w:rFonts w:ascii="Arial" w:eastAsia="SimSun" w:hAnsi="Arial" w:cs="Arial"/>
          <w:lang w:val="fr-FR"/>
        </w:rPr>
        <w:t xml:space="preserve">Zone de </w:t>
      </w:r>
      <w:r w:rsidRPr="00F049D8">
        <w:rPr>
          <w:rFonts w:ascii="Arial" w:eastAsia="SimSun" w:hAnsi="Arial" w:cs="Arial"/>
          <w:lang w:val="fr-FR"/>
        </w:rPr>
        <w:t xml:space="preserve">libre-échange tripartite exige qu'au moins 14 États membres/partenaires le ratifient avant que l'accord de </w:t>
      </w:r>
      <w:r w:rsidR="00D127A5" w:rsidRPr="00F049D8">
        <w:rPr>
          <w:rFonts w:ascii="Arial" w:eastAsia="SimSun" w:hAnsi="Arial" w:cs="Arial"/>
          <w:lang w:val="fr-FR"/>
        </w:rPr>
        <w:t xml:space="preserve">Zone de libre-échange </w:t>
      </w:r>
      <w:r w:rsidRPr="00F049D8">
        <w:rPr>
          <w:rFonts w:ascii="Arial" w:eastAsia="SimSun" w:hAnsi="Arial" w:cs="Arial"/>
          <w:lang w:val="fr-FR"/>
        </w:rPr>
        <w:t xml:space="preserve">entre en vigueur. A ce jour, 11 pays ont ratifié l'accord </w:t>
      </w:r>
      <w:r w:rsidR="00D127A5" w:rsidRPr="00F049D8">
        <w:rPr>
          <w:rFonts w:ascii="Arial" w:eastAsia="SimSun" w:hAnsi="Arial" w:cs="Arial"/>
          <w:lang w:val="fr-FR"/>
        </w:rPr>
        <w:t>de ZLET</w:t>
      </w:r>
      <w:r w:rsidRPr="00F049D8">
        <w:rPr>
          <w:rFonts w:ascii="Arial" w:eastAsia="SimSun" w:hAnsi="Arial" w:cs="Arial"/>
          <w:lang w:val="fr-FR"/>
        </w:rPr>
        <w:t xml:space="preserve">. Sur les 11 qui </w:t>
      </w:r>
      <w:r w:rsidR="00D127A5" w:rsidRPr="00F049D8">
        <w:rPr>
          <w:rFonts w:ascii="Arial" w:eastAsia="SimSun" w:hAnsi="Arial" w:cs="Arial"/>
          <w:lang w:val="fr-FR"/>
        </w:rPr>
        <w:t>l’</w:t>
      </w:r>
      <w:r w:rsidRPr="00F049D8">
        <w:rPr>
          <w:rFonts w:ascii="Arial" w:eastAsia="SimSun" w:hAnsi="Arial" w:cs="Arial"/>
          <w:lang w:val="fr-FR"/>
        </w:rPr>
        <w:t xml:space="preserve">ont ratifié, 8 pays sont membres du COMESA. Il s'agit de l'Égypte, de l'Ouganda, du Kenya, du Rwanda, du Burundi, </w:t>
      </w:r>
      <w:r w:rsidRPr="00F049D8">
        <w:rPr>
          <w:rFonts w:ascii="Arial" w:eastAsia="SimSun" w:hAnsi="Arial" w:cs="Arial"/>
          <w:lang w:val="fr-FR"/>
        </w:rPr>
        <w:lastRenderedPageBreak/>
        <w:t>de l'</w:t>
      </w:r>
      <w:proofErr w:type="spellStart"/>
      <w:r w:rsidRPr="00F049D8">
        <w:rPr>
          <w:rFonts w:ascii="Arial" w:eastAsia="SimSun" w:hAnsi="Arial" w:cs="Arial"/>
          <w:lang w:val="fr-FR"/>
        </w:rPr>
        <w:t>Eswatini</w:t>
      </w:r>
      <w:proofErr w:type="spellEnd"/>
      <w:r w:rsidRPr="00F049D8">
        <w:rPr>
          <w:rFonts w:ascii="Arial" w:eastAsia="SimSun" w:hAnsi="Arial" w:cs="Arial"/>
          <w:lang w:val="fr-FR"/>
        </w:rPr>
        <w:t>, de la Zambie et du Zimbabwe, qui ont déjà déposé leurs instr</w:t>
      </w:r>
      <w:r w:rsidR="00D127A5" w:rsidRPr="00F049D8">
        <w:rPr>
          <w:rFonts w:ascii="Arial" w:eastAsia="SimSun" w:hAnsi="Arial" w:cs="Arial"/>
          <w:lang w:val="fr-FR"/>
        </w:rPr>
        <w:t>uments de ratification auprès du</w:t>
      </w:r>
      <w:r w:rsidRPr="00F049D8">
        <w:rPr>
          <w:rFonts w:ascii="Arial" w:eastAsia="SimSun" w:hAnsi="Arial" w:cs="Arial"/>
          <w:lang w:val="fr-FR"/>
        </w:rPr>
        <w:t xml:space="preserve"> </w:t>
      </w:r>
      <w:r w:rsidR="00D127A5" w:rsidRPr="00F049D8">
        <w:rPr>
          <w:rFonts w:ascii="Arial" w:eastAsia="SimSun" w:hAnsi="Arial" w:cs="Arial"/>
          <w:lang w:val="fr-FR"/>
        </w:rPr>
        <w:t>Groupe de travail</w:t>
      </w:r>
      <w:r w:rsidRPr="00F049D8">
        <w:rPr>
          <w:rFonts w:ascii="Arial" w:eastAsia="SimSun" w:hAnsi="Arial" w:cs="Arial"/>
          <w:lang w:val="fr-FR"/>
        </w:rPr>
        <w:t xml:space="preserve"> tripartite (</w:t>
      </w:r>
      <w:r w:rsidR="00D127A5" w:rsidRPr="00F049D8">
        <w:rPr>
          <w:rFonts w:ascii="Arial" w:eastAsia="SimSun" w:hAnsi="Arial" w:cs="Arial"/>
          <w:lang w:val="fr-FR"/>
        </w:rPr>
        <w:t>GTT</w:t>
      </w:r>
      <w:r w:rsidRPr="00F049D8">
        <w:rPr>
          <w:rFonts w:ascii="Arial" w:eastAsia="SimSun" w:hAnsi="Arial" w:cs="Arial"/>
          <w:lang w:val="fr-FR"/>
        </w:rPr>
        <w:t>). Trois ratifications supplémentaires sont nécessaires pour que l'acco</w:t>
      </w:r>
      <w:r w:rsidR="00A016A5" w:rsidRPr="00F049D8">
        <w:rPr>
          <w:rFonts w:ascii="Arial" w:eastAsia="SimSun" w:hAnsi="Arial" w:cs="Arial"/>
          <w:lang w:val="fr-FR"/>
        </w:rPr>
        <w:t>rd entre en vigueur. L</w:t>
      </w:r>
      <w:r w:rsidRPr="00F049D8">
        <w:rPr>
          <w:rFonts w:ascii="Arial" w:eastAsia="SimSun" w:hAnsi="Arial" w:cs="Arial"/>
          <w:lang w:val="fr-FR"/>
        </w:rPr>
        <w:t xml:space="preserve">a ratification de l'accord </w:t>
      </w:r>
      <w:r w:rsidR="00D127A5" w:rsidRPr="00F049D8">
        <w:rPr>
          <w:rFonts w:ascii="Arial" w:eastAsia="SimSun" w:hAnsi="Arial" w:cs="Arial"/>
          <w:lang w:val="fr-FR"/>
        </w:rPr>
        <w:t>ZLET</w:t>
      </w:r>
      <w:r w:rsidRPr="00F049D8">
        <w:rPr>
          <w:rFonts w:ascii="Arial" w:eastAsia="SimSun" w:hAnsi="Arial" w:cs="Arial"/>
          <w:lang w:val="fr-FR"/>
        </w:rPr>
        <w:t xml:space="preserve"> a été négativement </w:t>
      </w:r>
      <w:r w:rsidR="00A016A5" w:rsidRPr="00F049D8">
        <w:rPr>
          <w:rFonts w:ascii="Arial" w:eastAsia="SimSun" w:hAnsi="Arial" w:cs="Arial"/>
          <w:lang w:val="fr-FR"/>
        </w:rPr>
        <w:t>entravée</w:t>
      </w:r>
      <w:r w:rsidRPr="00F049D8">
        <w:rPr>
          <w:rFonts w:ascii="Arial" w:eastAsia="SimSun" w:hAnsi="Arial" w:cs="Arial"/>
          <w:lang w:val="fr-FR"/>
        </w:rPr>
        <w:t xml:space="preserve"> </w:t>
      </w:r>
      <w:r w:rsidR="00D127A5" w:rsidRPr="00F049D8">
        <w:rPr>
          <w:rFonts w:ascii="Arial" w:eastAsia="SimSun" w:hAnsi="Arial" w:cs="Arial"/>
          <w:lang w:val="fr-FR"/>
        </w:rPr>
        <w:t>notamment</w:t>
      </w:r>
      <w:r w:rsidR="00A016A5" w:rsidRPr="00F049D8">
        <w:rPr>
          <w:rFonts w:ascii="Arial" w:eastAsia="SimSun" w:hAnsi="Arial" w:cs="Arial"/>
          <w:lang w:val="fr-FR"/>
        </w:rPr>
        <w:t xml:space="preserve"> </w:t>
      </w:r>
      <w:r w:rsidRPr="00F049D8">
        <w:rPr>
          <w:rFonts w:ascii="Arial" w:eastAsia="SimSun" w:hAnsi="Arial" w:cs="Arial"/>
          <w:lang w:val="fr-FR"/>
        </w:rPr>
        <w:t>par des contraintes financières, la multiplicité des adhésions aux CER, des contraintes de capacité humaine. Certains États membres/partenaires qui n'ont pas ratifié l'accord ont avancé des conditions relatives à l'accès au</w:t>
      </w:r>
      <w:r w:rsidR="00A016A5" w:rsidRPr="00F049D8">
        <w:rPr>
          <w:rFonts w:ascii="Arial" w:eastAsia="SimSun" w:hAnsi="Arial" w:cs="Arial"/>
          <w:lang w:val="fr-FR"/>
        </w:rPr>
        <w:t>x</w:t>
      </w:r>
      <w:r w:rsidRPr="00F049D8">
        <w:rPr>
          <w:rFonts w:ascii="Arial" w:eastAsia="SimSun" w:hAnsi="Arial" w:cs="Arial"/>
          <w:lang w:val="fr-FR"/>
        </w:rPr>
        <w:t xml:space="preserve"> marché</w:t>
      </w:r>
      <w:r w:rsidR="00A016A5" w:rsidRPr="00F049D8">
        <w:rPr>
          <w:rFonts w:ascii="Arial" w:eastAsia="SimSun" w:hAnsi="Arial" w:cs="Arial"/>
          <w:lang w:val="fr-FR"/>
        </w:rPr>
        <w:t>s</w:t>
      </w:r>
      <w:r w:rsidRPr="00F049D8">
        <w:rPr>
          <w:rFonts w:ascii="Arial" w:eastAsia="SimSun" w:hAnsi="Arial" w:cs="Arial"/>
          <w:lang w:val="fr-FR"/>
        </w:rPr>
        <w:t xml:space="preserve"> afin de ratifier l'accord. </w:t>
      </w:r>
    </w:p>
    <w:p w14:paraId="79970DE4" w14:textId="77777777" w:rsidR="00C66C1B" w:rsidRPr="00F049D8" w:rsidRDefault="00C66C1B" w:rsidP="00C66C1B">
      <w:pPr>
        <w:pStyle w:val="ListParagraph"/>
        <w:spacing w:after="41" w:line="247" w:lineRule="auto"/>
        <w:ind w:left="644" w:right="67"/>
        <w:jc w:val="both"/>
        <w:rPr>
          <w:rFonts w:ascii="Arial" w:eastAsia="SimSun" w:hAnsi="Arial" w:cs="Arial"/>
          <w:lang w:val="fr-FR"/>
        </w:rPr>
      </w:pPr>
    </w:p>
    <w:p w14:paraId="01F8E9DA" w14:textId="27498961" w:rsidR="00F76B60" w:rsidRPr="00F049D8" w:rsidRDefault="00F76B60" w:rsidP="00C66C1B">
      <w:pPr>
        <w:pStyle w:val="ListParagraph"/>
        <w:spacing w:after="41" w:line="247" w:lineRule="auto"/>
        <w:ind w:left="644" w:right="67"/>
        <w:jc w:val="both"/>
        <w:rPr>
          <w:rFonts w:ascii="Arial" w:hAnsi="Arial" w:cs="Arial"/>
          <w:lang w:val="fr-FR"/>
        </w:rPr>
      </w:pPr>
    </w:p>
    <w:p w14:paraId="52CA08C2" w14:textId="54C5ACFB" w:rsidR="00C66C1B" w:rsidRPr="00F049D8" w:rsidRDefault="00C66C1B" w:rsidP="00F049D8">
      <w:pPr>
        <w:pStyle w:val="ListParagraph"/>
        <w:numPr>
          <w:ilvl w:val="0"/>
          <w:numId w:val="8"/>
        </w:numPr>
        <w:spacing w:after="41" w:line="247" w:lineRule="auto"/>
        <w:ind w:left="0" w:right="67" w:firstLine="0"/>
        <w:jc w:val="both"/>
        <w:rPr>
          <w:rFonts w:ascii="Arial" w:hAnsi="Arial" w:cs="Arial"/>
          <w:lang w:val="fr-FR"/>
        </w:rPr>
      </w:pPr>
      <w:r w:rsidRPr="00F049D8">
        <w:rPr>
          <w:rFonts w:ascii="Arial" w:hAnsi="Arial" w:cs="Arial"/>
          <w:lang w:val="fr-FR"/>
        </w:rPr>
        <w:t xml:space="preserve">Il convient de rappeler que sur les vingt-six (26) chefs d'État ou leurs plénipotentiaires qui ont signé la déclaration de lancement de la zone de libre-échange tripartite COMESA-EAC-SADC à </w:t>
      </w:r>
      <w:proofErr w:type="spellStart"/>
      <w:r w:rsidRPr="00F049D8">
        <w:rPr>
          <w:rFonts w:ascii="Arial" w:hAnsi="Arial" w:cs="Arial"/>
          <w:lang w:val="fr-FR"/>
        </w:rPr>
        <w:t>Sharm</w:t>
      </w:r>
      <w:proofErr w:type="spellEnd"/>
      <w:r w:rsidRPr="00F049D8">
        <w:rPr>
          <w:rFonts w:ascii="Arial" w:hAnsi="Arial" w:cs="Arial"/>
          <w:lang w:val="fr-FR"/>
        </w:rPr>
        <w:t xml:space="preserve"> El Sheikh</w:t>
      </w:r>
      <w:r w:rsidR="000A7455" w:rsidRPr="00F049D8">
        <w:rPr>
          <w:rFonts w:ascii="Arial" w:hAnsi="Arial" w:cs="Arial"/>
          <w:lang w:val="fr-FR"/>
        </w:rPr>
        <w:t xml:space="preserve"> (Égypte)</w:t>
      </w:r>
      <w:r w:rsidRPr="00F049D8">
        <w:rPr>
          <w:rFonts w:ascii="Arial" w:hAnsi="Arial" w:cs="Arial"/>
          <w:lang w:val="fr-FR"/>
        </w:rPr>
        <w:t xml:space="preserve"> en 2015, dix-sept (17) sont des États membres du COMESA. La déclaration </w:t>
      </w:r>
      <w:r w:rsidRPr="00F049D8">
        <w:rPr>
          <w:rFonts w:ascii="Arial" w:hAnsi="Arial" w:cs="Arial"/>
          <w:b/>
          <w:lang w:val="fr-FR"/>
        </w:rPr>
        <w:t xml:space="preserve">"a reconnu qu'il y a encore des questions en suspens sur l'accord de zone de libre-échange </w:t>
      </w:r>
      <w:r w:rsidR="001E1563" w:rsidRPr="00F049D8">
        <w:rPr>
          <w:rFonts w:ascii="Arial" w:hAnsi="Arial" w:cs="Arial"/>
          <w:b/>
          <w:lang w:val="fr-FR"/>
        </w:rPr>
        <w:t xml:space="preserve">tripartite </w:t>
      </w:r>
      <w:r w:rsidRPr="00F049D8">
        <w:rPr>
          <w:rFonts w:ascii="Arial" w:hAnsi="Arial" w:cs="Arial"/>
          <w:b/>
          <w:lang w:val="fr-FR"/>
        </w:rPr>
        <w:t>en ce qui concerne l'annexe I sur l'élimination des droits à l'importation, l'annexe Il sur les recours commerciaux et l'annexe IV sur les règles d'origine qui feront partie de l'agenda incorporé."</w:t>
      </w:r>
      <w:r w:rsidRPr="00F049D8">
        <w:rPr>
          <w:rFonts w:ascii="Arial" w:hAnsi="Arial" w:cs="Arial"/>
          <w:lang w:val="fr-FR"/>
        </w:rPr>
        <w:t xml:space="preserve"> </w:t>
      </w:r>
      <w:r w:rsidR="001E1563" w:rsidRPr="00F049D8">
        <w:rPr>
          <w:rFonts w:ascii="Arial" w:hAnsi="Arial" w:cs="Arial"/>
          <w:lang w:val="fr-FR"/>
        </w:rPr>
        <w:t xml:space="preserve"> </w:t>
      </w:r>
    </w:p>
    <w:p w14:paraId="2BBEE5ED" w14:textId="77777777" w:rsidR="00C66C1B" w:rsidRPr="00F049D8" w:rsidRDefault="00C66C1B" w:rsidP="000A7455">
      <w:pPr>
        <w:pStyle w:val="ListParagraph"/>
        <w:widowControl w:val="0"/>
        <w:autoSpaceDE w:val="0"/>
        <w:autoSpaceDN w:val="0"/>
        <w:adjustRightInd w:val="0"/>
        <w:spacing w:after="0" w:line="240" w:lineRule="auto"/>
        <w:ind w:left="644"/>
        <w:jc w:val="both"/>
        <w:rPr>
          <w:rFonts w:ascii="Arial" w:hAnsi="Arial" w:cs="Arial"/>
          <w:lang w:val="fr-FR"/>
        </w:rPr>
      </w:pPr>
    </w:p>
    <w:p w14:paraId="55877AB4" w14:textId="1C847E49" w:rsidR="00C66C1B" w:rsidRPr="00F049D8" w:rsidRDefault="000A7455" w:rsidP="00F049D8">
      <w:pPr>
        <w:pStyle w:val="ListParagraph"/>
        <w:numPr>
          <w:ilvl w:val="0"/>
          <w:numId w:val="8"/>
        </w:numPr>
        <w:spacing w:after="41" w:line="247" w:lineRule="auto"/>
        <w:ind w:left="0" w:right="67" w:firstLine="0"/>
        <w:jc w:val="both"/>
        <w:rPr>
          <w:rFonts w:ascii="Arial" w:hAnsi="Arial" w:cs="Arial"/>
          <w:lang w:val="fr-FR"/>
        </w:rPr>
      </w:pPr>
      <w:r w:rsidRPr="00F049D8">
        <w:rPr>
          <w:rFonts w:ascii="Arial" w:hAnsi="Arial" w:cs="Arial"/>
          <w:lang w:val="fr-FR"/>
        </w:rPr>
        <w:t>Lors de la</w:t>
      </w:r>
      <w:r w:rsidR="00C66C1B" w:rsidRPr="00F049D8">
        <w:rPr>
          <w:rFonts w:ascii="Arial" w:hAnsi="Arial" w:cs="Arial"/>
          <w:lang w:val="fr-FR"/>
        </w:rPr>
        <w:t xml:space="preserve"> réunion extraordinaire </w:t>
      </w:r>
      <w:r w:rsidRPr="00F049D8">
        <w:rPr>
          <w:rFonts w:ascii="Arial" w:hAnsi="Arial" w:cs="Arial"/>
          <w:lang w:val="fr-FR"/>
        </w:rPr>
        <w:t xml:space="preserve">qui s'est tenue en février 2021, le Conseil des ministres tripartite </w:t>
      </w:r>
      <w:r w:rsidR="00C66C1B" w:rsidRPr="00F049D8">
        <w:rPr>
          <w:rFonts w:ascii="Arial" w:hAnsi="Arial" w:cs="Arial"/>
          <w:lang w:val="fr-FR"/>
        </w:rPr>
        <w:t xml:space="preserve">a observé qu'il était nécessaire que les États membres et partenaires dissocient la question de la conclusion des négociations sur les règles d'origine et les concessions tarifaires de la question de la ratification et que les États membres et partenaires devraient procéder à la ratification de </w:t>
      </w:r>
      <w:r w:rsidRPr="00F049D8">
        <w:rPr>
          <w:rFonts w:ascii="Arial" w:hAnsi="Arial" w:cs="Arial"/>
          <w:lang w:val="fr-FR"/>
        </w:rPr>
        <w:t>la ZLE</w:t>
      </w:r>
      <w:r w:rsidR="00C66C1B" w:rsidRPr="00F049D8">
        <w:rPr>
          <w:rFonts w:ascii="Arial" w:hAnsi="Arial" w:cs="Arial"/>
          <w:lang w:val="fr-FR"/>
        </w:rPr>
        <w:t xml:space="preserve"> tripartite </w:t>
      </w:r>
      <w:r w:rsidRPr="00F049D8">
        <w:rPr>
          <w:rFonts w:ascii="Arial" w:hAnsi="Arial" w:cs="Arial"/>
          <w:lang w:val="fr-FR"/>
        </w:rPr>
        <w:t>pendant</w:t>
      </w:r>
      <w:r w:rsidR="00C66C1B" w:rsidRPr="00F049D8">
        <w:rPr>
          <w:rFonts w:ascii="Arial" w:hAnsi="Arial" w:cs="Arial"/>
          <w:lang w:val="fr-FR"/>
        </w:rPr>
        <w:t xml:space="preserve"> que les négociations sont toujours en cours. </w:t>
      </w:r>
    </w:p>
    <w:p w14:paraId="497B41C7" w14:textId="77777777" w:rsidR="00C66C1B" w:rsidRPr="00F049D8" w:rsidRDefault="00C66C1B" w:rsidP="008919BE">
      <w:pPr>
        <w:pStyle w:val="ListParagraph"/>
        <w:widowControl w:val="0"/>
        <w:autoSpaceDE w:val="0"/>
        <w:autoSpaceDN w:val="0"/>
        <w:adjustRightInd w:val="0"/>
        <w:spacing w:after="0" w:line="240" w:lineRule="auto"/>
        <w:ind w:left="644"/>
        <w:jc w:val="both"/>
        <w:rPr>
          <w:rFonts w:ascii="Arial" w:hAnsi="Arial" w:cs="Arial"/>
          <w:lang w:val="fr-FR"/>
        </w:rPr>
      </w:pPr>
    </w:p>
    <w:p w14:paraId="189748D6" w14:textId="0E5FC90A" w:rsidR="00C66C1B" w:rsidRPr="00F049D8" w:rsidRDefault="00C66C1B" w:rsidP="00F049D8">
      <w:pPr>
        <w:pStyle w:val="ListParagraph"/>
        <w:numPr>
          <w:ilvl w:val="0"/>
          <w:numId w:val="8"/>
        </w:numPr>
        <w:spacing w:after="41" w:line="247" w:lineRule="auto"/>
        <w:ind w:left="0" w:right="67" w:firstLine="0"/>
        <w:jc w:val="both"/>
        <w:rPr>
          <w:rFonts w:ascii="Arial" w:hAnsi="Arial" w:cs="Arial"/>
          <w:lang w:val="fr-FR"/>
        </w:rPr>
      </w:pPr>
      <w:r w:rsidRPr="00F049D8">
        <w:rPr>
          <w:rFonts w:ascii="Arial" w:hAnsi="Arial" w:cs="Arial"/>
          <w:lang w:val="fr-FR"/>
        </w:rPr>
        <w:t>Le Conseil a noté que le Comité ministériel sectoriel tripartite pour le commerce, les douanes, les finances, les questions économiques et les affaires intérieures (TSMC), lors de sa 8e réunion tenue le 6 juin 2019 à Addis-Abeba</w:t>
      </w:r>
      <w:r w:rsidR="009722CE" w:rsidRPr="00F049D8">
        <w:rPr>
          <w:rFonts w:ascii="Arial" w:hAnsi="Arial" w:cs="Arial"/>
          <w:lang w:val="fr-FR"/>
        </w:rPr>
        <w:t xml:space="preserve"> (</w:t>
      </w:r>
      <w:r w:rsidRPr="00F049D8">
        <w:rPr>
          <w:rFonts w:ascii="Arial" w:hAnsi="Arial" w:cs="Arial"/>
          <w:lang w:val="fr-FR"/>
        </w:rPr>
        <w:t>République fédérale démocratique d'Éthiopie</w:t>
      </w:r>
      <w:r w:rsidR="009722CE" w:rsidRPr="00F049D8">
        <w:rPr>
          <w:rFonts w:ascii="Arial" w:hAnsi="Arial" w:cs="Arial"/>
          <w:lang w:val="fr-FR"/>
        </w:rPr>
        <w:t>)</w:t>
      </w:r>
      <w:r w:rsidRPr="00F049D8">
        <w:rPr>
          <w:rFonts w:ascii="Arial" w:hAnsi="Arial" w:cs="Arial"/>
          <w:lang w:val="fr-FR"/>
        </w:rPr>
        <w:t xml:space="preserve">, a constitué une équipe ministérielle de haut niveau composée de ministres de l'Ouganda et du Kenya (représentant la Communauté </w:t>
      </w:r>
      <w:r w:rsidR="009722CE" w:rsidRPr="00F049D8">
        <w:rPr>
          <w:rFonts w:ascii="Arial" w:hAnsi="Arial" w:cs="Arial"/>
          <w:lang w:val="fr-FR"/>
        </w:rPr>
        <w:t>est-africaine</w:t>
      </w:r>
      <w:r w:rsidRPr="00F049D8">
        <w:rPr>
          <w:rFonts w:ascii="Arial" w:hAnsi="Arial" w:cs="Arial"/>
          <w:lang w:val="fr-FR"/>
        </w:rPr>
        <w:t>), de l'</w:t>
      </w:r>
      <w:proofErr w:type="spellStart"/>
      <w:r w:rsidRPr="00F049D8">
        <w:rPr>
          <w:rFonts w:ascii="Arial" w:hAnsi="Arial" w:cs="Arial"/>
          <w:lang w:val="fr-FR"/>
        </w:rPr>
        <w:t>Eswatini</w:t>
      </w:r>
      <w:proofErr w:type="spellEnd"/>
      <w:r w:rsidRPr="00F049D8">
        <w:rPr>
          <w:rFonts w:ascii="Arial" w:hAnsi="Arial" w:cs="Arial"/>
          <w:lang w:val="fr-FR"/>
        </w:rPr>
        <w:t xml:space="preserve"> et du Botswana (représentant la SADC), et de la Zambie et du Zimbabwe (représentant le COMESA), afin de créer une masse critique de champions parmi le TSMC pour accélérer les ratifications de l'accord </w:t>
      </w:r>
      <w:r w:rsidR="009722CE" w:rsidRPr="00F049D8">
        <w:rPr>
          <w:rFonts w:ascii="Arial" w:hAnsi="Arial" w:cs="Arial"/>
          <w:lang w:val="fr-FR"/>
        </w:rPr>
        <w:t>de ZLET.</w:t>
      </w:r>
    </w:p>
    <w:p w14:paraId="2405C01C" w14:textId="6B4CCEDF" w:rsidR="00F76B60" w:rsidRPr="00F049D8" w:rsidRDefault="00F76B60" w:rsidP="00C66C1B">
      <w:pPr>
        <w:pStyle w:val="ListParagraph"/>
        <w:widowControl w:val="0"/>
        <w:autoSpaceDE w:val="0"/>
        <w:autoSpaceDN w:val="0"/>
        <w:adjustRightInd w:val="0"/>
        <w:spacing w:after="0" w:line="240" w:lineRule="auto"/>
        <w:ind w:left="644"/>
        <w:jc w:val="both"/>
        <w:rPr>
          <w:rFonts w:ascii="Arial" w:hAnsi="Arial" w:cs="Arial"/>
          <w:lang w:val="fr-FR"/>
        </w:rPr>
      </w:pPr>
    </w:p>
    <w:p w14:paraId="46B03888" w14:textId="77777777" w:rsidR="009031CC" w:rsidRPr="00F049D8" w:rsidRDefault="009031CC" w:rsidP="009031CC">
      <w:pPr>
        <w:pStyle w:val="ListParagraph"/>
        <w:rPr>
          <w:rFonts w:ascii="Arial" w:hAnsi="Arial" w:cs="Arial"/>
          <w:lang w:val="fr-FR"/>
        </w:rPr>
      </w:pPr>
    </w:p>
    <w:p w14:paraId="0BA7A7AD" w14:textId="3DF02913" w:rsidR="00F76B60" w:rsidRPr="00F049D8" w:rsidRDefault="008919BE" w:rsidP="00F049D8">
      <w:pPr>
        <w:pStyle w:val="ListParagraph"/>
        <w:numPr>
          <w:ilvl w:val="0"/>
          <w:numId w:val="8"/>
        </w:numPr>
        <w:spacing w:after="41" w:line="247" w:lineRule="auto"/>
        <w:ind w:left="0" w:right="67" w:firstLine="28"/>
        <w:jc w:val="both"/>
        <w:rPr>
          <w:rFonts w:ascii="Arial" w:hAnsi="Arial" w:cs="Arial"/>
          <w:lang w:val="fr-FR"/>
        </w:rPr>
      </w:pPr>
      <w:r w:rsidRPr="00F049D8">
        <w:rPr>
          <w:rFonts w:ascii="Arial" w:hAnsi="Arial" w:cs="Arial"/>
          <w:lang w:val="fr-FR"/>
        </w:rPr>
        <w:t xml:space="preserve">Le Conseil a alors exhorté: </w:t>
      </w:r>
      <w:r w:rsidR="00F76B60" w:rsidRPr="00F049D8">
        <w:rPr>
          <w:rFonts w:ascii="Arial" w:hAnsi="Arial" w:cs="Arial"/>
          <w:lang w:val="fr-FR"/>
        </w:rPr>
        <w:t xml:space="preserve"> </w:t>
      </w:r>
    </w:p>
    <w:p w14:paraId="7F57CE8B" w14:textId="77777777" w:rsidR="009031CC" w:rsidRPr="00F049D8" w:rsidRDefault="009031CC" w:rsidP="009031CC">
      <w:pPr>
        <w:pStyle w:val="ListParagraph"/>
        <w:rPr>
          <w:rFonts w:ascii="Arial" w:hAnsi="Arial" w:cs="Arial"/>
          <w:lang w:val="fr-FR"/>
        </w:rPr>
      </w:pPr>
    </w:p>
    <w:p w14:paraId="38E618BF" w14:textId="34527447" w:rsidR="00C66C1B" w:rsidRPr="00F049D8" w:rsidRDefault="00C66C1B" w:rsidP="008919BE">
      <w:pPr>
        <w:pStyle w:val="ListParagraph"/>
        <w:numPr>
          <w:ilvl w:val="0"/>
          <w:numId w:val="7"/>
        </w:numPr>
        <w:spacing w:after="0" w:line="240" w:lineRule="auto"/>
        <w:jc w:val="both"/>
        <w:rPr>
          <w:rFonts w:ascii="Arial" w:hAnsi="Arial" w:cs="Arial"/>
          <w:lang w:val="fr-FR"/>
        </w:rPr>
      </w:pPr>
      <w:r w:rsidRPr="00F049D8">
        <w:rPr>
          <w:rFonts w:ascii="Arial" w:hAnsi="Arial" w:cs="Arial"/>
          <w:lang w:val="fr-FR"/>
        </w:rPr>
        <w:t xml:space="preserve">les États membres/partenaires qui n'ont pas encore signé l'accord </w:t>
      </w:r>
      <w:r w:rsidR="008919BE" w:rsidRPr="00F049D8">
        <w:rPr>
          <w:rFonts w:ascii="Arial" w:hAnsi="Arial" w:cs="Arial"/>
          <w:lang w:val="fr-FR"/>
        </w:rPr>
        <w:t>de ZLET</w:t>
      </w:r>
      <w:r w:rsidRPr="00F049D8">
        <w:rPr>
          <w:rFonts w:ascii="Arial" w:hAnsi="Arial" w:cs="Arial"/>
          <w:lang w:val="fr-FR"/>
        </w:rPr>
        <w:t xml:space="preserve"> à le faire et ceux qui ne l'ont pas ratifié à le faire, </w:t>
      </w:r>
      <w:r w:rsidR="008919BE" w:rsidRPr="00F049D8">
        <w:rPr>
          <w:rFonts w:ascii="Arial" w:hAnsi="Arial" w:cs="Arial"/>
          <w:lang w:val="fr-FR"/>
        </w:rPr>
        <w:t xml:space="preserve">au plus tard en </w:t>
      </w:r>
      <w:r w:rsidRPr="00F049D8">
        <w:rPr>
          <w:rFonts w:ascii="Arial" w:hAnsi="Arial" w:cs="Arial"/>
          <w:lang w:val="fr-FR"/>
        </w:rPr>
        <w:t xml:space="preserve"> juin 2021 ; </w:t>
      </w:r>
    </w:p>
    <w:p w14:paraId="6E5029A8" w14:textId="05F2B027" w:rsidR="00C66C1B" w:rsidRPr="00F049D8" w:rsidRDefault="00C66C1B" w:rsidP="000F44BF">
      <w:pPr>
        <w:pStyle w:val="ListParagraph"/>
        <w:numPr>
          <w:ilvl w:val="0"/>
          <w:numId w:val="7"/>
        </w:numPr>
        <w:spacing w:after="0" w:line="240" w:lineRule="auto"/>
        <w:jc w:val="both"/>
        <w:rPr>
          <w:rFonts w:ascii="Arial" w:hAnsi="Arial" w:cs="Arial"/>
          <w:lang w:val="fr-FR"/>
        </w:rPr>
      </w:pPr>
      <w:r w:rsidRPr="00F049D8">
        <w:rPr>
          <w:rFonts w:ascii="Arial" w:hAnsi="Arial" w:cs="Arial"/>
          <w:lang w:val="fr-FR"/>
        </w:rPr>
        <w:t xml:space="preserve">les États membres/partenaires qui ont signé et ratifié l'accord </w:t>
      </w:r>
      <w:r w:rsidR="008919BE" w:rsidRPr="00F049D8">
        <w:rPr>
          <w:rFonts w:ascii="Arial" w:hAnsi="Arial" w:cs="Arial"/>
          <w:lang w:val="fr-FR"/>
        </w:rPr>
        <w:t>de ZLET</w:t>
      </w:r>
      <w:r w:rsidRPr="00F049D8">
        <w:rPr>
          <w:rFonts w:ascii="Arial" w:hAnsi="Arial" w:cs="Arial"/>
          <w:lang w:val="fr-FR"/>
        </w:rPr>
        <w:t xml:space="preserve"> à signer et à ratifier l'accord sur la zone de libre-échange continentale </w:t>
      </w:r>
      <w:r w:rsidR="00586754" w:rsidRPr="00F049D8">
        <w:rPr>
          <w:rFonts w:ascii="Arial" w:hAnsi="Arial" w:cs="Arial"/>
          <w:lang w:val="fr-FR"/>
        </w:rPr>
        <w:t xml:space="preserve">africaine </w:t>
      </w:r>
      <w:r w:rsidRPr="00F049D8">
        <w:rPr>
          <w:rFonts w:ascii="Arial" w:hAnsi="Arial" w:cs="Arial"/>
          <w:lang w:val="fr-FR"/>
        </w:rPr>
        <w:t>et</w:t>
      </w:r>
      <w:r w:rsidR="00586754" w:rsidRPr="00F049D8">
        <w:rPr>
          <w:rFonts w:ascii="Arial" w:hAnsi="Arial" w:cs="Arial"/>
          <w:lang w:val="fr-FR"/>
        </w:rPr>
        <w:t xml:space="preserve"> </w:t>
      </w:r>
      <w:r w:rsidRPr="00F049D8">
        <w:rPr>
          <w:rFonts w:ascii="Arial" w:hAnsi="Arial" w:cs="Arial"/>
          <w:lang w:val="fr-FR"/>
        </w:rPr>
        <w:t xml:space="preserve">ceux qui ont signé et ratifié la zone de libre-échange continentale </w:t>
      </w:r>
      <w:r w:rsidR="00586754" w:rsidRPr="00F049D8">
        <w:rPr>
          <w:rFonts w:ascii="Arial" w:hAnsi="Arial" w:cs="Arial"/>
          <w:lang w:val="fr-FR"/>
        </w:rPr>
        <w:t xml:space="preserve">africaine </w:t>
      </w:r>
      <w:r w:rsidRPr="00F049D8">
        <w:rPr>
          <w:rFonts w:ascii="Arial" w:hAnsi="Arial" w:cs="Arial"/>
          <w:lang w:val="fr-FR"/>
        </w:rPr>
        <w:t xml:space="preserve">à signer et à ratifier l'accord </w:t>
      </w:r>
      <w:r w:rsidR="003810F8" w:rsidRPr="00F049D8">
        <w:rPr>
          <w:rFonts w:ascii="Arial" w:hAnsi="Arial" w:cs="Arial"/>
          <w:lang w:val="fr-FR"/>
        </w:rPr>
        <w:t>de ZLET</w:t>
      </w:r>
      <w:r w:rsidRPr="00F049D8">
        <w:rPr>
          <w:rFonts w:ascii="Arial" w:hAnsi="Arial" w:cs="Arial"/>
          <w:lang w:val="fr-FR"/>
        </w:rPr>
        <w:t>.</w:t>
      </w:r>
    </w:p>
    <w:p w14:paraId="145AFCCF" w14:textId="77777777" w:rsidR="00C66C1B" w:rsidRPr="00F049D8" w:rsidRDefault="00C66C1B" w:rsidP="00C66C1B">
      <w:pPr>
        <w:spacing w:after="0" w:line="240" w:lineRule="auto"/>
        <w:jc w:val="both"/>
        <w:rPr>
          <w:rFonts w:ascii="Arial" w:eastAsia="Calibri" w:hAnsi="Arial" w:cs="Arial"/>
          <w:lang w:val="fr-FR"/>
        </w:rPr>
      </w:pPr>
    </w:p>
    <w:p w14:paraId="01A13E89" w14:textId="14AA74F9" w:rsidR="00C66C1B" w:rsidRPr="00F049D8" w:rsidRDefault="009B2B5C" w:rsidP="00C66C1B">
      <w:pPr>
        <w:spacing w:after="0" w:line="240" w:lineRule="auto"/>
        <w:jc w:val="both"/>
        <w:rPr>
          <w:rFonts w:ascii="Arial" w:eastAsia="Calibri" w:hAnsi="Arial" w:cs="Arial"/>
          <w:b/>
          <w:lang w:val="fr-FR"/>
        </w:rPr>
      </w:pPr>
      <w:r w:rsidRPr="00F049D8">
        <w:rPr>
          <w:rFonts w:ascii="Arial" w:eastAsia="Calibri" w:hAnsi="Arial" w:cs="Arial"/>
          <w:b/>
          <w:lang w:val="fr-FR"/>
        </w:rPr>
        <w:t>Situation</w:t>
      </w:r>
      <w:r w:rsidR="00C66C1B" w:rsidRPr="00F049D8">
        <w:rPr>
          <w:rFonts w:ascii="Arial" w:eastAsia="Calibri" w:hAnsi="Arial" w:cs="Arial"/>
          <w:b/>
          <w:lang w:val="fr-FR"/>
        </w:rPr>
        <w:t xml:space="preserve"> de la signature et de la ratification de l'accord </w:t>
      </w:r>
      <w:r w:rsidRPr="00F049D8">
        <w:rPr>
          <w:rFonts w:ascii="Arial" w:eastAsia="Calibri" w:hAnsi="Arial" w:cs="Arial"/>
          <w:b/>
          <w:lang w:val="fr-FR"/>
        </w:rPr>
        <w:t>ZLET</w:t>
      </w:r>
      <w:r w:rsidR="00C66C1B" w:rsidRPr="00F049D8">
        <w:rPr>
          <w:rFonts w:ascii="Arial" w:eastAsia="Calibri" w:hAnsi="Arial" w:cs="Arial"/>
          <w:b/>
          <w:lang w:val="fr-FR"/>
        </w:rPr>
        <w:t xml:space="preserve"> par les États membres du COMESA </w:t>
      </w:r>
    </w:p>
    <w:p w14:paraId="21E8BD20" w14:textId="77777777" w:rsidR="00C66C1B" w:rsidRPr="00F049D8" w:rsidRDefault="00C66C1B" w:rsidP="00C66C1B">
      <w:pPr>
        <w:spacing w:after="0" w:line="240" w:lineRule="auto"/>
        <w:jc w:val="both"/>
        <w:rPr>
          <w:rFonts w:ascii="Arial" w:eastAsia="Calibri" w:hAnsi="Arial" w:cs="Arial"/>
          <w:lang w:val="fr-FR"/>
        </w:rPr>
      </w:pPr>
    </w:p>
    <w:p w14:paraId="78AC46AB" w14:textId="66DAB108" w:rsidR="00C66C1B" w:rsidRPr="00F049D8" w:rsidRDefault="00C66C1B" w:rsidP="009B2B5C">
      <w:pPr>
        <w:pStyle w:val="ListParagraph"/>
        <w:numPr>
          <w:ilvl w:val="0"/>
          <w:numId w:val="9"/>
        </w:numPr>
        <w:spacing w:after="0" w:line="240" w:lineRule="auto"/>
        <w:jc w:val="both"/>
        <w:rPr>
          <w:rFonts w:ascii="Arial" w:hAnsi="Arial" w:cs="Arial"/>
          <w:lang w:val="fr-FR"/>
        </w:rPr>
      </w:pPr>
      <w:r w:rsidRPr="00F049D8">
        <w:rPr>
          <w:rFonts w:ascii="Arial" w:hAnsi="Arial" w:cs="Arial"/>
          <w:lang w:val="fr-FR"/>
        </w:rPr>
        <w:t xml:space="preserve">les États membres qui n'ont pas signé l'accord </w:t>
      </w:r>
      <w:r w:rsidR="009B2B5C" w:rsidRPr="00F049D8">
        <w:rPr>
          <w:rFonts w:ascii="Arial" w:hAnsi="Arial" w:cs="Arial"/>
          <w:lang w:val="fr-FR"/>
        </w:rPr>
        <w:t>ZLET</w:t>
      </w:r>
      <w:r w:rsidRPr="00F049D8">
        <w:rPr>
          <w:rFonts w:ascii="Arial" w:hAnsi="Arial" w:cs="Arial"/>
          <w:lang w:val="fr-FR"/>
        </w:rPr>
        <w:t xml:space="preserve"> sont invités à le faire ; et</w:t>
      </w:r>
    </w:p>
    <w:p w14:paraId="042015DC" w14:textId="5C1D5450" w:rsidR="00C66C1B" w:rsidRPr="00F049D8" w:rsidRDefault="00C66C1B" w:rsidP="009B2B5C">
      <w:pPr>
        <w:pStyle w:val="ListParagraph"/>
        <w:numPr>
          <w:ilvl w:val="0"/>
          <w:numId w:val="9"/>
        </w:numPr>
        <w:spacing w:after="0" w:line="240" w:lineRule="auto"/>
        <w:jc w:val="both"/>
        <w:rPr>
          <w:rFonts w:ascii="Arial" w:hAnsi="Arial" w:cs="Arial"/>
          <w:lang w:val="fr-FR"/>
        </w:rPr>
      </w:pPr>
      <w:r w:rsidRPr="00F049D8">
        <w:rPr>
          <w:rFonts w:ascii="Arial" w:hAnsi="Arial" w:cs="Arial"/>
          <w:lang w:val="fr-FR"/>
        </w:rPr>
        <w:t xml:space="preserve">les États membres qui ont signé l'accord de libre-échange </w:t>
      </w:r>
      <w:r w:rsidR="00586754" w:rsidRPr="00F049D8">
        <w:rPr>
          <w:rFonts w:ascii="Arial" w:hAnsi="Arial" w:cs="Arial"/>
          <w:lang w:val="fr-FR"/>
        </w:rPr>
        <w:t xml:space="preserve">tripartite </w:t>
      </w:r>
      <w:r w:rsidRPr="00F049D8">
        <w:rPr>
          <w:rFonts w:ascii="Arial" w:hAnsi="Arial" w:cs="Arial"/>
          <w:lang w:val="fr-FR"/>
        </w:rPr>
        <w:t>devraient accélérer le processus de ratification.</w:t>
      </w:r>
    </w:p>
    <w:p w14:paraId="5DF33ADD" w14:textId="77777777" w:rsidR="00C66C1B" w:rsidRPr="00F049D8" w:rsidRDefault="00C66C1B" w:rsidP="00C66C1B">
      <w:pPr>
        <w:spacing w:after="0" w:line="240" w:lineRule="auto"/>
        <w:jc w:val="both"/>
        <w:rPr>
          <w:rFonts w:ascii="Arial" w:eastAsia="Calibri" w:hAnsi="Arial" w:cs="Arial"/>
          <w:lang w:val="fr-FR"/>
        </w:rPr>
      </w:pPr>
    </w:p>
    <w:p w14:paraId="572614FD" w14:textId="16B30F90" w:rsidR="00C66C1B" w:rsidRPr="00F049D8" w:rsidRDefault="00C66C1B" w:rsidP="00F049D8">
      <w:pPr>
        <w:pStyle w:val="ListParagraph"/>
        <w:numPr>
          <w:ilvl w:val="0"/>
          <w:numId w:val="8"/>
        </w:numPr>
        <w:spacing w:after="41" w:line="247" w:lineRule="auto"/>
        <w:ind w:left="0" w:right="67" w:firstLine="0"/>
        <w:jc w:val="both"/>
        <w:rPr>
          <w:rFonts w:ascii="Arial" w:hAnsi="Arial" w:cs="Arial"/>
          <w:lang w:val="fr-FR"/>
        </w:rPr>
      </w:pPr>
      <w:r w:rsidRPr="00F049D8">
        <w:rPr>
          <w:rFonts w:ascii="Arial" w:hAnsi="Arial" w:cs="Arial"/>
          <w:lang w:val="fr-FR"/>
        </w:rPr>
        <w:t>Sept (7) des dix-sept (17) États membres du COMESA qui ont si</w:t>
      </w:r>
      <w:r w:rsidR="00706E5F" w:rsidRPr="00F049D8">
        <w:rPr>
          <w:rFonts w:ascii="Arial" w:hAnsi="Arial" w:cs="Arial"/>
          <w:lang w:val="fr-FR"/>
        </w:rPr>
        <w:t xml:space="preserve">gné la déclaration de lancement </w:t>
      </w:r>
      <w:r w:rsidR="009B2B5C" w:rsidRPr="00F049D8">
        <w:rPr>
          <w:rFonts w:ascii="Arial" w:hAnsi="Arial" w:cs="Arial"/>
          <w:lang w:val="fr-FR"/>
        </w:rPr>
        <w:t>de la ZLE</w:t>
      </w:r>
      <w:r w:rsidR="00706E5F" w:rsidRPr="00F049D8">
        <w:rPr>
          <w:rFonts w:ascii="Arial" w:hAnsi="Arial" w:cs="Arial"/>
          <w:lang w:val="fr-FR"/>
        </w:rPr>
        <w:t xml:space="preserve">T </w:t>
      </w:r>
      <w:r w:rsidRPr="00F049D8">
        <w:rPr>
          <w:rFonts w:ascii="Arial" w:hAnsi="Arial" w:cs="Arial"/>
          <w:lang w:val="fr-FR"/>
        </w:rPr>
        <w:t xml:space="preserve">à </w:t>
      </w:r>
      <w:proofErr w:type="spellStart"/>
      <w:r w:rsidRPr="00F049D8">
        <w:rPr>
          <w:rFonts w:ascii="Arial" w:hAnsi="Arial" w:cs="Arial"/>
          <w:lang w:val="fr-FR"/>
        </w:rPr>
        <w:t>Sharm</w:t>
      </w:r>
      <w:proofErr w:type="spellEnd"/>
      <w:r w:rsidRPr="00F049D8">
        <w:rPr>
          <w:rFonts w:ascii="Arial" w:hAnsi="Arial" w:cs="Arial"/>
          <w:lang w:val="fr-FR"/>
        </w:rPr>
        <w:t xml:space="preserve"> El</w:t>
      </w:r>
      <w:r w:rsidR="00706E5F" w:rsidRPr="00F049D8">
        <w:rPr>
          <w:rFonts w:ascii="Arial" w:hAnsi="Arial" w:cs="Arial"/>
          <w:lang w:val="fr-FR"/>
        </w:rPr>
        <w:t xml:space="preserve"> Sheikh ont ratifié l'accord. Lo</w:t>
      </w:r>
      <w:r w:rsidR="00586754" w:rsidRPr="00F049D8">
        <w:rPr>
          <w:rFonts w:ascii="Arial" w:hAnsi="Arial" w:cs="Arial"/>
          <w:lang w:val="fr-FR"/>
        </w:rPr>
        <w:t>r</w:t>
      </w:r>
      <w:r w:rsidR="00706E5F" w:rsidRPr="00F049D8">
        <w:rPr>
          <w:rFonts w:ascii="Arial" w:hAnsi="Arial" w:cs="Arial"/>
          <w:lang w:val="fr-FR"/>
        </w:rPr>
        <w:t>s de sa</w:t>
      </w:r>
      <w:r w:rsidRPr="00F049D8">
        <w:rPr>
          <w:rFonts w:ascii="Arial" w:hAnsi="Arial" w:cs="Arial"/>
          <w:lang w:val="fr-FR"/>
        </w:rPr>
        <w:t xml:space="preserve"> 41ème </w:t>
      </w:r>
      <w:r w:rsidR="00706E5F" w:rsidRPr="00F049D8">
        <w:rPr>
          <w:rFonts w:ascii="Arial" w:hAnsi="Arial" w:cs="Arial"/>
          <w:lang w:val="fr-FR"/>
        </w:rPr>
        <w:t xml:space="preserve">session, le </w:t>
      </w:r>
      <w:r w:rsidRPr="00F049D8">
        <w:rPr>
          <w:rFonts w:ascii="Arial" w:hAnsi="Arial" w:cs="Arial"/>
          <w:lang w:val="fr-FR"/>
        </w:rPr>
        <w:t xml:space="preserve"> C</w:t>
      </w:r>
      <w:r w:rsidR="00706E5F" w:rsidRPr="00F049D8">
        <w:rPr>
          <w:rFonts w:ascii="Arial" w:hAnsi="Arial" w:cs="Arial"/>
          <w:lang w:val="fr-FR"/>
        </w:rPr>
        <w:t xml:space="preserve">onseil des ministres du COMESA </w:t>
      </w:r>
      <w:r w:rsidR="00586754" w:rsidRPr="00F049D8">
        <w:rPr>
          <w:rFonts w:ascii="Arial" w:hAnsi="Arial" w:cs="Arial"/>
          <w:lang w:val="fr-FR"/>
        </w:rPr>
        <w:t>a</w:t>
      </w:r>
      <w:r w:rsidRPr="00F049D8">
        <w:rPr>
          <w:rFonts w:ascii="Arial" w:hAnsi="Arial" w:cs="Arial"/>
          <w:lang w:val="fr-FR"/>
        </w:rPr>
        <w:t xml:space="preserve"> décidé que :</w:t>
      </w:r>
    </w:p>
    <w:p w14:paraId="6B000C8B" w14:textId="77777777" w:rsidR="00C66C1B" w:rsidRPr="00F049D8" w:rsidRDefault="00C66C1B" w:rsidP="00C66C1B">
      <w:pPr>
        <w:spacing w:after="0" w:line="240" w:lineRule="auto"/>
        <w:jc w:val="both"/>
        <w:rPr>
          <w:rFonts w:ascii="Arial" w:eastAsia="Calibri" w:hAnsi="Arial" w:cs="Arial"/>
          <w:b/>
          <w:lang w:val="fr-FR"/>
        </w:rPr>
      </w:pPr>
    </w:p>
    <w:p w14:paraId="7BEE1A24" w14:textId="42C169D5" w:rsidR="00C66C1B" w:rsidRPr="00F049D8" w:rsidRDefault="00C66C1B" w:rsidP="001178AB">
      <w:pPr>
        <w:pStyle w:val="ListParagraph"/>
        <w:numPr>
          <w:ilvl w:val="0"/>
          <w:numId w:val="10"/>
        </w:numPr>
        <w:spacing w:after="0" w:line="240" w:lineRule="auto"/>
        <w:jc w:val="both"/>
        <w:rPr>
          <w:rFonts w:ascii="Arial" w:hAnsi="Arial" w:cs="Arial"/>
          <w:b/>
          <w:lang w:val="fr-FR"/>
        </w:rPr>
      </w:pPr>
      <w:r w:rsidRPr="00F049D8">
        <w:rPr>
          <w:rFonts w:ascii="Arial" w:hAnsi="Arial" w:cs="Arial"/>
          <w:b/>
          <w:lang w:val="fr-FR"/>
        </w:rPr>
        <w:t xml:space="preserve">les États membres qui n'ont pas signé l'accord </w:t>
      </w:r>
      <w:r w:rsidR="001178AB" w:rsidRPr="00F049D8">
        <w:rPr>
          <w:rFonts w:ascii="Arial" w:hAnsi="Arial" w:cs="Arial"/>
          <w:b/>
          <w:lang w:val="fr-FR"/>
        </w:rPr>
        <w:t>de ZLET</w:t>
      </w:r>
      <w:r w:rsidRPr="00F049D8">
        <w:rPr>
          <w:rFonts w:ascii="Arial" w:hAnsi="Arial" w:cs="Arial"/>
          <w:b/>
          <w:lang w:val="fr-FR"/>
        </w:rPr>
        <w:t xml:space="preserve"> sont exhort</w:t>
      </w:r>
      <w:r w:rsidR="00586754" w:rsidRPr="00F049D8">
        <w:rPr>
          <w:rFonts w:ascii="Arial" w:hAnsi="Arial" w:cs="Arial"/>
          <w:b/>
          <w:lang w:val="fr-FR"/>
        </w:rPr>
        <w:t xml:space="preserve">és à le faire </w:t>
      </w:r>
      <w:r w:rsidRPr="00F049D8">
        <w:rPr>
          <w:rFonts w:ascii="Arial" w:hAnsi="Arial" w:cs="Arial"/>
          <w:b/>
          <w:lang w:val="fr-FR"/>
        </w:rPr>
        <w:t>et</w:t>
      </w:r>
    </w:p>
    <w:p w14:paraId="786DDBC6" w14:textId="38257557" w:rsidR="00C66C1B" w:rsidRPr="00F049D8" w:rsidRDefault="00C66C1B" w:rsidP="001178AB">
      <w:pPr>
        <w:pStyle w:val="ListParagraph"/>
        <w:numPr>
          <w:ilvl w:val="0"/>
          <w:numId w:val="10"/>
        </w:numPr>
        <w:spacing w:after="0" w:line="240" w:lineRule="auto"/>
        <w:jc w:val="both"/>
        <w:rPr>
          <w:rFonts w:ascii="Arial" w:hAnsi="Arial" w:cs="Arial"/>
          <w:b/>
          <w:lang w:val="fr-FR"/>
        </w:rPr>
      </w:pPr>
      <w:r w:rsidRPr="00F049D8">
        <w:rPr>
          <w:rFonts w:ascii="Arial" w:hAnsi="Arial" w:cs="Arial"/>
          <w:b/>
          <w:lang w:val="fr-FR"/>
        </w:rPr>
        <w:t xml:space="preserve">les États membres qui ont signé l'accord </w:t>
      </w:r>
      <w:r w:rsidR="001178AB" w:rsidRPr="00F049D8">
        <w:rPr>
          <w:rFonts w:ascii="Arial" w:hAnsi="Arial" w:cs="Arial"/>
          <w:b/>
          <w:lang w:val="fr-FR"/>
        </w:rPr>
        <w:t>de ZLET</w:t>
      </w:r>
      <w:r w:rsidRPr="00F049D8">
        <w:rPr>
          <w:rFonts w:ascii="Arial" w:hAnsi="Arial" w:cs="Arial"/>
          <w:b/>
          <w:lang w:val="fr-FR"/>
        </w:rPr>
        <w:t xml:space="preserve"> accélèrent le processus de ratification.</w:t>
      </w:r>
    </w:p>
    <w:p w14:paraId="29952F25" w14:textId="77777777" w:rsidR="00C66C1B" w:rsidRPr="00F049D8" w:rsidRDefault="00C66C1B" w:rsidP="00C66C1B">
      <w:pPr>
        <w:spacing w:after="0" w:line="240" w:lineRule="auto"/>
        <w:jc w:val="both"/>
        <w:rPr>
          <w:rFonts w:ascii="Arial" w:eastAsia="Calibri" w:hAnsi="Arial" w:cs="Arial"/>
          <w:b/>
          <w:lang w:val="fr-FR"/>
        </w:rPr>
      </w:pPr>
    </w:p>
    <w:p w14:paraId="2CD01E0F" w14:textId="599EB55A" w:rsidR="00F76B60" w:rsidRPr="00F049D8" w:rsidRDefault="00660584" w:rsidP="00F76B60">
      <w:pPr>
        <w:widowControl w:val="0"/>
        <w:autoSpaceDE w:val="0"/>
        <w:autoSpaceDN w:val="0"/>
        <w:adjustRightInd w:val="0"/>
        <w:spacing w:after="0" w:line="240" w:lineRule="auto"/>
        <w:jc w:val="both"/>
        <w:rPr>
          <w:rFonts w:ascii="Arial" w:hAnsi="Arial" w:cs="Arial"/>
          <w:b/>
          <w:lang w:val="fr-FR"/>
        </w:rPr>
      </w:pPr>
      <w:r w:rsidRPr="00F049D8">
        <w:rPr>
          <w:rFonts w:ascii="Arial" w:hAnsi="Arial" w:cs="Arial"/>
          <w:b/>
          <w:lang w:val="fr-FR"/>
        </w:rPr>
        <w:t>Programme Tripartite de renforcement des capacités - Phase II (PTRC-II)</w:t>
      </w:r>
    </w:p>
    <w:p w14:paraId="75151B32" w14:textId="77777777" w:rsidR="000964CA" w:rsidRPr="00F049D8" w:rsidRDefault="000964CA" w:rsidP="00F76B60">
      <w:pPr>
        <w:widowControl w:val="0"/>
        <w:autoSpaceDE w:val="0"/>
        <w:autoSpaceDN w:val="0"/>
        <w:adjustRightInd w:val="0"/>
        <w:spacing w:after="0" w:line="240" w:lineRule="auto"/>
        <w:jc w:val="both"/>
        <w:rPr>
          <w:rFonts w:ascii="Arial" w:hAnsi="Arial" w:cs="Arial"/>
          <w:color w:val="262626"/>
          <w:lang w:val="fr-FR"/>
        </w:rPr>
      </w:pPr>
    </w:p>
    <w:p w14:paraId="325793FC" w14:textId="30A1EE9A" w:rsidR="00C66C1B" w:rsidRPr="00F049D8" w:rsidRDefault="00C66C1B" w:rsidP="00F049D8">
      <w:pPr>
        <w:pStyle w:val="ListParagraph"/>
        <w:numPr>
          <w:ilvl w:val="0"/>
          <w:numId w:val="8"/>
        </w:numPr>
        <w:spacing w:after="41" w:line="247" w:lineRule="auto"/>
        <w:ind w:left="0" w:right="67" w:firstLine="0"/>
        <w:jc w:val="both"/>
        <w:rPr>
          <w:rFonts w:ascii="Arial" w:hAnsi="Arial" w:cs="Arial"/>
          <w:color w:val="262626"/>
          <w:lang w:val="fr-FR"/>
        </w:rPr>
      </w:pPr>
      <w:r w:rsidRPr="00F049D8">
        <w:rPr>
          <w:rFonts w:ascii="Arial" w:hAnsi="Arial" w:cs="Arial"/>
          <w:color w:val="262626"/>
          <w:lang w:val="fr-FR"/>
        </w:rPr>
        <w:t>La Banque africaine de développement (</w:t>
      </w:r>
      <w:proofErr w:type="spellStart"/>
      <w:r w:rsidRPr="00F049D8">
        <w:rPr>
          <w:rFonts w:ascii="Arial" w:hAnsi="Arial" w:cs="Arial"/>
          <w:color w:val="262626"/>
          <w:lang w:val="fr-FR"/>
        </w:rPr>
        <w:t>BA</w:t>
      </w:r>
      <w:r w:rsidR="000964CA" w:rsidRPr="00F049D8">
        <w:rPr>
          <w:rFonts w:ascii="Arial" w:hAnsi="Arial" w:cs="Arial"/>
          <w:color w:val="262626"/>
          <w:lang w:val="fr-FR"/>
        </w:rPr>
        <w:t>f</w:t>
      </w:r>
      <w:r w:rsidRPr="00F049D8">
        <w:rPr>
          <w:rFonts w:ascii="Arial" w:hAnsi="Arial" w:cs="Arial"/>
          <w:color w:val="262626"/>
          <w:lang w:val="fr-FR"/>
        </w:rPr>
        <w:t>D</w:t>
      </w:r>
      <w:proofErr w:type="spellEnd"/>
      <w:r w:rsidRPr="00F049D8">
        <w:rPr>
          <w:rFonts w:ascii="Arial" w:hAnsi="Arial" w:cs="Arial"/>
          <w:color w:val="262626"/>
          <w:lang w:val="fr-FR"/>
        </w:rPr>
        <w:t xml:space="preserve">), par le biais du Programme tripartite de renforcement des capacités - Phase I, a soutenu la phase </w:t>
      </w:r>
      <w:r w:rsidR="000964CA" w:rsidRPr="00F049D8">
        <w:rPr>
          <w:rFonts w:ascii="Arial" w:hAnsi="Arial" w:cs="Arial"/>
          <w:color w:val="262626"/>
          <w:lang w:val="fr-FR"/>
        </w:rPr>
        <w:t>I</w:t>
      </w:r>
      <w:r w:rsidRPr="00F049D8">
        <w:rPr>
          <w:rFonts w:ascii="Arial" w:hAnsi="Arial" w:cs="Arial"/>
          <w:color w:val="262626"/>
          <w:lang w:val="fr-FR"/>
        </w:rPr>
        <w:t xml:space="preserve"> des négociations de </w:t>
      </w:r>
      <w:r w:rsidR="000964CA" w:rsidRPr="00F049D8">
        <w:rPr>
          <w:rFonts w:ascii="Arial" w:hAnsi="Arial" w:cs="Arial"/>
          <w:color w:val="262626"/>
          <w:lang w:val="fr-FR"/>
        </w:rPr>
        <w:t>la ZLET</w:t>
      </w:r>
      <w:r w:rsidRPr="00F049D8">
        <w:rPr>
          <w:rFonts w:ascii="Arial" w:hAnsi="Arial" w:cs="Arial"/>
          <w:color w:val="262626"/>
          <w:lang w:val="fr-FR"/>
        </w:rPr>
        <w:t xml:space="preserve"> sur les questions en suspens, notamment les règles d'origine pour les textiles et les produits automobiles, entre autres. Ces activités se poursuivent dans le cadre du programme tripartite de renforcement des capacités - phase II, qui succède au programme tripartite de renforcement des capacités - phase I. Forte du succès de la phase I des négociations de </w:t>
      </w:r>
      <w:r w:rsidR="000964CA" w:rsidRPr="00F049D8">
        <w:rPr>
          <w:rFonts w:ascii="Arial" w:hAnsi="Arial" w:cs="Arial"/>
          <w:color w:val="262626"/>
          <w:lang w:val="fr-FR"/>
        </w:rPr>
        <w:t>la ZLE</w:t>
      </w:r>
      <w:r w:rsidRPr="00F049D8">
        <w:rPr>
          <w:rFonts w:ascii="Arial" w:hAnsi="Arial" w:cs="Arial"/>
          <w:color w:val="262626"/>
          <w:lang w:val="fr-FR"/>
        </w:rPr>
        <w:t xml:space="preserve">, la </w:t>
      </w:r>
      <w:proofErr w:type="spellStart"/>
      <w:r w:rsidRPr="00F049D8">
        <w:rPr>
          <w:rFonts w:ascii="Arial" w:hAnsi="Arial" w:cs="Arial"/>
          <w:color w:val="262626"/>
          <w:lang w:val="fr-FR"/>
        </w:rPr>
        <w:t>BA</w:t>
      </w:r>
      <w:r w:rsidR="000964CA" w:rsidRPr="00F049D8">
        <w:rPr>
          <w:rFonts w:ascii="Arial" w:hAnsi="Arial" w:cs="Arial"/>
          <w:color w:val="262626"/>
          <w:lang w:val="fr-FR"/>
        </w:rPr>
        <w:t>f</w:t>
      </w:r>
      <w:r w:rsidRPr="00F049D8">
        <w:rPr>
          <w:rFonts w:ascii="Arial" w:hAnsi="Arial" w:cs="Arial"/>
          <w:color w:val="262626"/>
          <w:lang w:val="fr-FR"/>
        </w:rPr>
        <w:t>D</w:t>
      </w:r>
      <w:proofErr w:type="spellEnd"/>
      <w:r w:rsidRPr="00F049D8">
        <w:rPr>
          <w:rFonts w:ascii="Arial" w:hAnsi="Arial" w:cs="Arial"/>
          <w:color w:val="262626"/>
          <w:lang w:val="fr-FR"/>
        </w:rPr>
        <w:t xml:space="preserve"> finance le programme tripartite de renforcement des capacités - phase II à hauteur de 1,17 million USD pour conclure les négociations sur les questions en suspens et soutenir la sensibilisation et la prise de conscience des États membres/partenaires des CER sur les avantages de </w:t>
      </w:r>
      <w:r w:rsidR="000964CA" w:rsidRPr="00F049D8">
        <w:rPr>
          <w:rFonts w:ascii="Arial" w:hAnsi="Arial" w:cs="Arial"/>
          <w:color w:val="262626"/>
          <w:lang w:val="fr-FR"/>
        </w:rPr>
        <w:t>la ZLE</w:t>
      </w:r>
      <w:r w:rsidRPr="00F049D8">
        <w:rPr>
          <w:rFonts w:ascii="Arial" w:hAnsi="Arial" w:cs="Arial"/>
          <w:color w:val="262626"/>
          <w:lang w:val="fr-FR"/>
        </w:rPr>
        <w:t xml:space="preserve"> afin d'accélérer la ratification de l'accord pour qu'il entre en vigueur. </w:t>
      </w:r>
      <w:r w:rsidR="000964CA" w:rsidRPr="00F049D8">
        <w:rPr>
          <w:rFonts w:ascii="Arial" w:hAnsi="Arial" w:cs="Arial"/>
          <w:color w:val="262626"/>
          <w:lang w:val="fr-FR"/>
        </w:rPr>
        <w:t>Elle</w:t>
      </w:r>
      <w:r w:rsidRPr="00F049D8">
        <w:rPr>
          <w:rFonts w:ascii="Arial" w:hAnsi="Arial" w:cs="Arial"/>
          <w:color w:val="262626"/>
          <w:lang w:val="fr-FR"/>
        </w:rPr>
        <w:t xml:space="preserve"> soutient également les négociations de la phase II sur le commerce des services et la politique de concurrence. Bien que le projet ait été retardé en raison de la pandémie de COVID 19, un coordinateur de programme, un expert en rè</w:t>
      </w:r>
      <w:r w:rsidR="000964CA" w:rsidRPr="00F049D8">
        <w:rPr>
          <w:rFonts w:ascii="Arial" w:hAnsi="Arial" w:cs="Arial"/>
          <w:color w:val="262626"/>
          <w:lang w:val="fr-FR"/>
        </w:rPr>
        <w:t>gles d'origine et un expert en O</w:t>
      </w:r>
      <w:r w:rsidRPr="00F049D8">
        <w:rPr>
          <w:rFonts w:ascii="Arial" w:hAnsi="Arial" w:cs="Arial"/>
          <w:color w:val="262626"/>
          <w:lang w:val="fr-FR"/>
        </w:rPr>
        <w:t xml:space="preserve">NT </w:t>
      </w:r>
      <w:proofErr w:type="spellStart"/>
      <w:r w:rsidRPr="00F049D8">
        <w:rPr>
          <w:rFonts w:ascii="Arial" w:hAnsi="Arial" w:cs="Arial"/>
          <w:color w:val="262626"/>
          <w:lang w:val="fr-FR"/>
        </w:rPr>
        <w:t>ont</w:t>
      </w:r>
      <w:proofErr w:type="spellEnd"/>
      <w:r w:rsidRPr="00F049D8">
        <w:rPr>
          <w:rFonts w:ascii="Arial" w:hAnsi="Arial" w:cs="Arial"/>
          <w:color w:val="262626"/>
          <w:lang w:val="fr-FR"/>
        </w:rPr>
        <w:t xml:space="preserve"> été recrutés en février 2021 et le </w:t>
      </w:r>
      <w:r w:rsidR="000964CA" w:rsidRPr="00F049D8">
        <w:rPr>
          <w:rFonts w:ascii="Arial" w:hAnsi="Arial" w:cs="Arial"/>
          <w:lang w:val="fr-FR"/>
        </w:rPr>
        <w:t>PTRC</w:t>
      </w:r>
      <w:r w:rsidRPr="00F049D8">
        <w:rPr>
          <w:rFonts w:ascii="Arial" w:hAnsi="Arial" w:cs="Arial"/>
          <w:color w:val="262626"/>
          <w:lang w:val="fr-FR"/>
        </w:rPr>
        <w:t xml:space="preserve">-II </w:t>
      </w:r>
      <w:r w:rsidR="000964CA" w:rsidRPr="00F049D8">
        <w:rPr>
          <w:rFonts w:ascii="Arial" w:hAnsi="Arial" w:cs="Arial"/>
          <w:color w:val="262626"/>
          <w:lang w:val="fr-FR"/>
        </w:rPr>
        <w:t>est actuellement opérationnel. C</w:t>
      </w:r>
      <w:r w:rsidRPr="00F049D8">
        <w:rPr>
          <w:rFonts w:ascii="Arial" w:hAnsi="Arial" w:cs="Arial"/>
          <w:color w:val="262626"/>
          <w:lang w:val="fr-FR"/>
        </w:rPr>
        <w:t>e programme soutient les activités du programme de travail tripartite sous le pilier de l'intégration du marché. Le coordinate</w:t>
      </w:r>
      <w:r w:rsidR="000964CA" w:rsidRPr="00F049D8">
        <w:rPr>
          <w:rFonts w:ascii="Arial" w:hAnsi="Arial" w:cs="Arial"/>
          <w:color w:val="262626"/>
          <w:lang w:val="fr-FR"/>
        </w:rPr>
        <w:t>ur du programme et l'expert en O</w:t>
      </w:r>
      <w:r w:rsidRPr="00F049D8">
        <w:rPr>
          <w:rFonts w:ascii="Arial" w:hAnsi="Arial" w:cs="Arial"/>
          <w:color w:val="262626"/>
          <w:lang w:val="fr-FR"/>
        </w:rPr>
        <w:t xml:space="preserve">NT sont basés au Secrétariat du COMESA, tandis que l'expert en règles d'origine est basé au Secrétariat de </w:t>
      </w:r>
      <w:r w:rsidR="000964CA" w:rsidRPr="00F049D8">
        <w:rPr>
          <w:rFonts w:ascii="Arial" w:hAnsi="Arial" w:cs="Arial"/>
          <w:color w:val="262626"/>
          <w:lang w:val="fr-FR"/>
        </w:rPr>
        <w:t>l’EAC</w:t>
      </w:r>
      <w:r w:rsidRPr="00F049D8">
        <w:rPr>
          <w:rFonts w:ascii="Arial" w:hAnsi="Arial" w:cs="Arial"/>
          <w:color w:val="262626"/>
          <w:lang w:val="fr-FR"/>
        </w:rPr>
        <w:t>.</w:t>
      </w:r>
    </w:p>
    <w:p w14:paraId="57CEC166" w14:textId="77777777" w:rsidR="00C66C1B" w:rsidRPr="00F049D8" w:rsidRDefault="00C66C1B" w:rsidP="00F76B60">
      <w:pPr>
        <w:jc w:val="both"/>
        <w:rPr>
          <w:rFonts w:ascii="Arial" w:eastAsia="Calibri" w:hAnsi="Arial" w:cs="Arial"/>
          <w:color w:val="262626"/>
          <w:lang w:val="fr-FR"/>
        </w:rPr>
      </w:pPr>
    </w:p>
    <w:p w14:paraId="3C61F482" w14:textId="7C35605E" w:rsidR="00F76B60" w:rsidRPr="00F049D8" w:rsidRDefault="008536F9" w:rsidP="00F76B60">
      <w:pPr>
        <w:jc w:val="both"/>
        <w:rPr>
          <w:rFonts w:ascii="Arial" w:hAnsi="Arial" w:cs="Arial"/>
          <w:b/>
          <w:lang w:val="fr-FR"/>
        </w:rPr>
      </w:pPr>
      <w:r w:rsidRPr="00F049D8">
        <w:rPr>
          <w:rFonts w:ascii="Arial" w:hAnsi="Arial" w:cs="Arial"/>
          <w:b/>
          <w:lang w:val="fr-FR"/>
        </w:rPr>
        <w:t>Enjeux dans l’</w:t>
      </w:r>
      <w:r w:rsidR="00E81DF7" w:rsidRPr="00F049D8">
        <w:rPr>
          <w:rFonts w:ascii="Arial" w:hAnsi="Arial" w:cs="Arial"/>
          <w:b/>
          <w:lang w:val="fr-FR"/>
        </w:rPr>
        <w:t>Opérationnalisation</w:t>
      </w:r>
      <w:r w:rsidR="00F76B60" w:rsidRPr="00F049D8">
        <w:rPr>
          <w:rFonts w:ascii="Arial" w:hAnsi="Arial" w:cs="Arial"/>
          <w:b/>
          <w:lang w:val="fr-FR"/>
        </w:rPr>
        <w:t xml:space="preserve"> </w:t>
      </w:r>
      <w:r w:rsidRPr="00F049D8">
        <w:rPr>
          <w:rFonts w:ascii="Arial" w:hAnsi="Arial" w:cs="Arial"/>
          <w:b/>
          <w:lang w:val="fr-FR"/>
        </w:rPr>
        <w:t xml:space="preserve">de la ZLET </w:t>
      </w:r>
      <w:r w:rsidR="00F76B60" w:rsidRPr="00F049D8">
        <w:rPr>
          <w:rFonts w:ascii="Arial" w:hAnsi="Arial" w:cs="Arial"/>
          <w:b/>
          <w:lang w:val="fr-FR"/>
        </w:rPr>
        <w:t xml:space="preserve"> </w:t>
      </w:r>
    </w:p>
    <w:p w14:paraId="38325C30" w14:textId="7757BF43" w:rsidR="00855C5B" w:rsidRPr="00F049D8" w:rsidRDefault="00855C5B" w:rsidP="00F049D8">
      <w:pPr>
        <w:pStyle w:val="ListParagraph"/>
        <w:numPr>
          <w:ilvl w:val="0"/>
          <w:numId w:val="8"/>
        </w:numPr>
        <w:spacing w:after="41" w:line="247" w:lineRule="auto"/>
        <w:ind w:left="0" w:right="67" w:firstLine="0"/>
        <w:jc w:val="both"/>
        <w:rPr>
          <w:lang w:val="fr-FR"/>
        </w:rPr>
      </w:pPr>
      <w:bookmarkStart w:id="1" w:name="_GoBack"/>
      <w:bookmarkEnd w:id="1"/>
      <w:r w:rsidRPr="00F049D8">
        <w:rPr>
          <w:rFonts w:ascii="Arial" w:hAnsi="Arial" w:cs="Arial"/>
          <w:lang w:val="fr-FR"/>
        </w:rPr>
        <w:t>La ZLET est confrontée à divers défis, d'où des retards dans son opérationnalisation. Il s'agit notamment des facteurs suivants</w:t>
      </w:r>
      <w:r w:rsidRPr="00F049D8">
        <w:rPr>
          <w:lang w:val="fr-FR"/>
        </w:rPr>
        <w:t> :</w:t>
      </w:r>
    </w:p>
    <w:p w14:paraId="14EDE417" w14:textId="1467C236" w:rsidR="00F76B60" w:rsidRPr="00F049D8" w:rsidRDefault="00F76B60" w:rsidP="00855C5B">
      <w:pPr>
        <w:pStyle w:val="ListParagraph"/>
        <w:spacing w:after="41" w:line="247" w:lineRule="auto"/>
        <w:ind w:left="360" w:right="67"/>
        <w:jc w:val="both"/>
        <w:rPr>
          <w:rFonts w:ascii="Arial" w:hAnsi="Arial" w:cs="Arial"/>
          <w:bCs/>
          <w:lang w:val="fr-FR"/>
        </w:rPr>
      </w:pPr>
    </w:p>
    <w:p w14:paraId="5C424564" w14:textId="73D04C24" w:rsidR="00C66C1B" w:rsidRPr="00F049D8" w:rsidRDefault="00C66C1B" w:rsidP="00C66C1B">
      <w:pPr>
        <w:pStyle w:val="ListParagraph"/>
        <w:numPr>
          <w:ilvl w:val="0"/>
          <w:numId w:val="3"/>
        </w:numPr>
        <w:spacing w:after="41" w:line="247" w:lineRule="auto"/>
        <w:ind w:right="67"/>
        <w:jc w:val="both"/>
        <w:rPr>
          <w:rFonts w:ascii="Arial" w:hAnsi="Arial" w:cs="Arial"/>
          <w:bCs/>
          <w:lang w:val="fr-FR"/>
        </w:rPr>
      </w:pPr>
      <w:r w:rsidRPr="00F049D8">
        <w:rPr>
          <w:rFonts w:ascii="Arial" w:hAnsi="Arial" w:cs="Arial"/>
          <w:bCs/>
          <w:lang w:val="fr-FR"/>
        </w:rPr>
        <w:t xml:space="preserve">Absence d'un secrétariat dédié et d'une structure institutionnelle pour gérer les affaires et les activités </w:t>
      </w:r>
      <w:r w:rsidR="00E81DF7" w:rsidRPr="00F049D8">
        <w:rPr>
          <w:rFonts w:ascii="Arial" w:hAnsi="Arial" w:cs="Arial"/>
          <w:bCs/>
          <w:lang w:val="fr-FR"/>
        </w:rPr>
        <w:t xml:space="preserve">liées à </w:t>
      </w:r>
      <w:r w:rsidRPr="00F049D8">
        <w:rPr>
          <w:rFonts w:ascii="Arial" w:hAnsi="Arial" w:cs="Arial"/>
          <w:bCs/>
          <w:lang w:val="fr-FR"/>
        </w:rPr>
        <w:t xml:space="preserve"> </w:t>
      </w:r>
      <w:r w:rsidR="00E81DF7" w:rsidRPr="00F049D8">
        <w:rPr>
          <w:rFonts w:ascii="Arial" w:hAnsi="Arial" w:cs="Arial"/>
          <w:bCs/>
          <w:lang w:val="fr-FR"/>
        </w:rPr>
        <w:t>la ZLET</w:t>
      </w:r>
      <w:r w:rsidRPr="00F049D8">
        <w:rPr>
          <w:rFonts w:ascii="Arial" w:hAnsi="Arial" w:cs="Arial"/>
          <w:bCs/>
          <w:lang w:val="fr-FR"/>
        </w:rPr>
        <w:t xml:space="preserve">. Actuellement, la coordination des activités tripartites est assurée par les CER </w:t>
      </w:r>
      <w:r w:rsidR="00270513" w:rsidRPr="00F049D8">
        <w:rPr>
          <w:rFonts w:ascii="Arial" w:hAnsi="Arial" w:cs="Arial"/>
          <w:bCs/>
          <w:lang w:val="fr-FR"/>
        </w:rPr>
        <w:t>par rotation</w:t>
      </w:r>
      <w:r w:rsidRPr="00F049D8">
        <w:rPr>
          <w:rFonts w:ascii="Arial" w:hAnsi="Arial" w:cs="Arial"/>
          <w:bCs/>
          <w:lang w:val="fr-FR"/>
        </w:rPr>
        <w:t xml:space="preserve"> ;</w:t>
      </w:r>
    </w:p>
    <w:p w14:paraId="756CF421" w14:textId="5C2350F6" w:rsidR="00C66C1B" w:rsidRPr="00F049D8" w:rsidRDefault="00C66C1B" w:rsidP="00C66C1B">
      <w:pPr>
        <w:pStyle w:val="ListParagraph"/>
        <w:numPr>
          <w:ilvl w:val="0"/>
          <w:numId w:val="3"/>
        </w:numPr>
        <w:spacing w:after="41" w:line="247" w:lineRule="auto"/>
        <w:ind w:right="67"/>
        <w:jc w:val="both"/>
        <w:rPr>
          <w:rFonts w:ascii="Arial" w:hAnsi="Arial" w:cs="Arial"/>
          <w:bCs/>
          <w:lang w:val="fr-FR"/>
        </w:rPr>
      </w:pPr>
      <w:r w:rsidRPr="00F049D8">
        <w:rPr>
          <w:rFonts w:ascii="Arial" w:hAnsi="Arial" w:cs="Arial"/>
          <w:bCs/>
          <w:lang w:val="fr-FR"/>
        </w:rPr>
        <w:t>Le financement inadéquat est un autre obstacle à la mise en œuvre effective de l'accord de la ZLE tripartite. Cela a été en partie attribué aux retards dans la mise en place du secrétariat tripartite. Elle a également entraîné un ralentissement de la mise en œuvre des piliers Infrastructure et Industrialisation de la Tripartite ;</w:t>
      </w:r>
    </w:p>
    <w:p w14:paraId="6FDE858E" w14:textId="177BA142" w:rsidR="00C66C1B" w:rsidRPr="00F049D8" w:rsidRDefault="00C66C1B" w:rsidP="00C66C1B">
      <w:pPr>
        <w:pStyle w:val="ListParagraph"/>
        <w:numPr>
          <w:ilvl w:val="0"/>
          <w:numId w:val="3"/>
        </w:numPr>
        <w:spacing w:after="41" w:line="247" w:lineRule="auto"/>
        <w:ind w:right="67"/>
        <w:jc w:val="both"/>
        <w:rPr>
          <w:rFonts w:ascii="Arial" w:hAnsi="Arial" w:cs="Arial"/>
          <w:bCs/>
          <w:lang w:val="fr-FR"/>
        </w:rPr>
      </w:pPr>
      <w:r w:rsidRPr="00F049D8">
        <w:rPr>
          <w:rFonts w:ascii="Arial" w:hAnsi="Arial" w:cs="Arial"/>
          <w:bCs/>
          <w:lang w:val="fr-FR"/>
        </w:rPr>
        <w:t>La multiplicité des adhésions à divers</w:t>
      </w:r>
      <w:r w:rsidR="0021495F" w:rsidRPr="00F049D8">
        <w:rPr>
          <w:rFonts w:ascii="Arial" w:hAnsi="Arial" w:cs="Arial"/>
          <w:bCs/>
          <w:lang w:val="fr-FR"/>
        </w:rPr>
        <w:t>es</w:t>
      </w:r>
      <w:r w:rsidRPr="00F049D8">
        <w:rPr>
          <w:rFonts w:ascii="Arial" w:hAnsi="Arial" w:cs="Arial"/>
          <w:bCs/>
          <w:lang w:val="fr-FR"/>
        </w:rPr>
        <w:t xml:space="preserve"> CER, dont le COMESA, </w:t>
      </w:r>
      <w:r w:rsidR="0021495F" w:rsidRPr="00F049D8">
        <w:rPr>
          <w:rFonts w:ascii="Arial" w:hAnsi="Arial" w:cs="Arial"/>
          <w:bCs/>
          <w:lang w:val="fr-FR"/>
        </w:rPr>
        <w:t>l’EAC</w:t>
      </w:r>
      <w:r w:rsidRPr="00F049D8">
        <w:rPr>
          <w:rFonts w:ascii="Arial" w:hAnsi="Arial" w:cs="Arial"/>
          <w:bCs/>
          <w:lang w:val="fr-FR"/>
        </w:rPr>
        <w:t>, la SADC et</w:t>
      </w:r>
      <w:r w:rsidR="0021495F" w:rsidRPr="00F049D8">
        <w:rPr>
          <w:rFonts w:ascii="Arial" w:hAnsi="Arial" w:cs="Arial"/>
          <w:bCs/>
          <w:lang w:val="fr-FR"/>
        </w:rPr>
        <w:t xml:space="preserve"> la </w:t>
      </w:r>
      <w:proofErr w:type="spellStart"/>
      <w:r w:rsidR="0021495F" w:rsidRPr="00F049D8">
        <w:rPr>
          <w:rFonts w:ascii="Arial" w:hAnsi="Arial" w:cs="Arial"/>
          <w:bCs/>
          <w:lang w:val="fr-FR"/>
        </w:rPr>
        <w:t>ZLECAf</w:t>
      </w:r>
      <w:proofErr w:type="spellEnd"/>
      <w:r w:rsidRPr="00F049D8">
        <w:rPr>
          <w:rFonts w:ascii="Arial" w:hAnsi="Arial" w:cs="Arial"/>
          <w:bCs/>
          <w:lang w:val="fr-FR"/>
        </w:rPr>
        <w:t xml:space="preserve">, constitue également un obstacle à la mise en œuvre harmonieuse de </w:t>
      </w:r>
      <w:r w:rsidR="0021495F" w:rsidRPr="00F049D8">
        <w:rPr>
          <w:rFonts w:ascii="Arial" w:hAnsi="Arial" w:cs="Arial"/>
          <w:bCs/>
          <w:lang w:val="fr-FR"/>
        </w:rPr>
        <w:t>la ZLE</w:t>
      </w:r>
      <w:r w:rsidRPr="00F049D8">
        <w:rPr>
          <w:rFonts w:ascii="Arial" w:hAnsi="Arial" w:cs="Arial"/>
          <w:bCs/>
          <w:lang w:val="fr-FR"/>
        </w:rPr>
        <w:t xml:space="preserve"> tripartite. </w:t>
      </w:r>
      <w:r w:rsidR="0021495F" w:rsidRPr="00F049D8">
        <w:rPr>
          <w:rFonts w:ascii="Arial" w:hAnsi="Arial" w:cs="Arial"/>
          <w:bCs/>
          <w:lang w:val="fr-FR"/>
        </w:rPr>
        <w:t>Ainsi</w:t>
      </w:r>
      <w:r w:rsidRPr="00F049D8">
        <w:rPr>
          <w:rFonts w:ascii="Arial" w:hAnsi="Arial" w:cs="Arial"/>
          <w:bCs/>
          <w:lang w:val="fr-FR"/>
        </w:rPr>
        <w:t>, les négociateurs soutenant les négociations en cours doivent alterner entre les différentes CER, ce qui entraîne dans certains cas une duplication des efforts et/ou des positions contradictoires.</w:t>
      </w:r>
    </w:p>
    <w:p w14:paraId="7886ED42" w14:textId="79907179" w:rsidR="00F76B60" w:rsidRPr="00F049D8" w:rsidRDefault="00C66C1B" w:rsidP="00C66C1B">
      <w:pPr>
        <w:pStyle w:val="ListParagraph"/>
        <w:numPr>
          <w:ilvl w:val="0"/>
          <w:numId w:val="3"/>
        </w:numPr>
        <w:spacing w:after="41" w:line="247" w:lineRule="auto"/>
        <w:ind w:right="67"/>
        <w:jc w:val="both"/>
        <w:rPr>
          <w:rFonts w:ascii="Arial" w:hAnsi="Arial" w:cs="Arial"/>
          <w:lang w:val="fr-FR"/>
        </w:rPr>
      </w:pPr>
      <w:r w:rsidRPr="00F049D8">
        <w:rPr>
          <w:rFonts w:ascii="Arial" w:hAnsi="Arial" w:cs="Arial"/>
          <w:bCs/>
          <w:lang w:val="fr-FR"/>
        </w:rPr>
        <w:t>La mise en œuvre de la Tripartite souffre également de graves contraintes de capacités humaines et techniques. Il s'agit d'un défi au niveau des secrétariats des CER et des États membres</w:t>
      </w:r>
      <w:r w:rsidR="00F76B60" w:rsidRPr="00F049D8">
        <w:rPr>
          <w:rFonts w:ascii="Arial" w:hAnsi="Arial" w:cs="Arial"/>
          <w:lang w:val="fr-FR"/>
        </w:rPr>
        <w:t>.</w:t>
      </w:r>
    </w:p>
    <w:p w14:paraId="6B48E370" w14:textId="77777777" w:rsidR="00F76B60" w:rsidRPr="00F049D8" w:rsidRDefault="00F76B60" w:rsidP="00F76B60">
      <w:pPr>
        <w:spacing w:after="41" w:line="247" w:lineRule="auto"/>
        <w:ind w:right="67"/>
        <w:jc w:val="both"/>
        <w:rPr>
          <w:rFonts w:ascii="Arial" w:hAnsi="Arial" w:cs="Arial"/>
          <w:lang w:val="fr-FR"/>
        </w:rPr>
      </w:pPr>
    </w:p>
    <w:p w14:paraId="664A3BD7" w14:textId="23BC6005" w:rsidR="00F76B60" w:rsidRPr="00F049D8" w:rsidRDefault="0021495F" w:rsidP="00F76B60">
      <w:pPr>
        <w:spacing w:after="41" w:line="247" w:lineRule="auto"/>
        <w:ind w:right="67"/>
        <w:jc w:val="both"/>
        <w:rPr>
          <w:rFonts w:ascii="Arial" w:hAnsi="Arial" w:cs="Arial"/>
          <w:b/>
          <w:lang w:val="fr-FR"/>
        </w:rPr>
      </w:pPr>
      <w:r w:rsidRPr="00F049D8">
        <w:rPr>
          <w:rFonts w:ascii="Arial" w:hAnsi="Arial" w:cs="Arial"/>
          <w:b/>
          <w:lang w:val="fr-FR"/>
        </w:rPr>
        <w:t>Recomma</w:t>
      </w:r>
      <w:r w:rsidR="00F76B60" w:rsidRPr="00F049D8">
        <w:rPr>
          <w:rFonts w:ascii="Arial" w:hAnsi="Arial" w:cs="Arial"/>
          <w:b/>
          <w:lang w:val="fr-FR"/>
        </w:rPr>
        <w:t>ndations</w:t>
      </w:r>
    </w:p>
    <w:p w14:paraId="48E6A68F" w14:textId="77777777" w:rsidR="00F76B60" w:rsidRPr="00F049D8" w:rsidRDefault="00F76B60" w:rsidP="00F76B60">
      <w:pPr>
        <w:spacing w:after="41" w:line="247" w:lineRule="auto"/>
        <w:ind w:right="67"/>
        <w:jc w:val="both"/>
        <w:rPr>
          <w:rFonts w:ascii="Arial" w:hAnsi="Arial" w:cs="Arial"/>
          <w:b/>
          <w:lang w:val="fr-FR"/>
        </w:rPr>
      </w:pPr>
    </w:p>
    <w:p w14:paraId="6AE46B63" w14:textId="01620819" w:rsidR="0021495F" w:rsidRPr="00F049D8" w:rsidRDefault="0021495F" w:rsidP="0021495F">
      <w:pPr>
        <w:pStyle w:val="HTMLPreformatted"/>
        <w:rPr>
          <w:rFonts w:ascii="Arial" w:hAnsi="Arial" w:cs="Arial"/>
          <w:b/>
          <w:sz w:val="22"/>
          <w:szCs w:val="22"/>
          <w:lang w:val="fr-FR"/>
        </w:rPr>
      </w:pPr>
      <w:r w:rsidRPr="00F049D8">
        <w:rPr>
          <w:rStyle w:val="y2iqfc"/>
          <w:rFonts w:ascii="Arial" w:hAnsi="Arial" w:cs="Arial"/>
          <w:b/>
          <w:sz w:val="22"/>
          <w:szCs w:val="22"/>
          <w:lang w:val="fr-FR"/>
        </w:rPr>
        <w:t>La réunion du sous-comité Commerce et Facilitation du commerce est invitée à noter les progrès de la ZLET COMESA-EAC-SADC.</w:t>
      </w:r>
    </w:p>
    <w:p w14:paraId="011111C0" w14:textId="77777777" w:rsidR="0021495F" w:rsidRPr="00F049D8" w:rsidRDefault="0021495F">
      <w:pPr>
        <w:rPr>
          <w:rFonts w:ascii="Arial" w:hAnsi="Arial" w:cs="Arial"/>
          <w:b/>
          <w:lang w:val="fr-FR"/>
        </w:rPr>
      </w:pPr>
    </w:p>
    <w:sectPr w:rsidR="0021495F" w:rsidRPr="00F049D8" w:rsidSect="009031C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566BA" w14:textId="77777777" w:rsidR="004C471C" w:rsidRDefault="004C471C" w:rsidP="009031CC">
      <w:pPr>
        <w:spacing w:after="0" w:line="240" w:lineRule="auto"/>
      </w:pPr>
      <w:r>
        <w:separator/>
      </w:r>
    </w:p>
  </w:endnote>
  <w:endnote w:type="continuationSeparator" w:id="0">
    <w:p w14:paraId="7E0335ED" w14:textId="77777777" w:rsidR="004C471C" w:rsidRDefault="004C471C" w:rsidP="00903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1C4B7" w14:textId="77777777" w:rsidR="009031CC" w:rsidRDefault="009031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3145F" w14:textId="77777777" w:rsidR="009031CC" w:rsidRDefault="009031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01EC6" w14:textId="77777777" w:rsidR="009031CC" w:rsidRDefault="00903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5D900" w14:textId="77777777" w:rsidR="004C471C" w:rsidRDefault="004C471C" w:rsidP="009031CC">
      <w:pPr>
        <w:spacing w:after="0" w:line="240" w:lineRule="auto"/>
      </w:pPr>
      <w:r>
        <w:separator/>
      </w:r>
    </w:p>
  </w:footnote>
  <w:footnote w:type="continuationSeparator" w:id="0">
    <w:p w14:paraId="2C88BA17" w14:textId="77777777" w:rsidR="004C471C" w:rsidRDefault="004C471C" w:rsidP="00903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D5242" w14:textId="77777777" w:rsidR="009031CC" w:rsidRPr="00F8699D" w:rsidRDefault="009031CC" w:rsidP="009031CC">
    <w:pPr>
      <w:pStyle w:val="Header"/>
      <w:rPr>
        <w:lang w:val="fr-FR"/>
      </w:rPr>
    </w:pPr>
    <w:r w:rsidRPr="00F8699D">
      <w:rPr>
        <w:lang w:val="fr-FR"/>
      </w:rPr>
      <w:t>CS/TC/TTFSC/VI/21/7(a)</w:t>
    </w:r>
  </w:p>
  <w:p w14:paraId="795132A0" w14:textId="7C54C176" w:rsidR="009031CC" w:rsidRPr="00F8699D" w:rsidRDefault="009031CC">
    <w:pPr>
      <w:pStyle w:val="Header"/>
      <w:rPr>
        <w:lang w:val="fr-FR"/>
      </w:rPr>
    </w:pPr>
    <w:r w:rsidRPr="00F8699D">
      <w:rPr>
        <w:lang w:val="fr-FR"/>
      </w:rPr>
      <w:t xml:space="preserve">Page </w:t>
    </w:r>
    <w:sdt>
      <w:sdtPr>
        <w:id w:val="1292711210"/>
        <w:docPartObj>
          <w:docPartGallery w:val="Page Numbers (Top of Page)"/>
          <w:docPartUnique/>
        </w:docPartObj>
      </w:sdtPr>
      <w:sdtEndPr>
        <w:rPr>
          <w:noProof/>
        </w:rPr>
      </w:sdtEndPr>
      <w:sdtContent>
        <w:r>
          <w:fldChar w:fldCharType="begin"/>
        </w:r>
        <w:r w:rsidRPr="00F8699D">
          <w:rPr>
            <w:lang w:val="fr-FR"/>
          </w:rPr>
          <w:instrText xml:space="preserve"> PAGE   \* MERGEFORMAT </w:instrText>
        </w:r>
        <w:r>
          <w:fldChar w:fldCharType="separate"/>
        </w:r>
        <w:r w:rsidR="00F049D8">
          <w:rPr>
            <w:noProof/>
            <w:lang w:val="fr-FR"/>
          </w:rPr>
          <w:t>4</w:t>
        </w:r>
        <w:r>
          <w:rPr>
            <w:noProof/>
          </w:rPr>
          <w:fldChar w:fldCharType="end"/>
        </w:r>
      </w:sdtContent>
    </w:sdt>
  </w:p>
  <w:p w14:paraId="7828EE84" w14:textId="078E4DF4" w:rsidR="009031CC" w:rsidRPr="00F8699D" w:rsidRDefault="009031CC">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749A3" w14:textId="77777777" w:rsidR="009031CC" w:rsidRPr="00F8699D" w:rsidRDefault="009031CC" w:rsidP="009031CC">
    <w:pPr>
      <w:pStyle w:val="Header"/>
      <w:jc w:val="right"/>
      <w:rPr>
        <w:lang w:val="fr-FR"/>
      </w:rPr>
    </w:pPr>
    <w:r w:rsidRPr="00F8699D">
      <w:rPr>
        <w:lang w:val="fr-FR"/>
      </w:rPr>
      <w:t>CS/TC/TTFSC/VI/21/7(a)</w:t>
    </w:r>
  </w:p>
  <w:p w14:paraId="4210F052" w14:textId="77777777" w:rsidR="009031CC" w:rsidRPr="00F8699D" w:rsidRDefault="009031CC" w:rsidP="009031CC">
    <w:pPr>
      <w:pStyle w:val="Header"/>
      <w:jc w:val="right"/>
      <w:rPr>
        <w:lang w:val="fr-FR"/>
      </w:rPr>
    </w:pPr>
    <w:r w:rsidRPr="00F8699D">
      <w:rPr>
        <w:lang w:val="fr-FR"/>
      </w:rPr>
      <w:t xml:space="preserve">Page </w:t>
    </w:r>
    <w:sdt>
      <w:sdtPr>
        <w:id w:val="-1972900739"/>
        <w:docPartObj>
          <w:docPartGallery w:val="Page Numbers (Top of Page)"/>
          <w:docPartUnique/>
        </w:docPartObj>
      </w:sdtPr>
      <w:sdtEndPr>
        <w:rPr>
          <w:noProof/>
        </w:rPr>
      </w:sdtEndPr>
      <w:sdtContent>
        <w:r>
          <w:fldChar w:fldCharType="begin"/>
        </w:r>
        <w:r w:rsidRPr="00F8699D">
          <w:rPr>
            <w:lang w:val="fr-FR"/>
          </w:rPr>
          <w:instrText xml:space="preserve"> PAGE   \* MERGEFORMAT </w:instrText>
        </w:r>
        <w:r>
          <w:fldChar w:fldCharType="separate"/>
        </w:r>
        <w:r w:rsidR="00F049D8">
          <w:rPr>
            <w:noProof/>
            <w:lang w:val="fr-FR"/>
          </w:rPr>
          <w:t>3</w:t>
        </w:r>
        <w:r>
          <w:rPr>
            <w:noProof/>
          </w:rPr>
          <w:fldChar w:fldCharType="end"/>
        </w:r>
      </w:sdtContent>
    </w:sdt>
  </w:p>
  <w:p w14:paraId="76396E34" w14:textId="249254E7" w:rsidR="009031CC" w:rsidRPr="00F8699D" w:rsidRDefault="009031CC">
    <w:pPr>
      <w:pStyle w:val="Header"/>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768B" w14:textId="77777777" w:rsidR="009031CC" w:rsidRDefault="009031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B68BA"/>
    <w:multiLevelType w:val="hybridMultilevel"/>
    <w:tmpl w:val="F77C083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7037D8"/>
    <w:multiLevelType w:val="hybridMultilevel"/>
    <w:tmpl w:val="76FC3748"/>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15746E4"/>
    <w:multiLevelType w:val="hybridMultilevel"/>
    <w:tmpl w:val="F80A338E"/>
    <w:lvl w:ilvl="0" w:tplc="5DB08C34">
      <w:start w:val="1"/>
      <w:numFmt w:val="decimal"/>
      <w:lvlText w:val="%1."/>
      <w:lvlJc w:val="left"/>
      <w:pPr>
        <w:ind w:left="644" w:hanging="360"/>
      </w:pPr>
      <w:rPr>
        <w:rFonts w:hint="default"/>
        <w:b w:val="0"/>
        <w:bCs/>
        <w:i w:val="0"/>
        <w:iCs/>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 w15:restartNumberingAfterBreak="0">
    <w:nsid w:val="45005DD2"/>
    <w:multiLevelType w:val="hybridMultilevel"/>
    <w:tmpl w:val="B8B6BBE4"/>
    <w:lvl w:ilvl="0" w:tplc="F11EA1D4">
      <w:start w:val="5"/>
      <w:numFmt w:val="decimal"/>
      <w:lvlText w:val="%1."/>
      <w:lvlJc w:val="left"/>
      <w:pPr>
        <w:ind w:left="1004" w:hanging="360"/>
      </w:pPr>
      <w:rPr>
        <w:rFonts w:hint="default"/>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4" w15:restartNumberingAfterBreak="0">
    <w:nsid w:val="4B6C407F"/>
    <w:multiLevelType w:val="hybridMultilevel"/>
    <w:tmpl w:val="F6F012E2"/>
    <w:lvl w:ilvl="0" w:tplc="19682ABE">
      <w:start w:val="1"/>
      <w:numFmt w:val="decimal"/>
      <w:lvlText w:val="%1)"/>
      <w:lvlJc w:val="left"/>
      <w:pPr>
        <w:ind w:left="720" w:hanging="360"/>
      </w:pPr>
      <w:rPr>
        <w:b/>
        <w:color w:val="auto"/>
      </w:rPr>
    </w:lvl>
    <w:lvl w:ilvl="1" w:tplc="04090017">
      <w:start w:val="1"/>
      <w:numFmt w:val="lowerLetter"/>
      <w:lvlText w:val="%2)"/>
      <w:lvlJc w:val="left"/>
      <w:pPr>
        <w:ind w:left="1800" w:hanging="720"/>
      </w:pPr>
      <w:rPr>
        <w:rFonts w:hint="default"/>
        <w:color w:val="auto"/>
      </w:rPr>
    </w:lvl>
    <w:lvl w:ilvl="2" w:tplc="6C5A253C">
      <w:start w:val="1"/>
      <w:numFmt w:val="lowerRoman"/>
      <w:lvlText w:val="%3."/>
      <w:lvlJc w:val="right"/>
      <w:pPr>
        <w:ind w:left="2160" w:hanging="180"/>
      </w:pPr>
      <w:rPr>
        <w:color w:val="auto"/>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3796093"/>
    <w:multiLevelType w:val="hybridMultilevel"/>
    <w:tmpl w:val="42F414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8D92D3F"/>
    <w:multiLevelType w:val="hybridMultilevel"/>
    <w:tmpl w:val="1470511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CD57CB3"/>
    <w:multiLevelType w:val="hybridMultilevel"/>
    <w:tmpl w:val="18ACD232"/>
    <w:lvl w:ilvl="0" w:tplc="6C6ABD26">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06A6915"/>
    <w:multiLevelType w:val="hybridMultilevel"/>
    <w:tmpl w:val="3050C988"/>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7D9B73E8"/>
    <w:multiLevelType w:val="hybridMultilevel"/>
    <w:tmpl w:val="A43E53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9"/>
  </w:num>
  <w:num w:numId="4">
    <w:abstractNumId w:val="2"/>
  </w:num>
  <w:num w:numId="5">
    <w:abstractNumId w:val="4"/>
  </w:num>
  <w:num w:numId="6">
    <w:abstractNumId w:val="3"/>
  </w:num>
  <w:num w:numId="7">
    <w:abstractNumId w:val="6"/>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60"/>
    <w:rsid w:val="000964CA"/>
    <w:rsid w:val="000A307B"/>
    <w:rsid w:val="000A7455"/>
    <w:rsid w:val="00100C13"/>
    <w:rsid w:val="001178AB"/>
    <w:rsid w:val="001454EE"/>
    <w:rsid w:val="001E1563"/>
    <w:rsid w:val="0021495F"/>
    <w:rsid w:val="0021626F"/>
    <w:rsid w:val="00250BB6"/>
    <w:rsid w:val="00270513"/>
    <w:rsid w:val="003144B0"/>
    <w:rsid w:val="003810F8"/>
    <w:rsid w:val="004C471C"/>
    <w:rsid w:val="005848D6"/>
    <w:rsid w:val="00586754"/>
    <w:rsid w:val="00626B08"/>
    <w:rsid w:val="00660584"/>
    <w:rsid w:val="006D6806"/>
    <w:rsid w:val="00706E5F"/>
    <w:rsid w:val="007759C1"/>
    <w:rsid w:val="008536F9"/>
    <w:rsid w:val="00855C5B"/>
    <w:rsid w:val="008919BE"/>
    <w:rsid w:val="009031CC"/>
    <w:rsid w:val="009722CE"/>
    <w:rsid w:val="0099353B"/>
    <w:rsid w:val="009B2B5C"/>
    <w:rsid w:val="00A016A5"/>
    <w:rsid w:val="00A819C7"/>
    <w:rsid w:val="00B661DD"/>
    <w:rsid w:val="00C66C1B"/>
    <w:rsid w:val="00D127A5"/>
    <w:rsid w:val="00D4314B"/>
    <w:rsid w:val="00D57272"/>
    <w:rsid w:val="00E51B3D"/>
    <w:rsid w:val="00E81DF7"/>
    <w:rsid w:val="00F049D8"/>
    <w:rsid w:val="00F40826"/>
    <w:rsid w:val="00F76B60"/>
    <w:rsid w:val="00F8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294DC"/>
  <w15:chartTrackingRefBased/>
  <w15:docId w15:val="{470EECB4-AAE5-47C5-AE7A-1042D882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B6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MESA Text 2,Standard 12 pt,Paragraphe de liste rapport atelier Mada,Heading II,Number Bullets,List Bullet Mary,normal,Normal1,Normal2,Bullets,List Bulet,Puces,References,- List tir,Numbered List Paragraph,ReferencesCxSpLast,Ha,Liste 1"/>
    <w:basedOn w:val="Normal"/>
    <w:link w:val="ListParagraphChar"/>
    <w:uiPriority w:val="34"/>
    <w:qFormat/>
    <w:rsid w:val="00F76B60"/>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COMESA Text 2 Char,Standard 12 pt Char,Paragraphe de liste rapport atelier Mada Char,Heading II Char,Number Bullets Char,List Bullet Mary Char,normal Char,Normal1 Char,Normal2 Char,Bullets Char,List Bulet Char,Puces Char,Ha Char"/>
    <w:basedOn w:val="DefaultParagraphFont"/>
    <w:link w:val="ListParagraph"/>
    <w:uiPriority w:val="34"/>
    <w:qFormat/>
    <w:rsid w:val="00F76B60"/>
    <w:rPr>
      <w:rFonts w:ascii="Calibri" w:eastAsia="Calibri" w:hAnsi="Calibri" w:cs="Times New Roman"/>
      <w:lang w:val="en-GB"/>
    </w:rPr>
  </w:style>
  <w:style w:type="paragraph" w:customStyle="1" w:styleId="BodyAA">
    <w:name w:val="Body A A"/>
    <w:rsid w:val="00F76B6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styleId="Title">
    <w:name w:val="Title"/>
    <w:basedOn w:val="Normal"/>
    <w:link w:val="TitleChar"/>
    <w:qFormat/>
    <w:rsid w:val="009031CC"/>
    <w:pPr>
      <w:spacing w:after="0" w:line="240" w:lineRule="auto"/>
      <w:jc w:val="center"/>
    </w:pPr>
    <w:rPr>
      <w:rFonts w:ascii="Arial" w:eastAsia="Times New Roman" w:hAnsi="Arial" w:cs="Arial"/>
      <w:b/>
      <w:bCs/>
      <w:sz w:val="24"/>
      <w:szCs w:val="24"/>
      <w:lang w:val="en-US"/>
    </w:rPr>
  </w:style>
  <w:style w:type="character" w:customStyle="1" w:styleId="TitleChar">
    <w:name w:val="Title Char"/>
    <w:basedOn w:val="DefaultParagraphFont"/>
    <w:link w:val="Title"/>
    <w:rsid w:val="009031CC"/>
    <w:rPr>
      <w:rFonts w:ascii="Arial" w:eastAsia="Times New Roman" w:hAnsi="Arial" w:cs="Arial"/>
      <w:b/>
      <w:bCs/>
      <w:sz w:val="24"/>
      <w:szCs w:val="24"/>
      <w:lang w:val="en-US"/>
    </w:rPr>
  </w:style>
  <w:style w:type="paragraph" w:styleId="Header">
    <w:name w:val="header"/>
    <w:basedOn w:val="Normal"/>
    <w:link w:val="HeaderChar"/>
    <w:uiPriority w:val="99"/>
    <w:unhideWhenUsed/>
    <w:rsid w:val="00903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1CC"/>
    <w:rPr>
      <w:lang w:val="en-GB"/>
    </w:rPr>
  </w:style>
  <w:style w:type="paragraph" w:styleId="Footer">
    <w:name w:val="footer"/>
    <w:basedOn w:val="Normal"/>
    <w:link w:val="FooterChar"/>
    <w:uiPriority w:val="99"/>
    <w:unhideWhenUsed/>
    <w:rsid w:val="00903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1CC"/>
    <w:rPr>
      <w:lang w:val="en-GB"/>
    </w:rPr>
  </w:style>
  <w:style w:type="paragraph" w:styleId="HTMLPreformatted">
    <w:name w:val="HTML Preformatted"/>
    <w:basedOn w:val="Normal"/>
    <w:link w:val="HTMLPreformattedChar"/>
    <w:uiPriority w:val="99"/>
    <w:semiHidden/>
    <w:unhideWhenUsed/>
    <w:rsid w:val="0085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855C5B"/>
    <w:rPr>
      <w:rFonts w:ascii="Courier New" w:eastAsia="Times New Roman" w:hAnsi="Courier New" w:cs="Courier New"/>
      <w:sz w:val="20"/>
      <w:szCs w:val="20"/>
      <w:lang w:val="en-CA" w:eastAsia="en-CA"/>
    </w:rPr>
  </w:style>
  <w:style w:type="character" w:customStyle="1" w:styleId="y2iqfc">
    <w:name w:val="y2iqfc"/>
    <w:basedOn w:val="DefaultParagraphFont"/>
    <w:rsid w:val="0085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540912">
      <w:bodyDiv w:val="1"/>
      <w:marLeft w:val="0"/>
      <w:marRight w:val="0"/>
      <w:marTop w:val="0"/>
      <w:marBottom w:val="0"/>
      <w:divBdr>
        <w:top w:val="none" w:sz="0" w:space="0" w:color="auto"/>
        <w:left w:val="none" w:sz="0" w:space="0" w:color="auto"/>
        <w:bottom w:val="none" w:sz="0" w:space="0" w:color="auto"/>
        <w:right w:val="none" w:sz="0" w:space="0" w:color="auto"/>
      </w:divBdr>
      <w:divsChild>
        <w:div w:id="1816755190">
          <w:marLeft w:val="0"/>
          <w:marRight w:val="0"/>
          <w:marTop w:val="0"/>
          <w:marBottom w:val="0"/>
          <w:divBdr>
            <w:top w:val="none" w:sz="0" w:space="0" w:color="auto"/>
            <w:left w:val="none" w:sz="0" w:space="0" w:color="auto"/>
            <w:bottom w:val="none" w:sz="0" w:space="0" w:color="auto"/>
            <w:right w:val="none" w:sz="0" w:space="0" w:color="auto"/>
          </w:divBdr>
        </w:div>
      </w:divsChild>
    </w:div>
    <w:div w:id="70598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Twizeye</dc:creator>
  <cp:keywords/>
  <dc:description/>
  <cp:lastModifiedBy>Denise</cp:lastModifiedBy>
  <cp:revision>6</cp:revision>
  <dcterms:created xsi:type="dcterms:W3CDTF">2021-09-16T22:33:00Z</dcterms:created>
  <dcterms:modified xsi:type="dcterms:W3CDTF">2021-09-17T05:42:00Z</dcterms:modified>
</cp:coreProperties>
</file>